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9.xml" ContentType="application/vnd.openxmlformats-officedocument.themeOverride+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0.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1.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footer19.xml" ContentType="application/vnd.openxmlformats-officedocument.wordprocessingml.footer+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Ex1.xml" ContentType="application/vnd.ms-office.chartex+xml"/>
  <Override PartName="/word/charts/style19.xml" ContentType="application/vnd.ms-office.chartstyle+xml"/>
  <Override PartName="/word/charts/colors19.xml" ContentType="application/vnd.ms-office.chartcolorstyle+xml"/>
  <Override PartName="/word/charts/chartEx2.xml" ContentType="application/vnd.ms-office.chartex+xml"/>
  <Override PartName="/word/charts/style20.xml" ContentType="application/vnd.ms-office.chartstyle+xml"/>
  <Override PartName="/word/charts/colors20.xml" ContentType="application/vnd.ms-office.chartcolorstyle+xml"/>
  <Override PartName="/word/charts/chart19.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0.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1.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12.xml" ContentType="application/vnd.openxmlformats-officedocument.themeOverride+xml"/>
  <Override PartName="/word/charts/chart22.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13.xml" ContentType="application/vnd.openxmlformats-officedocument.themeOverride+xml"/>
  <Override PartName="/word/charts/chart23.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14.xml" ContentType="application/vnd.openxmlformats-officedocument.themeOverride+xml"/>
  <Override PartName="/word/charts/chart24.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15.xml" ContentType="application/vnd.openxmlformats-officedocument.themeOverride+xml"/>
  <Override PartName="/word/charts/chart25.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16.xml" ContentType="application/vnd.openxmlformats-officedocument.themeOverride+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DAE1C3A" w14:textId="77777777" w:rsidR="00A773AD" w:rsidRDefault="00A773AD" w:rsidP="008A4005">
      <w:pPr>
        <w:pStyle w:val="Bezodstpw"/>
      </w:pPr>
    </w:p>
    <w:p w14:paraId="46DC1034" w14:textId="36C77A5D" w:rsidR="00922D07" w:rsidRDefault="00922D07" w:rsidP="002D18BB">
      <w:pPr>
        <w:pStyle w:val="OZNRODZAKTUtznustawalubrozporzdzenieiorganwydajcy"/>
      </w:pPr>
      <w:r>
        <w:rPr>
          <w:noProof/>
        </w:rPr>
        <w:drawing>
          <wp:anchor distT="0" distB="0" distL="114300" distR="114300" simplePos="0" relativeHeight="251828224" behindDoc="0" locked="0" layoutInCell="1" allowOverlap="1" wp14:anchorId="1466D78D" wp14:editId="53D32A38">
            <wp:simplePos x="0" y="0"/>
            <wp:positionH relativeFrom="page">
              <wp:align>left</wp:align>
            </wp:positionH>
            <wp:positionV relativeFrom="paragraph">
              <wp:posOffset>-1199908</wp:posOffset>
            </wp:positionV>
            <wp:extent cx="7581900" cy="10710938"/>
            <wp:effectExtent l="0" t="0" r="0" b="0"/>
            <wp:wrapNone/>
            <wp:docPr id="77"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trona tytułowa.jpg"/>
                    <pic:cNvPicPr/>
                  </pic:nvPicPr>
                  <pic:blipFill>
                    <a:blip r:embed="rId8">
                      <a:extLst>
                        <a:ext uri="{28A0092B-C50C-407E-A947-70E740481C1C}">
                          <a14:useLocalDpi xmlns:a14="http://schemas.microsoft.com/office/drawing/2010/main" val="0"/>
                        </a:ext>
                      </a:extLst>
                    </a:blip>
                    <a:stretch>
                      <a:fillRect/>
                    </a:stretch>
                  </pic:blipFill>
                  <pic:spPr>
                    <a:xfrm>
                      <a:off x="0" y="0"/>
                      <a:ext cx="7581900" cy="10710938"/>
                    </a:xfrm>
                    <a:prstGeom prst="rect">
                      <a:avLst/>
                    </a:prstGeom>
                  </pic:spPr>
                </pic:pic>
              </a:graphicData>
            </a:graphic>
            <wp14:sizeRelH relativeFrom="margin">
              <wp14:pctWidth>0</wp14:pctWidth>
            </wp14:sizeRelH>
            <wp14:sizeRelV relativeFrom="margin">
              <wp14:pctHeight>0</wp14:pctHeight>
            </wp14:sizeRelV>
          </wp:anchor>
        </w:drawing>
      </w:r>
    </w:p>
    <w:p w14:paraId="0366873E" w14:textId="624CF1E5" w:rsidR="00922D07" w:rsidRDefault="00922D07" w:rsidP="00551D13">
      <w:pPr>
        <w:spacing w:after="200"/>
        <w:jc w:val="center"/>
        <w:rPr>
          <w:rFonts w:asciiTheme="minorHAnsi" w:hAnsiTheme="minorHAnsi" w:cstheme="minorHAnsi"/>
          <w:b/>
          <w:sz w:val="24"/>
        </w:rPr>
      </w:pPr>
    </w:p>
    <w:p w14:paraId="0F5EFBAA" w14:textId="71336404" w:rsidR="00922D07" w:rsidRDefault="00922D07" w:rsidP="00551D13">
      <w:pPr>
        <w:spacing w:after="200"/>
        <w:jc w:val="center"/>
        <w:rPr>
          <w:rFonts w:asciiTheme="minorHAnsi" w:hAnsiTheme="minorHAnsi" w:cstheme="minorHAnsi"/>
          <w:b/>
          <w:sz w:val="24"/>
        </w:rPr>
      </w:pPr>
    </w:p>
    <w:p w14:paraId="49E96DB1" w14:textId="18C61C7D" w:rsidR="00922D07" w:rsidRDefault="00922D07" w:rsidP="00551D13">
      <w:pPr>
        <w:spacing w:after="200"/>
        <w:jc w:val="center"/>
        <w:rPr>
          <w:rFonts w:asciiTheme="minorHAnsi" w:hAnsiTheme="minorHAnsi" w:cstheme="minorHAnsi"/>
          <w:b/>
          <w:sz w:val="24"/>
        </w:rPr>
      </w:pPr>
    </w:p>
    <w:p w14:paraId="1B21FD57" w14:textId="77777777" w:rsidR="00922D07" w:rsidRDefault="00922D07" w:rsidP="00551D13">
      <w:pPr>
        <w:spacing w:after="200"/>
        <w:jc w:val="center"/>
        <w:rPr>
          <w:rFonts w:asciiTheme="minorHAnsi" w:hAnsiTheme="minorHAnsi" w:cstheme="minorHAnsi"/>
          <w:b/>
          <w:sz w:val="24"/>
        </w:rPr>
      </w:pPr>
    </w:p>
    <w:p w14:paraId="0200A483" w14:textId="77777777" w:rsidR="00922D07" w:rsidRDefault="00922D07" w:rsidP="00551D13">
      <w:pPr>
        <w:spacing w:after="200"/>
        <w:jc w:val="center"/>
        <w:rPr>
          <w:rFonts w:asciiTheme="minorHAnsi" w:hAnsiTheme="minorHAnsi" w:cstheme="minorHAnsi"/>
          <w:b/>
          <w:sz w:val="24"/>
        </w:rPr>
      </w:pPr>
    </w:p>
    <w:p w14:paraId="6DB3E804" w14:textId="77777777" w:rsidR="00922D07" w:rsidRDefault="00922D07" w:rsidP="00551D13">
      <w:pPr>
        <w:spacing w:after="200"/>
        <w:jc w:val="center"/>
        <w:rPr>
          <w:rFonts w:asciiTheme="minorHAnsi" w:hAnsiTheme="minorHAnsi" w:cstheme="minorHAnsi"/>
          <w:b/>
          <w:sz w:val="24"/>
        </w:rPr>
      </w:pPr>
    </w:p>
    <w:p w14:paraId="29D8C4AA" w14:textId="77777777" w:rsidR="00922D07" w:rsidRDefault="00922D07" w:rsidP="00551D13">
      <w:pPr>
        <w:spacing w:after="200"/>
        <w:jc w:val="center"/>
        <w:rPr>
          <w:rFonts w:asciiTheme="minorHAnsi" w:hAnsiTheme="minorHAnsi" w:cstheme="minorHAnsi"/>
          <w:b/>
          <w:sz w:val="24"/>
        </w:rPr>
      </w:pPr>
    </w:p>
    <w:p w14:paraId="7BFD64D4" w14:textId="77777777" w:rsidR="00922D07" w:rsidRDefault="00922D07" w:rsidP="00551D13">
      <w:pPr>
        <w:spacing w:after="200"/>
        <w:jc w:val="center"/>
        <w:rPr>
          <w:rFonts w:asciiTheme="minorHAnsi" w:hAnsiTheme="minorHAnsi" w:cstheme="minorHAnsi"/>
          <w:b/>
          <w:sz w:val="24"/>
        </w:rPr>
      </w:pPr>
    </w:p>
    <w:p w14:paraId="43120643" w14:textId="77777777" w:rsidR="00922D07" w:rsidRDefault="00922D07" w:rsidP="00551D13">
      <w:pPr>
        <w:spacing w:after="200"/>
        <w:jc w:val="center"/>
        <w:rPr>
          <w:rFonts w:asciiTheme="minorHAnsi" w:hAnsiTheme="minorHAnsi" w:cstheme="minorHAnsi"/>
          <w:b/>
          <w:sz w:val="24"/>
        </w:rPr>
      </w:pPr>
    </w:p>
    <w:p w14:paraId="25870BE3" w14:textId="77777777" w:rsidR="00922D07" w:rsidRDefault="00922D07" w:rsidP="00551D13">
      <w:pPr>
        <w:spacing w:after="200"/>
        <w:jc w:val="center"/>
        <w:rPr>
          <w:rFonts w:asciiTheme="minorHAnsi" w:hAnsiTheme="minorHAnsi" w:cstheme="minorHAnsi"/>
          <w:b/>
          <w:sz w:val="24"/>
        </w:rPr>
      </w:pPr>
    </w:p>
    <w:p w14:paraId="48DFCB3F" w14:textId="77777777" w:rsidR="00922D07" w:rsidRDefault="00922D07" w:rsidP="00551D13">
      <w:pPr>
        <w:spacing w:after="200"/>
        <w:jc w:val="center"/>
        <w:rPr>
          <w:rFonts w:asciiTheme="minorHAnsi" w:hAnsiTheme="minorHAnsi" w:cstheme="minorHAnsi"/>
          <w:b/>
          <w:sz w:val="24"/>
        </w:rPr>
      </w:pPr>
    </w:p>
    <w:p w14:paraId="4C850A2D" w14:textId="77777777" w:rsidR="00922D07" w:rsidRDefault="00922D07" w:rsidP="00551D13">
      <w:pPr>
        <w:spacing w:after="200"/>
        <w:jc w:val="center"/>
        <w:rPr>
          <w:rFonts w:asciiTheme="minorHAnsi" w:hAnsiTheme="minorHAnsi" w:cstheme="minorHAnsi"/>
          <w:b/>
          <w:sz w:val="24"/>
        </w:rPr>
      </w:pPr>
    </w:p>
    <w:p w14:paraId="26E43578" w14:textId="77777777" w:rsidR="00922D07" w:rsidRDefault="00922D07" w:rsidP="00551D13">
      <w:pPr>
        <w:spacing w:after="200"/>
        <w:jc w:val="center"/>
        <w:rPr>
          <w:rFonts w:asciiTheme="minorHAnsi" w:hAnsiTheme="minorHAnsi" w:cstheme="minorHAnsi"/>
          <w:b/>
          <w:sz w:val="24"/>
        </w:rPr>
      </w:pPr>
    </w:p>
    <w:p w14:paraId="1BE3FD42" w14:textId="77777777" w:rsidR="00922D07" w:rsidRDefault="00922D07" w:rsidP="00551D13">
      <w:pPr>
        <w:spacing w:after="200"/>
        <w:jc w:val="center"/>
        <w:rPr>
          <w:rFonts w:asciiTheme="minorHAnsi" w:hAnsiTheme="minorHAnsi" w:cstheme="minorHAnsi"/>
          <w:b/>
          <w:sz w:val="24"/>
        </w:rPr>
      </w:pPr>
    </w:p>
    <w:p w14:paraId="14779D74" w14:textId="77777777" w:rsidR="00922D07" w:rsidRDefault="00922D07" w:rsidP="00551D13">
      <w:pPr>
        <w:spacing w:after="200"/>
        <w:jc w:val="center"/>
        <w:rPr>
          <w:rFonts w:asciiTheme="minorHAnsi" w:hAnsiTheme="minorHAnsi" w:cstheme="minorHAnsi"/>
          <w:b/>
          <w:sz w:val="24"/>
        </w:rPr>
      </w:pPr>
    </w:p>
    <w:p w14:paraId="4BE021C3" w14:textId="77777777" w:rsidR="00922D07" w:rsidRDefault="00922D07" w:rsidP="00551D13">
      <w:pPr>
        <w:spacing w:after="200"/>
        <w:jc w:val="center"/>
        <w:rPr>
          <w:rFonts w:asciiTheme="minorHAnsi" w:hAnsiTheme="minorHAnsi" w:cstheme="minorHAnsi"/>
          <w:b/>
          <w:sz w:val="24"/>
        </w:rPr>
      </w:pPr>
    </w:p>
    <w:p w14:paraId="707C1FA3" w14:textId="77777777" w:rsidR="00922D07" w:rsidRDefault="00922D07" w:rsidP="00551D13">
      <w:pPr>
        <w:spacing w:after="200"/>
        <w:jc w:val="center"/>
        <w:rPr>
          <w:rFonts w:asciiTheme="minorHAnsi" w:hAnsiTheme="minorHAnsi" w:cstheme="minorHAnsi"/>
          <w:b/>
          <w:sz w:val="24"/>
        </w:rPr>
      </w:pPr>
    </w:p>
    <w:p w14:paraId="64D69C56" w14:textId="77777777" w:rsidR="00922D07" w:rsidRDefault="00922D07" w:rsidP="00551D13">
      <w:pPr>
        <w:spacing w:after="200"/>
        <w:jc w:val="center"/>
        <w:rPr>
          <w:rFonts w:asciiTheme="minorHAnsi" w:hAnsiTheme="minorHAnsi" w:cstheme="minorHAnsi"/>
          <w:b/>
          <w:sz w:val="24"/>
        </w:rPr>
      </w:pPr>
    </w:p>
    <w:p w14:paraId="18386D48" w14:textId="77777777" w:rsidR="00922D07" w:rsidRDefault="00922D07" w:rsidP="00551D13">
      <w:pPr>
        <w:spacing w:after="200"/>
        <w:jc w:val="center"/>
        <w:rPr>
          <w:rFonts w:asciiTheme="minorHAnsi" w:hAnsiTheme="minorHAnsi" w:cstheme="minorHAnsi"/>
          <w:b/>
          <w:sz w:val="24"/>
        </w:rPr>
      </w:pPr>
    </w:p>
    <w:p w14:paraId="47C5150F" w14:textId="77777777" w:rsidR="00922D07" w:rsidRDefault="00922D07" w:rsidP="00551D13">
      <w:pPr>
        <w:spacing w:after="200"/>
        <w:jc w:val="center"/>
        <w:rPr>
          <w:rFonts w:asciiTheme="minorHAnsi" w:hAnsiTheme="minorHAnsi" w:cstheme="minorHAnsi"/>
          <w:b/>
          <w:sz w:val="24"/>
        </w:rPr>
      </w:pPr>
    </w:p>
    <w:p w14:paraId="6EC5B93D" w14:textId="77777777" w:rsidR="00922D07" w:rsidRDefault="00922D07" w:rsidP="00551D13">
      <w:pPr>
        <w:spacing w:after="200"/>
        <w:jc w:val="center"/>
        <w:rPr>
          <w:rFonts w:asciiTheme="minorHAnsi" w:hAnsiTheme="minorHAnsi" w:cstheme="minorHAnsi"/>
          <w:b/>
          <w:sz w:val="24"/>
        </w:rPr>
      </w:pPr>
    </w:p>
    <w:p w14:paraId="32603C5E" w14:textId="77777777" w:rsidR="00922D07" w:rsidRDefault="00922D07" w:rsidP="00551D13">
      <w:pPr>
        <w:spacing w:after="200"/>
        <w:jc w:val="center"/>
        <w:rPr>
          <w:rFonts w:asciiTheme="minorHAnsi" w:hAnsiTheme="minorHAnsi" w:cstheme="minorHAnsi"/>
          <w:b/>
          <w:sz w:val="24"/>
        </w:rPr>
      </w:pPr>
    </w:p>
    <w:p w14:paraId="30F8A882" w14:textId="77777777" w:rsidR="00922D07" w:rsidRDefault="00922D07" w:rsidP="00551D13">
      <w:pPr>
        <w:spacing w:after="200"/>
        <w:jc w:val="center"/>
        <w:rPr>
          <w:rFonts w:asciiTheme="minorHAnsi" w:hAnsiTheme="minorHAnsi" w:cstheme="minorHAnsi"/>
          <w:b/>
          <w:sz w:val="24"/>
        </w:rPr>
      </w:pPr>
    </w:p>
    <w:p w14:paraId="29CDD750" w14:textId="58C9D68D" w:rsidR="00922D07" w:rsidRDefault="00922D07" w:rsidP="00551D13">
      <w:pPr>
        <w:spacing w:after="200"/>
        <w:jc w:val="center"/>
        <w:rPr>
          <w:rFonts w:asciiTheme="minorHAnsi" w:hAnsiTheme="minorHAnsi" w:cstheme="minorHAnsi"/>
          <w:b/>
          <w:sz w:val="24"/>
        </w:rPr>
      </w:pPr>
      <w:r>
        <w:rPr>
          <w:rFonts w:asciiTheme="minorHAnsi" w:hAnsiTheme="minorHAnsi" w:cstheme="minorHAnsi"/>
          <w:b/>
          <w:sz w:val="24"/>
        </w:rPr>
        <w:t xml:space="preserve">                  </w:t>
      </w:r>
    </w:p>
    <w:p w14:paraId="4E654C35" w14:textId="77777777" w:rsidR="00922D07" w:rsidRDefault="00922D07" w:rsidP="00551D13">
      <w:pPr>
        <w:spacing w:after="200"/>
        <w:jc w:val="center"/>
        <w:rPr>
          <w:rFonts w:asciiTheme="minorHAnsi" w:hAnsiTheme="minorHAnsi" w:cstheme="minorHAnsi"/>
          <w:b/>
          <w:sz w:val="24"/>
        </w:rPr>
      </w:pPr>
    </w:p>
    <w:p w14:paraId="1F2963F3" w14:textId="77777777" w:rsidR="00922D07" w:rsidRDefault="00922D07" w:rsidP="00551D13">
      <w:pPr>
        <w:spacing w:after="200"/>
        <w:jc w:val="center"/>
        <w:rPr>
          <w:rFonts w:asciiTheme="minorHAnsi" w:hAnsiTheme="minorHAnsi" w:cstheme="minorHAnsi"/>
          <w:b/>
          <w:sz w:val="24"/>
        </w:rPr>
      </w:pPr>
    </w:p>
    <w:p w14:paraId="21DBA764" w14:textId="77777777" w:rsidR="00922D07" w:rsidRPr="00212157" w:rsidRDefault="00922D07" w:rsidP="00922D07">
      <w:pPr>
        <w:pStyle w:val="Bezodstpw"/>
        <w:jc w:val="center"/>
        <w:rPr>
          <w:rFonts w:asciiTheme="minorHAnsi" w:hAnsiTheme="minorHAnsi" w:cstheme="minorHAnsi"/>
          <w:b/>
          <w:bCs/>
          <w:sz w:val="32"/>
          <w:szCs w:val="14"/>
        </w:rPr>
      </w:pPr>
      <w:r w:rsidRPr="00212157">
        <w:rPr>
          <w:rFonts w:asciiTheme="minorHAnsi" w:hAnsiTheme="minorHAnsi" w:cstheme="minorHAnsi"/>
          <w:b/>
          <w:bCs/>
          <w:sz w:val="32"/>
          <w:szCs w:val="14"/>
        </w:rPr>
        <w:lastRenderedPageBreak/>
        <w:t xml:space="preserve">Strategia Rozwoju Ponadlokalnego </w:t>
      </w:r>
    </w:p>
    <w:p w14:paraId="02B168F8" w14:textId="77777777" w:rsidR="00922D07" w:rsidRPr="00212157" w:rsidRDefault="00922D07" w:rsidP="00922D07">
      <w:pPr>
        <w:pStyle w:val="Bezodstpw"/>
        <w:jc w:val="center"/>
        <w:rPr>
          <w:rFonts w:asciiTheme="minorHAnsi" w:hAnsiTheme="minorHAnsi" w:cstheme="minorHAnsi"/>
          <w:b/>
          <w:bCs/>
          <w:sz w:val="32"/>
          <w:szCs w:val="14"/>
        </w:rPr>
      </w:pPr>
      <w:r w:rsidRPr="00212157">
        <w:rPr>
          <w:rFonts w:asciiTheme="minorHAnsi" w:hAnsiTheme="minorHAnsi" w:cstheme="minorHAnsi"/>
          <w:b/>
          <w:bCs/>
          <w:sz w:val="32"/>
          <w:szCs w:val="14"/>
        </w:rPr>
        <w:t>„Partnerstwo dla wspólnego rozwoju”</w:t>
      </w:r>
    </w:p>
    <w:p w14:paraId="6B14AA10" w14:textId="77777777" w:rsidR="00922D07" w:rsidRPr="00212157" w:rsidRDefault="00922D07" w:rsidP="00922D07">
      <w:pPr>
        <w:pStyle w:val="Bezodstpw"/>
        <w:jc w:val="center"/>
        <w:rPr>
          <w:rFonts w:asciiTheme="minorHAnsi" w:hAnsiTheme="minorHAnsi" w:cstheme="minorHAnsi"/>
          <w:sz w:val="48"/>
        </w:rPr>
      </w:pPr>
    </w:p>
    <w:p w14:paraId="12CD1BF5" w14:textId="77777777" w:rsidR="00922D07" w:rsidRPr="00212157" w:rsidRDefault="00922D07" w:rsidP="00922D07">
      <w:pPr>
        <w:pStyle w:val="Bezodstpw"/>
        <w:rPr>
          <w:rFonts w:asciiTheme="minorHAnsi" w:hAnsiTheme="minorHAnsi" w:cstheme="minorHAnsi"/>
          <w:sz w:val="64"/>
          <w:szCs w:val="64"/>
        </w:rPr>
      </w:pPr>
    </w:p>
    <w:p w14:paraId="61B63F06" w14:textId="77777777" w:rsidR="00922D07" w:rsidRPr="00212157" w:rsidRDefault="00922D07" w:rsidP="00922D07">
      <w:pPr>
        <w:pStyle w:val="Bezodstpw"/>
        <w:jc w:val="center"/>
        <w:rPr>
          <w:rFonts w:asciiTheme="minorHAnsi" w:hAnsiTheme="minorHAnsi" w:cstheme="minorHAnsi"/>
          <w:b/>
          <w:sz w:val="64"/>
          <w:szCs w:val="64"/>
        </w:rPr>
      </w:pPr>
      <w:r w:rsidRPr="00212157">
        <w:rPr>
          <w:rFonts w:asciiTheme="minorHAnsi" w:hAnsiTheme="minorHAnsi" w:cstheme="minorHAnsi"/>
          <w:b/>
          <w:sz w:val="64"/>
          <w:szCs w:val="64"/>
        </w:rPr>
        <w:t xml:space="preserve">Diagnoza sytuacji społecznej, gospodarczej i przestrzennej </w:t>
      </w:r>
    </w:p>
    <w:p w14:paraId="279CABCA" w14:textId="77777777" w:rsidR="00922D07" w:rsidRPr="00212157" w:rsidRDefault="00922D07" w:rsidP="00922D07">
      <w:pPr>
        <w:pStyle w:val="Bezodstpw"/>
        <w:jc w:val="center"/>
        <w:rPr>
          <w:rFonts w:asciiTheme="minorHAnsi" w:hAnsiTheme="minorHAnsi" w:cstheme="minorHAnsi"/>
          <w:b/>
          <w:sz w:val="56"/>
        </w:rPr>
      </w:pPr>
    </w:p>
    <w:p w14:paraId="4077195B" w14:textId="77777777" w:rsidR="00922D07" w:rsidRPr="00212157" w:rsidRDefault="00922D07" w:rsidP="00922D07">
      <w:pPr>
        <w:pStyle w:val="Bezodstpw"/>
        <w:jc w:val="center"/>
        <w:rPr>
          <w:rFonts w:asciiTheme="minorHAnsi" w:hAnsiTheme="minorHAnsi" w:cstheme="minorHAnsi"/>
          <w:b/>
          <w:sz w:val="56"/>
        </w:rPr>
      </w:pPr>
    </w:p>
    <w:p w14:paraId="3414A202" w14:textId="77777777" w:rsidR="00922D07" w:rsidRPr="00212157" w:rsidRDefault="00922D07" w:rsidP="00922D07">
      <w:pPr>
        <w:pStyle w:val="Bezodstpw"/>
        <w:jc w:val="center"/>
        <w:rPr>
          <w:rFonts w:asciiTheme="minorHAnsi" w:hAnsiTheme="minorHAnsi" w:cstheme="minorHAnsi"/>
          <w:b/>
          <w:sz w:val="56"/>
        </w:rPr>
      </w:pPr>
    </w:p>
    <w:p w14:paraId="1697FA6D" w14:textId="77777777" w:rsidR="00922D07" w:rsidRPr="00212157" w:rsidRDefault="00922D07" w:rsidP="00922D07">
      <w:pPr>
        <w:pStyle w:val="Bezodstpw"/>
        <w:jc w:val="center"/>
        <w:rPr>
          <w:rFonts w:asciiTheme="minorHAnsi" w:hAnsiTheme="minorHAnsi" w:cstheme="minorHAnsi"/>
          <w:b/>
          <w:sz w:val="24"/>
        </w:rPr>
      </w:pPr>
    </w:p>
    <w:p w14:paraId="5F6ED6F3" w14:textId="77777777" w:rsidR="00922D07" w:rsidRPr="00212157" w:rsidRDefault="00922D07" w:rsidP="00922D07">
      <w:pPr>
        <w:pStyle w:val="Bezodstpw"/>
        <w:jc w:val="center"/>
        <w:rPr>
          <w:rFonts w:asciiTheme="minorHAnsi" w:hAnsiTheme="minorHAnsi" w:cstheme="minorHAnsi"/>
          <w:b/>
          <w:sz w:val="24"/>
        </w:rPr>
      </w:pPr>
    </w:p>
    <w:p w14:paraId="3A3920B0" w14:textId="77777777" w:rsidR="00922D07" w:rsidRPr="00212157" w:rsidRDefault="00922D07" w:rsidP="00922D07">
      <w:pPr>
        <w:pStyle w:val="Bezodstpw"/>
        <w:jc w:val="center"/>
        <w:rPr>
          <w:rFonts w:asciiTheme="minorHAnsi" w:hAnsiTheme="minorHAnsi" w:cstheme="minorHAnsi"/>
          <w:b/>
          <w:sz w:val="24"/>
        </w:rPr>
      </w:pPr>
    </w:p>
    <w:p w14:paraId="3CA7D5CE" w14:textId="77777777" w:rsidR="00922D07" w:rsidRPr="00212157" w:rsidRDefault="00922D07" w:rsidP="00922D07">
      <w:pPr>
        <w:pStyle w:val="Bezodstpw"/>
        <w:rPr>
          <w:rFonts w:asciiTheme="minorHAnsi" w:hAnsiTheme="minorHAnsi" w:cstheme="minorHAnsi"/>
          <w:b/>
          <w:sz w:val="24"/>
        </w:rPr>
      </w:pPr>
    </w:p>
    <w:p w14:paraId="0DC21FD3" w14:textId="5BD4BCA7" w:rsidR="00922D07" w:rsidRPr="00212157" w:rsidRDefault="00922D07" w:rsidP="006B7E21">
      <w:pPr>
        <w:pStyle w:val="Bezodstpw"/>
        <w:rPr>
          <w:rFonts w:asciiTheme="minorHAnsi" w:hAnsiTheme="minorHAnsi" w:cstheme="minorHAnsi"/>
          <w:b/>
          <w:sz w:val="24"/>
        </w:rPr>
      </w:pPr>
    </w:p>
    <w:p w14:paraId="6B4B88EA" w14:textId="77777777" w:rsidR="00922D07" w:rsidRPr="002E2A90" w:rsidRDefault="00922D07" w:rsidP="008A4005">
      <w:pPr>
        <w:jc w:val="center"/>
        <w:rPr>
          <w:rFonts w:asciiTheme="minorHAnsi" w:hAnsiTheme="minorHAnsi" w:cstheme="minorHAnsi"/>
          <w:bCs/>
          <w:sz w:val="24"/>
        </w:rPr>
      </w:pPr>
      <w:r w:rsidRPr="008A4005">
        <w:rPr>
          <w:rFonts w:asciiTheme="minorHAnsi" w:hAnsiTheme="minorHAnsi" w:cstheme="minorHAnsi"/>
          <w:bCs/>
          <w:sz w:val="24"/>
        </w:rPr>
        <w:t>Diagnoza sytuacji społecznej, gospodarczej i przestrzennej</w:t>
      </w:r>
    </w:p>
    <w:p w14:paraId="4BD059BD" w14:textId="77777777" w:rsidR="00922D07" w:rsidRPr="00212157" w:rsidRDefault="00922D07" w:rsidP="008A4005">
      <w:pPr>
        <w:jc w:val="center"/>
        <w:rPr>
          <w:rFonts w:asciiTheme="minorHAnsi" w:hAnsiTheme="minorHAnsi" w:cstheme="minorHAnsi"/>
          <w:sz w:val="24"/>
        </w:rPr>
      </w:pPr>
      <w:r w:rsidRPr="00212157">
        <w:rPr>
          <w:rFonts w:asciiTheme="minorHAnsi" w:hAnsiTheme="minorHAnsi" w:cstheme="minorHAnsi"/>
          <w:sz w:val="24"/>
        </w:rPr>
        <w:t xml:space="preserve">wykonana na potrzeby Strategii Rozwoju Ponadlokalnego </w:t>
      </w:r>
      <w:r w:rsidRPr="00212157">
        <w:rPr>
          <w:rFonts w:asciiTheme="minorHAnsi" w:hAnsiTheme="minorHAnsi" w:cstheme="minorHAnsi"/>
          <w:sz w:val="24"/>
        </w:rPr>
        <w:br/>
        <w:t>„Partnerstwo dla wspólnego rozwoju” na lata 2022 – 2030</w:t>
      </w:r>
    </w:p>
    <w:p w14:paraId="130F94AF" w14:textId="77777777" w:rsidR="00922D07" w:rsidRPr="00212157" w:rsidRDefault="00922D07" w:rsidP="00922D07">
      <w:pPr>
        <w:jc w:val="center"/>
        <w:rPr>
          <w:rFonts w:asciiTheme="minorHAnsi" w:hAnsiTheme="minorHAnsi" w:cstheme="minorHAnsi"/>
          <w:sz w:val="24"/>
        </w:rPr>
      </w:pPr>
      <w:r w:rsidRPr="00212157">
        <w:rPr>
          <w:rFonts w:asciiTheme="minorHAnsi" w:hAnsiTheme="minorHAnsi" w:cstheme="minorHAnsi"/>
          <w:sz w:val="24"/>
        </w:rPr>
        <w:t>opracowana przez:</w:t>
      </w:r>
    </w:p>
    <w:p w14:paraId="57C7BC10" w14:textId="77777777" w:rsidR="00922D07" w:rsidRPr="00212157" w:rsidRDefault="00922D07" w:rsidP="00922D07">
      <w:pPr>
        <w:jc w:val="center"/>
        <w:rPr>
          <w:rFonts w:asciiTheme="minorHAnsi" w:hAnsiTheme="minorHAnsi" w:cstheme="minorHAnsi"/>
          <w:sz w:val="24"/>
        </w:rPr>
      </w:pPr>
      <w:r w:rsidRPr="00212157">
        <w:rPr>
          <w:rFonts w:asciiTheme="minorHAnsi" w:hAnsiTheme="minorHAnsi" w:cstheme="minorHAnsi"/>
          <w:b/>
          <w:sz w:val="24"/>
        </w:rPr>
        <w:t xml:space="preserve">EUROKONCEPT Daniel </w:t>
      </w:r>
      <w:proofErr w:type="spellStart"/>
      <w:r w:rsidRPr="00212157">
        <w:rPr>
          <w:rFonts w:asciiTheme="minorHAnsi" w:hAnsiTheme="minorHAnsi" w:cstheme="minorHAnsi"/>
          <w:b/>
          <w:sz w:val="24"/>
        </w:rPr>
        <w:t>Smuczek</w:t>
      </w:r>
      <w:proofErr w:type="spellEnd"/>
    </w:p>
    <w:p w14:paraId="24869E63" w14:textId="77777777" w:rsidR="00922D07" w:rsidRPr="00212157" w:rsidRDefault="00922D07" w:rsidP="00922D07">
      <w:pPr>
        <w:jc w:val="center"/>
        <w:rPr>
          <w:rFonts w:asciiTheme="minorHAnsi" w:hAnsiTheme="minorHAnsi" w:cstheme="minorHAnsi"/>
          <w:sz w:val="24"/>
        </w:rPr>
      </w:pPr>
      <w:r w:rsidRPr="00212157">
        <w:rPr>
          <w:rFonts w:asciiTheme="minorHAnsi" w:hAnsiTheme="minorHAnsi" w:cstheme="minorHAnsi"/>
          <w:noProof/>
          <w:sz w:val="24"/>
          <w:lang w:eastAsia="pl-PL"/>
        </w:rPr>
        <w:drawing>
          <wp:anchor distT="0" distB="0" distL="114300" distR="114300" simplePos="0" relativeHeight="251826176" behindDoc="0" locked="0" layoutInCell="1" allowOverlap="1" wp14:anchorId="5458BCBD" wp14:editId="6B4D71FA">
            <wp:simplePos x="0" y="0"/>
            <wp:positionH relativeFrom="margin">
              <wp:align>center</wp:align>
            </wp:positionH>
            <wp:positionV relativeFrom="paragraph">
              <wp:posOffset>91887</wp:posOffset>
            </wp:positionV>
            <wp:extent cx="2838619" cy="1087394"/>
            <wp:effectExtent l="0" t="0" r="0" b="0"/>
            <wp:wrapNone/>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logo.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38619" cy="1087394"/>
                    </a:xfrm>
                    <a:prstGeom prst="rect">
                      <a:avLst/>
                    </a:prstGeom>
                  </pic:spPr>
                </pic:pic>
              </a:graphicData>
            </a:graphic>
            <wp14:sizeRelH relativeFrom="margin">
              <wp14:pctWidth>0</wp14:pctWidth>
            </wp14:sizeRelH>
            <wp14:sizeRelV relativeFrom="margin">
              <wp14:pctHeight>0</wp14:pctHeight>
            </wp14:sizeRelV>
          </wp:anchor>
        </w:drawing>
      </w:r>
    </w:p>
    <w:p w14:paraId="5B76F702" w14:textId="77777777" w:rsidR="00922D07" w:rsidRPr="00212157" w:rsidRDefault="00922D07" w:rsidP="00922D07">
      <w:pPr>
        <w:jc w:val="center"/>
        <w:rPr>
          <w:rFonts w:asciiTheme="minorHAnsi" w:hAnsiTheme="minorHAnsi" w:cstheme="minorHAnsi"/>
          <w:sz w:val="24"/>
        </w:rPr>
      </w:pPr>
    </w:p>
    <w:p w14:paraId="7DEEE6A8" w14:textId="77777777" w:rsidR="00922D07" w:rsidRPr="00212157" w:rsidRDefault="00922D07" w:rsidP="00922D07">
      <w:pPr>
        <w:jc w:val="center"/>
        <w:rPr>
          <w:rFonts w:asciiTheme="minorHAnsi" w:hAnsiTheme="minorHAnsi" w:cstheme="minorHAnsi"/>
          <w:sz w:val="24"/>
        </w:rPr>
      </w:pPr>
    </w:p>
    <w:p w14:paraId="5113C08E" w14:textId="77777777" w:rsidR="00922D07" w:rsidRPr="00212157" w:rsidRDefault="00922D07" w:rsidP="00922D07">
      <w:pPr>
        <w:jc w:val="center"/>
        <w:rPr>
          <w:rFonts w:asciiTheme="minorHAnsi" w:hAnsiTheme="minorHAnsi" w:cstheme="minorHAnsi"/>
          <w:sz w:val="24"/>
        </w:rPr>
      </w:pPr>
    </w:p>
    <w:p w14:paraId="7DCED56F" w14:textId="77777777" w:rsidR="00922D07" w:rsidRPr="00212157" w:rsidRDefault="00922D07" w:rsidP="00922D07">
      <w:pPr>
        <w:jc w:val="center"/>
        <w:rPr>
          <w:rFonts w:asciiTheme="minorHAnsi" w:hAnsiTheme="minorHAnsi" w:cstheme="minorHAnsi"/>
          <w:sz w:val="24"/>
        </w:rPr>
      </w:pPr>
    </w:p>
    <w:p w14:paraId="02DEF8F7" w14:textId="77777777" w:rsidR="00922D07" w:rsidRPr="00212157" w:rsidRDefault="00922D07" w:rsidP="00922D07">
      <w:pPr>
        <w:jc w:val="center"/>
        <w:rPr>
          <w:rFonts w:asciiTheme="minorHAnsi" w:hAnsiTheme="minorHAnsi" w:cstheme="minorHAnsi"/>
          <w:sz w:val="24"/>
        </w:rPr>
      </w:pPr>
    </w:p>
    <w:p w14:paraId="3F01D61A" w14:textId="77777777" w:rsidR="00922D07" w:rsidRPr="00212157" w:rsidRDefault="00922D07" w:rsidP="00922D07">
      <w:pPr>
        <w:jc w:val="center"/>
        <w:rPr>
          <w:rFonts w:asciiTheme="minorHAnsi" w:hAnsiTheme="minorHAnsi" w:cstheme="minorHAnsi"/>
          <w:sz w:val="24"/>
        </w:rPr>
      </w:pPr>
    </w:p>
    <w:p w14:paraId="447F6A08" w14:textId="77777777" w:rsidR="00922D07" w:rsidRPr="00212157" w:rsidRDefault="00922D07" w:rsidP="00922D07">
      <w:pPr>
        <w:jc w:val="center"/>
        <w:rPr>
          <w:rFonts w:asciiTheme="minorHAnsi" w:hAnsiTheme="minorHAnsi" w:cstheme="minorHAnsi"/>
          <w:sz w:val="24"/>
        </w:rPr>
      </w:pPr>
    </w:p>
    <w:p w14:paraId="6713836E" w14:textId="77777777" w:rsidR="00922D07" w:rsidRPr="00212157" w:rsidRDefault="00922D07" w:rsidP="00922D07">
      <w:pPr>
        <w:jc w:val="center"/>
        <w:rPr>
          <w:rFonts w:asciiTheme="minorHAnsi" w:hAnsiTheme="minorHAnsi" w:cstheme="minorHAnsi"/>
          <w:sz w:val="24"/>
        </w:rPr>
      </w:pPr>
    </w:p>
    <w:p w14:paraId="72A5FA96" w14:textId="77777777" w:rsidR="00922D07" w:rsidRPr="00212157" w:rsidRDefault="00922D07" w:rsidP="00922D07">
      <w:pPr>
        <w:jc w:val="center"/>
        <w:rPr>
          <w:rFonts w:asciiTheme="minorHAnsi" w:hAnsiTheme="minorHAnsi" w:cstheme="minorHAnsi"/>
          <w:sz w:val="24"/>
        </w:rPr>
      </w:pPr>
      <w:r w:rsidRPr="00212157">
        <w:rPr>
          <w:rFonts w:asciiTheme="minorHAnsi" w:hAnsiTheme="minorHAnsi" w:cstheme="minorHAnsi"/>
          <w:sz w:val="24"/>
        </w:rPr>
        <w:t>przy współpracy:</w:t>
      </w:r>
    </w:p>
    <w:p w14:paraId="648B2E59" w14:textId="77777777" w:rsidR="00922D07" w:rsidRPr="00212157" w:rsidRDefault="00922D07" w:rsidP="00922D07">
      <w:pPr>
        <w:jc w:val="center"/>
        <w:rPr>
          <w:rFonts w:asciiTheme="minorHAnsi" w:hAnsiTheme="minorHAnsi" w:cstheme="minorHAnsi"/>
          <w:b/>
          <w:sz w:val="24"/>
        </w:rPr>
      </w:pPr>
      <w:r w:rsidRPr="00212157">
        <w:rPr>
          <w:rFonts w:asciiTheme="minorHAnsi" w:hAnsiTheme="minorHAnsi" w:cstheme="minorHAnsi"/>
          <w:b/>
          <w:sz w:val="24"/>
        </w:rPr>
        <w:t>Urzędu Gminy w Wielopolu Skrzyńskim,</w:t>
      </w:r>
    </w:p>
    <w:p w14:paraId="4A7DEEDD" w14:textId="77777777" w:rsidR="00922D07" w:rsidRPr="00212157" w:rsidRDefault="00922D07" w:rsidP="00922D07">
      <w:pPr>
        <w:jc w:val="center"/>
        <w:rPr>
          <w:rFonts w:asciiTheme="minorHAnsi" w:hAnsiTheme="minorHAnsi" w:cstheme="minorHAnsi"/>
          <w:b/>
          <w:sz w:val="24"/>
        </w:rPr>
      </w:pPr>
      <w:r w:rsidRPr="00212157">
        <w:rPr>
          <w:rFonts w:asciiTheme="minorHAnsi" w:hAnsiTheme="minorHAnsi" w:cstheme="minorHAnsi"/>
          <w:b/>
          <w:sz w:val="24"/>
        </w:rPr>
        <w:t>Urzędu Gminy w Iwierzycach,</w:t>
      </w:r>
    </w:p>
    <w:p w14:paraId="5C4168A7" w14:textId="02DA77FD" w:rsidR="00922D07" w:rsidRPr="00212157" w:rsidRDefault="00922D07" w:rsidP="00922D07">
      <w:pPr>
        <w:jc w:val="center"/>
        <w:rPr>
          <w:rFonts w:asciiTheme="minorHAnsi" w:hAnsiTheme="minorHAnsi" w:cstheme="minorHAnsi"/>
          <w:b/>
          <w:sz w:val="24"/>
          <w:szCs w:val="20"/>
        </w:rPr>
      </w:pPr>
      <w:r w:rsidRPr="00212157">
        <w:rPr>
          <w:rFonts w:asciiTheme="minorHAnsi" w:hAnsiTheme="minorHAnsi" w:cstheme="minorHAnsi"/>
          <w:b/>
          <w:sz w:val="24"/>
          <w:szCs w:val="20"/>
        </w:rPr>
        <w:t>Urzędu Miejskiego w Sędziszowie Małopolskim</w:t>
      </w:r>
      <w:r w:rsidR="002E2A90">
        <w:rPr>
          <w:rFonts w:asciiTheme="minorHAnsi" w:hAnsiTheme="minorHAnsi" w:cstheme="minorHAnsi"/>
          <w:b/>
          <w:sz w:val="24"/>
          <w:szCs w:val="20"/>
        </w:rPr>
        <w:t>.</w:t>
      </w:r>
    </w:p>
    <w:p w14:paraId="2F8AEAA7" w14:textId="77777777" w:rsidR="003D1DA4" w:rsidRPr="00445F8C" w:rsidRDefault="003D1DA4" w:rsidP="003D1DA4">
      <w:pPr>
        <w:jc w:val="center"/>
        <w:rPr>
          <w:rFonts w:asciiTheme="minorHAnsi" w:hAnsiTheme="minorHAnsi" w:cstheme="minorHAnsi"/>
          <w:b/>
          <w:sz w:val="24"/>
        </w:rPr>
      </w:pPr>
    </w:p>
    <w:p w14:paraId="594CFEF6" w14:textId="151A836D" w:rsidR="003D1DA4" w:rsidRDefault="00922D07" w:rsidP="00587035">
      <w:pPr>
        <w:rPr>
          <w:rFonts w:asciiTheme="minorHAnsi" w:hAnsiTheme="minorHAnsi" w:cstheme="minorHAnsi"/>
          <w:b/>
          <w:sz w:val="24"/>
        </w:rPr>
      </w:pPr>
      <w:r>
        <w:rPr>
          <w:rFonts w:asciiTheme="minorHAnsi" w:hAnsiTheme="minorHAnsi" w:cstheme="minorHAnsi"/>
          <w:b/>
          <w:sz w:val="24"/>
        </w:rPr>
        <w:t xml:space="preserve"> </w:t>
      </w:r>
    </w:p>
    <w:p w14:paraId="5EF7E3FD" w14:textId="77777777" w:rsidR="002E2A90" w:rsidRPr="00445F8C" w:rsidRDefault="002E2A90" w:rsidP="00587035">
      <w:pPr>
        <w:rPr>
          <w:rFonts w:asciiTheme="minorHAnsi" w:hAnsiTheme="minorHAnsi" w:cstheme="minorHAnsi"/>
          <w:b/>
          <w:sz w:val="24"/>
        </w:rPr>
      </w:pPr>
    </w:p>
    <w:p w14:paraId="79DE17BA" w14:textId="77777777" w:rsidR="003D1DA4" w:rsidRPr="00445F8C" w:rsidRDefault="003D1DA4" w:rsidP="003D1DA4">
      <w:pPr>
        <w:jc w:val="center"/>
        <w:rPr>
          <w:rFonts w:asciiTheme="minorHAnsi" w:hAnsiTheme="minorHAnsi" w:cstheme="minorHAnsi"/>
          <w:b/>
          <w:sz w:val="28"/>
          <w:szCs w:val="24"/>
        </w:rPr>
      </w:pPr>
      <w:r w:rsidRPr="00445F8C">
        <w:rPr>
          <w:rFonts w:asciiTheme="minorHAnsi" w:hAnsiTheme="minorHAnsi" w:cstheme="minorHAnsi"/>
          <w:b/>
          <w:sz w:val="28"/>
          <w:szCs w:val="24"/>
        </w:rPr>
        <w:lastRenderedPageBreak/>
        <w:t>SPIS TREŚCI</w:t>
      </w:r>
    </w:p>
    <w:p w14:paraId="58413E25" w14:textId="77777777" w:rsidR="003D1DA4" w:rsidRPr="00445F8C" w:rsidRDefault="003D1DA4" w:rsidP="003D1DA4">
      <w:pPr>
        <w:jc w:val="center"/>
        <w:rPr>
          <w:rFonts w:asciiTheme="minorHAnsi" w:hAnsiTheme="minorHAnsi" w:cstheme="minorHAnsi"/>
          <w:b/>
          <w:sz w:val="28"/>
          <w:szCs w:val="24"/>
        </w:rPr>
      </w:pPr>
    </w:p>
    <w:p w14:paraId="755280B6" w14:textId="31BFA859" w:rsidR="00CF31AA" w:rsidRDefault="003D1DA4">
      <w:pPr>
        <w:pStyle w:val="Spistreci2"/>
        <w:rPr>
          <w:rFonts w:asciiTheme="minorHAnsi" w:eastAsiaTheme="minorEastAsia" w:hAnsiTheme="minorHAnsi" w:cstheme="minorBidi"/>
          <w:b w:val="0"/>
          <w:bCs w:val="0"/>
          <w:color w:val="auto"/>
          <w:kern w:val="2"/>
          <w:lang w:eastAsia="pl-PL"/>
          <w14:ligatures w14:val="standardContextual"/>
        </w:rPr>
      </w:pPr>
      <w:r w:rsidRPr="00445F8C">
        <w:rPr>
          <w:rFonts w:asciiTheme="minorHAnsi" w:eastAsia="Times New Roman" w:hAnsiTheme="minorHAnsi" w:cstheme="minorHAnsi"/>
          <w:color w:val="auto"/>
          <w:highlight w:val="yellow"/>
          <w:lang w:eastAsia="pl-P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Pr="00445F8C">
        <w:rPr>
          <w:rFonts w:asciiTheme="minorHAnsi" w:hAnsiTheme="minorHAnsi" w:cstheme="minorHAnsi"/>
          <w:color w:val="auto"/>
          <w:highlight w:val="yellow"/>
        </w:rPr>
        <w:instrText xml:space="preserve"> TOC \o "1-2" \h \z </w:instrText>
      </w:r>
      <w:r w:rsidRPr="00445F8C">
        <w:rPr>
          <w:rFonts w:asciiTheme="minorHAnsi" w:eastAsia="Times New Roman" w:hAnsiTheme="minorHAnsi" w:cstheme="minorHAnsi"/>
          <w:color w:val="auto"/>
          <w:highlight w:val="yellow"/>
          <w:lang w:eastAsia="pl-P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hyperlink w:anchor="_Toc213056407" w:history="1">
        <w:r w:rsidR="00CF31AA" w:rsidRPr="00DA70D5">
          <w:rPr>
            <w:rStyle w:val="Hipercze"/>
            <w:rFonts w:cstheme="minorHAnsi"/>
          </w:rPr>
          <w:t>1.</w:t>
        </w:r>
        <w:r w:rsidR="00CF31AA">
          <w:rPr>
            <w:rFonts w:asciiTheme="minorHAnsi" w:eastAsiaTheme="minorEastAsia" w:hAnsiTheme="minorHAnsi" w:cstheme="minorBidi"/>
            <w:b w:val="0"/>
            <w:bCs w:val="0"/>
            <w:color w:val="auto"/>
            <w:kern w:val="2"/>
            <w:lang w:eastAsia="pl-PL"/>
            <w14:ligatures w14:val="standardContextual"/>
          </w:rPr>
          <w:tab/>
        </w:r>
        <w:r w:rsidR="00CF31AA" w:rsidRPr="00DA70D5">
          <w:rPr>
            <w:rStyle w:val="Hipercze"/>
            <w:rFonts w:cstheme="minorHAnsi"/>
          </w:rPr>
          <w:t>Wstęp</w:t>
        </w:r>
        <w:r w:rsidR="00CF31AA">
          <w:rPr>
            <w:webHidden/>
          </w:rPr>
          <w:tab/>
        </w:r>
        <w:r w:rsidR="00CF31AA">
          <w:rPr>
            <w:webHidden/>
          </w:rPr>
          <w:fldChar w:fldCharType="begin"/>
        </w:r>
        <w:r w:rsidR="00CF31AA">
          <w:rPr>
            <w:webHidden/>
          </w:rPr>
          <w:instrText xml:space="preserve"> PAGEREF _Toc213056407 \h </w:instrText>
        </w:r>
        <w:r w:rsidR="00CF31AA">
          <w:rPr>
            <w:webHidden/>
          </w:rPr>
        </w:r>
        <w:r w:rsidR="00CF31AA">
          <w:rPr>
            <w:webHidden/>
          </w:rPr>
          <w:fldChar w:fldCharType="separate"/>
        </w:r>
        <w:r w:rsidR="00561973">
          <w:rPr>
            <w:webHidden/>
          </w:rPr>
          <w:t>4</w:t>
        </w:r>
        <w:r w:rsidR="00CF31AA">
          <w:rPr>
            <w:webHidden/>
          </w:rPr>
          <w:fldChar w:fldCharType="end"/>
        </w:r>
      </w:hyperlink>
    </w:p>
    <w:p w14:paraId="7920C44B" w14:textId="74D8EF89" w:rsidR="00CF31AA" w:rsidRDefault="00CF31AA">
      <w:pPr>
        <w:pStyle w:val="Spistreci2"/>
        <w:rPr>
          <w:rFonts w:asciiTheme="minorHAnsi" w:eastAsiaTheme="minorEastAsia" w:hAnsiTheme="minorHAnsi" w:cstheme="minorBidi"/>
          <w:b w:val="0"/>
          <w:bCs w:val="0"/>
          <w:color w:val="auto"/>
          <w:kern w:val="2"/>
          <w:lang w:eastAsia="pl-PL"/>
          <w14:ligatures w14:val="standardContextual"/>
        </w:rPr>
      </w:pPr>
      <w:hyperlink w:anchor="_Toc213056408" w:history="1">
        <w:r w:rsidRPr="00DA70D5">
          <w:rPr>
            <w:rStyle w:val="Hipercze"/>
            <w:rFonts w:cstheme="minorHAnsi"/>
          </w:rPr>
          <w:t>2.</w:t>
        </w:r>
        <w:r>
          <w:rPr>
            <w:rFonts w:asciiTheme="minorHAnsi" w:eastAsiaTheme="minorEastAsia" w:hAnsiTheme="minorHAnsi" w:cstheme="minorBidi"/>
            <w:b w:val="0"/>
            <w:bCs w:val="0"/>
            <w:color w:val="auto"/>
            <w:kern w:val="2"/>
            <w:lang w:eastAsia="pl-PL"/>
            <w14:ligatures w14:val="standardContextual"/>
          </w:rPr>
          <w:tab/>
        </w:r>
        <w:r w:rsidRPr="00DA70D5">
          <w:rPr>
            <w:rStyle w:val="Hipercze"/>
            <w:rFonts w:cstheme="minorHAnsi"/>
          </w:rPr>
          <w:t>Diagnoza sytuacji społecznej, gospodarczej i przestrzennej</w:t>
        </w:r>
        <w:r>
          <w:rPr>
            <w:webHidden/>
          </w:rPr>
          <w:tab/>
        </w:r>
        <w:r>
          <w:rPr>
            <w:webHidden/>
          </w:rPr>
          <w:fldChar w:fldCharType="begin"/>
        </w:r>
        <w:r>
          <w:rPr>
            <w:webHidden/>
          </w:rPr>
          <w:instrText xml:space="preserve"> PAGEREF _Toc213056408 \h </w:instrText>
        </w:r>
        <w:r>
          <w:rPr>
            <w:webHidden/>
          </w:rPr>
        </w:r>
        <w:r>
          <w:rPr>
            <w:webHidden/>
          </w:rPr>
          <w:fldChar w:fldCharType="separate"/>
        </w:r>
        <w:r w:rsidR="00561973">
          <w:rPr>
            <w:webHidden/>
          </w:rPr>
          <w:t>7</w:t>
        </w:r>
        <w:r>
          <w:rPr>
            <w:webHidden/>
          </w:rPr>
          <w:fldChar w:fldCharType="end"/>
        </w:r>
      </w:hyperlink>
    </w:p>
    <w:p w14:paraId="12BBA249" w14:textId="6F36E225" w:rsidR="00CF31AA" w:rsidRDefault="00CF31AA" w:rsidP="00B74625">
      <w:pPr>
        <w:pStyle w:val="Spistreci2"/>
        <w:rPr>
          <w:rFonts w:asciiTheme="minorHAnsi" w:eastAsiaTheme="minorEastAsia" w:hAnsiTheme="minorHAnsi" w:cstheme="minorBidi"/>
          <w:b w:val="0"/>
          <w:bCs w:val="0"/>
          <w:color w:val="auto"/>
          <w:kern w:val="2"/>
          <w:lang w:eastAsia="pl-PL"/>
          <w14:ligatures w14:val="standardContextual"/>
        </w:rPr>
      </w:pPr>
      <w:hyperlink w:anchor="_Toc213056409" w:history="1">
        <w:r w:rsidRPr="00DA70D5">
          <w:rPr>
            <w:rStyle w:val="Hipercze"/>
            <w:rFonts w:cstheme="minorHAnsi"/>
          </w:rPr>
          <w:t>2.1.</w:t>
        </w:r>
        <w:r>
          <w:rPr>
            <w:rFonts w:asciiTheme="minorHAnsi" w:eastAsiaTheme="minorEastAsia" w:hAnsiTheme="minorHAnsi" w:cstheme="minorBidi"/>
            <w:b w:val="0"/>
            <w:bCs w:val="0"/>
            <w:color w:val="auto"/>
            <w:kern w:val="2"/>
            <w:lang w:eastAsia="pl-PL"/>
            <w14:ligatures w14:val="standardContextual"/>
          </w:rPr>
          <w:tab/>
        </w:r>
        <w:r w:rsidRPr="00DA70D5">
          <w:rPr>
            <w:rStyle w:val="Hipercze"/>
            <w:rFonts w:cstheme="minorHAnsi"/>
          </w:rPr>
          <w:t>Ogólna charakterystyka gmin</w:t>
        </w:r>
        <w:r>
          <w:rPr>
            <w:webHidden/>
          </w:rPr>
          <w:tab/>
        </w:r>
        <w:r>
          <w:rPr>
            <w:webHidden/>
          </w:rPr>
          <w:fldChar w:fldCharType="begin"/>
        </w:r>
        <w:r>
          <w:rPr>
            <w:webHidden/>
          </w:rPr>
          <w:instrText xml:space="preserve"> PAGEREF _Toc213056409 \h </w:instrText>
        </w:r>
        <w:r>
          <w:rPr>
            <w:webHidden/>
          </w:rPr>
        </w:r>
        <w:r>
          <w:rPr>
            <w:webHidden/>
          </w:rPr>
          <w:fldChar w:fldCharType="separate"/>
        </w:r>
        <w:r w:rsidR="00561973">
          <w:rPr>
            <w:webHidden/>
          </w:rPr>
          <w:t>8</w:t>
        </w:r>
        <w:r>
          <w:rPr>
            <w:webHidden/>
          </w:rPr>
          <w:fldChar w:fldCharType="end"/>
        </w:r>
      </w:hyperlink>
    </w:p>
    <w:p w14:paraId="1273C872" w14:textId="7389F38A" w:rsidR="00CF31AA" w:rsidRDefault="00CF31AA">
      <w:pPr>
        <w:pStyle w:val="Spistreci2"/>
        <w:rPr>
          <w:rFonts w:asciiTheme="minorHAnsi" w:eastAsiaTheme="minorEastAsia" w:hAnsiTheme="minorHAnsi" w:cstheme="minorBidi"/>
          <w:b w:val="0"/>
          <w:bCs w:val="0"/>
          <w:color w:val="auto"/>
          <w:kern w:val="2"/>
          <w:lang w:eastAsia="pl-PL"/>
          <w14:ligatures w14:val="standardContextual"/>
        </w:rPr>
      </w:pPr>
      <w:hyperlink w:anchor="_Toc213056411" w:history="1">
        <w:r w:rsidRPr="00DA70D5">
          <w:rPr>
            <w:rStyle w:val="Hipercze"/>
            <w:rFonts w:cstheme="minorHAnsi"/>
          </w:rPr>
          <w:t>2.2.</w:t>
        </w:r>
        <w:r>
          <w:rPr>
            <w:webHidden/>
          </w:rPr>
          <w:tab/>
        </w:r>
        <w:r w:rsidR="00B74625">
          <w:rPr>
            <w:webHidden/>
          </w:rPr>
          <w:t>Uwarunkowania demograficzne ……………………………………………………...……</w:t>
        </w:r>
        <w:r>
          <w:rPr>
            <w:webHidden/>
          </w:rPr>
          <w:fldChar w:fldCharType="begin"/>
        </w:r>
        <w:r>
          <w:rPr>
            <w:webHidden/>
          </w:rPr>
          <w:instrText xml:space="preserve"> PAGEREF _Toc213056411 \h </w:instrText>
        </w:r>
        <w:r>
          <w:rPr>
            <w:webHidden/>
          </w:rPr>
        </w:r>
        <w:r>
          <w:rPr>
            <w:webHidden/>
          </w:rPr>
          <w:fldChar w:fldCharType="separate"/>
        </w:r>
        <w:r w:rsidR="00561973">
          <w:rPr>
            <w:webHidden/>
          </w:rPr>
          <w:t>15</w:t>
        </w:r>
        <w:r>
          <w:rPr>
            <w:webHidden/>
          </w:rPr>
          <w:fldChar w:fldCharType="end"/>
        </w:r>
      </w:hyperlink>
    </w:p>
    <w:p w14:paraId="7EDD7289" w14:textId="163F94B2" w:rsidR="00CF31AA" w:rsidRDefault="00CF31AA">
      <w:pPr>
        <w:pStyle w:val="Spistreci2"/>
        <w:rPr>
          <w:rFonts w:asciiTheme="minorHAnsi" w:eastAsiaTheme="minorEastAsia" w:hAnsiTheme="minorHAnsi" w:cstheme="minorBidi"/>
          <w:b w:val="0"/>
          <w:bCs w:val="0"/>
          <w:color w:val="auto"/>
          <w:kern w:val="2"/>
          <w:lang w:eastAsia="pl-PL"/>
          <w14:ligatures w14:val="standardContextual"/>
        </w:rPr>
      </w:pPr>
      <w:hyperlink w:anchor="_Toc213056413" w:history="1">
        <w:r w:rsidRPr="00DA70D5">
          <w:rPr>
            <w:rStyle w:val="Hipercze"/>
          </w:rPr>
          <w:t>2.3.</w:t>
        </w:r>
        <w:r>
          <w:rPr>
            <w:webHidden/>
          </w:rPr>
          <w:tab/>
        </w:r>
        <w:r w:rsidR="00B74625">
          <w:rPr>
            <w:webHidden/>
          </w:rPr>
          <w:t>Pomoc społeczna …………………………………………………………………………………..</w:t>
        </w:r>
        <w:r>
          <w:rPr>
            <w:webHidden/>
          </w:rPr>
          <w:fldChar w:fldCharType="begin"/>
        </w:r>
        <w:r>
          <w:rPr>
            <w:webHidden/>
          </w:rPr>
          <w:instrText xml:space="preserve"> PAGEREF _Toc213056413 \h </w:instrText>
        </w:r>
        <w:r>
          <w:rPr>
            <w:webHidden/>
          </w:rPr>
        </w:r>
        <w:r>
          <w:rPr>
            <w:webHidden/>
          </w:rPr>
          <w:fldChar w:fldCharType="separate"/>
        </w:r>
        <w:r w:rsidR="00561973">
          <w:rPr>
            <w:webHidden/>
          </w:rPr>
          <w:t>28</w:t>
        </w:r>
        <w:r>
          <w:rPr>
            <w:webHidden/>
          </w:rPr>
          <w:fldChar w:fldCharType="end"/>
        </w:r>
      </w:hyperlink>
    </w:p>
    <w:p w14:paraId="107FE9A8" w14:textId="1AD94495" w:rsidR="00CF31AA" w:rsidRDefault="00CF31AA">
      <w:pPr>
        <w:pStyle w:val="Spistreci2"/>
        <w:rPr>
          <w:rFonts w:asciiTheme="minorHAnsi" w:eastAsiaTheme="minorEastAsia" w:hAnsiTheme="minorHAnsi" w:cstheme="minorBidi"/>
          <w:b w:val="0"/>
          <w:bCs w:val="0"/>
          <w:color w:val="auto"/>
          <w:kern w:val="2"/>
          <w:lang w:eastAsia="pl-PL"/>
          <w14:ligatures w14:val="standardContextual"/>
        </w:rPr>
      </w:pPr>
      <w:hyperlink w:anchor="_Toc213056414" w:history="1">
        <w:r w:rsidRPr="00DA70D5">
          <w:rPr>
            <w:rStyle w:val="Hipercze"/>
            <w:rFonts w:cstheme="minorHAnsi"/>
          </w:rPr>
          <w:t>2.4.</w:t>
        </w:r>
        <w:r>
          <w:rPr>
            <w:rFonts w:asciiTheme="minorHAnsi" w:eastAsiaTheme="minorEastAsia" w:hAnsiTheme="minorHAnsi" w:cstheme="minorBidi"/>
            <w:b w:val="0"/>
            <w:bCs w:val="0"/>
            <w:color w:val="auto"/>
            <w:kern w:val="2"/>
            <w:lang w:eastAsia="pl-PL"/>
            <w14:ligatures w14:val="standardContextual"/>
          </w:rPr>
          <w:tab/>
        </w:r>
        <w:r w:rsidRPr="00DA70D5">
          <w:rPr>
            <w:rStyle w:val="Hipercze"/>
            <w:rFonts w:cstheme="minorHAnsi"/>
          </w:rPr>
          <w:t>Edukacja i wychowanie</w:t>
        </w:r>
        <w:r>
          <w:rPr>
            <w:webHidden/>
          </w:rPr>
          <w:tab/>
        </w:r>
        <w:r>
          <w:rPr>
            <w:webHidden/>
          </w:rPr>
          <w:fldChar w:fldCharType="begin"/>
        </w:r>
        <w:r>
          <w:rPr>
            <w:webHidden/>
          </w:rPr>
          <w:instrText xml:space="preserve"> PAGEREF _Toc213056414 \h </w:instrText>
        </w:r>
        <w:r>
          <w:rPr>
            <w:webHidden/>
          </w:rPr>
        </w:r>
        <w:r>
          <w:rPr>
            <w:webHidden/>
          </w:rPr>
          <w:fldChar w:fldCharType="separate"/>
        </w:r>
        <w:r w:rsidR="00561973">
          <w:rPr>
            <w:webHidden/>
          </w:rPr>
          <w:t>31</w:t>
        </w:r>
        <w:r>
          <w:rPr>
            <w:webHidden/>
          </w:rPr>
          <w:fldChar w:fldCharType="end"/>
        </w:r>
      </w:hyperlink>
    </w:p>
    <w:p w14:paraId="552D7483" w14:textId="73CE8A27" w:rsidR="00CF31AA" w:rsidRDefault="00CF31AA">
      <w:pPr>
        <w:pStyle w:val="Spistreci2"/>
        <w:rPr>
          <w:rFonts w:asciiTheme="minorHAnsi" w:eastAsiaTheme="minorEastAsia" w:hAnsiTheme="minorHAnsi" w:cstheme="minorBidi"/>
          <w:b w:val="0"/>
          <w:bCs w:val="0"/>
          <w:color w:val="auto"/>
          <w:kern w:val="2"/>
          <w:lang w:eastAsia="pl-PL"/>
          <w14:ligatures w14:val="standardContextual"/>
        </w:rPr>
      </w:pPr>
      <w:hyperlink w:anchor="_Toc213056416" w:history="1">
        <w:r w:rsidRPr="00DA70D5">
          <w:rPr>
            <w:rStyle w:val="Hipercze"/>
          </w:rPr>
          <w:t>2.5.</w:t>
        </w:r>
        <w:r>
          <w:rPr>
            <w:webHidden/>
          </w:rPr>
          <w:tab/>
        </w:r>
        <w:r w:rsidR="00B74625">
          <w:rPr>
            <w:webHidden/>
          </w:rPr>
          <w:t>Kultura …………………………………………………………………………………………………</w:t>
        </w:r>
        <w:r>
          <w:rPr>
            <w:webHidden/>
          </w:rPr>
          <w:fldChar w:fldCharType="begin"/>
        </w:r>
        <w:r>
          <w:rPr>
            <w:webHidden/>
          </w:rPr>
          <w:instrText xml:space="preserve"> PAGEREF _Toc213056416 \h </w:instrText>
        </w:r>
        <w:r>
          <w:rPr>
            <w:webHidden/>
          </w:rPr>
        </w:r>
        <w:r>
          <w:rPr>
            <w:webHidden/>
          </w:rPr>
          <w:fldChar w:fldCharType="separate"/>
        </w:r>
        <w:r w:rsidR="00561973">
          <w:rPr>
            <w:webHidden/>
          </w:rPr>
          <w:t>39</w:t>
        </w:r>
        <w:r>
          <w:rPr>
            <w:webHidden/>
          </w:rPr>
          <w:fldChar w:fldCharType="end"/>
        </w:r>
      </w:hyperlink>
    </w:p>
    <w:p w14:paraId="4BDBB6F5" w14:textId="5B08EBE7" w:rsidR="00CF31AA" w:rsidRDefault="00CF31AA">
      <w:pPr>
        <w:pStyle w:val="Spistreci2"/>
        <w:rPr>
          <w:rFonts w:asciiTheme="minorHAnsi" w:eastAsiaTheme="minorEastAsia" w:hAnsiTheme="minorHAnsi" w:cstheme="minorBidi"/>
          <w:b w:val="0"/>
          <w:bCs w:val="0"/>
          <w:color w:val="auto"/>
          <w:kern w:val="2"/>
          <w:lang w:eastAsia="pl-PL"/>
          <w14:ligatures w14:val="standardContextual"/>
        </w:rPr>
      </w:pPr>
      <w:hyperlink w:anchor="_Toc213056417" w:history="1">
        <w:r w:rsidRPr="00DA70D5">
          <w:rPr>
            <w:rStyle w:val="Hipercze"/>
            <w:rFonts w:cstheme="minorHAnsi"/>
          </w:rPr>
          <w:t>2.6.</w:t>
        </w:r>
        <w:r>
          <w:rPr>
            <w:rFonts w:asciiTheme="minorHAnsi" w:eastAsiaTheme="minorEastAsia" w:hAnsiTheme="minorHAnsi" w:cstheme="minorBidi"/>
            <w:b w:val="0"/>
            <w:bCs w:val="0"/>
            <w:color w:val="auto"/>
            <w:kern w:val="2"/>
            <w:lang w:eastAsia="pl-PL"/>
            <w14:ligatures w14:val="standardContextual"/>
          </w:rPr>
          <w:tab/>
        </w:r>
        <w:r w:rsidRPr="00DA70D5">
          <w:rPr>
            <w:rStyle w:val="Hipercze"/>
            <w:rFonts w:cstheme="minorHAnsi"/>
          </w:rPr>
          <w:t>Rynek pracy i bezrobocie</w:t>
        </w:r>
        <w:r>
          <w:rPr>
            <w:webHidden/>
          </w:rPr>
          <w:tab/>
        </w:r>
        <w:r>
          <w:rPr>
            <w:webHidden/>
          </w:rPr>
          <w:fldChar w:fldCharType="begin"/>
        </w:r>
        <w:r>
          <w:rPr>
            <w:webHidden/>
          </w:rPr>
          <w:instrText xml:space="preserve"> PAGEREF _Toc213056417 \h </w:instrText>
        </w:r>
        <w:r>
          <w:rPr>
            <w:webHidden/>
          </w:rPr>
        </w:r>
        <w:r>
          <w:rPr>
            <w:webHidden/>
          </w:rPr>
          <w:fldChar w:fldCharType="separate"/>
        </w:r>
        <w:r w:rsidR="00561973">
          <w:rPr>
            <w:webHidden/>
          </w:rPr>
          <w:t>52</w:t>
        </w:r>
        <w:r>
          <w:rPr>
            <w:webHidden/>
          </w:rPr>
          <w:fldChar w:fldCharType="end"/>
        </w:r>
      </w:hyperlink>
    </w:p>
    <w:p w14:paraId="4706A806" w14:textId="0CFB22A3" w:rsidR="00CF31AA" w:rsidRDefault="00CF31AA">
      <w:pPr>
        <w:pStyle w:val="Spistreci2"/>
        <w:rPr>
          <w:rFonts w:asciiTheme="minorHAnsi" w:eastAsiaTheme="minorEastAsia" w:hAnsiTheme="minorHAnsi" w:cstheme="minorBidi"/>
          <w:b w:val="0"/>
          <w:bCs w:val="0"/>
          <w:color w:val="auto"/>
          <w:kern w:val="2"/>
          <w:lang w:eastAsia="pl-PL"/>
          <w14:ligatures w14:val="standardContextual"/>
        </w:rPr>
      </w:pPr>
      <w:hyperlink w:anchor="_Toc213056418" w:history="1">
        <w:r w:rsidRPr="00DA70D5">
          <w:rPr>
            <w:rStyle w:val="Hipercze"/>
            <w:rFonts w:cstheme="minorHAnsi"/>
          </w:rPr>
          <w:t>2.7.</w:t>
        </w:r>
        <w:r>
          <w:rPr>
            <w:rFonts w:asciiTheme="minorHAnsi" w:eastAsiaTheme="minorEastAsia" w:hAnsiTheme="minorHAnsi" w:cstheme="minorBidi"/>
            <w:b w:val="0"/>
            <w:bCs w:val="0"/>
            <w:color w:val="auto"/>
            <w:kern w:val="2"/>
            <w:lang w:eastAsia="pl-PL"/>
            <w14:ligatures w14:val="standardContextual"/>
          </w:rPr>
          <w:tab/>
        </w:r>
        <w:r w:rsidRPr="00DA70D5">
          <w:rPr>
            <w:rStyle w:val="Hipercze"/>
            <w:rFonts w:cstheme="minorHAnsi"/>
          </w:rPr>
          <w:t>Przedsiębiorczość i rolnictwo</w:t>
        </w:r>
        <w:r>
          <w:rPr>
            <w:webHidden/>
          </w:rPr>
          <w:tab/>
        </w:r>
        <w:r>
          <w:rPr>
            <w:webHidden/>
          </w:rPr>
          <w:fldChar w:fldCharType="begin"/>
        </w:r>
        <w:r>
          <w:rPr>
            <w:webHidden/>
          </w:rPr>
          <w:instrText xml:space="preserve"> PAGEREF _Toc213056418 \h </w:instrText>
        </w:r>
        <w:r>
          <w:rPr>
            <w:webHidden/>
          </w:rPr>
        </w:r>
        <w:r>
          <w:rPr>
            <w:webHidden/>
          </w:rPr>
          <w:fldChar w:fldCharType="separate"/>
        </w:r>
        <w:r w:rsidR="00561973">
          <w:rPr>
            <w:webHidden/>
          </w:rPr>
          <w:t>60</w:t>
        </w:r>
        <w:r>
          <w:rPr>
            <w:webHidden/>
          </w:rPr>
          <w:fldChar w:fldCharType="end"/>
        </w:r>
      </w:hyperlink>
    </w:p>
    <w:p w14:paraId="6568D1E8" w14:textId="252522C7" w:rsidR="00CF31AA" w:rsidRDefault="00CF31AA">
      <w:pPr>
        <w:pStyle w:val="Spistreci2"/>
        <w:rPr>
          <w:rFonts w:asciiTheme="minorHAnsi" w:eastAsiaTheme="minorEastAsia" w:hAnsiTheme="minorHAnsi" w:cstheme="minorBidi"/>
          <w:b w:val="0"/>
          <w:bCs w:val="0"/>
          <w:color w:val="auto"/>
          <w:kern w:val="2"/>
          <w:lang w:eastAsia="pl-PL"/>
          <w14:ligatures w14:val="standardContextual"/>
        </w:rPr>
      </w:pPr>
      <w:hyperlink w:anchor="_Toc213056419" w:history="1">
        <w:r w:rsidRPr="00DA70D5">
          <w:rPr>
            <w:rStyle w:val="Hipercze"/>
            <w:rFonts w:cstheme="minorHAnsi"/>
          </w:rPr>
          <w:t>2.8.</w:t>
        </w:r>
        <w:r>
          <w:rPr>
            <w:rFonts w:asciiTheme="minorHAnsi" w:eastAsiaTheme="minorEastAsia" w:hAnsiTheme="minorHAnsi" w:cstheme="minorBidi"/>
            <w:b w:val="0"/>
            <w:bCs w:val="0"/>
            <w:color w:val="auto"/>
            <w:kern w:val="2"/>
            <w:lang w:eastAsia="pl-PL"/>
            <w14:ligatures w14:val="standardContextual"/>
          </w:rPr>
          <w:tab/>
        </w:r>
        <w:r w:rsidRPr="00DA70D5">
          <w:rPr>
            <w:rStyle w:val="Hipercze"/>
            <w:rFonts w:cstheme="minorHAnsi"/>
          </w:rPr>
          <w:t>Gospodarka finansowa</w:t>
        </w:r>
        <w:r>
          <w:rPr>
            <w:webHidden/>
          </w:rPr>
          <w:tab/>
        </w:r>
        <w:r>
          <w:rPr>
            <w:webHidden/>
          </w:rPr>
          <w:fldChar w:fldCharType="begin"/>
        </w:r>
        <w:r>
          <w:rPr>
            <w:webHidden/>
          </w:rPr>
          <w:instrText xml:space="preserve"> PAGEREF _Toc213056419 \h </w:instrText>
        </w:r>
        <w:r>
          <w:rPr>
            <w:webHidden/>
          </w:rPr>
        </w:r>
        <w:r>
          <w:rPr>
            <w:webHidden/>
          </w:rPr>
          <w:fldChar w:fldCharType="separate"/>
        </w:r>
        <w:r w:rsidR="00561973">
          <w:rPr>
            <w:webHidden/>
          </w:rPr>
          <w:t>75</w:t>
        </w:r>
        <w:r>
          <w:rPr>
            <w:webHidden/>
          </w:rPr>
          <w:fldChar w:fldCharType="end"/>
        </w:r>
      </w:hyperlink>
    </w:p>
    <w:p w14:paraId="01CEE35F" w14:textId="559B85DF" w:rsidR="00CF31AA" w:rsidRDefault="00CF31AA">
      <w:pPr>
        <w:pStyle w:val="Spistreci2"/>
        <w:rPr>
          <w:rFonts w:asciiTheme="minorHAnsi" w:eastAsiaTheme="minorEastAsia" w:hAnsiTheme="minorHAnsi" w:cstheme="minorBidi"/>
          <w:b w:val="0"/>
          <w:bCs w:val="0"/>
          <w:color w:val="auto"/>
          <w:kern w:val="2"/>
          <w:lang w:eastAsia="pl-PL"/>
          <w14:ligatures w14:val="standardContextual"/>
        </w:rPr>
      </w:pPr>
      <w:hyperlink w:anchor="_Toc213056421" w:history="1">
        <w:r w:rsidRPr="00DA70D5">
          <w:rPr>
            <w:rStyle w:val="Hipercze"/>
          </w:rPr>
          <w:t>2.9.</w:t>
        </w:r>
        <w:r>
          <w:rPr>
            <w:webHidden/>
          </w:rPr>
          <w:tab/>
        </w:r>
        <w:r w:rsidR="00B74625">
          <w:rPr>
            <w:webHidden/>
          </w:rPr>
          <w:t>Środowisko naturalne i formy ochrony przyrody …………………………………</w:t>
        </w:r>
        <w:r>
          <w:rPr>
            <w:webHidden/>
          </w:rPr>
          <w:fldChar w:fldCharType="begin"/>
        </w:r>
        <w:r>
          <w:rPr>
            <w:webHidden/>
          </w:rPr>
          <w:instrText xml:space="preserve"> PAGEREF _Toc213056421 \h </w:instrText>
        </w:r>
        <w:r>
          <w:rPr>
            <w:webHidden/>
          </w:rPr>
        </w:r>
        <w:r>
          <w:rPr>
            <w:webHidden/>
          </w:rPr>
          <w:fldChar w:fldCharType="separate"/>
        </w:r>
        <w:r w:rsidR="00561973">
          <w:rPr>
            <w:webHidden/>
          </w:rPr>
          <w:t>87</w:t>
        </w:r>
        <w:r>
          <w:rPr>
            <w:webHidden/>
          </w:rPr>
          <w:fldChar w:fldCharType="end"/>
        </w:r>
      </w:hyperlink>
    </w:p>
    <w:p w14:paraId="7968B5FC" w14:textId="0C8F0BD1" w:rsidR="00CF31AA" w:rsidRDefault="00CF31AA">
      <w:pPr>
        <w:pStyle w:val="Spistreci2"/>
        <w:rPr>
          <w:rFonts w:asciiTheme="minorHAnsi" w:eastAsiaTheme="minorEastAsia" w:hAnsiTheme="minorHAnsi" w:cstheme="minorBidi"/>
          <w:b w:val="0"/>
          <w:bCs w:val="0"/>
          <w:color w:val="auto"/>
          <w:kern w:val="2"/>
          <w:lang w:eastAsia="pl-PL"/>
          <w14:ligatures w14:val="standardContextual"/>
        </w:rPr>
      </w:pPr>
      <w:hyperlink w:anchor="_Toc213056423" w:history="1">
        <w:r w:rsidRPr="00DA70D5">
          <w:rPr>
            <w:rStyle w:val="Hipercze"/>
          </w:rPr>
          <w:t>2.10.</w:t>
        </w:r>
        <w:r>
          <w:rPr>
            <w:webHidden/>
          </w:rPr>
          <w:tab/>
        </w:r>
        <w:r w:rsidR="00B74625">
          <w:rPr>
            <w:webHidden/>
          </w:rPr>
          <w:t>Dziedzictwo kulturowe …………………………………………………………………………</w:t>
        </w:r>
        <w:r>
          <w:rPr>
            <w:webHidden/>
          </w:rPr>
          <w:fldChar w:fldCharType="begin"/>
        </w:r>
        <w:r>
          <w:rPr>
            <w:webHidden/>
          </w:rPr>
          <w:instrText xml:space="preserve"> PAGEREF _Toc213056423 \h </w:instrText>
        </w:r>
        <w:r>
          <w:rPr>
            <w:webHidden/>
          </w:rPr>
        </w:r>
        <w:r>
          <w:rPr>
            <w:webHidden/>
          </w:rPr>
          <w:fldChar w:fldCharType="separate"/>
        </w:r>
        <w:r w:rsidR="00561973">
          <w:rPr>
            <w:webHidden/>
          </w:rPr>
          <w:t>96</w:t>
        </w:r>
        <w:r>
          <w:rPr>
            <w:webHidden/>
          </w:rPr>
          <w:fldChar w:fldCharType="end"/>
        </w:r>
      </w:hyperlink>
    </w:p>
    <w:p w14:paraId="411A7278" w14:textId="174A2387" w:rsidR="00CF31AA" w:rsidRDefault="00CF31AA">
      <w:pPr>
        <w:pStyle w:val="Spistreci2"/>
        <w:rPr>
          <w:rFonts w:asciiTheme="minorHAnsi" w:eastAsiaTheme="minorEastAsia" w:hAnsiTheme="minorHAnsi" w:cstheme="minorBidi"/>
          <w:b w:val="0"/>
          <w:bCs w:val="0"/>
          <w:color w:val="auto"/>
          <w:kern w:val="2"/>
          <w:lang w:eastAsia="pl-PL"/>
          <w14:ligatures w14:val="standardContextual"/>
        </w:rPr>
      </w:pPr>
      <w:hyperlink w:anchor="_Toc213056424" w:history="1">
        <w:r w:rsidRPr="00DA70D5">
          <w:rPr>
            <w:rStyle w:val="Hipercze"/>
            <w:rFonts w:cstheme="minorHAnsi"/>
            <w:lang w:eastAsia="x-none"/>
          </w:rPr>
          <w:t>2.11</w:t>
        </w:r>
        <w:r>
          <w:rPr>
            <w:rFonts w:asciiTheme="minorHAnsi" w:eastAsiaTheme="minorEastAsia" w:hAnsiTheme="minorHAnsi" w:cstheme="minorBidi"/>
            <w:b w:val="0"/>
            <w:bCs w:val="0"/>
            <w:color w:val="auto"/>
            <w:kern w:val="2"/>
            <w:lang w:eastAsia="pl-PL"/>
            <w14:ligatures w14:val="standardContextual"/>
          </w:rPr>
          <w:tab/>
        </w:r>
        <w:r w:rsidRPr="00DA70D5">
          <w:rPr>
            <w:rStyle w:val="Hipercze"/>
            <w:rFonts w:cstheme="minorHAnsi"/>
            <w:lang w:eastAsia="x-none"/>
          </w:rPr>
          <w:t>Potencjał turystyczny</w:t>
        </w:r>
        <w:r>
          <w:rPr>
            <w:webHidden/>
          </w:rPr>
          <w:tab/>
        </w:r>
        <w:r>
          <w:rPr>
            <w:webHidden/>
          </w:rPr>
          <w:fldChar w:fldCharType="begin"/>
        </w:r>
        <w:r>
          <w:rPr>
            <w:webHidden/>
          </w:rPr>
          <w:instrText xml:space="preserve"> PAGEREF _Toc213056424 \h </w:instrText>
        </w:r>
        <w:r>
          <w:rPr>
            <w:webHidden/>
          </w:rPr>
        </w:r>
        <w:r>
          <w:rPr>
            <w:webHidden/>
          </w:rPr>
          <w:fldChar w:fldCharType="separate"/>
        </w:r>
        <w:r w:rsidR="00561973">
          <w:rPr>
            <w:webHidden/>
          </w:rPr>
          <w:t>106</w:t>
        </w:r>
        <w:r>
          <w:rPr>
            <w:webHidden/>
          </w:rPr>
          <w:fldChar w:fldCharType="end"/>
        </w:r>
      </w:hyperlink>
    </w:p>
    <w:p w14:paraId="37CE7A2C" w14:textId="591FF58F" w:rsidR="00CF31AA" w:rsidRDefault="00CF31AA">
      <w:pPr>
        <w:pStyle w:val="Spistreci2"/>
        <w:rPr>
          <w:rFonts w:asciiTheme="minorHAnsi" w:eastAsiaTheme="minorEastAsia" w:hAnsiTheme="minorHAnsi" w:cstheme="minorBidi"/>
          <w:b w:val="0"/>
          <w:bCs w:val="0"/>
          <w:color w:val="auto"/>
          <w:kern w:val="2"/>
          <w:lang w:eastAsia="pl-PL"/>
          <w14:ligatures w14:val="standardContextual"/>
        </w:rPr>
      </w:pPr>
      <w:hyperlink w:anchor="_Toc213056426" w:history="1">
        <w:r w:rsidRPr="00DA70D5">
          <w:rPr>
            <w:rStyle w:val="Hipercze"/>
            <w:rFonts w:cstheme="minorHAnsi"/>
            <w:lang w:eastAsia="x-none"/>
          </w:rPr>
          <w:t>2.12</w:t>
        </w:r>
        <w:r>
          <w:rPr>
            <w:webHidden/>
          </w:rPr>
          <w:tab/>
        </w:r>
        <w:r w:rsidR="00B74625" w:rsidRPr="00B74625">
          <w:t>Infrastruktura techniczna i gospodarka odpadami</w:t>
        </w:r>
        <w:r w:rsidR="00B74625">
          <w:rPr>
            <w:webHidden/>
          </w:rPr>
          <w:t>……………………………..</w:t>
        </w:r>
        <w:r>
          <w:rPr>
            <w:webHidden/>
          </w:rPr>
          <w:fldChar w:fldCharType="begin"/>
        </w:r>
        <w:r>
          <w:rPr>
            <w:webHidden/>
          </w:rPr>
          <w:instrText xml:space="preserve"> PAGEREF _Toc213056426 \h </w:instrText>
        </w:r>
        <w:r>
          <w:rPr>
            <w:webHidden/>
          </w:rPr>
        </w:r>
        <w:r>
          <w:rPr>
            <w:webHidden/>
          </w:rPr>
          <w:fldChar w:fldCharType="separate"/>
        </w:r>
        <w:r w:rsidR="00561973">
          <w:rPr>
            <w:webHidden/>
          </w:rPr>
          <w:t>115</w:t>
        </w:r>
        <w:r>
          <w:rPr>
            <w:webHidden/>
          </w:rPr>
          <w:fldChar w:fldCharType="end"/>
        </w:r>
      </w:hyperlink>
    </w:p>
    <w:p w14:paraId="1C62F99E" w14:textId="6C4E5FF2" w:rsidR="00CF31AA" w:rsidRDefault="00CF31AA">
      <w:pPr>
        <w:pStyle w:val="Spistreci2"/>
        <w:rPr>
          <w:rFonts w:asciiTheme="minorHAnsi" w:eastAsiaTheme="minorEastAsia" w:hAnsiTheme="minorHAnsi" w:cstheme="minorBidi"/>
          <w:b w:val="0"/>
          <w:bCs w:val="0"/>
          <w:color w:val="auto"/>
          <w:kern w:val="2"/>
          <w:lang w:eastAsia="pl-PL"/>
          <w14:ligatures w14:val="standardContextual"/>
        </w:rPr>
      </w:pPr>
      <w:hyperlink w:anchor="_Toc213056428" w:history="1">
        <w:r w:rsidRPr="00DA70D5">
          <w:rPr>
            <w:rStyle w:val="Hipercze"/>
            <w:rFonts w:cstheme="minorHAnsi"/>
          </w:rPr>
          <w:t>2.13</w:t>
        </w:r>
        <w:r>
          <w:rPr>
            <w:webHidden/>
          </w:rPr>
          <w:tab/>
        </w:r>
        <w:r w:rsidR="00B74625" w:rsidRPr="00B74625">
          <w:t>Mieszkalnictwo i planowanie przestrzenne</w:t>
        </w:r>
        <w:r w:rsidR="00B74625" w:rsidRPr="00B74625">
          <w:rPr>
            <w:webHidden/>
          </w:rPr>
          <w:t xml:space="preserve"> </w:t>
        </w:r>
        <w:r w:rsidR="00B74625">
          <w:rPr>
            <w:webHidden/>
          </w:rPr>
          <w:t>………………………………………..</w:t>
        </w:r>
        <w:r>
          <w:rPr>
            <w:webHidden/>
          </w:rPr>
          <w:fldChar w:fldCharType="begin"/>
        </w:r>
        <w:r>
          <w:rPr>
            <w:webHidden/>
          </w:rPr>
          <w:instrText xml:space="preserve"> PAGEREF _Toc213056428 \h </w:instrText>
        </w:r>
        <w:r>
          <w:rPr>
            <w:webHidden/>
          </w:rPr>
        </w:r>
        <w:r>
          <w:rPr>
            <w:webHidden/>
          </w:rPr>
          <w:fldChar w:fldCharType="separate"/>
        </w:r>
        <w:r w:rsidR="00561973">
          <w:rPr>
            <w:webHidden/>
          </w:rPr>
          <w:t>128</w:t>
        </w:r>
        <w:r>
          <w:rPr>
            <w:webHidden/>
          </w:rPr>
          <w:fldChar w:fldCharType="end"/>
        </w:r>
      </w:hyperlink>
    </w:p>
    <w:p w14:paraId="1C0EECF4" w14:textId="13D66B76" w:rsidR="00CF31AA" w:rsidRDefault="00CF31AA">
      <w:pPr>
        <w:pStyle w:val="Spistreci2"/>
        <w:rPr>
          <w:rFonts w:asciiTheme="minorHAnsi" w:eastAsiaTheme="minorEastAsia" w:hAnsiTheme="minorHAnsi" w:cstheme="minorBidi"/>
          <w:b w:val="0"/>
          <w:bCs w:val="0"/>
          <w:color w:val="auto"/>
          <w:kern w:val="2"/>
          <w:lang w:eastAsia="pl-PL"/>
          <w14:ligatures w14:val="standardContextual"/>
        </w:rPr>
      </w:pPr>
      <w:hyperlink w:anchor="_Toc213056429" w:history="1">
        <w:r w:rsidRPr="00DA70D5">
          <w:rPr>
            <w:rStyle w:val="Hipercze"/>
            <w:rFonts w:cstheme="minorHAnsi"/>
          </w:rPr>
          <w:t>3.</w:t>
        </w:r>
        <w:r>
          <w:rPr>
            <w:rFonts w:asciiTheme="minorHAnsi" w:eastAsiaTheme="minorEastAsia" w:hAnsiTheme="minorHAnsi" w:cstheme="minorBidi"/>
            <w:b w:val="0"/>
            <w:bCs w:val="0"/>
            <w:color w:val="auto"/>
            <w:kern w:val="2"/>
            <w:lang w:eastAsia="pl-PL"/>
            <w14:ligatures w14:val="standardContextual"/>
          </w:rPr>
          <w:tab/>
        </w:r>
        <w:r w:rsidRPr="00DA70D5">
          <w:rPr>
            <w:rStyle w:val="Hipercze"/>
            <w:rFonts w:cstheme="minorHAnsi"/>
          </w:rPr>
          <w:t>Spis tabel</w:t>
        </w:r>
        <w:r>
          <w:rPr>
            <w:webHidden/>
          </w:rPr>
          <w:tab/>
        </w:r>
        <w:r>
          <w:rPr>
            <w:webHidden/>
          </w:rPr>
          <w:fldChar w:fldCharType="begin"/>
        </w:r>
        <w:r>
          <w:rPr>
            <w:webHidden/>
          </w:rPr>
          <w:instrText xml:space="preserve"> PAGEREF _Toc213056429 \h </w:instrText>
        </w:r>
        <w:r>
          <w:rPr>
            <w:webHidden/>
          </w:rPr>
        </w:r>
        <w:r>
          <w:rPr>
            <w:webHidden/>
          </w:rPr>
          <w:fldChar w:fldCharType="separate"/>
        </w:r>
        <w:r w:rsidR="00561973">
          <w:rPr>
            <w:webHidden/>
          </w:rPr>
          <w:t>140</w:t>
        </w:r>
        <w:r>
          <w:rPr>
            <w:webHidden/>
          </w:rPr>
          <w:fldChar w:fldCharType="end"/>
        </w:r>
      </w:hyperlink>
    </w:p>
    <w:p w14:paraId="03A51C38" w14:textId="678AB6F6" w:rsidR="00CF31AA" w:rsidRDefault="00CF31AA">
      <w:pPr>
        <w:pStyle w:val="Spistreci2"/>
        <w:rPr>
          <w:rFonts w:asciiTheme="minorHAnsi" w:eastAsiaTheme="minorEastAsia" w:hAnsiTheme="minorHAnsi" w:cstheme="minorBidi"/>
          <w:b w:val="0"/>
          <w:bCs w:val="0"/>
          <w:color w:val="auto"/>
          <w:kern w:val="2"/>
          <w:lang w:eastAsia="pl-PL"/>
          <w14:ligatures w14:val="standardContextual"/>
        </w:rPr>
      </w:pPr>
      <w:hyperlink w:anchor="_Toc213056430" w:history="1">
        <w:r w:rsidRPr="00DA70D5">
          <w:rPr>
            <w:rStyle w:val="Hipercze"/>
            <w:rFonts w:cstheme="minorHAnsi"/>
          </w:rPr>
          <w:t>4.</w:t>
        </w:r>
        <w:r>
          <w:rPr>
            <w:rFonts w:asciiTheme="minorHAnsi" w:eastAsiaTheme="minorEastAsia" w:hAnsiTheme="minorHAnsi" w:cstheme="minorBidi"/>
            <w:b w:val="0"/>
            <w:bCs w:val="0"/>
            <w:color w:val="auto"/>
            <w:kern w:val="2"/>
            <w:lang w:eastAsia="pl-PL"/>
            <w14:ligatures w14:val="standardContextual"/>
          </w:rPr>
          <w:tab/>
        </w:r>
        <w:r w:rsidRPr="00DA70D5">
          <w:rPr>
            <w:rStyle w:val="Hipercze"/>
            <w:rFonts w:cstheme="minorHAnsi"/>
          </w:rPr>
          <w:t>Spis wykresów</w:t>
        </w:r>
        <w:r>
          <w:rPr>
            <w:webHidden/>
          </w:rPr>
          <w:tab/>
        </w:r>
        <w:r>
          <w:rPr>
            <w:webHidden/>
          </w:rPr>
          <w:fldChar w:fldCharType="begin"/>
        </w:r>
        <w:r>
          <w:rPr>
            <w:webHidden/>
          </w:rPr>
          <w:instrText xml:space="preserve"> PAGEREF _Toc213056430 \h </w:instrText>
        </w:r>
        <w:r>
          <w:rPr>
            <w:webHidden/>
          </w:rPr>
        </w:r>
        <w:r>
          <w:rPr>
            <w:webHidden/>
          </w:rPr>
          <w:fldChar w:fldCharType="separate"/>
        </w:r>
        <w:r w:rsidR="00561973">
          <w:rPr>
            <w:webHidden/>
          </w:rPr>
          <w:t>144</w:t>
        </w:r>
        <w:r>
          <w:rPr>
            <w:webHidden/>
          </w:rPr>
          <w:fldChar w:fldCharType="end"/>
        </w:r>
      </w:hyperlink>
    </w:p>
    <w:p w14:paraId="70384012" w14:textId="637ADDEE" w:rsidR="00CF31AA" w:rsidRDefault="00CF31AA">
      <w:pPr>
        <w:pStyle w:val="Spistreci2"/>
        <w:rPr>
          <w:rFonts w:asciiTheme="minorHAnsi" w:eastAsiaTheme="minorEastAsia" w:hAnsiTheme="minorHAnsi" w:cstheme="minorBidi"/>
          <w:b w:val="0"/>
          <w:bCs w:val="0"/>
          <w:color w:val="auto"/>
          <w:kern w:val="2"/>
          <w:lang w:eastAsia="pl-PL"/>
          <w14:ligatures w14:val="standardContextual"/>
        </w:rPr>
      </w:pPr>
      <w:hyperlink w:anchor="_Toc213056431" w:history="1">
        <w:r w:rsidRPr="00DA70D5">
          <w:rPr>
            <w:rStyle w:val="Hipercze"/>
            <w:rFonts w:cstheme="minorHAnsi"/>
          </w:rPr>
          <w:t>5.</w:t>
        </w:r>
        <w:r>
          <w:rPr>
            <w:rFonts w:asciiTheme="minorHAnsi" w:eastAsiaTheme="minorEastAsia" w:hAnsiTheme="minorHAnsi" w:cstheme="minorBidi"/>
            <w:b w:val="0"/>
            <w:bCs w:val="0"/>
            <w:color w:val="auto"/>
            <w:kern w:val="2"/>
            <w:lang w:eastAsia="pl-PL"/>
            <w14:ligatures w14:val="standardContextual"/>
          </w:rPr>
          <w:tab/>
        </w:r>
        <w:r w:rsidRPr="00DA70D5">
          <w:rPr>
            <w:rStyle w:val="Hipercze"/>
            <w:rFonts w:cstheme="minorHAnsi"/>
          </w:rPr>
          <w:t>Spis map</w:t>
        </w:r>
        <w:r>
          <w:rPr>
            <w:webHidden/>
          </w:rPr>
          <w:tab/>
        </w:r>
        <w:r>
          <w:rPr>
            <w:webHidden/>
          </w:rPr>
          <w:fldChar w:fldCharType="begin"/>
        </w:r>
        <w:r>
          <w:rPr>
            <w:webHidden/>
          </w:rPr>
          <w:instrText xml:space="preserve"> PAGEREF _Toc213056431 \h </w:instrText>
        </w:r>
        <w:r>
          <w:rPr>
            <w:webHidden/>
          </w:rPr>
        </w:r>
        <w:r>
          <w:rPr>
            <w:webHidden/>
          </w:rPr>
          <w:fldChar w:fldCharType="separate"/>
        </w:r>
        <w:r w:rsidR="00561973">
          <w:rPr>
            <w:webHidden/>
          </w:rPr>
          <w:t>147</w:t>
        </w:r>
        <w:r>
          <w:rPr>
            <w:webHidden/>
          </w:rPr>
          <w:fldChar w:fldCharType="end"/>
        </w:r>
      </w:hyperlink>
    </w:p>
    <w:p w14:paraId="38FEE76E" w14:textId="0E1F430C" w:rsidR="00CF31AA" w:rsidRDefault="00CF31AA">
      <w:pPr>
        <w:pStyle w:val="Spistreci2"/>
        <w:rPr>
          <w:rFonts w:asciiTheme="minorHAnsi" w:eastAsiaTheme="minorEastAsia" w:hAnsiTheme="minorHAnsi" w:cstheme="minorBidi"/>
          <w:b w:val="0"/>
          <w:bCs w:val="0"/>
          <w:color w:val="auto"/>
          <w:kern w:val="2"/>
          <w:lang w:eastAsia="pl-PL"/>
          <w14:ligatures w14:val="standardContextual"/>
        </w:rPr>
      </w:pPr>
      <w:hyperlink w:anchor="_Toc213056432" w:history="1">
        <w:r w:rsidRPr="00DA70D5">
          <w:rPr>
            <w:rStyle w:val="Hipercze"/>
          </w:rPr>
          <w:t>6.</w:t>
        </w:r>
        <w:r>
          <w:rPr>
            <w:rFonts w:asciiTheme="minorHAnsi" w:eastAsiaTheme="minorEastAsia" w:hAnsiTheme="minorHAnsi" w:cstheme="minorBidi"/>
            <w:b w:val="0"/>
            <w:bCs w:val="0"/>
            <w:color w:val="auto"/>
            <w:kern w:val="2"/>
            <w:lang w:eastAsia="pl-PL"/>
            <w14:ligatures w14:val="standardContextual"/>
          </w:rPr>
          <w:tab/>
        </w:r>
        <w:r w:rsidRPr="00DA70D5">
          <w:rPr>
            <w:rStyle w:val="Hipercze"/>
          </w:rPr>
          <w:t>Spis zdjęć</w:t>
        </w:r>
        <w:r>
          <w:rPr>
            <w:webHidden/>
          </w:rPr>
          <w:tab/>
        </w:r>
        <w:r>
          <w:rPr>
            <w:webHidden/>
          </w:rPr>
          <w:fldChar w:fldCharType="begin"/>
        </w:r>
        <w:r>
          <w:rPr>
            <w:webHidden/>
          </w:rPr>
          <w:instrText xml:space="preserve"> PAGEREF _Toc213056432 \h </w:instrText>
        </w:r>
        <w:r>
          <w:rPr>
            <w:webHidden/>
          </w:rPr>
        </w:r>
        <w:r>
          <w:rPr>
            <w:webHidden/>
          </w:rPr>
          <w:fldChar w:fldCharType="separate"/>
        </w:r>
        <w:r w:rsidR="00561973">
          <w:rPr>
            <w:webHidden/>
          </w:rPr>
          <w:t>149</w:t>
        </w:r>
        <w:r>
          <w:rPr>
            <w:webHidden/>
          </w:rPr>
          <w:fldChar w:fldCharType="end"/>
        </w:r>
      </w:hyperlink>
    </w:p>
    <w:p w14:paraId="31849108" w14:textId="25E6E6D7" w:rsidR="003D1DA4" w:rsidRPr="00445F8C" w:rsidRDefault="003D1DA4" w:rsidP="003D1DA4">
      <w:pPr>
        <w:pStyle w:val="Bezodstpw"/>
        <w:jc w:val="center"/>
        <w:rPr>
          <w:rFonts w:asciiTheme="minorHAnsi" w:hAnsiTheme="minorHAnsi" w:cstheme="minorHAnsi"/>
          <w:b/>
        </w:rPr>
      </w:pPr>
      <w:r w:rsidRPr="00445F8C">
        <w:rPr>
          <w:rFonts w:asciiTheme="minorHAnsi" w:hAnsiTheme="minorHAnsi" w:cstheme="minorHAnsi"/>
          <w:b/>
          <w:sz w:val="24"/>
          <w:szCs w:val="24"/>
          <w:highlight w:val="yellow"/>
        </w:rPr>
        <w:fldChar w:fldCharType="end"/>
      </w:r>
    </w:p>
    <w:p w14:paraId="45BCBB18" w14:textId="77777777" w:rsidR="00587035" w:rsidRPr="00445F8C" w:rsidRDefault="00587035" w:rsidP="003D1DA4">
      <w:pPr>
        <w:pStyle w:val="Bezodstpw"/>
        <w:jc w:val="center"/>
        <w:rPr>
          <w:rFonts w:asciiTheme="minorHAnsi" w:hAnsiTheme="minorHAnsi" w:cstheme="minorHAnsi"/>
          <w:b/>
        </w:rPr>
      </w:pPr>
    </w:p>
    <w:p w14:paraId="5109F461" w14:textId="77777777" w:rsidR="00FE78FB" w:rsidRPr="00445F8C" w:rsidRDefault="00FE78FB" w:rsidP="003D1DA4">
      <w:pPr>
        <w:pStyle w:val="Bezodstpw"/>
        <w:jc w:val="center"/>
        <w:rPr>
          <w:rFonts w:asciiTheme="minorHAnsi" w:hAnsiTheme="minorHAnsi" w:cstheme="minorHAnsi"/>
          <w:b/>
        </w:rPr>
      </w:pPr>
    </w:p>
    <w:p w14:paraId="05F10702" w14:textId="77777777" w:rsidR="00FE78FB" w:rsidRPr="00445F8C" w:rsidRDefault="00FE78FB" w:rsidP="003D1DA4">
      <w:pPr>
        <w:pStyle w:val="Bezodstpw"/>
        <w:jc w:val="center"/>
        <w:rPr>
          <w:rFonts w:asciiTheme="minorHAnsi" w:hAnsiTheme="minorHAnsi" w:cstheme="minorHAnsi"/>
          <w:b/>
        </w:rPr>
      </w:pPr>
    </w:p>
    <w:p w14:paraId="0AA67C12" w14:textId="77777777" w:rsidR="00FE78FB" w:rsidRPr="00445F8C" w:rsidRDefault="00FE78FB" w:rsidP="003D1DA4">
      <w:pPr>
        <w:pStyle w:val="Bezodstpw"/>
        <w:jc w:val="center"/>
        <w:rPr>
          <w:rFonts w:asciiTheme="minorHAnsi" w:hAnsiTheme="minorHAnsi" w:cstheme="minorHAnsi"/>
          <w:b/>
        </w:rPr>
      </w:pPr>
    </w:p>
    <w:p w14:paraId="746263BA" w14:textId="77777777" w:rsidR="0060789B" w:rsidRPr="00445F8C" w:rsidRDefault="0060789B" w:rsidP="009E7F87">
      <w:pPr>
        <w:rPr>
          <w:rFonts w:asciiTheme="minorHAnsi" w:hAnsiTheme="minorHAnsi" w:cstheme="minorHAnsi"/>
          <w:b/>
          <w:highlight w:val="yellow"/>
        </w:rPr>
      </w:pPr>
    </w:p>
    <w:p w14:paraId="7D98D8DE" w14:textId="77777777" w:rsidR="0060789B" w:rsidRPr="00445F8C" w:rsidRDefault="0060789B" w:rsidP="0060789B">
      <w:pPr>
        <w:rPr>
          <w:rFonts w:asciiTheme="minorHAnsi" w:hAnsiTheme="minorHAnsi" w:cstheme="minorHAnsi"/>
        </w:rPr>
      </w:pPr>
    </w:p>
    <w:p w14:paraId="6BC4B80E" w14:textId="77777777" w:rsidR="009E7F87" w:rsidRPr="00445F8C" w:rsidRDefault="009E7F87" w:rsidP="0060789B">
      <w:pPr>
        <w:rPr>
          <w:rFonts w:asciiTheme="minorHAnsi" w:hAnsiTheme="minorHAnsi" w:cstheme="minorHAnsi"/>
        </w:rPr>
      </w:pPr>
    </w:p>
    <w:p w14:paraId="74D5D137" w14:textId="77777777" w:rsidR="009E7F87" w:rsidRPr="00445F8C" w:rsidRDefault="009E7F87" w:rsidP="0060789B">
      <w:pPr>
        <w:rPr>
          <w:rFonts w:asciiTheme="minorHAnsi" w:hAnsiTheme="minorHAnsi" w:cstheme="minorHAnsi"/>
        </w:rPr>
      </w:pPr>
    </w:p>
    <w:p w14:paraId="49C82CFB" w14:textId="77777777" w:rsidR="009E7F87" w:rsidRPr="00445F8C" w:rsidRDefault="009E7F87" w:rsidP="0060789B">
      <w:pPr>
        <w:rPr>
          <w:rFonts w:asciiTheme="minorHAnsi" w:hAnsiTheme="minorHAnsi" w:cstheme="minorHAnsi"/>
        </w:rPr>
      </w:pPr>
    </w:p>
    <w:p w14:paraId="1F7278B8" w14:textId="77777777" w:rsidR="009E7F87" w:rsidRPr="00445F8C" w:rsidRDefault="009E7F87" w:rsidP="0060789B">
      <w:pPr>
        <w:rPr>
          <w:rFonts w:asciiTheme="minorHAnsi" w:hAnsiTheme="minorHAnsi" w:cstheme="minorHAnsi"/>
        </w:rPr>
      </w:pPr>
    </w:p>
    <w:p w14:paraId="058DF507" w14:textId="77777777" w:rsidR="009E7F87" w:rsidRPr="00445F8C" w:rsidRDefault="009E7F87" w:rsidP="0060789B">
      <w:pPr>
        <w:rPr>
          <w:rFonts w:asciiTheme="minorHAnsi" w:hAnsiTheme="minorHAnsi" w:cstheme="minorHAnsi"/>
        </w:rPr>
      </w:pPr>
    </w:p>
    <w:p w14:paraId="31FDBA47" w14:textId="77777777" w:rsidR="009E7F87" w:rsidRPr="00445F8C" w:rsidRDefault="009E7F87" w:rsidP="0060789B">
      <w:pPr>
        <w:rPr>
          <w:rFonts w:asciiTheme="minorHAnsi" w:hAnsiTheme="minorHAnsi" w:cstheme="minorHAnsi"/>
        </w:rPr>
      </w:pPr>
    </w:p>
    <w:p w14:paraId="6EBE43AE" w14:textId="77777777" w:rsidR="006414F7" w:rsidRPr="00445F8C" w:rsidRDefault="006414F7" w:rsidP="0060789B">
      <w:pPr>
        <w:rPr>
          <w:rFonts w:asciiTheme="minorHAnsi" w:hAnsiTheme="minorHAnsi" w:cstheme="minorHAnsi"/>
        </w:rPr>
      </w:pPr>
    </w:p>
    <w:p w14:paraId="34243E8A" w14:textId="77777777" w:rsidR="00903E8D" w:rsidRPr="00445F8C" w:rsidRDefault="00903E8D" w:rsidP="0060789B">
      <w:pPr>
        <w:rPr>
          <w:rFonts w:asciiTheme="minorHAnsi" w:hAnsiTheme="minorHAnsi" w:cstheme="minorHAnsi"/>
        </w:rPr>
      </w:pPr>
    </w:p>
    <w:p w14:paraId="2AA66FBC" w14:textId="2DC19F6D" w:rsidR="00EF5C99" w:rsidRPr="00445F8C" w:rsidRDefault="00922D07" w:rsidP="00A52C4F">
      <w:pPr>
        <w:pStyle w:val="Nagwek2"/>
        <w:numPr>
          <w:ilvl w:val="0"/>
          <w:numId w:val="3"/>
        </w:numPr>
        <w:autoSpaceDN/>
        <w:spacing w:before="0" w:after="200" w:line="276" w:lineRule="auto"/>
        <w:ind w:left="426"/>
        <w:jc w:val="both"/>
        <w:textAlignment w:val="auto"/>
        <w:rPr>
          <w:rFonts w:asciiTheme="minorHAnsi" w:hAnsiTheme="minorHAnsi" w:cstheme="minorHAnsi"/>
          <w:b/>
          <w:bCs/>
          <w:color w:val="auto"/>
          <w:sz w:val="32"/>
          <w:szCs w:val="32"/>
        </w:rPr>
      </w:pPr>
      <w:bookmarkStart w:id="0" w:name="_Toc213056407"/>
      <w:r>
        <w:rPr>
          <w:rFonts w:asciiTheme="minorHAnsi" w:hAnsiTheme="minorHAnsi" w:cstheme="minorHAnsi"/>
          <w:noProof/>
          <w:lang w:eastAsia="pl-PL"/>
        </w:rPr>
        <w:lastRenderedPageBreak/>
        <w:drawing>
          <wp:anchor distT="0" distB="0" distL="114300" distR="114300" simplePos="0" relativeHeight="251827200" behindDoc="0" locked="0" layoutInCell="1" allowOverlap="1" wp14:anchorId="347F16B0" wp14:editId="4EB6A438">
            <wp:simplePos x="0" y="0"/>
            <wp:positionH relativeFrom="column">
              <wp:posOffset>-890270</wp:posOffset>
            </wp:positionH>
            <wp:positionV relativeFrom="paragraph">
              <wp:posOffset>-1172996</wp:posOffset>
            </wp:positionV>
            <wp:extent cx="7562850" cy="10684026"/>
            <wp:effectExtent l="0" t="0" r="0" b="3175"/>
            <wp:wrapNone/>
            <wp:docPr id="462" name="Obraz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1.jpg"/>
                    <pic:cNvPicPr/>
                  </pic:nvPicPr>
                  <pic:blipFill>
                    <a:blip r:embed="rId10">
                      <a:extLst>
                        <a:ext uri="{28A0092B-C50C-407E-A947-70E740481C1C}">
                          <a14:useLocalDpi xmlns:a14="http://schemas.microsoft.com/office/drawing/2010/main" val="0"/>
                        </a:ext>
                      </a:extLst>
                    </a:blip>
                    <a:stretch>
                      <a:fillRect/>
                    </a:stretch>
                  </pic:blipFill>
                  <pic:spPr>
                    <a:xfrm>
                      <a:off x="0" y="0"/>
                      <a:ext cx="7569353" cy="10693212"/>
                    </a:xfrm>
                    <a:prstGeom prst="rect">
                      <a:avLst/>
                    </a:prstGeom>
                  </pic:spPr>
                </pic:pic>
              </a:graphicData>
            </a:graphic>
            <wp14:sizeRelH relativeFrom="margin">
              <wp14:pctWidth>0</wp14:pctWidth>
            </wp14:sizeRelH>
            <wp14:sizeRelV relativeFrom="margin">
              <wp14:pctHeight>0</wp14:pctHeight>
            </wp14:sizeRelV>
          </wp:anchor>
        </w:drawing>
      </w:r>
      <w:r w:rsidR="00EF5C99" w:rsidRPr="00445F8C">
        <w:rPr>
          <w:rFonts w:asciiTheme="minorHAnsi" w:hAnsiTheme="minorHAnsi" w:cstheme="minorHAnsi"/>
          <w:b/>
          <w:bCs/>
          <w:color w:val="auto"/>
          <w:sz w:val="32"/>
          <w:szCs w:val="32"/>
        </w:rPr>
        <w:t>Wstęp</w:t>
      </w:r>
      <w:bookmarkEnd w:id="0"/>
    </w:p>
    <w:p w14:paraId="63DD8C20" w14:textId="2FE6441B" w:rsidR="00FE78FB" w:rsidRPr="00445F8C" w:rsidRDefault="00FE78FB" w:rsidP="00FE78FB">
      <w:pPr>
        <w:rPr>
          <w:rFonts w:asciiTheme="minorHAnsi" w:hAnsiTheme="minorHAnsi" w:cstheme="minorHAnsi"/>
        </w:rPr>
      </w:pPr>
    </w:p>
    <w:p w14:paraId="45558A01" w14:textId="02666872" w:rsidR="00FE78FB" w:rsidRPr="00445F8C" w:rsidRDefault="00FE78FB" w:rsidP="00FE78FB">
      <w:pPr>
        <w:rPr>
          <w:rFonts w:asciiTheme="minorHAnsi" w:hAnsiTheme="minorHAnsi" w:cstheme="minorHAnsi"/>
        </w:rPr>
      </w:pPr>
    </w:p>
    <w:p w14:paraId="7D9C3528" w14:textId="23FF4725" w:rsidR="00FE78FB" w:rsidRPr="00445F8C" w:rsidRDefault="00FE78FB" w:rsidP="00FE78FB">
      <w:pPr>
        <w:rPr>
          <w:rFonts w:asciiTheme="minorHAnsi" w:hAnsiTheme="minorHAnsi" w:cstheme="minorHAnsi"/>
        </w:rPr>
      </w:pPr>
    </w:p>
    <w:p w14:paraId="6CB035D7" w14:textId="3C988106" w:rsidR="00FE78FB" w:rsidRPr="00445F8C" w:rsidRDefault="00FE78FB" w:rsidP="00FE78FB">
      <w:pPr>
        <w:rPr>
          <w:rFonts w:asciiTheme="minorHAnsi" w:hAnsiTheme="minorHAnsi" w:cstheme="minorHAnsi"/>
        </w:rPr>
      </w:pPr>
    </w:p>
    <w:p w14:paraId="3F0E721D" w14:textId="13EE4903" w:rsidR="00FE78FB" w:rsidRPr="00445F8C" w:rsidRDefault="00FE78FB" w:rsidP="00FE78FB">
      <w:pPr>
        <w:rPr>
          <w:rFonts w:asciiTheme="minorHAnsi" w:hAnsiTheme="minorHAnsi" w:cstheme="minorHAnsi"/>
        </w:rPr>
      </w:pPr>
    </w:p>
    <w:p w14:paraId="283CA9DD" w14:textId="3632C4C7" w:rsidR="00FE78FB" w:rsidRPr="00445F8C" w:rsidRDefault="00FE78FB" w:rsidP="00FE78FB">
      <w:pPr>
        <w:rPr>
          <w:rFonts w:asciiTheme="minorHAnsi" w:hAnsiTheme="minorHAnsi" w:cstheme="minorHAnsi"/>
        </w:rPr>
      </w:pPr>
    </w:p>
    <w:p w14:paraId="3A4D4945" w14:textId="272DF52A" w:rsidR="00FE78FB" w:rsidRPr="00445F8C" w:rsidRDefault="00FE78FB" w:rsidP="00FE78FB">
      <w:pPr>
        <w:rPr>
          <w:rFonts w:asciiTheme="minorHAnsi" w:hAnsiTheme="minorHAnsi" w:cstheme="minorHAnsi"/>
        </w:rPr>
      </w:pPr>
    </w:p>
    <w:p w14:paraId="4200A892" w14:textId="0EAF0892" w:rsidR="00FE78FB" w:rsidRPr="00445F8C" w:rsidRDefault="00FE78FB" w:rsidP="00FE78FB">
      <w:pPr>
        <w:rPr>
          <w:rFonts w:asciiTheme="minorHAnsi" w:hAnsiTheme="minorHAnsi" w:cstheme="minorHAnsi"/>
        </w:rPr>
      </w:pPr>
    </w:p>
    <w:p w14:paraId="2E4FADF9" w14:textId="481392DB" w:rsidR="00FE78FB" w:rsidRPr="00445F8C" w:rsidRDefault="00FE78FB" w:rsidP="00FE78FB">
      <w:pPr>
        <w:rPr>
          <w:rFonts w:asciiTheme="minorHAnsi" w:hAnsiTheme="minorHAnsi" w:cstheme="minorHAnsi"/>
        </w:rPr>
      </w:pPr>
    </w:p>
    <w:p w14:paraId="41D2077E" w14:textId="15FF2F7F" w:rsidR="00FE78FB" w:rsidRPr="00445F8C" w:rsidRDefault="00FE78FB" w:rsidP="00FE78FB">
      <w:pPr>
        <w:rPr>
          <w:rFonts w:asciiTheme="minorHAnsi" w:hAnsiTheme="minorHAnsi" w:cstheme="minorHAnsi"/>
        </w:rPr>
      </w:pPr>
    </w:p>
    <w:p w14:paraId="3176450A" w14:textId="7189FA94" w:rsidR="00FE78FB" w:rsidRPr="00445F8C" w:rsidRDefault="00FE78FB" w:rsidP="00FE78FB">
      <w:pPr>
        <w:rPr>
          <w:rFonts w:asciiTheme="minorHAnsi" w:hAnsiTheme="minorHAnsi" w:cstheme="minorHAnsi"/>
        </w:rPr>
      </w:pPr>
    </w:p>
    <w:p w14:paraId="2143696D" w14:textId="6E1C752A" w:rsidR="00FE78FB" w:rsidRPr="00445F8C" w:rsidRDefault="00FE78FB" w:rsidP="00FE78FB">
      <w:pPr>
        <w:rPr>
          <w:rFonts w:asciiTheme="minorHAnsi" w:hAnsiTheme="minorHAnsi" w:cstheme="minorHAnsi"/>
        </w:rPr>
      </w:pPr>
    </w:p>
    <w:p w14:paraId="32303771" w14:textId="77777777" w:rsidR="00FE78FB" w:rsidRPr="00445F8C" w:rsidRDefault="00FE78FB" w:rsidP="00FE78FB">
      <w:pPr>
        <w:rPr>
          <w:rFonts w:asciiTheme="minorHAnsi" w:hAnsiTheme="minorHAnsi" w:cstheme="minorHAnsi"/>
        </w:rPr>
      </w:pPr>
    </w:p>
    <w:p w14:paraId="7ECBB068" w14:textId="77777777" w:rsidR="00FE78FB" w:rsidRPr="00445F8C" w:rsidRDefault="00FE78FB" w:rsidP="00FE78FB">
      <w:pPr>
        <w:rPr>
          <w:rFonts w:asciiTheme="minorHAnsi" w:hAnsiTheme="minorHAnsi" w:cstheme="minorHAnsi"/>
        </w:rPr>
      </w:pPr>
    </w:p>
    <w:p w14:paraId="673B751F" w14:textId="77777777" w:rsidR="00FE78FB" w:rsidRPr="00445F8C" w:rsidRDefault="00FE78FB" w:rsidP="00FE78FB">
      <w:pPr>
        <w:rPr>
          <w:rFonts w:asciiTheme="minorHAnsi" w:hAnsiTheme="minorHAnsi" w:cstheme="minorHAnsi"/>
        </w:rPr>
      </w:pPr>
    </w:p>
    <w:p w14:paraId="6F092377" w14:textId="77777777" w:rsidR="00FE78FB" w:rsidRPr="00445F8C" w:rsidRDefault="00FE78FB" w:rsidP="00FE78FB">
      <w:pPr>
        <w:rPr>
          <w:rFonts w:asciiTheme="minorHAnsi" w:hAnsiTheme="minorHAnsi" w:cstheme="minorHAnsi"/>
        </w:rPr>
      </w:pPr>
    </w:p>
    <w:p w14:paraId="4CA27A13" w14:textId="77777777" w:rsidR="00FE78FB" w:rsidRPr="00445F8C" w:rsidRDefault="00FE78FB" w:rsidP="00FE78FB">
      <w:pPr>
        <w:rPr>
          <w:rFonts w:asciiTheme="minorHAnsi" w:hAnsiTheme="minorHAnsi" w:cstheme="minorHAnsi"/>
        </w:rPr>
      </w:pPr>
    </w:p>
    <w:p w14:paraId="10320FD6" w14:textId="77777777" w:rsidR="00FE78FB" w:rsidRPr="00445F8C" w:rsidRDefault="00FE78FB" w:rsidP="00FE78FB">
      <w:pPr>
        <w:rPr>
          <w:rFonts w:asciiTheme="minorHAnsi" w:hAnsiTheme="minorHAnsi" w:cstheme="minorHAnsi"/>
        </w:rPr>
      </w:pPr>
    </w:p>
    <w:p w14:paraId="6B962B8D" w14:textId="77777777" w:rsidR="00FE78FB" w:rsidRPr="00445F8C" w:rsidRDefault="00FE78FB" w:rsidP="00FE78FB">
      <w:pPr>
        <w:rPr>
          <w:rFonts w:asciiTheme="minorHAnsi" w:hAnsiTheme="minorHAnsi" w:cstheme="minorHAnsi"/>
        </w:rPr>
      </w:pPr>
    </w:p>
    <w:p w14:paraId="7B11C3DE" w14:textId="77777777" w:rsidR="00FE78FB" w:rsidRPr="00445F8C" w:rsidRDefault="00FE78FB" w:rsidP="00FE78FB">
      <w:pPr>
        <w:rPr>
          <w:rFonts w:asciiTheme="minorHAnsi" w:hAnsiTheme="minorHAnsi" w:cstheme="minorHAnsi"/>
        </w:rPr>
      </w:pPr>
    </w:p>
    <w:p w14:paraId="73942165" w14:textId="77777777" w:rsidR="00FE78FB" w:rsidRPr="00445F8C" w:rsidRDefault="00FE78FB" w:rsidP="00FE78FB">
      <w:pPr>
        <w:rPr>
          <w:rFonts w:asciiTheme="minorHAnsi" w:hAnsiTheme="minorHAnsi" w:cstheme="minorHAnsi"/>
        </w:rPr>
      </w:pPr>
    </w:p>
    <w:p w14:paraId="14D20260" w14:textId="77777777" w:rsidR="00FE78FB" w:rsidRPr="00445F8C" w:rsidRDefault="00FE78FB" w:rsidP="00FE78FB">
      <w:pPr>
        <w:rPr>
          <w:rFonts w:asciiTheme="minorHAnsi" w:hAnsiTheme="minorHAnsi" w:cstheme="minorHAnsi"/>
        </w:rPr>
      </w:pPr>
    </w:p>
    <w:p w14:paraId="57B1D8E4" w14:textId="77777777" w:rsidR="00FE78FB" w:rsidRPr="00445F8C" w:rsidRDefault="00FE78FB" w:rsidP="00FE78FB">
      <w:pPr>
        <w:rPr>
          <w:rFonts w:asciiTheme="minorHAnsi" w:hAnsiTheme="minorHAnsi" w:cstheme="minorHAnsi"/>
        </w:rPr>
      </w:pPr>
    </w:p>
    <w:p w14:paraId="5CDA8F9F" w14:textId="77777777" w:rsidR="00FE78FB" w:rsidRPr="00445F8C" w:rsidRDefault="00FE78FB" w:rsidP="00FE78FB">
      <w:pPr>
        <w:rPr>
          <w:rFonts w:asciiTheme="minorHAnsi" w:hAnsiTheme="minorHAnsi" w:cstheme="minorHAnsi"/>
        </w:rPr>
      </w:pPr>
    </w:p>
    <w:p w14:paraId="47C4BD13" w14:textId="77777777" w:rsidR="00FE78FB" w:rsidRPr="00445F8C" w:rsidRDefault="00FE78FB" w:rsidP="00FE78FB">
      <w:pPr>
        <w:rPr>
          <w:rFonts w:asciiTheme="minorHAnsi" w:hAnsiTheme="minorHAnsi" w:cstheme="minorHAnsi"/>
        </w:rPr>
      </w:pPr>
    </w:p>
    <w:p w14:paraId="61965479" w14:textId="77777777" w:rsidR="00FE78FB" w:rsidRPr="00445F8C" w:rsidRDefault="00FE78FB" w:rsidP="00FE78FB">
      <w:pPr>
        <w:rPr>
          <w:rFonts w:asciiTheme="minorHAnsi" w:hAnsiTheme="minorHAnsi" w:cstheme="minorHAnsi"/>
        </w:rPr>
      </w:pPr>
    </w:p>
    <w:p w14:paraId="5F33863D" w14:textId="77777777" w:rsidR="00FE78FB" w:rsidRPr="00445F8C" w:rsidRDefault="00FE78FB" w:rsidP="00FE78FB">
      <w:pPr>
        <w:rPr>
          <w:rFonts w:asciiTheme="minorHAnsi" w:hAnsiTheme="minorHAnsi" w:cstheme="minorHAnsi"/>
        </w:rPr>
      </w:pPr>
    </w:p>
    <w:p w14:paraId="56B1BBA8" w14:textId="77777777" w:rsidR="00FE78FB" w:rsidRPr="00445F8C" w:rsidRDefault="00FE78FB" w:rsidP="00FE78FB">
      <w:pPr>
        <w:rPr>
          <w:rFonts w:asciiTheme="minorHAnsi" w:hAnsiTheme="minorHAnsi" w:cstheme="minorHAnsi"/>
        </w:rPr>
      </w:pPr>
    </w:p>
    <w:p w14:paraId="7B7912A4" w14:textId="77777777" w:rsidR="00FE78FB" w:rsidRPr="00445F8C" w:rsidRDefault="00FE78FB" w:rsidP="00FE78FB">
      <w:pPr>
        <w:rPr>
          <w:rFonts w:asciiTheme="minorHAnsi" w:hAnsiTheme="minorHAnsi" w:cstheme="minorHAnsi"/>
        </w:rPr>
      </w:pPr>
    </w:p>
    <w:p w14:paraId="6ECD0C05" w14:textId="77777777" w:rsidR="00FE78FB" w:rsidRPr="00445F8C" w:rsidRDefault="00FE78FB" w:rsidP="00FE78FB">
      <w:pPr>
        <w:rPr>
          <w:rFonts w:asciiTheme="minorHAnsi" w:hAnsiTheme="minorHAnsi" w:cstheme="minorHAnsi"/>
        </w:rPr>
      </w:pPr>
    </w:p>
    <w:p w14:paraId="4B531221" w14:textId="77777777" w:rsidR="00FE78FB" w:rsidRPr="00445F8C" w:rsidRDefault="00FE78FB" w:rsidP="00FE78FB">
      <w:pPr>
        <w:rPr>
          <w:rFonts w:asciiTheme="minorHAnsi" w:hAnsiTheme="minorHAnsi" w:cstheme="minorHAnsi"/>
        </w:rPr>
      </w:pPr>
    </w:p>
    <w:p w14:paraId="4CEB4EA2" w14:textId="77777777" w:rsidR="00FE78FB" w:rsidRPr="00445F8C" w:rsidRDefault="00FE78FB" w:rsidP="00FE78FB">
      <w:pPr>
        <w:rPr>
          <w:rFonts w:asciiTheme="minorHAnsi" w:hAnsiTheme="minorHAnsi" w:cstheme="minorHAnsi"/>
        </w:rPr>
      </w:pPr>
    </w:p>
    <w:p w14:paraId="7A348419" w14:textId="77777777" w:rsidR="00FE78FB" w:rsidRPr="00445F8C" w:rsidRDefault="00FE78FB" w:rsidP="00FE78FB">
      <w:pPr>
        <w:rPr>
          <w:rFonts w:asciiTheme="minorHAnsi" w:hAnsiTheme="minorHAnsi" w:cstheme="minorHAnsi"/>
        </w:rPr>
      </w:pPr>
    </w:p>
    <w:p w14:paraId="4BBCBED3" w14:textId="77777777" w:rsidR="00FE78FB" w:rsidRPr="00445F8C" w:rsidRDefault="00FE78FB" w:rsidP="00FE78FB">
      <w:pPr>
        <w:rPr>
          <w:rFonts w:asciiTheme="minorHAnsi" w:hAnsiTheme="minorHAnsi" w:cstheme="minorHAnsi"/>
        </w:rPr>
      </w:pPr>
    </w:p>
    <w:p w14:paraId="22F1755A" w14:textId="77777777" w:rsidR="00FE78FB" w:rsidRPr="00445F8C" w:rsidRDefault="00FE78FB" w:rsidP="00FE78FB">
      <w:pPr>
        <w:rPr>
          <w:rFonts w:asciiTheme="minorHAnsi" w:hAnsiTheme="minorHAnsi" w:cstheme="minorHAnsi"/>
        </w:rPr>
      </w:pPr>
    </w:p>
    <w:p w14:paraId="242FC93A" w14:textId="77777777" w:rsidR="00FE78FB" w:rsidRPr="00445F8C" w:rsidRDefault="00FE78FB" w:rsidP="00FE78FB">
      <w:pPr>
        <w:rPr>
          <w:rFonts w:asciiTheme="minorHAnsi" w:hAnsiTheme="minorHAnsi" w:cstheme="minorHAnsi"/>
        </w:rPr>
      </w:pPr>
    </w:p>
    <w:p w14:paraId="58476D24" w14:textId="77777777" w:rsidR="00FE78FB" w:rsidRPr="00445F8C" w:rsidRDefault="00FE78FB" w:rsidP="00FE78FB">
      <w:pPr>
        <w:rPr>
          <w:rFonts w:asciiTheme="minorHAnsi" w:hAnsiTheme="minorHAnsi" w:cstheme="minorHAnsi"/>
        </w:rPr>
      </w:pPr>
    </w:p>
    <w:p w14:paraId="4732EB53" w14:textId="77777777" w:rsidR="00FE78FB" w:rsidRPr="00445F8C" w:rsidRDefault="00FE78FB" w:rsidP="00FE78FB">
      <w:pPr>
        <w:rPr>
          <w:rFonts w:asciiTheme="minorHAnsi" w:hAnsiTheme="minorHAnsi" w:cstheme="minorHAnsi"/>
        </w:rPr>
      </w:pPr>
    </w:p>
    <w:p w14:paraId="077AA28D" w14:textId="77777777" w:rsidR="00FE78FB" w:rsidRPr="00445F8C" w:rsidRDefault="00FE78FB" w:rsidP="00FE78FB">
      <w:pPr>
        <w:rPr>
          <w:rFonts w:asciiTheme="minorHAnsi" w:hAnsiTheme="minorHAnsi" w:cstheme="minorHAnsi"/>
        </w:rPr>
      </w:pPr>
    </w:p>
    <w:p w14:paraId="06BAB512" w14:textId="77777777" w:rsidR="00FE78FB" w:rsidRPr="00445F8C" w:rsidRDefault="00FE78FB" w:rsidP="00FE78FB">
      <w:pPr>
        <w:rPr>
          <w:rFonts w:asciiTheme="minorHAnsi" w:hAnsiTheme="minorHAnsi" w:cstheme="minorHAnsi"/>
        </w:rPr>
      </w:pPr>
    </w:p>
    <w:p w14:paraId="43C12FB5" w14:textId="77777777" w:rsidR="00FE78FB" w:rsidRPr="00445F8C" w:rsidRDefault="00FE78FB" w:rsidP="00FE78FB">
      <w:pPr>
        <w:rPr>
          <w:rFonts w:asciiTheme="minorHAnsi" w:hAnsiTheme="minorHAnsi" w:cstheme="minorHAnsi"/>
        </w:rPr>
      </w:pPr>
    </w:p>
    <w:p w14:paraId="7678A26B" w14:textId="77777777" w:rsidR="00FE78FB" w:rsidRPr="00445F8C" w:rsidRDefault="00FE78FB" w:rsidP="00FE78FB">
      <w:pPr>
        <w:rPr>
          <w:rFonts w:asciiTheme="minorHAnsi" w:hAnsiTheme="minorHAnsi" w:cstheme="minorHAnsi"/>
        </w:rPr>
      </w:pPr>
    </w:p>
    <w:p w14:paraId="10F2E081" w14:textId="67EB223B" w:rsidR="00922D07" w:rsidRPr="00212157" w:rsidRDefault="00922D07" w:rsidP="00922D07">
      <w:pPr>
        <w:spacing w:after="200" w:line="276" w:lineRule="auto"/>
        <w:ind w:firstLine="708"/>
        <w:jc w:val="both"/>
        <w:rPr>
          <w:rFonts w:asciiTheme="minorHAnsi" w:hAnsiTheme="minorHAnsi" w:cstheme="minorHAnsi"/>
        </w:rPr>
      </w:pPr>
      <w:r w:rsidRPr="00212157">
        <w:rPr>
          <w:rFonts w:asciiTheme="minorHAnsi" w:hAnsiTheme="minorHAnsi" w:cstheme="minorHAnsi"/>
        </w:rPr>
        <w:t>Niniejsze opracowanie stanowi</w:t>
      </w:r>
      <w:r w:rsidR="00E52081">
        <w:rPr>
          <w:rFonts w:asciiTheme="minorHAnsi" w:hAnsiTheme="minorHAnsi" w:cstheme="minorHAnsi"/>
        </w:rPr>
        <w:t xml:space="preserve"> </w:t>
      </w:r>
      <w:r w:rsidRPr="00212157">
        <w:rPr>
          <w:rFonts w:asciiTheme="minorHAnsi" w:hAnsiTheme="minorHAnsi" w:cstheme="minorHAnsi"/>
        </w:rPr>
        <w:t>punkt wyjścia oraz podstawę opracowania Strategii Rozwoju Ponadlokalnego „</w:t>
      </w:r>
      <w:r w:rsidRPr="00212157">
        <w:rPr>
          <w:rFonts w:asciiTheme="minorHAnsi" w:hAnsiTheme="minorHAnsi" w:cstheme="minorHAnsi"/>
          <w:bCs/>
        </w:rPr>
        <w:t>Partnerstwo dla wspólnego rozwoju</w:t>
      </w:r>
      <w:r w:rsidRPr="00212157">
        <w:rPr>
          <w:rFonts w:asciiTheme="minorHAnsi" w:hAnsiTheme="minorHAnsi" w:cstheme="minorHAnsi"/>
        </w:rPr>
        <w:t>” na lata 2022-2030, która jest istotnym narzędziem planowania i zarządzania procesami rozwoju dla Obszaru Funkcjonalnego „</w:t>
      </w:r>
      <w:r w:rsidRPr="00212157">
        <w:rPr>
          <w:rFonts w:asciiTheme="minorHAnsi" w:hAnsiTheme="minorHAnsi" w:cstheme="minorHAnsi"/>
          <w:bCs/>
        </w:rPr>
        <w:t>Partnerstwo dla wspólnego rozwoju</w:t>
      </w:r>
      <w:r w:rsidRPr="00212157">
        <w:rPr>
          <w:rFonts w:asciiTheme="minorHAnsi" w:hAnsiTheme="minorHAnsi" w:cstheme="minorHAnsi"/>
        </w:rPr>
        <w:t>”.</w:t>
      </w:r>
      <w:r w:rsidR="000E2843">
        <w:rPr>
          <w:rFonts w:asciiTheme="minorHAnsi" w:hAnsiTheme="minorHAnsi" w:cstheme="minorHAnsi"/>
        </w:rPr>
        <w:t xml:space="preserve"> </w:t>
      </w:r>
      <w:r w:rsidRPr="00212157">
        <w:rPr>
          <w:rFonts w:asciiTheme="minorHAnsi" w:hAnsiTheme="minorHAnsi" w:cstheme="minorHAnsi"/>
        </w:rPr>
        <w:t xml:space="preserve">Obszar ten powstał w wyniku nawiązania współpracy </w:t>
      </w:r>
      <w:r w:rsidR="00E52081">
        <w:rPr>
          <w:rFonts w:asciiTheme="minorHAnsi" w:hAnsiTheme="minorHAnsi" w:cstheme="minorHAnsi"/>
        </w:rPr>
        <w:t xml:space="preserve">                        </w:t>
      </w:r>
      <w:r w:rsidRPr="00212157">
        <w:rPr>
          <w:rFonts w:asciiTheme="minorHAnsi" w:hAnsiTheme="minorHAnsi" w:cstheme="minorHAnsi"/>
        </w:rPr>
        <w:lastRenderedPageBreak/>
        <w:t>i następnie zawarcia porozumienia międzygminnego przez trzy gminy z powiatu ropczycko-sędziszowskiego, które ze sobą sąsiadują i są ze sobą powiązane funkcjonalnie.</w:t>
      </w:r>
    </w:p>
    <w:p w14:paraId="509B7407" w14:textId="77777777" w:rsidR="00922D07" w:rsidRPr="00212157" w:rsidRDefault="00922D07" w:rsidP="00922D07">
      <w:pPr>
        <w:spacing w:after="200" w:line="276" w:lineRule="auto"/>
        <w:ind w:firstLine="708"/>
        <w:jc w:val="both"/>
        <w:rPr>
          <w:rFonts w:asciiTheme="minorHAnsi" w:hAnsiTheme="minorHAnsi" w:cstheme="minorHAnsi"/>
        </w:rPr>
      </w:pPr>
      <w:r w:rsidRPr="00212157">
        <w:rPr>
          <w:rFonts w:asciiTheme="minorHAnsi" w:hAnsiTheme="minorHAnsi" w:cstheme="minorHAnsi"/>
        </w:rPr>
        <w:t xml:space="preserve">Diagnoza sytuacji społecznej, gospodarczej i przestrzennej ma fundamentalne znaczenie dla opracowania strategii rozwoju ponadlokalnego, będąc kluczowym etapem w kompleksowej ocenie ponadlokalnych zasobów oraz do wypracowania strategicznych rozwiązań. Jej celem jest przedstawienie problemów oraz potencjałów rozwojowych, które poprowadzą do wypracowania wizji, celów oraz kierunków działań, a w efekcie do podniesienia poziomu życia i zaspokojenia potrzeb lokalnej społeczności. </w:t>
      </w:r>
    </w:p>
    <w:p w14:paraId="76BF0F19" w14:textId="2BFBB96E" w:rsidR="00922D07" w:rsidRPr="00212157" w:rsidRDefault="00922D07" w:rsidP="008A4005">
      <w:pPr>
        <w:spacing w:after="120" w:line="276" w:lineRule="auto"/>
        <w:ind w:firstLine="340"/>
        <w:jc w:val="both"/>
        <w:rPr>
          <w:rFonts w:asciiTheme="minorHAnsi" w:hAnsiTheme="minorHAnsi" w:cstheme="minorHAnsi"/>
        </w:rPr>
      </w:pPr>
      <w:r w:rsidRPr="00212157">
        <w:rPr>
          <w:rFonts w:asciiTheme="minorHAnsi" w:hAnsiTheme="minorHAnsi" w:cstheme="minorHAnsi"/>
        </w:rPr>
        <w:t>Na strukturę diagnozy Obszaru Funkcjonalnego „</w:t>
      </w:r>
      <w:r w:rsidRPr="00212157">
        <w:rPr>
          <w:rFonts w:asciiTheme="minorHAnsi" w:hAnsiTheme="minorHAnsi" w:cstheme="minorHAnsi"/>
          <w:bCs/>
        </w:rPr>
        <w:t>Partnerstwo dla wspólnego rozwoju</w:t>
      </w:r>
      <w:r w:rsidRPr="00212157">
        <w:rPr>
          <w:rFonts w:asciiTheme="minorHAnsi" w:hAnsiTheme="minorHAnsi" w:cstheme="minorHAnsi"/>
        </w:rPr>
        <w:t>”</w:t>
      </w:r>
      <w:r w:rsidR="003F0297">
        <w:rPr>
          <w:rFonts w:asciiTheme="minorHAnsi" w:hAnsiTheme="minorHAnsi" w:cstheme="minorHAnsi"/>
        </w:rPr>
        <w:t xml:space="preserve">                 </w:t>
      </w:r>
      <w:r w:rsidRPr="00212157">
        <w:rPr>
          <w:rFonts w:asciiTheme="minorHAnsi" w:hAnsiTheme="minorHAnsi" w:cstheme="minorHAnsi"/>
        </w:rPr>
        <w:t xml:space="preserve"> w</w:t>
      </w:r>
      <w:r w:rsidR="000E2843">
        <w:rPr>
          <w:rFonts w:asciiTheme="minorHAnsi" w:hAnsiTheme="minorHAnsi" w:cstheme="minorHAnsi"/>
        </w:rPr>
        <w:t> </w:t>
      </w:r>
      <w:r w:rsidRPr="00212157">
        <w:rPr>
          <w:rFonts w:asciiTheme="minorHAnsi" w:hAnsiTheme="minorHAnsi" w:cstheme="minorHAnsi"/>
        </w:rPr>
        <w:t>celu opisu sytuacji społecznej, gospodarczej oraz przestrzennej, składa się 13 obszarów, które obejmują:</w:t>
      </w:r>
    </w:p>
    <w:p w14:paraId="1AB33B21" w14:textId="77777777" w:rsidR="00922D07" w:rsidRPr="00212157" w:rsidRDefault="00922D07" w:rsidP="00882C4A">
      <w:pPr>
        <w:pStyle w:val="Akapitzlist"/>
        <w:numPr>
          <w:ilvl w:val="0"/>
          <w:numId w:val="18"/>
        </w:numPr>
        <w:spacing w:after="120"/>
        <w:ind w:left="680" w:hanging="340"/>
        <w:contextualSpacing w:val="0"/>
        <w:jc w:val="both"/>
        <w:rPr>
          <w:rFonts w:asciiTheme="minorHAnsi" w:hAnsiTheme="minorHAnsi" w:cstheme="minorHAnsi"/>
        </w:rPr>
      </w:pPr>
      <w:r w:rsidRPr="00212157">
        <w:rPr>
          <w:rFonts w:asciiTheme="minorHAnsi" w:hAnsiTheme="minorHAnsi" w:cstheme="minorHAnsi"/>
        </w:rPr>
        <w:t>ogólną charakterystykę gmin tworzących Obszar Funkcjonalny „</w:t>
      </w:r>
      <w:r w:rsidRPr="00212157">
        <w:rPr>
          <w:rFonts w:asciiTheme="minorHAnsi" w:hAnsiTheme="minorHAnsi" w:cstheme="minorHAnsi"/>
          <w:bCs/>
        </w:rPr>
        <w:t>Partnerstwo dla wspólnego rozwoju</w:t>
      </w:r>
      <w:r w:rsidRPr="00212157">
        <w:rPr>
          <w:rFonts w:asciiTheme="minorHAnsi" w:hAnsiTheme="minorHAnsi" w:cstheme="minorHAnsi"/>
        </w:rPr>
        <w:t>”;</w:t>
      </w:r>
    </w:p>
    <w:p w14:paraId="68F01D01" w14:textId="77777777" w:rsidR="00922D07" w:rsidRPr="00212157" w:rsidRDefault="00922D07" w:rsidP="00882C4A">
      <w:pPr>
        <w:pStyle w:val="Akapitzlist"/>
        <w:numPr>
          <w:ilvl w:val="0"/>
          <w:numId w:val="18"/>
        </w:numPr>
        <w:spacing w:after="120"/>
        <w:ind w:left="680" w:hanging="340"/>
        <w:contextualSpacing w:val="0"/>
        <w:jc w:val="both"/>
        <w:rPr>
          <w:rFonts w:asciiTheme="minorHAnsi" w:hAnsiTheme="minorHAnsi" w:cstheme="minorHAnsi"/>
        </w:rPr>
      </w:pPr>
      <w:r w:rsidRPr="00212157">
        <w:rPr>
          <w:rFonts w:asciiTheme="minorHAnsi" w:hAnsiTheme="minorHAnsi" w:cstheme="minorHAnsi"/>
        </w:rPr>
        <w:t>uwarunkowania demograficzne;</w:t>
      </w:r>
    </w:p>
    <w:p w14:paraId="5E959C28" w14:textId="77777777" w:rsidR="00922D07" w:rsidRPr="00212157" w:rsidRDefault="00922D07" w:rsidP="00882C4A">
      <w:pPr>
        <w:pStyle w:val="Akapitzlist"/>
        <w:numPr>
          <w:ilvl w:val="0"/>
          <w:numId w:val="18"/>
        </w:numPr>
        <w:spacing w:after="120"/>
        <w:ind w:left="680" w:hanging="340"/>
        <w:contextualSpacing w:val="0"/>
        <w:jc w:val="both"/>
        <w:rPr>
          <w:rFonts w:asciiTheme="minorHAnsi" w:hAnsiTheme="minorHAnsi" w:cstheme="minorHAnsi"/>
        </w:rPr>
      </w:pPr>
      <w:r w:rsidRPr="00212157">
        <w:rPr>
          <w:rFonts w:asciiTheme="minorHAnsi" w:hAnsiTheme="minorHAnsi" w:cstheme="minorHAnsi"/>
        </w:rPr>
        <w:t>pomoc społeczną;</w:t>
      </w:r>
    </w:p>
    <w:p w14:paraId="2C94A0D8" w14:textId="77777777" w:rsidR="00922D07" w:rsidRPr="00212157" w:rsidRDefault="00922D07" w:rsidP="00882C4A">
      <w:pPr>
        <w:pStyle w:val="Akapitzlist"/>
        <w:numPr>
          <w:ilvl w:val="0"/>
          <w:numId w:val="18"/>
        </w:numPr>
        <w:spacing w:after="120"/>
        <w:ind w:left="680" w:hanging="340"/>
        <w:contextualSpacing w:val="0"/>
        <w:jc w:val="both"/>
        <w:rPr>
          <w:rFonts w:asciiTheme="minorHAnsi" w:hAnsiTheme="minorHAnsi" w:cstheme="minorHAnsi"/>
        </w:rPr>
      </w:pPr>
      <w:r w:rsidRPr="00212157">
        <w:rPr>
          <w:rFonts w:asciiTheme="minorHAnsi" w:hAnsiTheme="minorHAnsi" w:cstheme="minorHAnsi"/>
        </w:rPr>
        <w:t>wychowanie oraz edukację;</w:t>
      </w:r>
    </w:p>
    <w:p w14:paraId="5CEB510A" w14:textId="77777777" w:rsidR="00922D07" w:rsidRPr="00212157" w:rsidRDefault="00922D07" w:rsidP="00882C4A">
      <w:pPr>
        <w:pStyle w:val="Akapitzlist"/>
        <w:numPr>
          <w:ilvl w:val="0"/>
          <w:numId w:val="18"/>
        </w:numPr>
        <w:spacing w:after="120"/>
        <w:ind w:left="680" w:hanging="340"/>
        <w:contextualSpacing w:val="0"/>
        <w:jc w:val="both"/>
        <w:rPr>
          <w:rFonts w:asciiTheme="minorHAnsi" w:hAnsiTheme="minorHAnsi" w:cstheme="minorHAnsi"/>
        </w:rPr>
      </w:pPr>
      <w:r w:rsidRPr="00212157">
        <w:rPr>
          <w:rFonts w:asciiTheme="minorHAnsi" w:hAnsiTheme="minorHAnsi" w:cstheme="minorHAnsi"/>
        </w:rPr>
        <w:t>sferę kulturalną;</w:t>
      </w:r>
    </w:p>
    <w:p w14:paraId="4A90CCEA" w14:textId="77777777" w:rsidR="00922D07" w:rsidRPr="00212157" w:rsidRDefault="00922D07" w:rsidP="00882C4A">
      <w:pPr>
        <w:pStyle w:val="Akapitzlist"/>
        <w:numPr>
          <w:ilvl w:val="0"/>
          <w:numId w:val="18"/>
        </w:numPr>
        <w:spacing w:after="120"/>
        <w:ind w:left="680" w:hanging="340"/>
        <w:contextualSpacing w:val="0"/>
        <w:jc w:val="both"/>
        <w:rPr>
          <w:rFonts w:asciiTheme="minorHAnsi" w:hAnsiTheme="minorHAnsi" w:cstheme="minorHAnsi"/>
        </w:rPr>
      </w:pPr>
      <w:r w:rsidRPr="00212157">
        <w:rPr>
          <w:rFonts w:asciiTheme="minorHAnsi" w:hAnsiTheme="minorHAnsi" w:cstheme="minorHAnsi"/>
        </w:rPr>
        <w:t>rynek pracy;</w:t>
      </w:r>
    </w:p>
    <w:p w14:paraId="30121682" w14:textId="77777777" w:rsidR="00922D07" w:rsidRPr="00212157" w:rsidRDefault="00922D07" w:rsidP="00882C4A">
      <w:pPr>
        <w:pStyle w:val="Akapitzlist"/>
        <w:numPr>
          <w:ilvl w:val="0"/>
          <w:numId w:val="18"/>
        </w:numPr>
        <w:spacing w:after="120"/>
        <w:ind w:left="680" w:hanging="340"/>
        <w:contextualSpacing w:val="0"/>
        <w:jc w:val="both"/>
        <w:rPr>
          <w:rFonts w:asciiTheme="minorHAnsi" w:hAnsiTheme="minorHAnsi" w:cstheme="minorHAnsi"/>
        </w:rPr>
      </w:pPr>
      <w:r w:rsidRPr="00212157">
        <w:rPr>
          <w:rFonts w:asciiTheme="minorHAnsi" w:hAnsiTheme="minorHAnsi" w:cstheme="minorHAnsi"/>
        </w:rPr>
        <w:t>przedsiębiorczość oraz rolnictwo;</w:t>
      </w:r>
    </w:p>
    <w:p w14:paraId="40F6497A" w14:textId="77777777" w:rsidR="00922D07" w:rsidRPr="00212157" w:rsidRDefault="00922D07" w:rsidP="00882C4A">
      <w:pPr>
        <w:pStyle w:val="Akapitzlist"/>
        <w:numPr>
          <w:ilvl w:val="0"/>
          <w:numId w:val="18"/>
        </w:numPr>
        <w:spacing w:after="120"/>
        <w:ind w:left="680" w:hanging="340"/>
        <w:contextualSpacing w:val="0"/>
        <w:jc w:val="both"/>
        <w:rPr>
          <w:rFonts w:asciiTheme="minorHAnsi" w:hAnsiTheme="minorHAnsi" w:cstheme="minorHAnsi"/>
        </w:rPr>
      </w:pPr>
      <w:r w:rsidRPr="00212157">
        <w:rPr>
          <w:rFonts w:asciiTheme="minorHAnsi" w:hAnsiTheme="minorHAnsi" w:cstheme="minorHAnsi"/>
        </w:rPr>
        <w:t>finanse komunalne;</w:t>
      </w:r>
    </w:p>
    <w:p w14:paraId="436D9567" w14:textId="77777777" w:rsidR="00922D07" w:rsidRPr="00212157" w:rsidRDefault="00922D07" w:rsidP="00882C4A">
      <w:pPr>
        <w:pStyle w:val="Akapitzlist"/>
        <w:numPr>
          <w:ilvl w:val="0"/>
          <w:numId w:val="18"/>
        </w:numPr>
        <w:spacing w:after="120"/>
        <w:ind w:left="680" w:hanging="340"/>
        <w:contextualSpacing w:val="0"/>
        <w:jc w:val="both"/>
        <w:rPr>
          <w:rFonts w:asciiTheme="minorHAnsi" w:hAnsiTheme="minorHAnsi" w:cstheme="minorHAnsi"/>
        </w:rPr>
      </w:pPr>
      <w:r w:rsidRPr="00212157">
        <w:rPr>
          <w:rFonts w:asciiTheme="minorHAnsi" w:hAnsiTheme="minorHAnsi" w:cstheme="minorHAnsi"/>
        </w:rPr>
        <w:t>środowisko przyrodnicze oraz formy jego ochrony;</w:t>
      </w:r>
    </w:p>
    <w:p w14:paraId="5E096037" w14:textId="77777777" w:rsidR="00922D07" w:rsidRPr="00212157" w:rsidRDefault="00922D07" w:rsidP="00882C4A">
      <w:pPr>
        <w:pStyle w:val="Akapitzlist"/>
        <w:numPr>
          <w:ilvl w:val="0"/>
          <w:numId w:val="18"/>
        </w:numPr>
        <w:spacing w:after="120"/>
        <w:ind w:left="680" w:hanging="340"/>
        <w:contextualSpacing w:val="0"/>
        <w:jc w:val="both"/>
        <w:rPr>
          <w:rFonts w:asciiTheme="minorHAnsi" w:hAnsiTheme="minorHAnsi" w:cstheme="minorHAnsi"/>
        </w:rPr>
      </w:pPr>
      <w:r w:rsidRPr="00212157">
        <w:rPr>
          <w:rFonts w:asciiTheme="minorHAnsi" w:hAnsiTheme="minorHAnsi" w:cstheme="minorHAnsi"/>
        </w:rPr>
        <w:t>dziedzictwo kulturowe;</w:t>
      </w:r>
    </w:p>
    <w:p w14:paraId="28BD08FB" w14:textId="77777777" w:rsidR="00922D07" w:rsidRPr="00212157" w:rsidRDefault="00922D07" w:rsidP="00882C4A">
      <w:pPr>
        <w:pStyle w:val="Akapitzlist"/>
        <w:numPr>
          <w:ilvl w:val="0"/>
          <w:numId w:val="18"/>
        </w:numPr>
        <w:spacing w:after="120"/>
        <w:ind w:left="680" w:hanging="340"/>
        <w:contextualSpacing w:val="0"/>
        <w:jc w:val="both"/>
        <w:rPr>
          <w:rFonts w:asciiTheme="minorHAnsi" w:hAnsiTheme="minorHAnsi" w:cstheme="minorHAnsi"/>
        </w:rPr>
      </w:pPr>
      <w:r w:rsidRPr="00212157">
        <w:rPr>
          <w:rFonts w:asciiTheme="minorHAnsi" w:hAnsiTheme="minorHAnsi" w:cstheme="minorHAnsi"/>
        </w:rPr>
        <w:t>turystykę;</w:t>
      </w:r>
    </w:p>
    <w:p w14:paraId="770E4758" w14:textId="77777777" w:rsidR="00922D07" w:rsidRPr="00212157" w:rsidRDefault="00922D07" w:rsidP="00882C4A">
      <w:pPr>
        <w:pStyle w:val="Akapitzlist"/>
        <w:numPr>
          <w:ilvl w:val="0"/>
          <w:numId w:val="18"/>
        </w:numPr>
        <w:spacing w:after="120"/>
        <w:ind w:left="680" w:hanging="340"/>
        <w:contextualSpacing w:val="0"/>
        <w:jc w:val="both"/>
        <w:rPr>
          <w:rFonts w:asciiTheme="minorHAnsi" w:hAnsiTheme="minorHAnsi" w:cstheme="minorHAnsi"/>
        </w:rPr>
      </w:pPr>
      <w:r w:rsidRPr="00212157">
        <w:rPr>
          <w:rFonts w:asciiTheme="minorHAnsi" w:hAnsiTheme="minorHAnsi" w:cstheme="minorHAnsi"/>
        </w:rPr>
        <w:t>infrastrukturę techniczną: drogową, kolejową, wodno-kanalizacyjną i gazową oraz gospodarkę odpadami komunalnymi;</w:t>
      </w:r>
    </w:p>
    <w:p w14:paraId="79D3E3B7" w14:textId="77777777" w:rsidR="00922D07" w:rsidRPr="00212157" w:rsidRDefault="00922D07" w:rsidP="00882C4A">
      <w:pPr>
        <w:pStyle w:val="Akapitzlist"/>
        <w:numPr>
          <w:ilvl w:val="0"/>
          <w:numId w:val="18"/>
        </w:numPr>
        <w:spacing w:after="120"/>
        <w:ind w:left="680" w:hanging="340"/>
        <w:contextualSpacing w:val="0"/>
        <w:jc w:val="both"/>
        <w:rPr>
          <w:rFonts w:asciiTheme="minorHAnsi" w:hAnsiTheme="minorHAnsi" w:cstheme="minorHAnsi"/>
        </w:rPr>
      </w:pPr>
      <w:r w:rsidRPr="00212157">
        <w:rPr>
          <w:rFonts w:asciiTheme="minorHAnsi" w:hAnsiTheme="minorHAnsi" w:cstheme="minorHAnsi"/>
        </w:rPr>
        <w:t>mieszkalnictwo oraz politykę przestrzenną.</w:t>
      </w:r>
    </w:p>
    <w:p w14:paraId="50D3E149" w14:textId="77777777" w:rsidR="00922D07" w:rsidRPr="00212157" w:rsidRDefault="00922D07" w:rsidP="00922D07">
      <w:pPr>
        <w:spacing w:after="200" w:line="276" w:lineRule="auto"/>
        <w:ind w:firstLine="708"/>
        <w:jc w:val="both"/>
        <w:rPr>
          <w:rFonts w:asciiTheme="minorHAnsi" w:hAnsiTheme="minorHAnsi" w:cstheme="minorHAnsi"/>
        </w:rPr>
      </w:pPr>
      <w:r w:rsidRPr="00212157">
        <w:rPr>
          <w:rFonts w:asciiTheme="minorHAnsi" w:hAnsiTheme="minorHAnsi" w:cstheme="minorHAnsi"/>
        </w:rPr>
        <w:t>Do analizy wyżej przedstawionych zagadnień, wykorzystano przede wszystkim dane Głównego Urzędu Statystycznego, zawarte w Banku Danych Lokalnych. Oprócz tego, wykorzystano również dane pozyskiwane bezpośrednio od urzędów gmin, dostępne na ich stronach internetowych oraz w publikowanych przez nie dokumentach. Pomocne przy pracach nad niniejszym opracowaniem były również dane Okręgowej Komisji Egzaminacyjnej w Krakowie, Generalnej Dyrekcji Ochrony Środowiska, Państwowego Gospodarstwa Wodnego Wody Polskie oraz Państwowego Instytutu Geologicznego.</w:t>
      </w:r>
    </w:p>
    <w:p w14:paraId="36F6716B" w14:textId="5E6B0A2C" w:rsidR="00EF5C99" w:rsidRPr="00445F8C" w:rsidRDefault="00922D07" w:rsidP="00922D07">
      <w:pPr>
        <w:spacing w:after="200" w:line="276" w:lineRule="auto"/>
        <w:ind w:firstLine="708"/>
        <w:jc w:val="both"/>
        <w:rPr>
          <w:rFonts w:asciiTheme="minorHAnsi" w:hAnsiTheme="minorHAnsi" w:cstheme="minorHAnsi"/>
        </w:rPr>
      </w:pPr>
      <w:r w:rsidRPr="00212157">
        <w:rPr>
          <w:rFonts w:asciiTheme="minorHAnsi" w:hAnsiTheme="minorHAnsi" w:cstheme="minorHAnsi"/>
        </w:rPr>
        <w:t>Jako rok bazowy niniejszego opracowania przyjęto rok 202</w:t>
      </w:r>
      <w:r w:rsidR="009D5048">
        <w:rPr>
          <w:rFonts w:asciiTheme="minorHAnsi" w:hAnsiTheme="minorHAnsi" w:cstheme="minorHAnsi"/>
        </w:rPr>
        <w:t>4</w:t>
      </w:r>
      <w:r w:rsidRPr="00212157">
        <w:rPr>
          <w:rFonts w:asciiTheme="minorHAnsi" w:hAnsiTheme="minorHAnsi" w:cstheme="minorHAnsi"/>
        </w:rPr>
        <w:t>. Z uwagi na brak danych za rok</w:t>
      </w:r>
      <w:r w:rsidR="00AD421B">
        <w:rPr>
          <w:rFonts w:asciiTheme="minorHAnsi" w:hAnsiTheme="minorHAnsi" w:cstheme="minorHAnsi"/>
        </w:rPr>
        <w:t xml:space="preserve"> </w:t>
      </w:r>
      <w:r w:rsidRPr="00212157">
        <w:rPr>
          <w:rFonts w:asciiTheme="minorHAnsi" w:hAnsiTheme="minorHAnsi" w:cstheme="minorHAnsi"/>
        </w:rPr>
        <w:t>202</w:t>
      </w:r>
      <w:r w:rsidR="009D5048">
        <w:rPr>
          <w:rFonts w:asciiTheme="minorHAnsi" w:hAnsiTheme="minorHAnsi" w:cstheme="minorHAnsi"/>
        </w:rPr>
        <w:t>4</w:t>
      </w:r>
      <w:r w:rsidRPr="00212157">
        <w:rPr>
          <w:rFonts w:asciiTheme="minorHAnsi" w:hAnsiTheme="minorHAnsi" w:cstheme="minorHAnsi"/>
        </w:rPr>
        <w:t xml:space="preserve"> dotyczących zasobów mieszkaniowych do analiz w rozdziale 2.13 przyjęto dane z roku 202</w:t>
      </w:r>
      <w:r w:rsidR="00E33069">
        <w:rPr>
          <w:rFonts w:asciiTheme="minorHAnsi" w:hAnsiTheme="minorHAnsi" w:cstheme="minorHAnsi"/>
        </w:rPr>
        <w:t>2</w:t>
      </w:r>
      <w:r w:rsidRPr="00212157">
        <w:rPr>
          <w:rFonts w:asciiTheme="minorHAnsi" w:hAnsiTheme="minorHAnsi" w:cstheme="minorHAnsi"/>
        </w:rPr>
        <w:t>.</w:t>
      </w:r>
      <w:r w:rsidR="003F0297">
        <w:rPr>
          <w:rFonts w:asciiTheme="minorHAnsi" w:hAnsiTheme="minorHAnsi" w:cstheme="minorHAnsi"/>
        </w:rPr>
        <w:t xml:space="preserve"> </w:t>
      </w:r>
      <w:r w:rsidRPr="00212157">
        <w:rPr>
          <w:rFonts w:asciiTheme="minorHAnsi" w:hAnsiTheme="minorHAnsi" w:cstheme="minorHAnsi"/>
        </w:rPr>
        <w:lastRenderedPageBreak/>
        <w:t xml:space="preserve">W celu analizy trendu przedstawionych danych, dokonywano zestawień na przestrzeni lat </w:t>
      </w:r>
      <w:r w:rsidR="00AD421B">
        <w:rPr>
          <w:rFonts w:asciiTheme="minorHAnsi" w:hAnsiTheme="minorHAnsi" w:cstheme="minorHAnsi"/>
        </w:rPr>
        <w:br/>
      </w:r>
      <w:r w:rsidRPr="00212157">
        <w:rPr>
          <w:rFonts w:asciiTheme="minorHAnsi" w:hAnsiTheme="minorHAnsi" w:cstheme="minorHAnsi"/>
        </w:rPr>
        <w:t>201</w:t>
      </w:r>
      <w:r w:rsidR="00E33069">
        <w:rPr>
          <w:rFonts w:asciiTheme="minorHAnsi" w:hAnsiTheme="minorHAnsi" w:cstheme="minorHAnsi"/>
        </w:rPr>
        <w:t>3</w:t>
      </w:r>
      <w:r w:rsidR="00AD421B">
        <w:rPr>
          <w:rFonts w:asciiTheme="minorHAnsi" w:hAnsiTheme="minorHAnsi" w:cstheme="minorHAnsi"/>
        </w:rPr>
        <w:t xml:space="preserve"> – </w:t>
      </w:r>
      <w:r w:rsidRPr="00212157">
        <w:rPr>
          <w:rFonts w:asciiTheme="minorHAnsi" w:hAnsiTheme="minorHAnsi" w:cstheme="minorHAnsi"/>
        </w:rPr>
        <w:t>202</w:t>
      </w:r>
      <w:r w:rsidR="00E33069">
        <w:rPr>
          <w:rFonts w:asciiTheme="minorHAnsi" w:hAnsiTheme="minorHAnsi" w:cstheme="minorHAnsi"/>
        </w:rPr>
        <w:t>4</w:t>
      </w:r>
      <w:r w:rsidRPr="00212157">
        <w:rPr>
          <w:rFonts w:asciiTheme="minorHAnsi" w:hAnsiTheme="minorHAnsi" w:cstheme="minorHAnsi"/>
        </w:rPr>
        <w:t xml:space="preserve"> lub 201</w:t>
      </w:r>
      <w:r w:rsidR="00E33069">
        <w:rPr>
          <w:rFonts w:asciiTheme="minorHAnsi" w:hAnsiTheme="minorHAnsi" w:cstheme="minorHAnsi"/>
        </w:rPr>
        <w:t>8</w:t>
      </w:r>
      <w:r w:rsidR="00AD421B">
        <w:rPr>
          <w:rFonts w:asciiTheme="minorHAnsi" w:hAnsiTheme="minorHAnsi" w:cstheme="minorHAnsi"/>
        </w:rPr>
        <w:t xml:space="preserve"> – </w:t>
      </w:r>
      <w:r w:rsidRPr="00212157">
        <w:rPr>
          <w:rFonts w:asciiTheme="minorHAnsi" w:hAnsiTheme="minorHAnsi" w:cstheme="minorHAnsi"/>
        </w:rPr>
        <w:t>202</w:t>
      </w:r>
      <w:r w:rsidR="00E33069">
        <w:rPr>
          <w:rFonts w:asciiTheme="minorHAnsi" w:hAnsiTheme="minorHAnsi" w:cstheme="minorHAnsi"/>
        </w:rPr>
        <w:t>3</w:t>
      </w:r>
      <w:r w:rsidRPr="00212157">
        <w:rPr>
          <w:rFonts w:asciiTheme="minorHAnsi" w:hAnsiTheme="minorHAnsi" w:cstheme="minorHAnsi"/>
        </w:rPr>
        <w:t xml:space="preserve">. </w:t>
      </w:r>
      <w:r w:rsidR="00EF5C99" w:rsidRPr="00445F8C">
        <w:rPr>
          <w:rFonts w:asciiTheme="minorHAnsi" w:hAnsiTheme="minorHAnsi" w:cstheme="minorHAnsi"/>
        </w:rPr>
        <w:br w:type="page"/>
      </w:r>
    </w:p>
    <w:p w14:paraId="4637FB3D" w14:textId="7B45AB18" w:rsidR="00681FF1" w:rsidRPr="00445F8C" w:rsidRDefault="00F86F48" w:rsidP="0051390D">
      <w:pPr>
        <w:pStyle w:val="Nagwek2"/>
        <w:numPr>
          <w:ilvl w:val="0"/>
          <w:numId w:val="3"/>
        </w:numPr>
        <w:autoSpaceDN/>
        <w:spacing w:before="0" w:after="200" w:line="276" w:lineRule="auto"/>
        <w:ind w:left="426"/>
        <w:jc w:val="both"/>
        <w:textAlignment w:val="auto"/>
        <w:rPr>
          <w:rFonts w:asciiTheme="minorHAnsi" w:hAnsiTheme="minorHAnsi" w:cstheme="minorHAnsi"/>
          <w:b/>
          <w:bCs/>
          <w:color w:val="auto"/>
          <w:sz w:val="32"/>
          <w:szCs w:val="32"/>
        </w:rPr>
      </w:pPr>
      <w:bookmarkStart w:id="1" w:name="_Toc213056408"/>
      <w:r>
        <w:rPr>
          <w:rFonts w:asciiTheme="minorHAnsi" w:hAnsiTheme="minorHAnsi" w:cstheme="minorHAnsi"/>
          <w:noProof/>
          <w:lang w:eastAsia="pl-PL"/>
        </w:rPr>
        <w:lastRenderedPageBreak/>
        <w:drawing>
          <wp:anchor distT="0" distB="0" distL="114300" distR="114300" simplePos="0" relativeHeight="251829248" behindDoc="0" locked="0" layoutInCell="1" allowOverlap="1" wp14:anchorId="0E1C83C3" wp14:editId="6606FEF7">
            <wp:simplePos x="0" y="0"/>
            <wp:positionH relativeFrom="page">
              <wp:align>right</wp:align>
            </wp:positionH>
            <wp:positionV relativeFrom="paragraph">
              <wp:posOffset>-1171202</wp:posOffset>
            </wp:positionV>
            <wp:extent cx="7561580" cy="10682232"/>
            <wp:effectExtent l="0" t="0" r="1270" b="5080"/>
            <wp:wrapNone/>
            <wp:docPr id="82" name="Obraz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2.jpg"/>
                    <pic:cNvPicPr/>
                  </pic:nvPicPr>
                  <pic:blipFill>
                    <a:blip r:embed="rId11">
                      <a:extLst>
                        <a:ext uri="{28A0092B-C50C-407E-A947-70E740481C1C}">
                          <a14:useLocalDpi xmlns:a14="http://schemas.microsoft.com/office/drawing/2010/main" val="0"/>
                        </a:ext>
                      </a:extLst>
                    </a:blip>
                    <a:stretch>
                      <a:fillRect/>
                    </a:stretch>
                  </pic:blipFill>
                  <pic:spPr>
                    <a:xfrm>
                      <a:off x="0" y="0"/>
                      <a:ext cx="7561580" cy="10682232"/>
                    </a:xfrm>
                    <a:prstGeom prst="rect">
                      <a:avLst/>
                    </a:prstGeom>
                  </pic:spPr>
                </pic:pic>
              </a:graphicData>
            </a:graphic>
            <wp14:sizeRelH relativeFrom="margin">
              <wp14:pctWidth>0</wp14:pctWidth>
            </wp14:sizeRelH>
            <wp14:sizeRelV relativeFrom="margin">
              <wp14:pctHeight>0</wp14:pctHeight>
            </wp14:sizeRelV>
          </wp:anchor>
        </w:drawing>
      </w:r>
      <w:r w:rsidR="00681FF1" w:rsidRPr="00445F8C">
        <w:rPr>
          <w:rFonts w:asciiTheme="minorHAnsi" w:hAnsiTheme="minorHAnsi" w:cstheme="minorHAnsi"/>
          <w:b/>
          <w:bCs/>
          <w:color w:val="auto"/>
          <w:sz w:val="32"/>
          <w:szCs w:val="32"/>
        </w:rPr>
        <w:t>Diagnoza sytuacji społecznej, gospodarczej i przestrzennej</w:t>
      </w:r>
      <w:bookmarkEnd w:id="1"/>
    </w:p>
    <w:p w14:paraId="311C3700" w14:textId="1A2E3F78" w:rsidR="00FE78FB" w:rsidRPr="00445F8C" w:rsidRDefault="00FE78FB" w:rsidP="00FE78FB">
      <w:pPr>
        <w:rPr>
          <w:rFonts w:asciiTheme="minorHAnsi" w:hAnsiTheme="minorHAnsi" w:cstheme="minorHAnsi"/>
        </w:rPr>
      </w:pPr>
    </w:p>
    <w:p w14:paraId="2276CBDA" w14:textId="4075A10C" w:rsidR="00FE78FB" w:rsidRPr="00445F8C" w:rsidRDefault="00FE78FB" w:rsidP="00FE78FB">
      <w:pPr>
        <w:rPr>
          <w:rFonts w:asciiTheme="minorHAnsi" w:hAnsiTheme="minorHAnsi" w:cstheme="minorHAnsi"/>
        </w:rPr>
      </w:pPr>
    </w:p>
    <w:p w14:paraId="42771D4C" w14:textId="3EBFAB0D" w:rsidR="00FE78FB" w:rsidRPr="00445F8C" w:rsidRDefault="00FE78FB" w:rsidP="00FE78FB">
      <w:pPr>
        <w:rPr>
          <w:rFonts w:asciiTheme="minorHAnsi" w:hAnsiTheme="minorHAnsi" w:cstheme="minorHAnsi"/>
        </w:rPr>
      </w:pPr>
    </w:p>
    <w:p w14:paraId="6EABC1CD" w14:textId="7EB98451" w:rsidR="00FE78FB" w:rsidRPr="00445F8C" w:rsidRDefault="00FE78FB" w:rsidP="00FE78FB">
      <w:pPr>
        <w:rPr>
          <w:rFonts w:asciiTheme="minorHAnsi" w:hAnsiTheme="minorHAnsi" w:cstheme="minorHAnsi"/>
        </w:rPr>
      </w:pPr>
    </w:p>
    <w:p w14:paraId="4E36C378" w14:textId="0D8CC82F" w:rsidR="00FE78FB" w:rsidRPr="00445F8C" w:rsidRDefault="00FE78FB" w:rsidP="00FE78FB">
      <w:pPr>
        <w:rPr>
          <w:rFonts w:asciiTheme="minorHAnsi" w:hAnsiTheme="minorHAnsi" w:cstheme="minorHAnsi"/>
        </w:rPr>
      </w:pPr>
    </w:p>
    <w:p w14:paraId="25F59EF3" w14:textId="77777777" w:rsidR="00FE78FB" w:rsidRPr="00445F8C" w:rsidRDefault="00FE78FB" w:rsidP="00FE78FB">
      <w:pPr>
        <w:rPr>
          <w:rFonts w:asciiTheme="minorHAnsi" w:hAnsiTheme="minorHAnsi" w:cstheme="minorHAnsi"/>
        </w:rPr>
      </w:pPr>
    </w:p>
    <w:p w14:paraId="5ADF8746" w14:textId="77777777" w:rsidR="00FE78FB" w:rsidRPr="00445F8C" w:rsidRDefault="00FE78FB" w:rsidP="00FE78FB">
      <w:pPr>
        <w:rPr>
          <w:rFonts w:asciiTheme="minorHAnsi" w:hAnsiTheme="minorHAnsi" w:cstheme="minorHAnsi"/>
        </w:rPr>
      </w:pPr>
    </w:p>
    <w:p w14:paraId="4C556EB5" w14:textId="77777777" w:rsidR="00FE78FB" w:rsidRPr="00445F8C" w:rsidRDefault="00FE78FB" w:rsidP="00FE78FB">
      <w:pPr>
        <w:rPr>
          <w:rFonts w:asciiTheme="minorHAnsi" w:hAnsiTheme="minorHAnsi" w:cstheme="minorHAnsi"/>
        </w:rPr>
      </w:pPr>
    </w:p>
    <w:p w14:paraId="0484ED46" w14:textId="77777777" w:rsidR="00FE78FB" w:rsidRPr="00445F8C" w:rsidRDefault="00FE78FB" w:rsidP="00FE78FB">
      <w:pPr>
        <w:rPr>
          <w:rFonts w:asciiTheme="minorHAnsi" w:hAnsiTheme="minorHAnsi" w:cstheme="minorHAnsi"/>
        </w:rPr>
      </w:pPr>
    </w:p>
    <w:p w14:paraId="7A8F4FE5" w14:textId="77777777" w:rsidR="00FE78FB" w:rsidRPr="00445F8C" w:rsidRDefault="00FE78FB" w:rsidP="00FE78FB">
      <w:pPr>
        <w:rPr>
          <w:rFonts w:asciiTheme="minorHAnsi" w:hAnsiTheme="minorHAnsi" w:cstheme="minorHAnsi"/>
        </w:rPr>
      </w:pPr>
    </w:p>
    <w:p w14:paraId="66F9109B" w14:textId="77777777" w:rsidR="00FE78FB" w:rsidRPr="00445F8C" w:rsidRDefault="00FE78FB" w:rsidP="00FE78FB">
      <w:pPr>
        <w:rPr>
          <w:rFonts w:asciiTheme="minorHAnsi" w:hAnsiTheme="minorHAnsi" w:cstheme="minorHAnsi"/>
        </w:rPr>
      </w:pPr>
    </w:p>
    <w:p w14:paraId="7BFEF36E" w14:textId="77777777" w:rsidR="00FE78FB" w:rsidRPr="00445F8C" w:rsidRDefault="00FE78FB" w:rsidP="00FE78FB">
      <w:pPr>
        <w:rPr>
          <w:rFonts w:asciiTheme="minorHAnsi" w:hAnsiTheme="minorHAnsi" w:cstheme="minorHAnsi"/>
        </w:rPr>
      </w:pPr>
    </w:p>
    <w:p w14:paraId="7ECDBD17" w14:textId="77777777" w:rsidR="00FE78FB" w:rsidRPr="00445F8C" w:rsidRDefault="00FE78FB" w:rsidP="00FE78FB">
      <w:pPr>
        <w:rPr>
          <w:rFonts w:asciiTheme="minorHAnsi" w:hAnsiTheme="minorHAnsi" w:cstheme="minorHAnsi"/>
        </w:rPr>
      </w:pPr>
    </w:p>
    <w:p w14:paraId="35DC1E8E" w14:textId="77777777" w:rsidR="00FE78FB" w:rsidRPr="00445F8C" w:rsidRDefault="00FE78FB" w:rsidP="00FE78FB">
      <w:pPr>
        <w:rPr>
          <w:rFonts w:asciiTheme="minorHAnsi" w:hAnsiTheme="minorHAnsi" w:cstheme="minorHAnsi"/>
        </w:rPr>
      </w:pPr>
    </w:p>
    <w:p w14:paraId="588D0986" w14:textId="77777777" w:rsidR="00FE78FB" w:rsidRPr="00445F8C" w:rsidRDefault="00FE78FB" w:rsidP="00FE78FB">
      <w:pPr>
        <w:rPr>
          <w:rFonts w:asciiTheme="minorHAnsi" w:hAnsiTheme="minorHAnsi" w:cstheme="minorHAnsi"/>
        </w:rPr>
      </w:pPr>
    </w:p>
    <w:p w14:paraId="35B32EA6" w14:textId="77777777" w:rsidR="00FE78FB" w:rsidRPr="00445F8C" w:rsidRDefault="00FE78FB" w:rsidP="00FE78FB">
      <w:pPr>
        <w:rPr>
          <w:rFonts w:asciiTheme="minorHAnsi" w:hAnsiTheme="minorHAnsi" w:cstheme="minorHAnsi"/>
        </w:rPr>
      </w:pPr>
    </w:p>
    <w:p w14:paraId="36116F65" w14:textId="77777777" w:rsidR="00FE78FB" w:rsidRPr="00445F8C" w:rsidRDefault="00FE78FB" w:rsidP="00FE78FB">
      <w:pPr>
        <w:rPr>
          <w:rFonts w:asciiTheme="minorHAnsi" w:hAnsiTheme="minorHAnsi" w:cstheme="minorHAnsi"/>
        </w:rPr>
      </w:pPr>
    </w:p>
    <w:p w14:paraId="55EB4E68" w14:textId="77777777" w:rsidR="00FE78FB" w:rsidRPr="00445F8C" w:rsidRDefault="00FE78FB" w:rsidP="00FE78FB">
      <w:pPr>
        <w:rPr>
          <w:rFonts w:asciiTheme="minorHAnsi" w:hAnsiTheme="minorHAnsi" w:cstheme="minorHAnsi"/>
        </w:rPr>
      </w:pPr>
    </w:p>
    <w:p w14:paraId="3F2BC805" w14:textId="77777777" w:rsidR="00FE78FB" w:rsidRPr="00445F8C" w:rsidRDefault="00FE78FB" w:rsidP="00FE78FB">
      <w:pPr>
        <w:rPr>
          <w:rFonts w:asciiTheme="minorHAnsi" w:hAnsiTheme="minorHAnsi" w:cstheme="minorHAnsi"/>
        </w:rPr>
      </w:pPr>
    </w:p>
    <w:p w14:paraId="0DA5324C" w14:textId="77777777" w:rsidR="00FE78FB" w:rsidRPr="00445F8C" w:rsidRDefault="00FE78FB" w:rsidP="00FE78FB">
      <w:pPr>
        <w:rPr>
          <w:rFonts w:asciiTheme="minorHAnsi" w:hAnsiTheme="minorHAnsi" w:cstheme="minorHAnsi"/>
        </w:rPr>
      </w:pPr>
    </w:p>
    <w:p w14:paraId="15875638" w14:textId="77777777" w:rsidR="00FE78FB" w:rsidRPr="00445F8C" w:rsidRDefault="00FE78FB" w:rsidP="00FE78FB">
      <w:pPr>
        <w:rPr>
          <w:rFonts w:asciiTheme="minorHAnsi" w:hAnsiTheme="minorHAnsi" w:cstheme="minorHAnsi"/>
        </w:rPr>
      </w:pPr>
    </w:p>
    <w:p w14:paraId="04035633" w14:textId="77777777" w:rsidR="00FE78FB" w:rsidRPr="00445F8C" w:rsidRDefault="00FE78FB" w:rsidP="00FE78FB">
      <w:pPr>
        <w:rPr>
          <w:rFonts w:asciiTheme="minorHAnsi" w:hAnsiTheme="minorHAnsi" w:cstheme="minorHAnsi"/>
        </w:rPr>
      </w:pPr>
    </w:p>
    <w:p w14:paraId="0F0E8A51" w14:textId="77777777" w:rsidR="00FE78FB" w:rsidRPr="00445F8C" w:rsidRDefault="00FE78FB" w:rsidP="00FE78FB">
      <w:pPr>
        <w:rPr>
          <w:rFonts w:asciiTheme="minorHAnsi" w:hAnsiTheme="minorHAnsi" w:cstheme="minorHAnsi"/>
        </w:rPr>
      </w:pPr>
    </w:p>
    <w:p w14:paraId="3BDD0A36" w14:textId="77777777" w:rsidR="00FE78FB" w:rsidRPr="00445F8C" w:rsidRDefault="00FE78FB" w:rsidP="00FE78FB">
      <w:pPr>
        <w:rPr>
          <w:rFonts w:asciiTheme="minorHAnsi" w:hAnsiTheme="minorHAnsi" w:cstheme="minorHAnsi"/>
        </w:rPr>
      </w:pPr>
    </w:p>
    <w:p w14:paraId="29DD89B8" w14:textId="77777777" w:rsidR="00FE78FB" w:rsidRPr="00445F8C" w:rsidRDefault="00FE78FB" w:rsidP="00FE78FB">
      <w:pPr>
        <w:rPr>
          <w:rFonts w:asciiTheme="minorHAnsi" w:hAnsiTheme="minorHAnsi" w:cstheme="minorHAnsi"/>
        </w:rPr>
      </w:pPr>
    </w:p>
    <w:p w14:paraId="32F911FD" w14:textId="77777777" w:rsidR="00FE78FB" w:rsidRPr="00445F8C" w:rsidRDefault="00FE78FB" w:rsidP="00FE78FB">
      <w:pPr>
        <w:rPr>
          <w:rFonts w:asciiTheme="minorHAnsi" w:hAnsiTheme="minorHAnsi" w:cstheme="minorHAnsi"/>
        </w:rPr>
      </w:pPr>
    </w:p>
    <w:p w14:paraId="1833EEF4" w14:textId="77777777" w:rsidR="00FE78FB" w:rsidRPr="00445F8C" w:rsidRDefault="00FE78FB" w:rsidP="00FE78FB">
      <w:pPr>
        <w:rPr>
          <w:rFonts w:asciiTheme="minorHAnsi" w:hAnsiTheme="minorHAnsi" w:cstheme="minorHAnsi"/>
        </w:rPr>
      </w:pPr>
    </w:p>
    <w:p w14:paraId="1B62CA87" w14:textId="77777777" w:rsidR="00FE78FB" w:rsidRPr="00445F8C" w:rsidRDefault="00FE78FB" w:rsidP="00FE78FB">
      <w:pPr>
        <w:rPr>
          <w:rFonts w:asciiTheme="minorHAnsi" w:hAnsiTheme="minorHAnsi" w:cstheme="minorHAnsi"/>
        </w:rPr>
      </w:pPr>
    </w:p>
    <w:p w14:paraId="38006640" w14:textId="77777777" w:rsidR="00FE78FB" w:rsidRPr="00445F8C" w:rsidRDefault="00FE78FB" w:rsidP="00FE78FB">
      <w:pPr>
        <w:rPr>
          <w:rFonts w:asciiTheme="minorHAnsi" w:hAnsiTheme="minorHAnsi" w:cstheme="minorHAnsi"/>
        </w:rPr>
      </w:pPr>
    </w:p>
    <w:p w14:paraId="025F6A7D" w14:textId="77777777" w:rsidR="00FE78FB" w:rsidRPr="00445F8C" w:rsidRDefault="00FE78FB" w:rsidP="00FE78FB">
      <w:pPr>
        <w:rPr>
          <w:rFonts w:asciiTheme="minorHAnsi" w:hAnsiTheme="minorHAnsi" w:cstheme="minorHAnsi"/>
        </w:rPr>
      </w:pPr>
    </w:p>
    <w:p w14:paraId="2184EA98" w14:textId="77777777" w:rsidR="00FE78FB" w:rsidRPr="00445F8C" w:rsidRDefault="00FE78FB" w:rsidP="00FE78FB">
      <w:pPr>
        <w:rPr>
          <w:rFonts w:asciiTheme="minorHAnsi" w:hAnsiTheme="minorHAnsi" w:cstheme="minorHAnsi"/>
        </w:rPr>
      </w:pPr>
    </w:p>
    <w:p w14:paraId="03289102" w14:textId="77777777" w:rsidR="00FE78FB" w:rsidRPr="00445F8C" w:rsidRDefault="00FE78FB" w:rsidP="00FE78FB">
      <w:pPr>
        <w:rPr>
          <w:rFonts w:asciiTheme="minorHAnsi" w:hAnsiTheme="minorHAnsi" w:cstheme="minorHAnsi"/>
        </w:rPr>
      </w:pPr>
    </w:p>
    <w:p w14:paraId="464F9E4B" w14:textId="77777777" w:rsidR="00FE78FB" w:rsidRPr="00445F8C" w:rsidRDefault="00FE78FB" w:rsidP="00FE78FB">
      <w:pPr>
        <w:rPr>
          <w:rFonts w:asciiTheme="minorHAnsi" w:hAnsiTheme="minorHAnsi" w:cstheme="minorHAnsi"/>
        </w:rPr>
      </w:pPr>
    </w:p>
    <w:p w14:paraId="77786F4C" w14:textId="77777777" w:rsidR="00FE78FB" w:rsidRPr="00445F8C" w:rsidRDefault="00FE78FB" w:rsidP="00FE78FB">
      <w:pPr>
        <w:rPr>
          <w:rFonts w:asciiTheme="minorHAnsi" w:hAnsiTheme="minorHAnsi" w:cstheme="minorHAnsi"/>
        </w:rPr>
      </w:pPr>
    </w:p>
    <w:p w14:paraId="6252B576" w14:textId="77777777" w:rsidR="00FE78FB" w:rsidRPr="00445F8C" w:rsidRDefault="00FE78FB" w:rsidP="00FE78FB">
      <w:pPr>
        <w:rPr>
          <w:rFonts w:asciiTheme="minorHAnsi" w:hAnsiTheme="minorHAnsi" w:cstheme="minorHAnsi"/>
        </w:rPr>
      </w:pPr>
    </w:p>
    <w:p w14:paraId="1A085DA4" w14:textId="77777777" w:rsidR="00FE78FB" w:rsidRPr="00445F8C" w:rsidRDefault="00FE78FB" w:rsidP="00FE78FB">
      <w:pPr>
        <w:rPr>
          <w:rFonts w:asciiTheme="minorHAnsi" w:hAnsiTheme="minorHAnsi" w:cstheme="minorHAnsi"/>
        </w:rPr>
      </w:pPr>
    </w:p>
    <w:p w14:paraId="4DFD1406" w14:textId="77777777" w:rsidR="00FE78FB" w:rsidRPr="00445F8C" w:rsidRDefault="00FE78FB" w:rsidP="00FE78FB">
      <w:pPr>
        <w:rPr>
          <w:rFonts w:asciiTheme="minorHAnsi" w:hAnsiTheme="minorHAnsi" w:cstheme="minorHAnsi"/>
        </w:rPr>
      </w:pPr>
    </w:p>
    <w:p w14:paraId="00F613E8" w14:textId="77777777" w:rsidR="00FE78FB" w:rsidRPr="00445F8C" w:rsidRDefault="00FE78FB" w:rsidP="00FE78FB">
      <w:pPr>
        <w:rPr>
          <w:rFonts w:asciiTheme="minorHAnsi" w:hAnsiTheme="minorHAnsi" w:cstheme="minorHAnsi"/>
        </w:rPr>
      </w:pPr>
    </w:p>
    <w:p w14:paraId="7B666A11" w14:textId="77777777" w:rsidR="00FE78FB" w:rsidRPr="00445F8C" w:rsidRDefault="00FE78FB" w:rsidP="00FE78FB">
      <w:pPr>
        <w:rPr>
          <w:rFonts w:asciiTheme="minorHAnsi" w:hAnsiTheme="minorHAnsi" w:cstheme="minorHAnsi"/>
        </w:rPr>
      </w:pPr>
    </w:p>
    <w:p w14:paraId="230016A0" w14:textId="77777777" w:rsidR="00FE78FB" w:rsidRPr="00445F8C" w:rsidRDefault="00FE78FB" w:rsidP="00FE78FB">
      <w:pPr>
        <w:rPr>
          <w:rFonts w:asciiTheme="minorHAnsi" w:hAnsiTheme="minorHAnsi" w:cstheme="minorHAnsi"/>
        </w:rPr>
      </w:pPr>
    </w:p>
    <w:p w14:paraId="5570AE4C" w14:textId="77777777" w:rsidR="00FE78FB" w:rsidRPr="00445F8C" w:rsidRDefault="00FE78FB" w:rsidP="00FE78FB">
      <w:pPr>
        <w:rPr>
          <w:rFonts w:asciiTheme="minorHAnsi" w:hAnsiTheme="minorHAnsi" w:cstheme="minorHAnsi"/>
        </w:rPr>
      </w:pPr>
    </w:p>
    <w:p w14:paraId="5EDB7FF6" w14:textId="77777777" w:rsidR="00FE78FB" w:rsidRPr="00445F8C" w:rsidRDefault="00FE78FB" w:rsidP="00FE78FB">
      <w:pPr>
        <w:rPr>
          <w:rFonts w:asciiTheme="minorHAnsi" w:hAnsiTheme="minorHAnsi" w:cstheme="minorHAnsi"/>
        </w:rPr>
      </w:pPr>
    </w:p>
    <w:p w14:paraId="25C8DEDB" w14:textId="77777777" w:rsidR="00FE78FB" w:rsidRPr="00445F8C" w:rsidRDefault="00FE78FB" w:rsidP="00FE78FB">
      <w:pPr>
        <w:rPr>
          <w:rFonts w:asciiTheme="minorHAnsi" w:hAnsiTheme="minorHAnsi" w:cstheme="minorHAnsi"/>
        </w:rPr>
      </w:pPr>
    </w:p>
    <w:p w14:paraId="1FBD5336" w14:textId="77777777" w:rsidR="00FE78FB" w:rsidRPr="00445F8C" w:rsidRDefault="00FE78FB" w:rsidP="00FE78FB">
      <w:pPr>
        <w:rPr>
          <w:rFonts w:asciiTheme="minorHAnsi" w:hAnsiTheme="minorHAnsi" w:cstheme="minorHAnsi"/>
        </w:rPr>
      </w:pPr>
    </w:p>
    <w:p w14:paraId="3D2DEFD8" w14:textId="77777777" w:rsidR="00FE78FB" w:rsidRPr="00445F8C" w:rsidRDefault="00FE78FB" w:rsidP="00FE78FB">
      <w:pPr>
        <w:rPr>
          <w:rFonts w:asciiTheme="minorHAnsi" w:hAnsiTheme="minorHAnsi" w:cstheme="minorHAnsi"/>
        </w:rPr>
      </w:pPr>
    </w:p>
    <w:p w14:paraId="26571846" w14:textId="77777777" w:rsidR="00FE78FB" w:rsidRPr="00445F8C" w:rsidRDefault="00FE78FB" w:rsidP="00FE78FB">
      <w:pPr>
        <w:rPr>
          <w:rFonts w:asciiTheme="minorHAnsi" w:hAnsiTheme="minorHAnsi" w:cstheme="minorHAnsi"/>
        </w:rPr>
      </w:pPr>
    </w:p>
    <w:p w14:paraId="764AF0FF" w14:textId="77777777" w:rsidR="00FE78FB" w:rsidRPr="00445F8C" w:rsidRDefault="00FE78FB" w:rsidP="00FE78FB">
      <w:pPr>
        <w:rPr>
          <w:rFonts w:asciiTheme="minorHAnsi" w:hAnsiTheme="minorHAnsi" w:cstheme="minorHAnsi"/>
        </w:rPr>
      </w:pPr>
    </w:p>
    <w:p w14:paraId="57655F5F" w14:textId="77777777" w:rsidR="00FE78FB" w:rsidRPr="00445F8C" w:rsidRDefault="00FE78FB" w:rsidP="00FE78FB">
      <w:pPr>
        <w:rPr>
          <w:rFonts w:asciiTheme="minorHAnsi" w:hAnsiTheme="minorHAnsi" w:cstheme="minorHAnsi"/>
        </w:rPr>
      </w:pPr>
    </w:p>
    <w:p w14:paraId="6F723059" w14:textId="6F8E389D" w:rsidR="00C90B0B" w:rsidRPr="00445F8C" w:rsidRDefault="00C90B0B" w:rsidP="0051390D">
      <w:pPr>
        <w:pStyle w:val="Nagwek2"/>
        <w:numPr>
          <w:ilvl w:val="1"/>
          <w:numId w:val="3"/>
        </w:numPr>
        <w:autoSpaceDN/>
        <w:spacing w:before="0" w:after="120" w:line="276" w:lineRule="auto"/>
        <w:jc w:val="both"/>
        <w:textAlignment w:val="auto"/>
        <w:rPr>
          <w:rFonts w:asciiTheme="minorHAnsi" w:hAnsiTheme="minorHAnsi" w:cstheme="minorHAnsi"/>
          <w:b/>
          <w:bCs/>
          <w:color w:val="auto"/>
          <w:sz w:val="28"/>
          <w:szCs w:val="28"/>
        </w:rPr>
      </w:pPr>
      <w:bookmarkStart w:id="2" w:name="_Toc213056409"/>
      <w:r w:rsidRPr="00445F8C">
        <w:rPr>
          <w:rFonts w:asciiTheme="minorHAnsi" w:hAnsiTheme="minorHAnsi" w:cstheme="minorHAnsi"/>
          <w:b/>
          <w:bCs/>
          <w:color w:val="auto"/>
          <w:sz w:val="28"/>
          <w:szCs w:val="28"/>
        </w:rPr>
        <w:lastRenderedPageBreak/>
        <w:t>Ogólna charakterystyka gmin</w:t>
      </w:r>
      <w:bookmarkEnd w:id="2"/>
    </w:p>
    <w:p w14:paraId="0AAD8ABF" w14:textId="59CFAE63" w:rsidR="007771B0" w:rsidRPr="00445F8C" w:rsidRDefault="007771B0" w:rsidP="007771B0">
      <w:pPr>
        <w:spacing w:before="120"/>
        <w:jc w:val="both"/>
        <w:rPr>
          <w:rFonts w:asciiTheme="minorHAnsi" w:hAnsiTheme="minorHAnsi" w:cstheme="minorHAnsi"/>
          <w:bCs/>
          <w:i/>
          <w:iCs/>
          <w:sz w:val="18"/>
          <w:szCs w:val="18"/>
        </w:rPr>
      </w:pPr>
    </w:p>
    <w:p w14:paraId="1C56C270" w14:textId="77777777" w:rsidR="0094676B" w:rsidRPr="00212157" w:rsidRDefault="0094676B" w:rsidP="001D1F5F">
      <w:pPr>
        <w:spacing w:after="120" w:line="276" w:lineRule="auto"/>
        <w:ind w:firstLine="708"/>
        <w:jc w:val="both"/>
        <w:rPr>
          <w:rFonts w:asciiTheme="minorHAnsi" w:hAnsiTheme="minorHAnsi" w:cstheme="minorHAnsi"/>
          <w:bCs/>
        </w:rPr>
      </w:pPr>
      <w:r w:rsidRPr="00212157">
        <w:rPr>
          <w:rFonts w:asciiTheme="minorHAnsi" w:hAnsiTheme="minorHAnsi" w:cstheme="minorHAnsi"/>
          <w:bCs/>
        </w:rPr>
        <w:t>Zasięg terytorialny Strategii Rozwoju Ponadlokalnego „Partnerstwo dla wspólnego rozwoju” na lata 2022-2030 oraz zawartego w celu jej opracowania porozumienia międzygminnego, dotyczy obszarów następujących gmin, wchodzących w skład powiatu ropczycko-sędziszowskiego:</w:t>
      </w:r>
    </w:p>
    <w:p w14:paraId="476E030D" w14:textId="77777777" w:rsidR="0094676B" w:rsidRPr="00E52081" w:rsidRDefault="0094676B" w:rsidP="00E52081">
      <w:pPr>
        <w:pStyle w:val="Akapitzlist"/>
        <w:numPr>
          <w:ilvl w:val="0"/>
          <w:numId w:val="34"/>
        </w:numPr>
        <w:spacing w:after="120"/>
        <w:jc w:val="both"/>
        <w:rPr>
          <w:rFonts w:asciiTheme="minorHAnsi" w:hAnsiTheme="minorHAnsi" w:cstheme="minorHAnsi"/>
          <w:bCs/>
        </w:rPr>
      </w:pPr>
      <w:r w:rsidRPr="00E52081">
        <w:rPr>
          <w:rFonts w:asciiTheme="minorHAnsi" w:hAnsiTheme="minorHAnsi" w:cstheme="minorHAnsi"/>
          <w:bCs/>
        </w:rPr>
        <w:t>Gmina Wielopole Skrzyńskie</w:t>
      </w:r>
    </w:p>
    <w:p w14:paraId="28E77374" w14:textId="77777777" w:rsidR="00E52081" w:rsidRDefault="0094676B" w:rsidP="00E52081">
      <w:pPr>
        <w:pStyle w:val="Akapitzlist"/>
        <w:numPr>
          <w:ilvl w:val="0"/>
          <w:numId w:val="34"/>
        </w:numPr>
        <w:spacing w:after="120"/>
        <w:jc w:val="both"/>
        <w:rPr>
          <w:rFonts w:asciiTheme="minorHAnsi" w:hAnsiTheme="minorHAnsi" w:cstheme="minorHAnsi"/>
          <w:bCs/>
        </w:rPr>
      </w:pPr>
      <w:r w:rsidRPr="00E52081">
        <w:rPr>
          <w:rFonts w:asciiTheme="minorHAnsi" w:hAnsiTheme="minorHAnsi" w:cstheme="minorHAnsi"/>
          <w:bCs/>
        </w:rPr>
        <w:t>Gmina Iwierzyce</w:t>
      </w:r>
    </w:p>
    <w:p w14:paraId="0A655868" w14:textId="66326095" w:rsidR="00E52081" w:rsidRPr="00E52081" w:rsidRDefault="00E52081" w:rsidP="00E52081">
      <w:pPr>
        <w:pStyle w:val="Akapitzlist"/>
        <w:numPr>
          <w:ilvl w:val="0"/>
          <w:numId w:val="34"/>
        </w:numPr>
        <w:spacing w:after="120"/>
        <w:jc w:val="both"/>
        <w:rPr>
          <w:rFonts w:asciiTheme="minorHAnsi" w:hAnsiTheme="minorHAnsi" w:cstheme="minorHAnsi"/>
          <w:bCs/>
        </w:rPr>
      </w:pPr>
      <w:r>
        <w:rPr>
          <w:rFonts w:asciiTheme="minorHAnsi" w:hAnsiTheme="minorHAnsi" w:cstheme="minorHAnsi"/>
          <w:bCs/>
        </w:rPr>
        <w:t>Gmina Sędziszów Małopolski</w:t>
      </w:r>
    </w:p>
    <w:p w14:paraId="6D75E074" w14:textId="77777777" w:rsidR="0094676B" w:rsidRPr="00212157" w:rsidRDefault="0094676B" w:rsidP="008A4005"/>
    <w:p w14:paraId="5E30A5CB" w14:textId="77777777" w:rsidR="0094676B" w:rsidRPr="00212157" w:rsidRDefault="0094676B" w:rsidP="0094676B">
      <w:pPr>
        <w:spacing w:before="200" w:after="200" w:line="276" w:lineRule="auto"/>
        <w:ind w:firstLine="708"/>
        <w:jc w:val="both"/>
        <w:rPr>
          <w:rFonts w:asciiTheme="minorHAnsi" w:hAnsiTheme="minorHAnsi" w:cstheme="minorHAnsi"/>
          <w:bCs/>
        </w:rPr>
      </w:pPr>
      <w:r w:rsidRPr="00212157">
        <w:rPr>
          <w:rFonts w:asciiTheme="minorHAnsi" w:hAnsiTheme="minorHAnsi" w:cstheme="minorHAnsi"/>
          <w:bCs/>
        </w:rPr>
        <w:t>Obszar gmin będących przedmiotem niniejszego opracowania, przedstawiony został w ujęciu graficznym przy pomocy poniższej mapy.</w:t>
      </w:r>
    </w:p>
    <w:p w14:paraId="5ECD762C" w14:textId="01E19382" w:rsidR="0094676B" w:rsidRDefault="0094676B" w:rsidP="0094676B">
      <w:pPr>
        <w:pStyle w:val="Legenda"/>
        <w:keepNext/>
        <w:jc w:val="center"/>
      </w:pPr>
      <w:bookmarkStart w:id="3" w:name="_Toc122213402"/>
      <w:r>
        <w:t xml:space="preserve">Mapa </w:t>
      </w:r>
      <w:r w:rsidR="00177FAD">
        <w:rPr>
          <w:noProof/>
        </w:rPr>
        <w:fldChar w:fldCharType="begin"/>
      </w:r>
      <w:r w:rsidR="00177FAD">
        <w:rPr>
          <w:noProof/>
        </w:rPr>
        <w:instrText xml:space="preserve"> SEQ Mapa \* ARABIC </w:instrText>
      </w:r>
      <w:r w:rsidR="00177FAD">
        <w:rPr>
          <w:noProof/>
        </w:rPr>
        <w:fldChar w:fldCharType="separate"/>
      </w:r>
      <w:r w:rsidR="00B3419A">
        <w:rPr>
          <w:noProof/>
        </w:rPr>
        <w:t>1</w:t>
      </w:r>
      <w:r w:rsidR="00177FAD">
        <w:rPr>
          <w:noProof/>
        </w:rPr>
        <w:fldChar w:fldCharType="end"/>
      </w:r>
      <w:r>
        <w:rPr>
          <w:lang w:val="pl-PL"/>
        </w:rPr>
        <w:t xml:space="preserve">    </w:t>
      </w:r>
      <w:r w:rsidRPr="008D7C62">
        <w:rPr>
          <w:lang w:val="pl-PL"/>
        </w:rPr>
        <w:t>Zasięg terytorialny gmin wchodzących w skład Obszaru Funkcjonalnego „Partnerstwo dla wspólnego rozwoju” na lata 2022-2030</w:t>
      </w:r>
      <w:bookmarkEnd w:id="3"/>
    </w:p>
    <w:p w14:paraId="627A435D" w14:textId="77777777" w:rsidR="0094676B" w:rsidRPr="00212157" w:rsidRDefault="0094676B" w:rsidP="0094676B">
      <w:pPr>
        <w:jc w:val="center"/>
        <w:rPr>
          <w:rFonts w:asciiTheme="minorHAnsi" w:hAnsiTheme="minorHAnsi" w:cstheme="minorHAnsi"/>
          <w:b/>
          <w:i/>
          <w:iCs/>
        </w:rPr>
      </w:pPr>
      <w:r w:rsidRPr="00212157">
        <w:rPr>
          <w:noProof/>
          <w:lang w:eastAsia="pl-PL"/>
        </w:rPr>
        <w:drawing>
          <wp:inline distT="0" distB="0" distL="0" distR="0" wp14:anchorId="6A5C0E48" wp14:editId="689CD03F">
            <wp:extent cx="2847975" cy="3476625"/>
            <wp:effectExtent l="0" t="0" r="9525" b="9525"/>
            <wp:docPr id="15" name="Obraz 3" descr="Obraz zawierający mapa&#10;&#10;Opis wygenerowany automatyczni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848321" cy="3477047"/>
                    </a:xfrm>
                    <a:prstGeom prst="rect">
                      <a:avLst/>
                    </a:prstGeom>
                    <a:noFill/>
                    <a:ln>
                      <a:noFill/>
                      <a:prstDash/>
                    </a:ln>
                  </pic:spPr>
                </pic:pic>
              </a:graphicData>
            </a:graphic>
          </wp:inline>
        </w:drawing>
      </w:r>
    </w:p>
    <w:p w14:paraId="07773DDA" w14:textId="77777777" w:rsidR="0094676B" w:rsidRPr="00212157" w:rsidRDefault="0094676B" w:rsidP="0094676B">
      <w:pPr>
        <w:spacing w:after="200"/>
        <w:jc w:val="center"/>
        <w:rPr>
          <w:rFonts w:asciiTheme="minorHAnsi" w:hAnsiTheme="minorHAnsi" w:cstheme="minorHAnsi"/>
          <w:bCs/>
          <w:i/>
          <w:iCs/>
          <w:sz w:val="18"/>
          <w:szCs w:val="18"/>
        </w:rPr>
      </w:pPr>
      <w:r w:rsidRPr="00212157">
        <w:rPr>
          <w:rFonts w:asciiTheme="minorHAnsi" w:hAnsiTheme="minorHAnsi" w:cstheme="minorHAnsi"/>
          <w:bCs/>
          <w:i/>
          <w:iCs/>
          <w:sz w:val="18"/>
          <w:szCs w:val="18"/>
        </w:rPr>
        <w:t>Źródło: Opracowanie własne</w:t>
      </w:r>
    </w:p>
    <w:p w14:paraId="048C795D" w14:textId="77777777" w:rsidR="0094676B" w:rsidRPr="00212157" w:rsidRDefault="0094676B" w:rsidP="0094676B">
      <w:pPr>
        <w:spacing w:after="200" w:line="276" w:lineRule="auto"/>
        <w:ind w:firstLine="708"/>
        <w:jc w:val="both"/>
        <w:rPr>
          <w:rFonts w:asciiTheme="minorHAnsi" w:hAnsiTheme="minorHAnsi" w:cstheme="minorHAnsi"/>
          <w:bCs/>
        </w:rPr>
      </w:pPr>
    </w:p>
    <w:p w14:paraId="1C189BDC" w14:textId="0353378C" w:rsidR="0094676B" w:rsidRPr="00212157" w:rsidRDefault="0094676B" w:rsidP="0094676B">
      <w:pPr>
        <w:spacing w:after="200" w:line="276" w:lineRule="auto"/>
        <w:ind w:firstLine="708"/>
        <w:jc w:val="both"/>
        <w:rPr>
          <w:rFonts w:asciiTheme="minorHAnsi" w:hAnsiTheme="minorHAnsi" w:cstheme="minorHAnsi"/>
          <w:bCs/>
        </w:rPr>
      </w:pPr>
      <w:r w:rsidRPr="00212157">
        <w:rPr>
          <w:rFonts w:asciiTheme="minorHAnsi" w:hAnsiTheme="minorHAnsi" w:cstheme="minorHAnsi"/>
          <w:bCs/>
        </w:rPr>
        <w:t>Obszar Funkcjonalny „Partnerstwo dla wspólnego rozwoju” (dalej – OF „Partnerstwo dla wspólnego rozwoju”, powstały na mocy zawartego porozumienia międzygminnego, zajmuje łączną powierzchnię 313,04 km</w:t>
      </w:r>
      <w:r w:rsidRPr="00212157">
        <w:rPr>
          <w:rFonts w:asciiTheme="minorHAnsi" w:hAnsiTheme="minorHAnsi" w:cstheme="minorHAnsi"/>
          <w:bCs/>
          <w:vertAlign w:val="superscript"/>
        </w:rPr>
        <w:t>2</w:t>
      </w:r>
      <w:r w:rsidRPr="00212157">
        <w:rPr>
          <w:rFonts w:asciiTheme="minorHAnsi" w:hAnsiTheme="minorHAnsi" w:cstheme="minorHAnsi"/>
          <w:bCs/>
        </w:rPr>
        <w:t xml:space="preserve">, co stanowi 1,75% powierzchni województwa podkarpackiego. </w:t>
      </w:r>
    </w:p>
    <w:p w14:paraId="77200DCD" w14:textId="09634DB5" w:rsidR="0094676B" w:rsidRPr="00212157" w:rsidRDefault="0094676B" w:rsidP="0094676B">
      <w:pPr>
        <w:spacing w:after="200" w:line="276" w:lineRule="auto"/>
        <w:ind w:firstLine="708"/>
        <w:jc w:val="both"/>
        <w:rPr>
          <w:rFonts w:asciiTheme="minorHAnsi" w:hAnsiTheme="minorHAnsi" w:cstheme="minorHAnsi"/>
          <w:bCs/>
        </w:rPr>
      </w:pPr>
      <w:r w:rsidRPr="00212157">
        <w:rPr>
          <w:rFonts w:asciiTheme="minorHAnsi" w:hAnsiTheme="minorHAnsi" w:cstheme="minorHAnsi"/>
          <w:bCs/>
        </w:rPr>
        <w:t>Największą gminą wchodzącą w skład OF jest gmina Sędziszów Małopolski, zajmując powierzchnię 154,03 km</w:t>
      </w:r>
      <w:r w:rsidRPr="00212157">
        <w:rPr>
          <w:rFonts w:asciiTheme="minorHAnsi" w:hAnsiTheme="minorHAnsi" w:cstheme="minorHAnsi"/>
          <w:bCs/>
          <w:vertAlign w:val="superscript"/>
        </w:rPr>
        <w:t>2</w:t>
      </w:r>
      <w:r w:rsidRPr="00212157">
        <w:rPr>
          <w:rFonts w:asciiTheme="minorHAnsi" w:hAnsiTheme="minorHAnsi" w:cstheme="minorHAnsi"/>
          <w:bCs/>
        </w:rPr>
        <w:t>, przez co stanowi 49,21% powierzchni ogólnej OF, z kolei najmniejszą gminą OF jest gmina Iwierzyce o powierzchni 65,53 km</w:t>
      </w:r>
      <w:r w:rsidRPr="00212157">
        <w:rPr>
          <w:rFonts w:asciiTheme="minorHAnsi" w:hAnsiTheme="minorHAnsi" w:cstheme="minorHAnsi"/>
          <w:bCs/>
          <w:vertAlign w:val="superscript"/>
        </w:rPr>
        <w:t>2</w:t>
      </w:r>
      <w:r w:rsidRPr="00212157">
        <w:rPr>
          <w:rFonts w:asciiTheme="minorHAnsi" w:hAnsiTheme="minorHAnsi" w:cstheme="minorHAnsi"/>
          <w:bCs/>
        </w:rPr>
        <w:t xml:space="preserve"> – 20,93% powierzchni ogólnej. </w:t>
      </w:r>
    </w:p>
    <w:p w14:paraId="5B2496B7" w14:textId="56918C79" w:rsidR="0094676B" w:rsidRPr="00821369" w:rsidRDefault="0094676B" w:rsidP="00821369">
      <w:pPr>
        <w:spacing w:after="200" w:line="276" w:lineRule="auto"/>
        <w:ind w:firstLine="708"/>
        <w:jc w:val="both"/>
        <w:rPr>
          <w:rFonts w:asciiTheme="minorHAnsi" w:hAnsiTheme="minorHAnsi" w:cstheme="minorHAnsi"/>
          <w:bCs/>
        </w:rPr>
      </w:pPr>
      <w:r w:rsidRPr="00212157">
        <w:rPr>
          <w:rFonts w:asciiTheme="minorHAnsi" w:hAnsiTheme="minorHAnsi" w:cstheme="minorHAnsi"/>
          <w:bCs/>
        </w:rPr>
        <w:lastRenderedPageBreak/>
        <w:t>Powierzchnię gmin wchodzących w skład OF „Partnerstwo dla wspólnego rozwoju” oraz ich udział w powierzchni ogólnej obszaru funkcjonalnego przedstawia poniższa tabela.</w:t>
      </w:r>
    </w:p>
    <w:p w14:paraId="25B6D3FB" w14:textId="59D7D4CD" w:rsidR="0094676B" w:rsidRPr="00212157" w:rsidRDefault="0094676B" w:rsidP="0094676B">
      <w:pPr>
        <w:pStyle w:val="Legenda"/>
        <w:keepNext/>
        <w:jc w:val="center"/>
        <w:rPr>
          <w:rFonts w:asciiTheme="minorHAnsi" w:hAnsiTheme="minorHAnsi" w:cstheme="minorHAnsi"/>
        </w:rPr>
      </w:pPr>
    </w:p>
    <w:p w14:paraId="7D4026E0" w14:textId="47B97FA6" w:rsidR="0094676B" w:rsidRDefault="0094676B" w:rsidP="0094676B">
      <w:pPr>
        <w:pStyle w:val="Legenda"/>
        <w:keepNext/>
        <w:jc w:val="center"/>
      </w:pPr>
      <w:bookmarkStart w:id="4" w:name="_Toc122213294"/>
      <w:r>
        <w:t xml:space="preserve">Tabela </w:t>
      </w:r>
      <w:r w:rsidR="00177FAD">
        <w:rPr>
          <w:noProof/>
        </w:rPr>
        <w:fldChar w:fldCharType="begin"/>
      </w:r>
      <w:r w:rsidR="00177FAD">
        <w:rPr>
          <w:noProof/>
        </w:rPr>
        <w:instrText xml:space="preserve"> SEQ Tabela \* ARABIC </w:instrText>
      </w:r>
      <w:r w:rsidR="00177FAD">
        <w:rPr>
          <w:noProof/>
        </w:rPr>
        <w:fldChar w:fldCharType="separate"/>
      </w:r>
      <w:r w:rsidR="00B3419A">
        <w:rPr>
          <w:noProof/>
        </w:rPr>
        <w:t>1</w:t>
      </w:r>
      <w:r w:rsidR="00177FAD">
        <w:rPr>
          <w:noProof/>
        </w:rPr>
        <w:fldChar w:fldCharType="end"/>
      </w:r>
      <w:r>
        <w:rPr>
          <w:lang w:val="pl-PL"/>
        </w:rPr>
        <w:t xml:space="preserve"> </w:t>
      </w:r>
      <w:r w:rsidRPr="00C6254E">
        <w:rPr>
          <w:lang w:val="pl-PL"/>
        </w:rPr>
        <w:t>Powierzchnia gmin wchodzących w skład OF „Partnerstwo dla wspólnego rozwoju”</w:t>
      </w:r>
      <w:bookmarkEnd w:id="4"/>
    </w:p>
    <w:tbl>
      <w:tblPr>
        <w:tblStyle w:val="Tabelasiatki4"/>
        <w:tblW w:w="9351" w:type="dxa"/>
        <w:tblLook w:val="04A0" w:firstRow="1" w:lastRow="0" w:firstColumn="1" w:lastColumn="0" w:noHBand="0" w:noVBand="1"/>
      </w:tblPr>
      <w:tblGrid>
        <w:gridCol w:w="2830"/>
        <w:gridCol w:w="3119"/>
        <w:gridCol w:w="3402"/>
      </w:tblGrid>
      <w:tr w:rsidR="0094676B" w:rsidRPr="00212157" w14:paraId="401D2794" w14:textId="77777777" w:rsidTr="0094676B">
        <w:trPr>
          <w:cnfStyle w:val="100000000000" w:firstRow="1" w:lastRow="0" w:firstColumn="0" w:lastColumn="0" w:oddVBand="0" w:evenVBand="0" w:oddHBand="0" w:evenHBand="0" w:firstRowFirstColumn="0" w:firstRowLastColumn="0" w:lastRowFirstColumn="0" w:lastRowLastColumn="0"/>
          <w:trHeight w:val="789"/>
        </w:trPr>
        <w:tc>
          <w:tcPr>
            <w:cnfStyle w:val="001000000000" w:firstRow="0" w:lastRow="0" w:firstColumn="1" w:lastColumn="0" w:oddVBand="0" w:evenVBand="0" w:oddHBand="0" w:evenHBand="0" w:firstRowFirstColumn="0" w:firstRowLastColumn="0" w:lastRowFirstColumn="0" w:lastRowLastColumn="0"/>
            <w:tcW w:w="2830" w:type="dxa"/>
          </w:tcPr>
          <w:p w14:paraId="71EF146E" w14:textId="77777777" w:rsidR="0094676B" w:rsidRPr="0094676B" w:rsidRDefault="0094676B" w:rsidP="0094676B">
            <w:pPr>
              <w:rPr>
                <w:rFonts w:asciiTheme="minorHAnsi" w:hAnsiTheme="minorHAnsi" w:cstheme="minorHAnsi"/>
              </w:rPr>
            </w:pPr>
            <w:r w:rsidRPr="0094676B">
              <w:rPr>
                <w:rFonts w:asciiTheme="minorHAnsi" w:hAnsiTheme="minorHAnsi" w:cstheme="minorHAnsi"/>
              </w:rPr>
              <w:t>Nazwa gminy</w:t>
            </w:r>
          </w:p>
        </w:tc>
        <w:tc>
          <w:tcPr>
            <w:tcW w:w="3119" w:type="dxa"/>
          </w:tcPr>
          <w:p w14:paraId="7BEFAE67" w14:textId="77777777" w:rsidR="0094676B" w:rsidRPr="0094676B" w:rsidRDefault="0094676B" w:rsidP="0094676B">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94676B">
              <w:rPr>
                <w:rFonts w:asciiTheme="minorHAnsi" w:hAnsiTheme="minorHAnsi" w:cstheme="minorHAnsi"/>
              </w:rPr>
              <w:t>Powierzchnia w km</w:t>
            </w:r>
            <w:r w:rsidRPr="0094676B">
              <w:rPr>
                <w:rFonts w:asciiTheme="minorHAnsi" w:hAnsiTheme="minorHAnsi" w:cstheme="minorHAnsi"/>
                <w:vertAlign w:val="superscript"/>
              </w:rPr>
              <w:t>2</w:t>
            </w:r>
          </w:p>
        </w:tc>
        <w:tc>
          <w:tcPr>
            <w:tcW w:w="3402" w:type="dxa"/>
          </w:tcPr>
          <w:p w14:paraId="35029BBB" w14:textId="77777777" w:rsidR="0094676B" w:rsidRPr="0094676B" w:rsidRDefault="0094676B" w:rsidP="0094676B">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94676B">
              <w:rPr>
                <w:rFonts w:asciiTheme="minorHAnsi" w:hAnsiTheme="minorHAnsi" w:cstheme="minorHAnsi"/>
              </w:rPr>
              <w:t>Udział w powierzchni ogólnej OF „Partnerstwo dla wspólnego rozwoju” w %</w:t>
            </w:r>
          </w:p>
        </w:tc>
      </w:tr>
      <w:tr w:rsidR="0094676B" w:rsidRPr="00212157" w14:paraId="056864ED" w14:textId="77777777" w:rsidTr="0094676B">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30" w:type="dxa"/>
          </w:tcPr>
          <w:p w14:paraId="39844004" w14:textId="77777777" w:rsidR="0094676B" w:rsidRPr="00212157" w:rsidRDefault="0094676B" w:rsidP="0094676B">
            <w:pPr>
              <w:rPr>
                <w:rFonts w:asciiTheme="minorHAnsi" w:hAnsiTheme="minorHAnsi" w:cstheme="minorHAnsi"/>
                <w:color w:val="000000" w:themeColor="text1"/>
              </w:rPr>
            </w:pPr>
            <w:r w:rsidRPr="00212157">
              <w:rPr>
                <w:rFonts w:asciiTheme="minorHAnsi" w:hAnsiTheme="minorHAnsi" w:cstheme="minorHAnsi"/>
                <w:color w:val="000000" w:themeColor="text1"/>
              </w:rPr>
              <w:t>Gmina Wielopole Skrzyńskie</w:t>
            </w:r>
          </w:p>
        </w:tc>
        <w:tc>
          <w:tcPr>
            <w:tcW w:w="3119" w:type="dxa"/>
          </w:tcPr>
          <w:p w14:paraId="2198BED5" w14:textId="77777777" w:rsidR="0094676B" w:rsidRPr="00212157" w:rsidRDefault="0094676B"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rPr>
            </w:pPr>
            <w:r w:rsidRPr="00212157">
              <w:rPr>
                <w:rFonts w:asciiTheme="minorHAnsi" w:hAnsiTheme="minorHAnsi" w:cstheme="minorHAnsi"/>
                <w:color w:val="000000" w:themeColor="text1"/>
              </w:rPr>
              <w:t>93,48</w:t>
            </w:r>
          </w:p>
        </w:tc>
        <w:tc>
          <w:tcPr>
            <w:tcW w:w="3402" w:type="dxa"/>
          </w:tcPr>
          <w:p w14:paraId="7BDDC200" w14:textId="77777777" w:rsidR="0094676B" w:rsidRPr="00212157" w:rsidRDefault="0094676B"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rPr>
            </w:pPr>
            <w:r w:rsidRPr="00212157">
              <w:rPr>
                <w:rFonts w:asciiTheme="minorHAnsi" w:hAnsiTheme="minorHAnsi" w:cstheme="minorHAnsi"/>
                <w:color w:val="000000" w:themeColor="text1"/>
              </w:rPr>
              <w:t>29,86%</w:t>
            </w:r>
          </w:p>
        </w:tc>
      </w:tr>
      <w:tr w:rsidR="0094676B" w:rsidRPr="00212157" w14:paraId="7D28628E" w14:textId="77777777" w:rsidTr="0094676B">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30" w:type="dxa"/>
          </w:tcPr>
          <w:p w14:paraId="10F4935E" w14:textId="77777777" w:rsidR="0094676B" w:rsidRPr="0094676B" w:rsidRDefault="0094676B" w:rsidP="0094676B">
            <w:pPr>
              <w:rPr>
                <w:rFonts w:asciiTheme="minorHAnsi" w:hAnsiTheme="minorHAnsi" w:cstheme="minorHAnsi"/>
              </w:rPr>
            </w:pPr>
            <w:r w:rsidRPr="0094676B">
              <w:rPr>
                <w:rFonts w:asciiTheme="minorHAnsi" w:hAnsiTheme="minorHAnsi" w:cstheme="minorHAnsi"/>
              </w:rPr>
              <w:t>Gmina Iwierzyce</w:t>
            </w:r>
          </w:p>
        </w:tc>
        <w:tc>
          <w:tcPr>
            <w:tcW w:w="3119" w:type="dxa"/>
          </w:tcPr>
          <w:p w14:paraId="11C64AA1" w14:textId="77777777" w:rsidR="0094676B" w:rsidRPr="0094676B" w:rsidRDefault="0094676B"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sidRPr="0094676B">
              <w:rPr>
                <w:rFonts w:asciiTheme="minorHAnsi" w:hAnsiTheme="minorHAnsi" w:cstheme="minorHAnsi"/>
              </w:rPr>
              <w:t>65,53</w:t>
            </w:r>
          </w:p>
        </w:tc>
        <w:tc>
          <w:tcPr>
            <w:tcW w:w="3402" w:type="dxa"/>
          </w:tcPr>
          <w:p w14:paraId="7F29AEEB" w14:textId="77777777" w:rsidR="0094676B" w:rsidRPr="0094676B" w:rsidRDefault="0094676B"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sidRPr="0094676B">
              <w:rPr>
                <w:rFonts w:asciiTheme="minorHAnsi" w:hAnsiTheme="minorHAnsi" w:cstheme="minorHAnsi"/>
              </w:rPr>
              <w:t>20,93%</w:t>
            </w:r>
          </w:p>
        </w:tc>
      </w:tr>
      <w:tr w:rsidR="0094676B" w:rsidRPr="00212157" w14:paraId="7636A75B" w14:textId="77777777" w:rsidTr="0094676B">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30" w:type="dxa"/>
          </w:tcPr>
          <w:p w14:paraId="1159E517" w14:textId="77777777" w:rsidR="0094676B" w:rsidRPr="00212157" w:rsidRDefault="0094676B" w:rsidP="0094676B">
            <w:pPr>
              <w:rPr>
                <w:rFonts w:asciiTheme="minorHAnsi" w:hAnsiTheme="minorHAnsi" w:cstheme="minorHAnsi"/>
                <w:color w:val="000000" w:themeColor="text1"/>
              </w:rPr>
            </w:pPr>
            <w:r w:rsidRPr="00212157">
              <w:rPr>
                <w:rFonts w:asciiTheme="minorHAnsi" w:hAnsiTheme="minorHAnsi" w:cstheme="minorHAnsi"/>
                <w:color w:val="000000" w:themeColor="text1"/>
              </w:rPr>
              <w:t>Gmina Miejska Sędziszów Małopolski</w:t>
            </w:r>
          </w:p>
        </w:tc>
        <w:tc>
          <w:tcPr>
            <w:tcW w:w="3119" w:type="dxa"/>
          </w:tcPr>
          <w:p w14:paraId="40B64E71" w14:textId="77777777" w:rsidR="0094676B" w:rsidRPr="00212157" w:rsidRDefault="0094676B"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rPr>
            </w:pPr>
            <w:r w:rsidRPr="00212157">
              <w:rPr>
                <w:rFonts w:asciiTheme="minorHAnsi" w:hAnsiTheme="minorHAnsi" w:cstheme="minorHAnsi"/>
                <w:color w:val="000000" w:themeColor="text1"/>
              </w:rPr>
              <w:t>154,03</w:t>
            </w:r>
          </w:p>
        </w:tc>
        <w:tc>
          <w:tcPr>
            <w:tcW w:w="3402" w:type="dxa"/>
          </w:tcPr>
          <w:p w14:paraId="2CEC0989" w14:textId="77777777" w:rsidR="0094676B" w:rsidRPr="00212157" w:rsidRDefault="0094676B"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rPr>
            </w:pPr>
            <w:r w:rsidRPr="00212157">
              <w:rPr>
                <w:rFonts w:asciiTheme="minorHAnsi" w:hAnsiTheme="minorHAnsi" w:cstheme="minorHAnsi"/>
                <w:color w:val="000000" w:themeColor="text1"/>
              </w:rPr>
              <w:t>49,21%</w:t>
            </w:r>
          </w:p>
        </w:tc>
      </w:tr>
      <w:tr w:rsidR="0094676B" w:rsidRPr="00212157" w14:paraId="23C381C0" w14:textId="77777777" w:rsidTr="0094676B">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30" w:type="dxa"/>
          </w:tcPr>
          <w:p w14:paraId="29BF3F0D" w14:textId="77777777" w:rsidR="0094676B" w:rsidRPr="0094676B" w:rsidRDefault="0094676B" w:rsidP="0094676B">
            <w:pPr>
              <w:rPr>
                <w:rFonts w:asciiTheme="minorHAnsi" w:hAnsiTheme="minorHAnsi" w:cstheme="minorHAnsi"/>
              </w:rPr>
            </w:pPr>
            <w:r w:rsidRPr="0094676B">
              <w:rPr>
                <w:rFonts w:asciiTheme="minorHAnsi" w:hAnsiTheme="minorHAnsi" w:cstheme="minorHAnsi"/>
              </w:rPr>
              <w:t>RAZEM</w:t>
            </w:r>
          </w:p>
        </w:tc>
        <w:tc>
          <w:tcPr>
            <w:tcW w:w="3119" w:type="dxa"/>
          </w:tcPr>
          <w:p w14:paraId="28E2AC44" w14:textId="77777777" w:rsidR="0094676B" w:rsidRPr="0094676B" w:rsidRDefault="0094676B"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rPr>
            </w:pPr>
            <w:r w:rsidRPr="0094676B">
              <w:rPr>
                <w:rFonts w:asciiTheme="minorHAnsi" w:hAnsiTheme="minorHAnsi" w:cstheme="minorHAnsi"/>
                <w:b/>
                <w:bCs/>
              </w:rPr>
              <w:t>313,04</w:t>
            </w:r>
          </w:p>
        </w:tc>
        <w:tc>
          <w:tcPr>
            <w:tcW w:w="3402" w:type="dxa"/>
          </w:tcPr>
          <w:p w14:paraId="1AF77EAD" w14:textId="77777777" w:rsidR="0094676B" w:rsidRPr="0094676B" w:rsidRDefault="0094676B"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rPr>
            </w:pPr>
            <w:r w:rsidRPr="0094676B">
              <w:rPr>
                <w:rFonts w:asciiTheme="minorHAnsi" w:hAnsiTheme="minorHAnsi" w:cstheme="minorHAnsi"/>
                <w:b/>
                <w:bCs/>
              </w:rPr>
              <w:t>100,00%</w:t>
            </w:r>
          </w:p>
        </w:tc>
      </w:tr>
    </w:tbl>
    <w:p w14:paraId="1E55607E" w14:textId="77777777" w:rsidR="0094676B" w:rsidRPr="00212157" w:rsidRDefault="0094676B" w:rsidP="0094676B">
      <w:pPr>
        <w:spacing w:before="120" w:after="200"/>
        <w:jc w:val="center"/>
        <w:rPr>
          <w:rFonts w:asciiTheme="minorHAnsi" w:hAnsiTheme="minorHAnsi" w:cstheme="minorHAnsi"/>
          <w:bCs/>
          <w:i/>
          <w:iCs/>
          <w:sz w:val="18"/>
          <w:szCs w:val="18"/>
        </w:rPr>
      </w:pPr>
      <w:r w:rsidRPr="00212157">
        <w:rPr>
          <w:rFonts w:asciiTheme="minorHAnsi" w:hAnsiTheme="minorHAnsi" w:cstheme="minorHAnsi"/>
          <w:bCs/>
          <w:i/>
          <w:iCs/>
          <w:sz w:val="18"/>
          <w:szCs w:val="18"/>
        </w:rPr>
        <w:t>Źródło: Opracowanie własne na podstawie BDL</w:t>
      </w:r>
    </w:p>
    <w:p w14:paraId="4C638F06" w14:textId="77777777" w:rsidR="0094676B" w:rsidRPr="00212157" w:rsidRDefault="0094676B" w:rsidP="0094676B">
      <w:pPr>
        <w:spacing w:after="200"/>
        <w:ind w:firstLine="708"/>
        <w:jc w:val="both"/>
        <w:rPr>
          <w:rFonts w:asciiTheme="minorHAnsi" w:hAnsiTheme="minorHAnsi" w:cstheme="minorHAnsi"/>
          <w:bCs/>
        </w:rPr>
      </w:pPr>
    </w:p>
    <w:p w14:paraId="2272BD70" w14:textId="77777777" w:rsidR="0094676B" w:rsidRPr="00212157" w:rsidRDefault="0094676B" w:rsidP="0094676B">
      <w:pPr>
        <w:spacing w:after="200"/>
        <w:jc w:val="both"/>
        <w:rPr>
          <w:rFonts w:asciiTheme="minorHAnsi" w:hAnsiTheme="minorHAnsi" w:cstheme="minorHAnsi"/>
          <w:bCs/>
        </w:rPr>
      </w:pPr>
    </w:p>
    <w:p w14:paraId="26DA2684" w14:textId="77777777" w:rsidR="0094676B" w:rsidRPr="00212157" w:rsidRDefault="0094676B" w:rsidP="0094676B">
      <w:pPr>
        <w:spacing w:after="200" w:line="276" w:lineRule="auto"/>
        <w:ind w:firstLine="708"/>
        <w:jc w:val="both"/>
        <w:rPr>
          <w:rFonts w:asciiTheme="minorHAnsi" w:hAnsiTheme="minorHAnsi" w:cstheme="minorHAnsi"/>
          <w:bCs/>
        </w:rPr>
      </w:pPr>
      <w:r w:rsidRPr="00212157">
        <w:rPr>
          <w:rFonts w:asciiTheme="minorHAnsi" w:hAnsiTheme="minorHAnsi" w:cstheme="minorHAnsi"/>
          <w:bCs/>
        </w:rPr>
        <w:t>Lokalizację gmin, wchodzących w skład OF „Partnerstwo dla wspólnego rozwoju” na tle województwa podkarpackiego, przedstawia poniższa mapa.</w:t>
      </w:r>
    </w:p>
    <w:p w14:paraId="1A044B9B" w14:textId="77777777" w:rsidR="0094676B" w:rsidRPr="00212157" w:rsidRDefault="0094676B" w:rsidP="0094676B">
      <w:pPr>
        <w:spacing w:after="200" w:line="276" w:lineRule="auto"/>
        <w:ind w:firstLine="708"/>
        <w:jc w:val="both"/>
        <w:rPr>
          <w:rFonts w:asciiTheme="minorHAnsi" w:hAnsiTheme="minorHAnsi" w:cstheme="minorHAnsi"/>
          <w:bCs/>
        </w:rPr>
      </w:pPr>
    </w:p>
    <w:p w14:paraId="31D52EE2" w14:textId="77777777" w:rsidR="0094676B" w:rsidRPr="00212157" w:rsidRDefault="0094676B" w:rsidP="0094676B">
      <w:pPr>
        <w:spacing w:after="200" w:line="276" w:lineRule="auto"/>
        <w:ind w:firstLine="708"/>
        <w:jc w:val="both"/>
        <w:rPr>
          <w:rFonts w:asciiTheme="minorHAnsi" w:hAnsiTheme="minorHAnsi" w:cstheme="minorHAnsi"/>
          <w:bCs/>
        </w:rPr>
      </w:pPr>
    </w:p>
    <w:p w14:paraId="5A746912" w14:textId="77777777" w:rsidR="0094676B" w:rsidRPr="00212157" w:rsidRDefault="0094676B" w:rsidP="0094676B">
      <w:pPr>
        <w:spacing w:after="200" w:line="276" w:lineRule="auto"/>
        <w:ind w:firstLine="708"/>
        <w:jc w:val="both"/>
        <w:rPr>
          <w:rFonts w:asciiTheme="minorHAnsi" w:hAnsiTheme="minorHAnsi" w:cstheme="minorHAnsi"/>
          <w:bCs/>
        </w:rPr>
      </w:pPr>
    </w:p>
    <w:p w14:paraId="3EEFB0A1" w14:textId="77777777" w:rsidR="0094676B" w:rsidRPr="00212157" w:rsidRDefault="0094676B" w:rsidP="0094676B">
      <w:pPr>
        <w:spacing w:after="200" w:line="276" w:lineRule="auto"/>
        <w:ind w:firstLine="708"/>
        <w:jc w:val="both"/>
        <w:rPr>
          <w:rFonts w:asciiTheme="minorHAnsi" w:hAnsiTheme="minorHAnsi" w:cstheme="minorHAnsi"/>
          <w:bCs/>
        </w:rPr>
      </w:pPr>
    </w:p>
    <w:p w14:paraId="0C57E935" w14:textId="77777777" w:rsidR="0094676B" w:rsidRPr="00212157" w:rsidRDefault="0094676B" w:rsidP="0094676B">
      <w:pPr>
        <w:spacing w:after="200" w:line="276" w:lineRule="auto"/>
        <w:ind w:firstLine="708"/>
        <w:jc w:val="both"/>
        <w:rPr>
          <w:rFonts w:asciiTheme="minorHAnsi" w:hAnsiTheme="minorHAnsi" w:cstheme="minorHAnsi"/>
          <w:bCs/>
        </w:rPr>
      </w:pPr>
    </w:p>
    <w:p w14:paraId="35F2890C" w14:textId="77777777" w:rsidR="0094676B" w:rsidRPr="00212157" w:rsidRDefault="0094676B" w:rsidP="008A4005">
      <w:pPr>
        <w:spacing w:after="200" w:line="276" w:lineRule="auto"/>
        <w:jc w:val="both"/>
        <w:rPr>
          <w:rFonts w:asciiTheme="minorHAnsi" w:hAnsiTheme="minorHAnsi" w:cstheme="minorHAnsi"/>
          <w:bCs/>
        </w:rPr>
      </w:pPr>
    </w:p>
    <w:p w14:paraId="34805206" w14:textId="77777777" w:rsidR="0094676B" w:rsidRPr="00212157" w:rsidRDefault="0094676B" w:rsidP="0094676B">
      <w:pPr>
        <w:spacing w:after="200" w:line="276" w:lineRule="auto"/>
        <w:ind w:firstLine="708"/>
        <w:jc w:val="both"/>
        <w:rPr>
          <w:rFonts w:asciiTheme="minorHAnsi" w:hAnsiTheme="minorHAnsi" w:cstheme="minorHAnsi"/>
          <w:bCs/>
        </w:rPr>
      </w:pPr>
    </w:p>
    <w:p w14:paraId="03374ED1" w14:textId="03D2438F" w:rsidR="0094676B" w:rsidRDefault="0094676B" w:rsidP="0094676B">
      <w:pPr>
        <w:pStyle w:val="Legenda"/>
        <w:keepNext/>
        <w:jc w:val="center"/>
      </w:pPr>
      <w:bookmarkStart w:id="5" w:name="_Toc122213403"/>
      <w:r>
        <w:lastRenderedPageBreak/>
        <w:t xml:space="preserve">Mapa </w:t>
      </w:r>
      <w:r w:rsidR="00177FAD">
        <w:rPr>
          <w:noProof/>
        </w:rPr>
        <w:fldChar w:fldCharType="begin"/>
      </w:r>
      <w:r w:rsidR="00177FAD">
        <w:rPr>
          <w:noProof/>
        </w:rPr>
        <w:instrText xml:space="preserve"> SEQ Mapa \* ARABIC </w:instrText>
      </w:r>
      <w:r w:rsidR="00177FAD">
        <w:rPr>
          <w:noProof/>
        </w:rPr>
        <w:fldChar w:fldCharType="separate"/>
      </w:r>
      <w:r w:rsidR="00B3419A">
        <w:rPr>
          <w:noProof/>
        </w:rPr>
        <w:t>2</w:t>
      </w:r>
      <w:r w:rsidR="00177FAD">
        <w:rPr>
          <w:noProof/>
        </w:rPr>
        <w:fldChar w:fldCharType="end"/>
      </w:r>
      <w:r w:rsidR="00B3419A">
        <w:rPr>
          <w:lang w:val="pl-PL"/>
        </w:rPr>
        <w:tab/>
      </w:r>
      <w:r w:rsidRPr="008D13EF">
        <w:rPr>
          <w:lang w:val="pl-PL"/>
        </w:rPr>
        <w:t xml:space="preserve">Lokalizacja gmin wchodzących w skład OF „Partnerstwo dla wspólnego rozwoju” </w:t>
      </w:r>
      <w:r w:rsidR="005E037D">
        <w:rPr>
          <w:lang w:val="pl-PL"/>
        </w:rPr>
        <w:br/>
      </w:r>
      <w:r w:rsidRPr="008D13EF">
        <w:rPr>
          <w:lang w:val="pl-PL"/>
        </w:rPr>
        <w:t>w województwie podkarpackim</w:t>
      </w:r>
      <w:bookmarkEnd w:id="5"/>
    </w:p>
    <w:p w14:paraId="1B6F63A8" w14:textId="77777777" w:rsidR="0094676B" w:rsidRPr="00212157" w:rsidRDefault="0094676B" w:rsidP="0094676B">
      <w:pPr>
        <w:spacing w:after="200"/>
        <w:jc w:val="center"/>
        <w:rPr>
          <w:rFonts w:asciiTheme="minorHAnsi" w:hAnsiTheme="minorHAnsi" w:cstheme="minorHAnsi"/>
          <w:b/>
          <w:i/>
          <w:iCs/>
        </w:rPr>
      </w:pPr>
      <w:r w:rsidRPr="00212157">
        <w:rPr>
          <w:rFonts w:asciiTheme="minorHAnsi" w:hAnsiTheme="minorHAnsi" w:cstheme="minorHAnsi"/>
          <w:b/>
          <w:i/>
          <w:iCs/>
          <w:noProof/>
          <w:lang w:eastAsia="pl-PL"/>
        </w:rPr>
        <w:drawing>
          <wp:inline distT="0" distB="0" distL="0" distR="0" wp14:anchorId="62EDF6E6" wp14:editId="5E25B29D">
            <wp:extent cx="5753100" cy="5572125"/>
            <wp:effectExtent l="0" t="0" r="0" b="9525"/>
            <wp:docPr id="473" name="Obraz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3100" cy="5572125"/>
                    </a:xfrm>
                    <a:prstGeom prst="rect">
                      <a:avLst/>
                    </a:prstGeom>
                    <a:noFill/>
                    <a:ln>
                      <a:noFill/>
                    </a:ln>
                  </pic:spPr>
                </pic:pic>
              </a:graphicData>
            </a:graphic>
          </wp:inline>
        </w:drawing>
      </w:r>
    </w:p>
    <w:p w14:paraId="1B4EE778" w14:textId="77777777" w:rsidR="0094676B" w:rsidRPr="00212157" w:rsidRDefault="0094676B" w:rsidP="0094676B">
      <w:pPr>
        <w:spacing w:before="240" w:after="200"/>
        <w:jc w:val="center"/>
        <w:rPr>
          <w:rFonts w:asciiTheme="minorHAnsi" w:hAnsiTheme="minorHAnsi" w:cstheme="minorHAnsi"/>
          <w:bCs/>
          <w:i/>
          <w:iCs/>
          <w:sz w:val="18"/>
          <w:szCs w:val="18"/>
        </w:rPr>
      </w:pPr>
      <w:r w:rsidRPr="00212157">
        <w:rPr>
          <w:rFonts w:asciiTheme="minorHAnsi" w:hAnsiTheme="minorHAnsi" w:cstheme="minorHAnsi"/>
          <w:bCs/>
          <w:i/>
          <w:iCs/>
          <w:sz w:val="18"/>
          <w:szCs w:val="18"/>
        </w:rPr>
        <w:t>Źródło: Opracowanie własne na podstawie www.wikipedia.org</w:t>
      </w:r>
    </w:p>
    <w:p w14:paraId="3D12AC5A" w14:textId="4B2B3C42" w:rsidR="0094676B" w:rsidRPr="00212157" w:rsidRDefault="0094676B" w:rsidP="0094676B">
      <w:pPr>
        <w:spacing w:line="276" w:lineRule="auto"/>
        <w:ind w:firstLine="708"/>
        <w:jc w:val="both"/>
        <w:rPr>
          <w:rFonts w:asciiTheme="minorHAnsi" w:hAnsiTheme="minorHAnsi" w:cstheme="minorHAnsi"/>
          <w:bCs/>
          <w:color w:val="000000" w:themeColor="text1"/>
        </w:rPr>
      </w:pPr>
      <w:r w:rsidRPr="00212157">
        <w:rPr>
          <w:rFonts w:asciiTheme="minorHAnsi" w:hAnsiTheme="minorHAnsi" w:cstheme="minorHAnsi"/>
          <w:bCs/>
          <w:color w:val="000000" w:themeColor="text1"/>
        </w:rPr>
        <w:t>Poniżej</w:t>
      </w:r>
      <w:r w:rsidR="003C645C">
        <w:rPr>
          <w:rFonts w:asciiTheme="minorHAnsi" w:hAnsiTheme="minorHAnsi" w:cstheme="minorHAnsi"/>
          <w:bCs/>
          <w:color w:val="000000" w:themeColor="text1"/>
        </w:rPr>
        <w:t xml:space="preserve"> </w:t>
      </w:r>
      <w:r w:rsidRPr="00212157">
        <w:rPr>
          <w:rFonts w:asciiTheme="minorHAnsi" w:hAnsiTheme="minorHAnsi" w:cstheme="minorHAnsi"/>
          <w:bCs/>
          <w:color w:val="000000" w:themeColor="text1"/>
        </w:rPr>
        <w:t>została przedstawiona charakterystyka poszczególnych gmin,</w:t>
      </w:r>
      <w:r w:rsidR="001D1F5F">
        <w:rPr>
          <w:rFonts w:asciiTheme="minorHAnsi" w:hAnsiTheme="minorHAnsi" w:cstheme="minorHAnsi"/>
          <w:bCs/>
          <w:color w:val="000000" w:themeColor="text1"/>
        </w:rPr>
        <w:t xml:space="preserve"> </w:t>
      </w:r>
      <w:r w:rsidRPr="00212157">
        <w:rPr>
          <w:rFonts w:asciiTheme="minorHAnsi" w:hAnsiTheme="minorHAnsi" w:cstheme="minorHAnsi"/>
          <w:bCs/>
          <w:color w:val="000000" w:themeColor="text1"/>
        </w:rPr>
        <w:t>tworzących analizowany obszar, w zakresie położenia, powierzchni oraz podziału administracyjnego.</w:t>
      </w:r>
    </w:p>
    <w:p w14:paraId="106AD6A9" w14:textId="77777777" w:rsidR="0094676B" w:rsidRPr="00212157" w:rsidRDefault="0094676B" w:rsidP="0094676B">
      <w:pPr>
        <w:jc w:val="both"/>
        <w:rPr>
          <w:rFonts w:asciiTheme="minorHAnsi" w:hAnsiTheme="minorHAnsi" w:cstheme="minorHAnsi"/>
          <w:b/>
          <w:i/>
          <w:iCs/>
        </w:rPr>
      </w:pPr>
    </w:p>
    <w:p w14:paraId="6DB9BC53" w14:textId="77777777" w:rsidR="0094676B" w:rsidRPr="00212157" w:rsidRDefault="0094676B" w:rsidP="0094676B">
      <w:pPr>
        <w:jc w:val="both"/>
        <w:rPr>
          <w:rFonts w:asciiTheme="minorHAnsi" w:hAnsiTheme="minorHAnsi" w:cstheme="minorHAnsi"/>
          <w:b/>
          <w:i/>
          <w:iCs/>
        </w:rPr>
      </w:pPr>
    </w:p>
    <w:p w14:paraId="097ABF6E" w14:textId="77777777" w:rsidR="0094676B" w:rsidRPr="00212157" w:rsidRDefault="0094676B" w:rsidP="0094676B">
      <w:pPr>
        <w:jc w:val="both"/>
        <w:rPr>
          <w:rFonts w:asciiTheme="minorHAnsi" w:hAnsiTheme="minorHAnsi" w:cstheme="minorHAnsi"/>
          <w:b/>
        </w:rPr>
      </w:pPr>
      <w:r w:rsidRPr="00212157">
        <w:rPr>
          <w:rFonts w:asciiTheme="minorHAnsi" w:hAnsiTheme="minorHAnsi" w:cstheme="minorHAnsi"/>
          <w:b/>
        </w:rPr>
        <w:t xml:space="preserve"> Gmina Wielopole Skrzyńskie</w:t>
      </w:r>
    </w:p>
    <w:p w14:paraId="450E9B6E" w14:textId="77777777" w:rsidR="0094676B" w:rsidRPr="00212157" w:rsidRDefault="0094676B" w:rsidP="0094676B">
      <w:pPr>
        <w:jc w:val="both"/>
        <w:rPr>
          <w:rFonts w:asciiTheme="minorHAnsi" w:hAnsiTheme="minorHAnsi" w:cstheme="minorHAnsi"/>
          <w:b/>
        </w:rPr>
      </w:pPr>
    </w:p>
    <w:p w14:paraId="5C6D94D7" w14:textId="77777777" w:rsidR="0094676B" w:rsidRPr="00212157" w:rsidRDefault="0094676B" w:rsidP="0094676B">
      <w:pPr>
        <w:spacing w:line="276" w:lineRule="auto"/>
        <w:ind w:firstLine="708"/>
        <w:jc w:val="both"/>
      </w:pPr>
      <w:r w:rsidRPr="00212157">
        <w:t>Gmina Wielopole Skrzyńskie jest gminą wiejską, położoną w środkowo-zachodniej części województwa podkarpackiego w powiecie ropczycko - sędziszowskim. Obszar gminy zajmuje 93,48 km</w:t>
      </w:r>
      <w:r w:rsidRPr="00212157">
        <w:rPr>
          <w:vertAlign w:val="superscript"/>
        </w:rPr>
        <w:t>2</w:t>
      </w:r>
      <w:r w:rsidRPr="00212157">
        <w:t>, co stanowi 0,5% powierzchni woj. podkarpackiego oraz 17,05% powierzchni powiatu ropczycko-sędziszowskiego.</w:t>
      </w:r>
    </w:p>
    <w:p w14:paraId="72F3D9B0" w14:textId="77777777" w:rsidR="0094676B" w:rsidRPr="00212157" w:rsidRDefault="0094676B" w:rsidP="0094676B">
      <w:pPr>
        <w:spacing w:line="276" w:lineRule="auto"/>
        <w:ind w:firstLine="426"/>
        <w:jc w:val="both"/>
      </w:pPr>
      <w:r w:rsidRPr="00212157">
        <w:t xml:space="preserve">Gmina Wielopole Skrzyńskie graniczy z 8 gminami: </w:t>
      </w:r>
    </w:p>
    <w:p w14:paraId="0FF3301F" w14:textId="24D54B6D" w:rsidR="0094676B" w:rsidRPr="00212157" w:rsidRDefault="0094676B" w:rsidP="00882C4A">
      <w:pPr>
        <w:pStyle w:val="Akapitzlist"/>
        <w:numPr>
          <w:ilvl w:val="0"/>
          <w:numId w:val="4"/>
        </w:numPr>
        <w:jc w:val="both"/>
        <w:rPr>
          <w:rFonts w:cstheme="minorHAnsi"/>
        </w:rPr>
      </w:pPr>
      <w:r w:rsidRPr="00212157">
        <w:t xml:space="preserve">od wschodu Czudec, </w:t>
      </w:r>
      <w:r w:rsidR="00AD421B">
        <w:t>Iwierzyce,</w:t>
      </w:r>
    </w:p>
    <w:p w14:paraId="7F89E069" w14:textId="77777777" w:rsidR="0094676B" w:rsidRPr="00212157" w:rsidRDefault="0094676B" w:rsidP="00882C4A">
      <w:pPr>
        <w:pStyle w:val="Akapitzlist"/>
        <w:numPr>
          <w:ilvl w:val="0"/>
          <w:numId w:val="4"/>
        </w:numPr>
        <w:jc w:val="both"/>
        <w:rPr>
          <w:rFonts w:cstheme="minorHAnsi"/>
        </w:rPr>
      </w:pPr>
      <w:r w:rsidRPr="00212157">
        <w:lastRenderedPageBreak/>
        <w:t xml:space="preserve">od zachodu Brzostek, </w:t>
      </w:r>
    </w:p>
    <w:p w14:paraId="74DF1B42" w14:textId="77777777" w:rsidR="00AD421B" w:rsidRPr="00AD421B" w:rsidRDefault="0094676B" w:rsidP="00882C4A">
      <w:pPr>
        <w:pStyle w:val="Akapitzlist"/>
        <w:numPr>
          <w:ilvl w:val="0"/>
          <w:numId w:val="4"/>
        </w:numPr>
        <w:jc w:val="both"/>
        <w:rPr>
          <w:rFonts w:cstheme="minorHAnsi"/>
        </w:rPr>
      </w:pPr>
      <w:r w:rsidRPr="00212157">
        <w:t>od południa Strzyżów, Wiśniowa i Frysztak,</w:t>
      </w:r>
    </w:p>
    <w:p w14:paraId="67732377" w14:textId="0E22E49E" w:rsidR="0094676B" w:rsidRPr="00212157" w:rsidRDefault="00AD421B" w:rsidP="00882C4A">
      <w:pPr>
        <w:pStyle w:val="Akapitzlist"/>
        <w:numPr>
          <w:ilvl w:val="0"/>
          <w:numId w:val="4"/>
        </w:numPr>
        <w:jc w:val="both"/>
        <w:rPr>
          <w:rFonts w:cstheme="minorHAnsi"/>
        </w:rPr>
      </w:pPr>
      <w:r>
        <w:t>od północy Ropczyce, Sędziszów Małopolski</w:t>
      </w:r>
      <w:r w:rsidR="0094676B" w:rsidRPr="00212157">
        <w:t xml:space="preserve">. </w:t>
      </w:r>
    </w:p>
    <w:p w14:paraId="472467DE" w14:textId="77777777" w:rsidR="0094676B" w:rsidRPr="00212157" w:rsidRDefault="0094676B" w:rsidP="0094676B">
      <w:pPr>
        <w:pStyle w:val="Akapitzlist"/>
        <w:jc w:val="both"/>
      </w:pPr>
    </w:p>
    <w:p w14:paraId="5AB18F1B" w14:textId="54B3986D" w:rsidR="0094676B" w:rsidRPr="00212157" w:rsidRDefault="0094676B" w:rsidP="0094676B">
      <w:pPr>
        <w:pStyle w:val="Akapitzlist"/>
        <w:ind w:left="0" w:firstLine="709"/>
        <w:jc w:val="both"/>
        <w:rPr>
          <w:rFonts w:asciiTheme="minorHAnsi" w:hAnsiTheme="minorHAnsi" w:cstheme="minorHAnsi"/>
          <w:bCs/>
        </w:rPr>
      </w:pPr>
      <w:r w:rsidRPr="00212157">
        <w:rPr>
          <w:rFonts w:asciiTheme="minorHAnsi" w:hAnsiTheme="minorHAnsi" w:cstheme="minorHAnsi"/>
          <w:bCs/>
        </w:rPr>
        <w:t>Obszar gminy zajmuje powierzchnię 93,48 km</w:t>
      </w:r>
      <w:r w:rsidRPr="00212157">
        <w:rPr>
          <w:rFonts w:asciiTheme="minorHAnsi" w:hAnsiTheme="minorHAnsi" w:cstheme="minorHAnsi"/>
          <w:bCs/>
          <w:vertAlign w:val="superscript"/>
        </w:rPr>
        <w:t>2</w:t>
      </w:r>
      <w:r w:rsidRPr="00212157">
        <w:rPr>
          <w:rFonts w:asciiTheme="minorHAnsi" w:hAnsiTheme="minorHAnsi" w:cstheme="minorHAnsi"/>
          <w:bCs/>
        </w:rPr>
        <w:t xml:space="preserve">, stanowiąc 17,05% powierzchni powiatu ropczycko-sędziszowskiego oraz 29,86% powierzchni OF „Partnerstwo dla wspólnego rozwoju”. </w:t>
      </w:r>
      <w:r w:rsidRPr="00212157">
        <w:rPr>
          <w:rFonts w:cstheme="minorHAnsi"/>
        </w:rPr>
        <w:t xml:space="preserve">Teren gminy położony jest w górnej części dorzecza </w:t>
      </w:r>
      <w:proofErr w:type="spellStart"/>
      <w:r w:rsidRPr="00212157">
        <w:rPr>
          <w:rFonts w:cstheme="minorHAnsi"/>
        </w:rPr>
        <w:t>Wielopolki</w:t>
      </w:r>
      <w:proofErr w:type="spellEnd"/>
      <w:r w:rsidR="007D33F6">
        <w:rPr>
          <w:rFonts w:cstheme="minorHAnsi"/>
        </w:rPr>
        <w:t xml:space="preserve"> </w:t>
      </w:r>
      <w:r w:rsidRPr="00212157">
        <w:rPr>
          <w:rFonts w:cstheme="minorHAnsi"/>
        </w:rPr>
        <w:t>-</w:t>
      </w:r>
      <w:r w:rsidR="007D33F6">
        <w:rPr>
          <w:rFonts w:cstheme="minorHAnsi"/>
        </w:rPr>
        <w:t xml:space="preserve"> </w:t>
      </w:r>
      <w:r w:rsidRPr="00212157">
        <w:rPr>
          <w:rFonts w:cstheme="minorHAnsi"/>
        </w:rPr>
        <w:t xml:space="preserve">prawego dopływu Wisłoki. </w:t>
      </w:r>
      <w:proofErr w:type="spellStart"/>
      <w:r w:rsidRPr="00212157">
        <w:rPr>
          <w:rFonts w:cstheme="minorHAnsi"/>
        </w:rPr>
        <w:t>Wielopolka</w:t>
      </w:r>
      <w:proofErr w:type="spellEnd"/>
      <w:r w:rsidRPr="00212157">
        <w:rPr>
          <w:rFonts w:cstheme="minorHAnsi"/>
        </w:rPr>
        <w:t xml:space="preserve"> ma długość 57,4 km, z czego 13 km przebiega na terenie gminy. Zarówno ta rzeka, jak</w:t>
      </w:r>
      <w:r w:rsidR="001D1F5F">
        <w:rPr>
          <w:rFonts w:cstheme="minorHAnsi"/>
        </w:rPr>
        <w:t xml:space="preserve">             </w:t>
      </w:r>
      <w:r w:rsidRPr="00212157">
        <w:rPr>
          <w:rFonts w:cstheme="minorHAnsi"/>
        </w:rPr>
        <w:t xml:space="preserve"> i jej dopływy: Liwek, Brzezinka, </w:t>
      </w:r>
      <w:proofErr w:type="spellStart"/>
      <w:r w:rsidRPr="00212157">
        <w:rPr>
          <w:rFonts w:cstheme="minorHAnsi"/>
        </w:rPr>
        <w:t>Malanka</w:t>
      </w:r>
      <w:proofErr w:type="spellEnd"/>
      <w:r w:rsidRPr="00212157">
        <w:rPr>
          <w:rFonts w:cstheme="minorHAnsi"/>
        </w:rPr>
        <w:t xml:space="preserve"> i </w:t>
      </w:r>
      <w:proofErr w:type="spellStart"/>
      <w:r w:rsidRPr="00212157">
        <w:rPr>
          <w:rFonts w:cstheme="minorHAnsi"/>
        </w:rPr>
        <w:t>Broniszowianka</w:t>
      </w:r>
      <w:proofErr w:type="spellEnd"/>
      <w:r w:rsidRPr="00212157">
        <w:rPr>
          <w:rFonts w:cstheme="minorHAnsi"/>
        </w:rPr>
        <w:t xml:space="preserve"> mają charakter rzek górskich.</w:t>
      </w:r>
    </w:p>
    <w:p w14:paraId="68CBE861" w14:textId="77777777" w:rsidR="0094676B" w:rsidRPr="00212157" w:rsidRDefault="0094676B" w:rsidP="007D33F6">
      <w:pPr>
        <w:pStyle w:val="Akapitzlist"/>
        <w:ind w:left="0" w:firstLine="709"/>
        <w:jc w:val="both"/>
        <w:rPr>
          <w:rFonts w:asciiTheme="minorHAnsi" w:hAnsiTheme="minorHAnsi" w:cstheme="minorHAnsi"/>
          <w:bCs/>
        </w:rPr>
      </w:pPr>
    </w:p>
    <w:p w14:paraId="719ECED1" w14:textId="5BD9E3B6" w:rsidR="0094676B" w:rsidRPr="00212157" w:rsidRDefault="0094676B" w:rsidP="007D33F6">
      <w:pPr>
        <w:pStyle w:val="Akapitzlist"/>
        <w:ind w:left="0" w:firstLine="709"/>
        <w:jc w:val="both"/>
        <w:rPr>
          <w:rFonts w:asciiTheme="minorHAnsi" w:hAnsiTheme="minorHAnsi" w:cstheme="minorHAnsi"/>
          <w:bCs/>
        </w:rPr>
      </w:pPr>
      <w:r w:rsidRPr="00212157">
        <w:rPr>
          <w:rFonts w:asciiTheme="minorHAnsi" w:hAnsiTheme="minorHAnsi" w:cstheme="minorHAnsi"/>
          <w:bCs/>
        </w:rPr>
        <w:t>Największym ośrodkiem administracyjno-usługowym, usytuowanym w pobliżu gminy Wielopole Skrzyńskie jest miasto Strzyżów znajdujące się na południowy wschód w odległości 18 km i miasto Ropczyce znajdujące się na północ w odległości 17 km. Siedzibą władz gminy jest miejscowość Wielopole Skrzyńskie.</w:t>
      </w:r>
    </w:p>
    <w:p w14:paraId="7471123F" w14:textId="4B1CB7A7" w:rsidR="0094676B" w:rsidRPr="00212157" w:rsidRDefault="0094676B" w:rsidP="007D33F6">
      <w:pPr>
        <w:pStyle w:val="Akapitzlist"/>
        <w:ind w:left="0" w:firstLine="709"/>
        <w:jc w:val="both"/>
        <w:rPr>
          <w:rFonts w:asciiTheme="minorHAnsi" w:hAnsiTheme="minorHAnsi" w:cstheme="minorHAnsi"/>
          <w:bCs/>
        </w:rPr>
      </w:pPr>
      <w:r w:rsidRPr="00212157">
        <w:t>Pod względem</w:t>
      </w:r>
      <w:r w:rsidR="007D33F6">
        <w:t xml:space="preserve"> </w:t>
      </w:r>
      <w:r w:rsidRPr="00212157">
        <w:t>administracyjnym, gminę Wielopole Skrzyńskie tworzy</w:t>
      </w:r>
      <w:r w:rsidR="007D33F6">
        <w:t xml:space="preserve"> </w:t>
      </w:r>
      <w:r w:rsidRPr="00212157">
        <w:t xml:space="preserve">5 sołectw, charakteryzujących się dużą różnorodnością pod względem powierzchni terytorialnej oraz gęstości zaludnienia. Sołectwa te tworzą: Wielopole Skrzyńskie, Brzeziny, Glinik, Nawsie, Broniszów, </w:t>
      </w:r>
      <w:r w:rsidRPr="00212157">
        <w:rPr>
          <w:rFonts w:asciiTheme="minorHAnsi" w:hAnsiTheme="minorHAnsi" w:cstheme="minorHAnsi"/>
          <w:bCs/>
        </w:rPr>
        <w:t>których lokalizację na terenie gminy przedstawia poniższa mapa.</w:t>
      </w:r>
    </w:p>
    <w:p w14:paraId="30D5F180" w14:textId="77777777" w:rsidR="0094676B" w:rsidRPr="00212157" w:rsidRDefault="0094676B" w:rsidP="0094676B">
      <w:pPr>
        <w:ind w:firstLine="426"/>
        <w:jc w:val="both"/>
      </w:pPr>
    </w:p>
    <w:p w14:paraId="1A9E83A9" w14:textId="77777777" w:rsidR="0094676B" w:rsidRPr="00212157" w:rsidRDefault="0094676B" w:rsidP="0094676B">
      <w:pPr>
        <w:ind w:firstLine="426"/>
        <w:jc w:val="center"/>
        <w:rPr>
          <w:b/>
          <w:noProof/>
          <w:lang w:eastAsia="pl-PL"/>
        </w:rPr>
      </w:pPr>
    </w:p>
    <w:p w14:paraId="4E2D9ACC" w14:textId="77777777" w:rsidR="0094676B" w:rsidRPr="00212157" w:rsidRDefault="0094676B" w:rsidP="0094676B">
      <w:pPr>
        <w:ind w:firstLine="426"/>
        <w:jc w:val="center"/>
      </w:pPr>
    </w:p>
    <w:p w14:paraId="46986AFC" w14:textId="77777777" w:rsidR="0094676B" w:rsidRPr="00212157" w:rsidRDefault="0094676B" w:rsidP="0094676B">
      <w:pPr>
        <w:ind w:firstLine="426"/>
        <w:jc w:val="center"/>
      </w:pPr>
    </w:p>
    <w:p w14:paraId="604D2E72" w14:textId="77777777" w:rsidR="0094676B" w:rsidRPr="00212157" w:rsidRDefault="0094676B" w:rsidP="0094676B">
      <w:pPr>
        <w:pStyle w:val="Akapitzlist"/>
        <w:ind w:left="0" w:firstLine="709"/>
        <w:jc w:val="both"/>
        <w:rPr>
          <w:rFonts w:asciiTheme="minorHAnsi" w:hAnsiTheme="minorHAnsi" w:cstheme="minorHAnsi"/>
          <w:bCs/>
        </w:rPr>
      </w:pPr>
    </w:p>
    <w:p w14:paraId="5704C948" w14:textId="27BE4C39" w:rsidR="00662594" w:rsidRPr="008A4005" w:rsidRDefault="0094676B" w:rsidP="00662594">
      <w:pPr>
        <w:pStyle w:val="Legenda"/>
        <w:keepNext/>
        <w:jc w:val="center"/>
        <w:rPr>
          <w:lang w:val="pl-PL"/>
        </w:rPr>
      </w:pPr>
      <w:bookmarkStart w:id="6" w:name="_Toc122213404"/>
      <w:r>
        <w:lastRenderedPageBreak/>
        <w:t xml:space="preserve">Mapa </w:t>
      </w:r>
      <w:r w:rsidR="00177FAD">
        <w:rPr>
          <w:noProof/>
        </w:rPr>
        <w:fldChar w:fldCharType="begin"/>
      </w:r>
      <w:r w:rsidR="00177FAD">
        <w:rPr>
          <w:noProof/>
        </w:rPr>
        <w:instrText xml:space="preserve"> SEQ Mapa \* ARABIC </w:instrText>
      </w:r>
      <w:r w:rsidR="00177FAD">
        <w:rPr>
          <w:noProof/>
        </w:rPr>
        <w:fldChar w:fldCharType="separate"/>
      </w:r>
      <w:r w:rsidR="00B3419A">
        <w:rPr>
          <w:noProof/>
        </w:rPr>
        <w:t>3</w:t>
      </w:r>
      <w:r w:rsidR="00177FAD">
        <w:rPr>
          <w:noProof/>
        </w:rPr>
        <w:fldChar w:fldCharType="end"/>
      </w:r>
      <w:r w:rsidR="003C645C">
        <w:rPr>
          <w:lang w:val="pl-PL"/>
        </w:rPr>
        <w:t xml:space="preserve"> </w:t>
      </w:r>
      <w:r w:rsidRPr="00575E1E">
        <w:rPr>
          <w:lang w:val="pl-PL"/>
        </w:rPr>
        <w:t>Podział administracyjny gminy Wielopole Skrzyńskie</w:t>
      </w:r>
      <w:bookmarkEnd w:id="6"/>
    </w:p>
    <w:p w14:paraId="51B46CA0" w14:textId="77777777" w:rsidR="0094676B" w:rsidRPr="00212157" w:rsidRDefault="0094676B" w:rsidP="0094676B">
      <w:pPr>
        <w:jc w:val="center"/>
        <w:rPr>
          <w:lang w:eastAsia="x-none"/>
        </w:rPr>
      </w:pPr>
      <w:r w:rsidRPr="00212157">
        <w:rPr>
          <w:noProof/>
          <w:lang w:eastAsia="pl-PL"/>
        </w:rPr>
        <w:drawing>
          <wp:inline distT="0" distB="0" distL="0" distR="0" wp14:anchorId="674221CD" wp14:editId="6F179D78">
            <wp:extent cx="5111629" cy="4313208"/>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19612" cy="4319944"/>
                    </a:xfrm>
                    <a:prstGeom prst="rect">
                      <a:avLst/>
                    </a:prstGeom>
                    <a:noFill/>
                    <a:ln>
                      <a:noFill/>
                    </a:ln>
                  </pic:spPr>
                </pic:pic>
              </a:graphicData>
            </a:graphic>
          </wp:inline>
        </w:drawing>
      </w:r>
    </w:p>
    <w:p w14:paraId="11B8294B" w14:textId="77777777" w:rsidR="0094676B" w:rsidRPr="00212157" w:rsidRDefault="0094676B" w:rsidP="0094676B">
      <w:pPr>
        <w:rPr>
          <w:lang w:eastAsia="x-none"/>
        </w:rPr>
      </w:pPr>
    </w:p>
    <w:p w14:paraId="6114DCB0" w14:textId="77777777" w:rsidR="0094676B" w:rsidRPr="00212157" w:rsidRDefault="0094676B" w:rsidP="0094676B">
      <w:pPr>
        <w:jc w:val="center"/>
        <w:rPr>
          <w:rFonts w:asciiTheme="minorHAnsi" w:hAnsiTheme="minorHAnsi" w:cstheme="minorHAnsi"/>
          <w:bCs/>
          <w:i/>
          <w:iCs/>
          <w:sz w:val="18"/>
          <w:szCs w:val="18"/>
        </w:rPr>
      </w:pPr>
      <w:r w:rsidRPr="00212157">
        <w:rPr>
          <w:rFonts w:asciiTheme="minorHAnsi" w:hAnsiTheme="minorHAnsi" w:cstheme="minorHAnsi"/>
          <w:bCs/>
          <w:i/>
          <w:iCs/>
          <w:sz w:val="18"/>
          <w:szCs w:val="18"/>
        </w:rPr>
        <w:t>Źródło: https://wielopole.eu/</w:t>
      </w:r>
    </w:p>
    <w:p w14:paraId="78633FD9" w14:textId="77777777" w:rsidR="0094676B" w:rsidRPr="00212157" w:rsidRDefault="0094676B" w:rsidP="0094676B">
      <w:pPr>
        <w:jc w:val="both"/>
        <w:rPr>
          <w:rFonts w:asciiTheme="minorHAnsi" w:hAnsiTheme="minorHAnsi" w:cstheme="minorHAnsi"/>
          <w:b/>
        </w:rPr>
      </w:pPr>
    </w:p>
    <w:p w14:paraId="129567F6" w14:textId="77777777" w:rsidR="0094676B" w:rsidRPr="00212157" w:rsidRDefault="0094676B" w:rsidP="0094676B">
      <w:pPr>
        <w:jc w:val="both"/>
        <w:rPr>
          <w:rFonts w:asciiTheme="minorHAnsi" w:hAnsiTheme="minorHAnsi" w:cstheme="minorHAnsi"/>
          <w:b/>
        </w:rPr>
      </w:pPr>
      <w:r w:rsidRPr="00212157">
        <w:rPr>
          <w:rFonts w:asciiTheme="minorHAnsi" w:hAnsiTheme="minorHAnsi" w:cstheme="minorHAnsi"/>
          <w:b/>
        </w:rPr>
        <w:t>Gmina Iwierzyce</w:t>
      </w:r>
    </w:p>
    <w:p w14:paraId="08C21339" w14:textId="1D4D00D6" w:rsidR="0094676B" w:rsidRPr="00212157" w:rsidRDefault="0094676B" w:rsidP="0094676B">
      <w:pPr>
        <w:pStyle w:val="NormalnyWeb"/>
        <w:shd w:val="clear" w:color="auto" w:fill="FFFFFF"/>
        <w:spacing w:before="240" w:beforeAutospacing="0" w:after="200" w:line="276" w:lineRule="auto"/>
        <w:ind w:firstLine="709"/>
        <w:jc w:val="both"/>
        <w:textAlignment w:val="baseline"/>
        <w:rPr>
          <w:rFonts w:asciiTheme="minorHAnsi" w:hAnsiTheme="minorHAnsi" w:cstheme="minorHAnsi"/>
          <w:color w:val="000000" w:themeColor="text1"/>
          <w:sz w:val="22"/>
          <w:szCs w:val="22"/>
        </w:rPr>
      </w:pPr>
      <w:r w:rsidRPr="00212157">
        <w:rPr>
          <w:rFonts w:asciiTheme="minorHAnsi" w:hAnsiTheme="minorHAnsi" w:cstheme="minorHAnsi"/>
          <w:color w:val="000000" w:themeColor="text1"/>
          <w:sz w:val="22"/>
          <w:szCs w:val="22"/>
        </w:rPr>
        <w:t>Gmina</w:t>
      </w:r>
      <w:r w:rsidR="007D33F6">
        <w:rPr>
          <w:rFonts w:asciiTheme="minorHAnsi" w:hAnsiTheme="minorHAnsi" w:cstheme="minorHAnsi"/>
          <w:color w:val="000000" w:themeColor="text1"/>
          <w:sz w:val="22"/>
          <w:szCs w:val="22"/>
        </w:rPr>
        <w:t xml:space="preserve"> </w:t>
      </w:r>
      <w:r w:rsidRPr="00212157">
        <w:rPr>
          <w:rFonts w:asciiTheme="minorHAnsi" w:hAnsiTheme="minorHAnsi" w:cstheme="minorHAnsi"/>
          <w:color w:val="000000" w:themeColor="text1"/>
          <w:sz w:val="22"/>
          <w:szCs w:val="22"/>
        </w:rPr>
        <w:t xml:space="preserve">Iwierzyce położona jest w południowo - wschodniej części województwa podkarpackiego, w powiecie ropczycko-sędziszowskim </w:t>
      </w:r>
      <w:r w:rsidR="003C645C">
        <w:rPr>
          <w:rFonts w:asciiTheme="minorHAnsi" w:hAnsiTheme="minorHAnsi" w:cstheme="minorHAnsi"/>
          <w:color w:val="000000" w:themeColor="text1"/>
          <w:sz w:val="22"/>
          <w:szCs w:val="22"/>
        </w:rPr>
        <w:t>o</w:t>
      </w:r>
      <w:r w:rsidRPr="00212157">
        <w:rPr>
          <w:rFonts w:asciiTheme="minorHAnsi" w:hAnsiTheme="minorHAnsi" w:cstheme="minorHAnsi"/>
          <w:color w:val="000000" w:themeColor="text1"/>
          <w:sz w:val="22"/>
          <w:szCs w:val="22"/>
        </w:rPr>
        <w:t>koło 20 km na zachód od Rzeszowa i ok. 10 km od Sędziszowa Małopolskiego. Od północy i zachodu gmina Iwierzyce graniczy z gminą Sędziszów Małopolski, od wschodu z gminą Świlcza i Boguchwała, od południa z gminą Czudec, od południowego zachodu z Gminą Wielopole Skrzyńskie.</w:t>
      </w:r>
    </w:p>
    <w:p w14:paraId="186836CB" w14:textId="2E25C24C" w:rsidR="0094676B" w:rsidRPr="00212157" w:rsidRDefault="0094676B" w:rsidP="008A4005">
      <w:pPr>
        <w:spacing w:line="276" w:lineRule="auto"/>
        <w:jc w:val="both"/>
        <w:rPr>
          <w:rFonts w:asciiTheme="minorHAnsi" w:hAnsiTheme="minorHAnsi" w:cstheme="minorHAnsi"/>
          <w:bCs/>
        </w:rPr>
      </w:pPr>
      <w:r w:rsidRPr="00212157">
        <w:rPr>
          <w:rFonts w:asciiTheme="minorHAnsi" w:hAnsiTheme="minorHAnsi" w:cstheme="minorHAnsi"/>
          <w:bCs/>
        </w:rPr>
        <w:tab/>
        <w:t>Obszar gminy zajmuje powierzchnię 65,53 km</w:t>
      </w:r>
      <w:r w:rsidRPr="00212157">
        <w:rPr>
          <w:rFonts w:asciiTheme="minorHAnsi" w:hAnsiTheme="minorHAnsi" w:cstheme="minorHAnsi"/>
          <w:bCs/>
          <w:vertAlign w:val="superscript"/>
        </w:rPr>
        <w:t>2</w:t>
      </w:r>
      <w:r w:rsidRPr="00212157">
        <w:rPr>
          <w:rFonts w:asciiTheme="minorHAnsi" w:hAnsiTheme="minorHAnsi" w:cstheme="minorHAnsi"/>
          <w:bCs/>
        </w:rPr>
        <w:t xml:space="preserve">, co stanowi 11,95% powierzchni powiatu ropczycko-sędziszowskiego, a także 20,93 % powierzchni OF „Partnerstwo dla wspólnego rozwoju”. </w:t>
      </w:r>
    </w:p>
    <w:p w14:paraId="710ACF5A" w14:textId="53E9BDE9" w:rsidR="0094676B" w:rsidRPr="00212157" w:rsidRDefault="0094676B" w:rsidP="007D33F6">
      <w:pPr>
        <w:spacing w:line="276" w:lineRule="auto"/>
        <w:ind w:firstLine="709"/>
        <w:jc w:val="both"/>
        <w:rPr>
          <w:rFonts w:cstheme="minorHAnsi"/>
          <w:color w:val="000000" w:themeColor="text1"/>
        </w:rPr>
      </w:pPr>
      <w:r w:rsidRPr="00212157">
        <w:rPr>
          <w:rFonts w:cstheme="minorHAnsi"/>
          <w:color w:val="000000" w:themeColor="text1"/>
        </w:rPr>
        <w:t xml:space="preserve">Głównym szlakiem komunikacyjnym przechodzącym przez gminę jest droga powiatowa nr 1337R Sędziszów Małopolski – Bystrzyca – Wielopole Skrzyńskie, która to przebiega przez </w:t>
      </w:r>
      <w:r>
        <w:rPr>
          <w:rFonts w:cstheme="minorHAnsi"/>
          <w:color w:val="000000" w:themeColor="text1"/>
        </w:rPr>
        <w:br/>
      </w:r>
      <w:r w:rsidRPr="00212157">
        <w:rPr>
          <w:rFonts w:cstheme="minorHAnsi"/>
          <w:color w:val="000000" w:themeColor="text1"/>
        </w:rPr>
        <w:t>5 miejscowości należących do gminy tj. Sielec, Iwierzyce, Wiercany, Olimpów oraz Bystrzyca. Droga ta łączy się z drogą krajową nr 94 Kraków – Przemyśl - Medyka, która przebiega przez teren gminy na odcinku 1,739 km.</w:t>
      </w:r>
    </w:p>
    <w:p w14:paraId="46C1A615" w14:textId="64249C1B" w:rsidR="0094676B" w:rsidRPr="00212157" w:rsidRDefault="0094676B" w:rsidP="0094676B">
      <w:pPr>
        <w:pStyle w:val="NormalnyWeb"/>
        <w:shd w:val="clear" w:color="auto" w:fill="FFFFFF"/>
        <w:spacing w:before="0" w:beforeAutospacing="0" w:after="0" w:line="276" w:lineRule="auto"/>
        <w:ind w:firstLine="709"/>
        <w:jc w:val="both"/>
        <w:textAlignment w:val="baseline"/>
        <w:rPr>
          <w:rFonts w:asciiTheme="minorHAnsi" w:hAnsiTheme="minorHAnsi" w:cstheme="minorHAnsi"/>
          <w:color w:val="000000" w:themeColor="text1"/>
          <w:sz w:val="22"/>
          <w:szCs w:val="22"/>
        </w:rPr>
      </w:pPr>
      <w:r w:rsidRPr="00212157">
        <w:rPr>
          <w:rFonts w:asciiTheme="minorHAnsi" w:hAnsiTheme="minorHAnsi" w:cstheme="minorHAnsi"/>
          <w:color w:val="000000" w:themeColor="text1"/>
          <w:sz w:val="22"/>
          <w:szCs w:val="22"/>
        </w:rPr>
        <w:t>Gmina Iwierzyce leży w obrębie Strzyżowsko-Sędziszowskiego Obszaru Chronionego Krajobrazu. Obszar ten jest bardzo ciekawy krajobrazowo i cechuje się</w:t>
      </w:r>
      <w:r w:rsidR="001D1F5F">
        <w:rPr>
          <w:rFonts w:asciiTheme="minorHAnsi" w:hAnsiTheme="minorHAnsi" w:cstheme="minorHAnsi"/>
          <w:color w:val="000000" w:themeColor="text1"/>
          <w:sz w:val="22"/>
          <w:szCs w:val="22"/>
        </w:rPr>
        <w:t xml:space="preserve"> </w:t>
      </w:r>
      <w:r w:rsidRPr="00212157">
        <w:rPr>
          <w:rFonts w:asciiTheme="minorHAnsi" w:hAnsiTheme="minorHAnsi" w:cstheme="minorHAnsi"/>
          <w:color w:val="000000" w:themeColor="text1"/>
          <w:sz w:val="22"/>
          <w:szCs w:val="22"/>
        </w:rPr>
        <w:t>dużą różnorodnością ukształtowania powierzchni.</w:t>
      </w:r>
      <w:r w:rsidR="007D33F6">
        <w:rPr>
          <w:rFonts w:asciiTheme="minorHAnsi" w:hAnsiTheme="minorHAnsi" w:cstheme="minorHAnsi"/>
          <w:color w:val="000000" w:themeColor="text1"/>
          <w:sz w:val="22"/>
          <w:szCs w:val="22"/>
        </w:rPr>
        <w:t xml:space="preserve"> </w:t>
      </w:r>
      <w:r w:rsidRPr="00212157">
        <w:rPr>
          <w:rFonts w:asciiTheme="minorHAnsi" w:hAnsiTheme="minorHAnsi" w:cstheme="minorHAnsi"/>
          <w:color w:val="000000" w:themeColor="text1"/>
          <w:sz w:val="22"/>
          <w:szCs w:val="22"/>
        </w:rPr>
        <w:t>Występują tu wąwozy lessowe, jary, kotliny pokryte bujną roślinnością, podmokłe łąki i spore kompleksy leśne.</w:t>
      </w:r>
    </w:p>
    <w:p w14:paraId="0E0D4D2C" w14:textId="77777777" w:rsidR="0094676B" w:rsidRPr="00212157" w:rsidRDefault="0094676B" w:rsidP="0094676B">
      <w:pPr>
        <w:spacing w:line="276" w:lineRule="auto"/>
        <w:ind w:firstLine="709"/>
        <w:jc w:val="both"/>
        <w:rPr>
          <w:rStyle w:val="markedcontent"/>
          <w:rFonts w:cstheme="minorHAnsi"/>
          <w:color w:val="000000" w:themeColor="text1"/>
        </w:rPr>
      </w:pPr>
      <w:r w:rsidRPr="00212157">
        <w:rPr>
          <w:rFonts w:cstheme="minorHAnsi"/>
          <w:color w:val="000000" w:themeColor="text1"/>
        </w:rPr>
        <w:lastRenderedPageBreak/>
        <w:t xml:space="preserve">Przez teren gminy Iwierzyce przepływa rzeka Bystrzyca, która posiada znaczną ilość dopływów różnej wielkości. </w:t>
      </w:r>
    </w:p>
    <w:p w14:paraId="2F5646C9" w14:textId="77777777" w:rsidR="0094676B" w:rsidRPr="00212157" w:rsidRDefault="0094676B" w:rsidP="0094676B">
      <w:pPr>
        <w:jc w:val="both"/>
        <w:rPr>
          <w:rFonts w:asciiTheme="minorHAnsi" w:hAnsiTheme="minorHAnsi" w:cstheme="minorHAnsi"/>
          <w:bCs/>
        </w:rPr>
      </w:pPr>
    </w:p>
    <w:p w14:paraId="1BE65088" w14:textId="6B859DEF" w:rsidR="0094676B" w:rsidRPr="00212157" w:rsidRDefault="0094676B" w:rsidP="0094676B">
      <w:pPr>
        <w:spacing w:line="276" w:lineRule="auto"/>
        <w:ind w:firstLine="708"/>
        <w:jc w:val="both"/>
        <w:rPr>
          <w:rFonts w:asciiTheme="minorHAnsi" w:hAnsiTheme="minorHAnsi" w:cstheme="minorHAnsi"/>
        </w:rPr>
      </w:pPr>
      <w:r w:rsidRPr="00212157">
        <w:rPr>
          <w:rFonts w:eastAsia="Times New Roman" w:cstheme="minorHAnsi"/>
          <w:color w:val="000000" w:themeColor="text1"/>
          <w:lang w:eastAsia="pl-PL"/>
        </w:rPr>
        <w:t>Gmina Iwierzyce zasięgiem administracyjnym obejmuje dziewięć wsi: Iwierzyce, Nockowa, Wiercany, Olimpów, Wiśniowa, Bystrzyca, Będzienica, Sielec, Olchowa.</w:t>
      </w:r>
      <w:r w:rsidR="007D33F6">
        <w:rPr>
          <w:rFonts w:eastAsia="Times New Roman" w:cstheme="minorHAnsi"/>
          <w:color w:val="000000" w:themeColor="text1"/>
          <w:lang w:eastAsia="pl-PL"/>
        </w:rPr>
        <w:t xml:space="preserve"> </w:t>
      </w:r>
      <w:r w:rsidRPr="00212157">
        <w:rPr>
          <w:rFonts w:asciiTheme="minorHAnsi" w:hAnsiTheme="minorHAnsi" w:cstheme="minorHAnsi"/>
        </w:rPr>
        <w:t>Podział terytorialny w obrębie gminy Iwierzyce przedstawia poniższa mapa.</w:t>
      </w:r>
    </w:p>
    <w:p w14:paraId="6DAC3E21" w14:textId="77777777" w:rsidR="0094676B" w:rsidRPr="00212157" w:rsidRDefault="0094676B" w:rsidP="0094676B">
      <w:pPr>
        <w:spacing w:after="120"/>
        <w:jc w:val="both"/>
        <w:rPr>
          <w:rFonts w:asciiTheme="minorHAnsi" w:hAnsiTheme="minorHAnsi" w:cstheme="minorHAnsi"/>
          <w:bCs/>
        </w:rPr>
      </w:pPr>
    </w:p>
    <w:p w14:paraId="710AD2E4" w14:textId="3A4DE4D7" w:rsidR="0094676B" w:rsidRDefault="0094676B" w:rsidP="0094676B">
      <w:pPr>
        <w:pStyle w:val="Legenda"/>
        <w:keepNext/>
        <w:jc w:val="center"/>
      </w:pPr>
      <w:bookmarkStart w:id="7" w:name="_Toc122213405"/>
      <w:r>
        <w:t xml:space="preserve">Mapa </w:t>
      </w:r>
      <w:r w:rsidR="00177FAD">
        <w:rPr>
          <w:noProof/>
        </w:rPr>
        <w:fldChar w:fldCharType="begin"/>
      </w:r>
      <w:r w:rsidR="00177FAD">
        <w:rPr>
          <w:noProof/>
        </w:rPr>
        <w:instrText xml:space="preserve"> SEQ Mapa \* ARABIC </w:instrText>
      </w:r>
      <w:r w:rsidR="00177FAD">
        <w:rPr>
          <w:noProof/>
        </w:rPr>
        <w:fldChar w:fldCharType="separate"/>
      </w:r>
      <w:r w:rsidR="00B3419A">
        <w:rPr>
          <w:noProof/>
        </w:rPr>
        <w:t>4</w:t>
      </w:r>
      <w:r w:rsidR="00177FAD">
        <w:rPr>
          <w:noProof/>
        </w:rPr>
        <w:fldChar w:fldCharType="end"/>
      </w:r>
      <w:r w:rsidR="00484DE7">
        <w:rPr>
          <w:lang w:val="pl-PL"/>
        </w:rPr>
        <w:t xml:space="preserve"> </w:t>
      </w:r>
      <w:r w:rsidRPr="009C404A">
        <w:rPr>
          <w:lang w:val="pl-PL"/>
        </w:rPr>
        <w:t>Wykaz miejscowości wchodzących w skład Gminy Iwierzyce</w:t>
      </w:r>
      <w:bookmarkEnd w:id="7"/>
    </w:p>
    <w:p w14:paraId="2287C18D" w14:textId="77777777" w:rsidR="0094676B" w:rsidRPr="00212157" w:rsidRDefault="0094676B" w:rsidP="0094676B">
      <w:pPr>
        <w:spacing w:line="276" w:lineRule="auto"/>
        <w:jc w:val="center"/>
        <w:rPr>
          <w:rFonts w:cstheme="minorHAnsi"/>
          <w:i/>
          <w:color w:val="000000" w:themeColor="text1"/>
          <w:sz w:val="20"/>
          <w:szCs w:val="20"/>
        </w:rPr>
      </w:pPr>
      <w:r w:rsidRPr="00212157">
        <w:rPr>
          <w:rFonts w:cstheme="minorHAnsi"/>
          <w:i/>
          <w:noProof/>
          <w:color w:val="000000" w:themeColor="text1"/>
          <w:sz w:val="20"/>
          <w:szCs w:val="20"/>
          <w:lang w:eastAsia="pl-PL"/>
        </w:rPr>
        <w:drawing>
          <wp:inline distT="0" distB="0" distL="0" distR="0" wp14:anchorId="7801094A" wp14:editId="5ACE5018">
            <wp:extent cx="4149998" cy="4095750"/>
            <wp:effectExtent l="0" t="0" r="3175" b="0"/>
            <wp:docPr id="6" name="Obraz 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descr="Obraz zawierający mapa&#10;&#10;Opis wygenerowany automatyczni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52900" cy="4098614"/>
                    </a:xfrm>
                    <a:prstGeom prst="rect">
                      <a:avLst/>
                    </a:prstGeom>
                    <a:noFill/>
                    <a:ln>
                      <a:noFill/>
                    </a:ln>
                  </pic:spPr>
                </pic:pic>
              </a:graphicData>
            </a:graphic>
          </wp:inline>
        </w:drawing>
      </w:r>
    </w:p>
    <w:p w14:paraId="4D18F837" w14:textId="77777777" w:rsidR="0094676B" w:rsidRPr="00212157" w:rsidRDefault="0094676B" w:rsidP="0094676B">
      <w:pPr>
        <w:spacing w:line="276" w:lineRule="auto"/>
        <w:jc w:val="center"/>
        <w:rPr>
          <w:rFonts w:cstheme="minorHAnsi"/>
          <w:i/>
          <w:color w:val="000000" w:themeColor="text1"/>
          <w:sz w:val="20"/>
          <w:szCs w:val="20"/>
        </w:rPr>
      </w:pPr>
      <w:r w:rsidRPr="00212157">
        <w:rPr>
          <w:rFonts w:cstheme="minorHAnsi"/>
          <w:i/>
          <w:color w:val="000000" w:themeColor="text1"/>
          <w:sz w:val="20"/>
          <w:szCs w:val="20"/>
        </w:rPr>
        <w:t>Źródło: http://www.iwierzyce.pl/</w:t>
      </w:r>
    </w:p>
    <w:p w14:paraId="51F74672" w14:textId="77777777" w:rsidR="0094676B" w:rsidRPr="00212157" w:rsidRDefault="0094676B" w:rsidP="0094676B">
      <w:pPr>
        <w:jc w:val="center"/>
        <w:rPr>
          <w:rFonts w:asciiTheme="minorHAnsi" w:hAnsiTheme="minorHAnsi" w:cstheme="minorHAnsi"/>
          <w:b/>
          <w:i/>
          <w:iCs/>
        </w:rPr>
      </w:pPr>
    </w:p>
    <w:p w14:paraId="09ACDF35" w14:textId="57BEB79A" w:rsidR="00484DE7" w:rsidRPr="00212157" w:rsidRDefault="0094676B" w:rsidP="0094676B">
      <w:pPr>
        <w:spacing w:line="276" w:lineRule="auto"/>
        <w:jc w:val="both"/>
        <w:rPr>
          <w:rFonts w:asciiTheme="minorHAnsi" w:hAnsiTheme="minorHAnsi" w:cstheme="minorHAnsi"/>
          <w:b/>
        </w:rPr>
      </w:pPr>
      <w:r w:rsidRPr="00212157">
        <w:rPr>
          <w:rFonts w:asciiTheme="minorHAnsi" w:hAnsiTheme="minorHAnsi" w:cstheme="minorHAnsi"/>
          <w:b/>
        </w:rPr>
        <w:t>Gmina Sędziszów Małopolski</w:t>
      </w:r>
    </w:p>
    <w:p w14:paraId="0DF60DBE" w14:textId="50FCC16A" w:rsidR="0094676B" w:rsidRPr="008A4005" w:rsidRDefault="0094676B" w:rsidP="0094676B">
      <w:pPr>
        <w:spacing w:line="276" w:lineRule="auto"/>
        <w:ind w:firstLine="708"/>
        <w:jc w:val="both"/>
        <w:rPr>
          <w:rFonts w:asciiTheme="minorHAnsi" w:hAnsiTheme="minorHAnsi" w:cstheme="minorHAnsi"/>
        </w:rPr>
      </w:pPr>
      <w:r w:rsidRPr="006B2225">
        <w:rPr>
          <w:rFonts w:asciiTheme="minorHAnsi" w:hAnsiTheme="minorHAnsi" w:cstheme="minorHAnsi"/>
          <w:bCs/>
        </w:rPr>
        <w:t xml:space="preserve">Gmina Sędziszów Małopolski położona jest w województwie podkarpackim, w środkowo zachodniej jego części, w powiecie ropczycko - sędziszowskim, 25 km na zachód od </w:t>
      </w:r>
      <w:r w:rsidR="001D1F5F" w:rsidRPr="006B2225">
        <w:rPr>
          <w:rFonts w:asciiTheme="minorHAnsi" w:hAnsiTheme="minorHAnsi" w:cstheme="minorHAnsi"/>
          <w:bCs/>
        </w:rPr>
        <w:t xml:space="preserve">                            </w:t>
      </w:r>
      <w:r w:rsidRPr="006B2225">
        <w:rPr>
          <w:rFonts w:asciiTheme="minorHAnsi" w:hAnsiTheme="minorHAnsi" w:cstheme="minorHAnsi"/>
          <w:bCs/>
        </w:rPr>
        <w:t xml:space="preserve">Rzeszowa - stolicy województwa, na pograniczu dwóch wielkich jednostek </w:t>
      </w:r>
      <w:proofErr w:type="spellStart"/>
      <w:r w:rsidRPr="006B2225">
        <w:rPr>
          <w:rFonts w:asciiTheme="minorHAnsi" w:hAnsiTheme="minorHAnsi" w:cstheme="minorHAnsi"/>
          <w:bCs/>
        </w:rPr>
        <w:t>fizyczno</w:t>
      </w:r>
      <w:proofErr w:type="spellEnd"/>
      <w:r w:rsidRPr="006B2225">
        <w:rPr>
          <w:rFonts w:asciiTheme="minorHAnsi" w:hAnsiTheme="minorHAnsi" w:cstheme="minorHAnsi"/>
          <w:bCs/>
        </w:rPr>
        <w:t xml:space="preserve"> - geograficznych Polski Południowej, tj. Kotliny Sandomierskiej i Pogórza Strzyżowskiego. </w:t>
      </w:r>
      <w:r w:rsidRPr="008A4005">
        <w:rPr>
          <w:rFonts w:asciiTheme="minorHAnsi" w:hAnsiTheme="minorHAnsi" w:cstheme="minorHAnsi"/>
        </w:rPr>
        <w:t xml:space="preserve">Gmina graniczy od północy </w:t>
      </w:r>
      <w:r w:rsidR="001D1F5F" w:rsidRPr="008A4005">
        <w:rPr>
          <w:rFonts w:asciiTheme="minorHAnsi" w:hAnsiTheme="minorHAnsi" w:cstheme="minorHAnsi"/>
        </w:rPr>
        <w:t xml:space="preserve">                     </w:t>
      </w:r>
      <w:r w:rsidRPr="008A4005">
        <w:rPr>
          <w:rFonts w:asciiTheme="minorHAnsi" w:hAnsiTheme="minorHAnsi" w:cstheme="minorHAnsi"/>
        </w:rPr>
        <w:t>z obszarem gminy Kolbuszowa i Niwiska, od wschodu z gminą Świlcza i Iwierzyce, od południa</w:t>
      </w:r>
      <w:r w:rsidR="001D1F5F" w:rsidRPr="008A4005">
        <w:rPr>
          <w:rFonts w:asciiTheme="minorHAnsi" w:hAnsiTheme="minorHAnsi" w:cstheme="minorHAnsi"/>
        </w:rPr>
        <w:t xml:space="preserve">                      </w:t>
      </w:r>
      <w:r w:rsidRPr="008A4005">
        <w:rPr>
          <w:rFonts w:asciiTheme="minorHAnsi" w:hAnsiTheme="minorHAnsi" w:cstheme="minorHAnsi"/>
        </w:rPr>
        <w:t xml:space="preserve"> z gminą Wielopole Skrzyńskie, a od zachodu z gminami Ropczyce i Ostrów.</w:t>
      </w:r>
    </w:p>
    <w:p w14:paraId="3379D7F0" w14:textId="28C586F2" w:rsidR="0094676B" w:rsidRPr="006B2225" w:rsidRDefault="0094676B" w:rsidP="0094676B">
      <w:pPr>
        <w:spacing w:line="276" w:lineRule="auto"/>
        <w:ind w:firstLine="708"/>
        <w:jc w:val="both"/>
        <w:rPr>
          <w:rFonts w:asciiTheme="minorHAnsi" w:hAnsiTheme="minorHAnsi" w:cstheme="minorHAnsi"/>
          <w:bCs/>
        </w:rPr>
      </w:pPr>
      <w:r w:rsidRPr="006B2225">
        <w:rPr>
          <w:rFonts w:asciiTheme="minorHAnsi" w:hAnsiTheme="minorHAnsi" w:cstheme="minorHAnsi"/>
          <w:bCs/>
        </w:rPr>
        <w:t>Obszar gminy zajmuje powierzchnię 154,03 km</w:t>
      </w:r>
      <w:r w:rsidRPr="006B2225">
        <w:rPr>
          <w:rFonts w:asciiTheme="minorHAnsi" w:hAnsiTheme="minorHAnsi" w:cstheme="minorHAnsi"/>
          <w:bCs/>
          <w:vertAlign w:val="superscript"/>
        </w:rPr>
        <w:t>2</w:t>
      </w:r>
      <w:r w:rsidRPr="006B2225">
        <w:rPr>
          <w:rFonts w:asciiTheme="minorHAnsi" w:hAnsiTheme="minorHAnsi" w:cstheme="minorHAnsi"/>
          <w:bCs/>
        </w:rPr>
        <w:t xml:space="preserve">, stanowiąc 28,09% powierzchni powiatu ropczycko-sędziszowskiego oraz 49,21% powierzchni OF „Partnerstwo dla wspólnego rozwoju”. </w:t>
      </w:r>
    </w:p>
    <w:p w14:paraId="645DE894" w14:textId="3CD6CD2D" w:rsidR="0094676B" w:rsidRPr="006B2225" w:rsidRDefault="0094676B" w:rsidP="007D33F6">
      <w:pPr>
        <w:spacing w:line="276" w:lineRule="auto"/>
        <w:ind w:firstLine="708"/>
        <w:jc w:val="both"/>
        <w:rPr>
          <w:rFonts w:asciiTheme="minorHAnsi" w:hAnsiTheme="minorHAnsi" w:cstheme="minorHAnsi"/>
          <w:bCs/>
        </w:rPr>
      </w:pPr>
      <w:r w:rsidRPr="008A4005">
        <w:rPr>
          <w:rFonts w:asciiTheme="minorHAnsi" w:hAnsiTheme="minorHAnsi" w:cstheme="minorHAnsi"/>
        </w:rPr>
        <w:t xml:space="preserve">Gmina Sędziszów </w:t>
      </w:r>
      <w:proofErr w:type="spellStart"/>
      <w:r w:rsidRPr="008A4005">
        <w:rPr>
          <w:rFonts w:asciiTheme="minorHAnsi" w:hAnsiTheme="minorHAnsi" w:cstheme="minorHAnsi"/>
        </w:rPr>
        <w:t>Młp</w:t>
      </w:r>
      <w:proofErr w:type="spellEnd"/>
      <w:r w:rsidRPr="008A4005">
        <w:rPr>
          <w:rFonts w:asciiTheme="minorHAnsi" w:hAnsiTheme="minorHAnsi" w:cstheme="minorHAnsi"/>
        </w:rPr>
        <w:t>. ma bardzo dobre położenie komunikacyjne z uwagi na fakt lokalizacji przy autostradzie A 4, drodze</w:t>
      </w:r>
      <w:r w:rsidR="001D1F5F" w:rsidRPr="008A4005">
        <w:rPr>
          <w:rFonts w:asciiTheme="minorHAnsi" w:hAnsiTheme="minorHAnsi" w:cstheme="minorHAnsi"/>
        </w:rPr>
        <w:t xml:space="preserve"> </w:t>
      </w:r>
      <w:r w:rsidRPr="008A4005">
        <w:rPr>
          <w:rFonts w:asciiTheme="minorHAnsi" w:hAnsiTheme="minorHAnsi" w:cstheme="minorHAnsi"/>
        </w:rPr>
        <w:t>krajowej 94 Zgorzelec - Medyka oraz linii kolejowej</w:t>
      </w:r>
      <w:r w:rsidR="001D1F5F" w:rsidRPr="008A4005">
        <w:rPr>
          <w:rFonts w:asciiTheme="minorHAnsi" w:hAnsiTheme="minorHAnsi" w:cstheme="minorHAnsi"/>
        </w:rPr>
        <w:t xml:space="preserve">                                </w:t>
      </w:r>
      <w:r w:rsidRPr="008A4005">
        <w:rPr>
          <w:rFonts w:asciiTheme="minorHAnsi" w:hAnsiTheme="minorHAnsi" w:cstheme="minorHAnsi"/>
        </w:rPr>
        <w:t xml:space="preserve"> Wrocław - Medyka.</w:t>
      </w:r>
    </w:p>
    <w:p w14:paraId="01B0602B" w14:textId="178A1A55" w:rsidR="0094676B" w:rsidRPr="008A4005" w:rsidRDefault="0094676B" w:rsidP="0094676B">
      <w:pPr>
        <w:spacing w:line="276" w:lineRule="auto"/>
        <w:ind w:firstLine="708"/>
        <w:jc w:val="both"/>
        <w:rPr>
          <w:rFonts w:asciiTheme="minorHAnsi" w:hAnsiTheme="minorHAnsi" w:cstheme="minorHAnsi"/>
        </w:rPr>
      </w:pPr>
      <w:r w:rsidRPr="008A4005">
        <w:rPr>
          <w:rFonts w:asciiTheme="minorHAnsi" w:hAnsiTheme="minorHAnsi" w:cstheme="minorHAnsi"/>
        </w:rPr>
        <w:lastRenderedPageBreak/>
        <w:t xml:space="preserve">Północna część gminy charakteryzuje się piaszczystym, równinnym terenem o dużej lesistości, z obszarem chronionego krajobrazu - "Zabłocie". Przepływa tutaj rzeka </w:t>
      </w:r>
      <w:proofErr w:type="spellStart"/>
      <w:r w:rsidRPr="008A4005">
        <w:rPr>
          <w:rFonts w:asciiTheme="minorHAnsi" w:hAnsiTheme="minorHAnsi" w:cstheme="minorHAnsi"/>
        </w:rPr>
        <w:t>Tuszymka</w:t>
      </w:r>
      <w:proofErr w:type="spellEnd"/>
      <w:r w:rsidRPr="008A4005">
        <w:rPr>
          <w:rFonts w:asciiTheme="minorHAnsi" w:hAnsiTheme="minorHAnsi" w:cstheme="minorHAnsi"/>
        </w:rPr>
        <w:t xml:space="preserve">, nad którą położone są dwa zalewy, w </w:t>
      </w:r>
      <w:proofErr w:type="spellStart"/>
      <w:r w:rsidRPr="008A4005">
        <w:rPr>
          <w:rFonts w:asciiTheme="minorHAnsi" w:hAnsiTheme="minorHAnsi" w:cstheme="minorHAnsi"/>
        </w:rPr>
        <w:t>Cierpiszu</w:t>
      </w:r>
      <w:proofErr w:type="spellEnd"/>
      <w:r w:rsidRPr="008A4005">
        <w:rPr>
          <w:rFonts w:asciiTheme="minorHAnsi" w:hAnsiTheme="minorHAnsi" w:cstheme="minorHAnsi"/>
        </w:rPr>
        <w:t xml:space="preserve"> i Rudzie. Południowa części gminy położona jest </w:t>
      </w:r>
      <w:r w:rsidR="001D1F5F" w:rsidRPr="008A4005">
        <w:rPr>
          <w:rFonts w:asciiTheme="minorHAnsi" w:hAnsiTheme="minorHAnsi" w:cstheme="minorHAnsi"/>
        </w:rPr>
        <w:t xml:space="preserve">                          </w:t>
      </w:r>
      <w:r w:rsidRPr="008A4005">
        <w:rPr>
          <w:rFonts w:asciiTheme="minorHAnsi" w:hAnsiTheme="minorHAnsi" w:cstheme="minorHAnsi"/>
        </w:rPr>
        <w:t>w Strzyżowsko-Sędziszowskim obszarze krajobrazu</w:t>
      </w:r>
      <w:r w:rsidR="00484DE7">
        <w:rPr>
          <w:rFonts w:asciiTheme="minorHAnsi" w:hAnsiTheme="minorHAnsi" w:cstheme="minorHAnsi"/>
        </w:rPr>
        <w:t xml:space="preserve"> </w:t>
      </w:r>
      <w:r w:rsidRPr="008A4005">
        <w:rPr>
          <w:rFonts w:asciiTheme="minorHAnsi" w:hAnsiTheme="minorHAnsi" w:cstheme="minorHAnsi"/>
        </w:rPr>
        <w:t>chronionego, z płaskowyżem Zagorzyc</w:t>
      </w:r>
      <w:r w:rsidR="001D1F5F" w:rsidRPr="008A4005">
        <w:rPr>
          <w:rFonts w:asciiTheme="minorHAnsi" w:hAnsiTheme="minorHAnsi" w:cstheme="minorHAnsi"/>
        </w:rPr>
        <w:t xml:space="preserve">                              </w:t>
      </w:r>
      <w:r w:rsidRPr="008A4005">
        <w:rPr>
          <w:rFonts w:asciiTheme="minorHAnsi" w:hAnsiTheme="minorHAnsi" w:cstheme="minorHAnsi"/>
        </w:rPr>
        <w:t xml:space="preserve"> i Szkodnej, z licznymi wąwozami i kotlinami, w szczytowych partiach wzgórz występują lasy jodłowe i bukowe. Przez tę część gminy przepływają rzeki: Budzisz, Gnojnica, które na terenie miasta łączą się i wpadają do Bystrzycy. </w:t>
      </w:r>
    </w:p>
    <w:p w14:paraId="66660266" w14:textId="77777777" w:rsidR="0094676B" w:rsidRPr="006B2225" w:rsidRDefault="0094676B" w:rsidP="0094676B">
      <w:pPr>
        <w:spacing w:line="276" w:lineRule="auto"/>
        <w:ind w:firstLine="708"/>
        <w:jc w:val="both"/>
        <w:rPr>
          <w:rFonts w:asciiTheme="minorHAnsi" w:hAnsiTheme="minorHAnsi" w:cstheme="minorHAnsi"/>
          <w:bCs/>
        </w:rPr>
      </w:pPr>
      <w:r w:rsidRPr="006B2225">
        <w:rPr>
          <w:rFonts w:asciiTheme="minorHAnsi" w:hAnsiTheme="minorHAnsi" w:cstheme="minorHAnsi"/>
          <w:bCs/>
        </w:rPr>
        <w:t xml:space="preserve">Sędziszów Małopolski jest ośrodkiem miejskim i centrum usługowo-administracyjnym dla obszaru gminy. </w:t>
      </w:r>
    </w:p>
    <w:p w14:paraId="7276E669" w14:textId="1408A395" w:rsidR="0094676B" w:rsidRPr="006B2225" w:rsidRDefault="0094676B" w:rsidP="0094676B">
      <w:pPr>
        <w:spacing w:after="120" w:line="276" w:lineRule="auto"/>
        <w:ind w:firstLine="708"/>
        <w:jc w:val="both"/>
        <w:rPr>
          <w:rFonts w:asciiTheme="minorHAnsi" w:hAnsiTheme="minorHAnsi" w:cstheme="minorHAnsi"/>
          <w:bCs/>
        </w:rPr>
      </w:pPr>
      <w:r w:rsidRPr="008A4005">
        <w:rPr>
          <w:rFonts w:asciiTheme="minorHAnsi" w:hAnsiTheme="minorHAnsi" w:cstheme="minorHAnsi"/>
        </w:rPr>
        <w:t>Swym zasięgiem administracyjnym obejmuje miasto Sędziszów M</w:t>
      </w:r>
      <w:r w:rsidR="00AD421B">
        <w:rPr>
          <w:rFonts w:asciiTheme="minorHAnsi" w:hAnsiTheme="minorHAnsi" w:cstheme="minorHAnsi"/>
        </w:rPr>
        <w:t xml:space="preserve">ałopolski </w:t>
      </w:r>
      <w:r w:rsidRPr="008A4005">
        <w:rPr>
          <w:rFonts w:asciiTheme="minorHAnsi" w:hAnsiTheme="minorHAnsi" w:cstheme="minorHAnsi"/>
        </w:rPr>
        <w:t xml:space="preserve"> i 11 sołectw: Będziemyśl, Boreczek, Czarna Sędziszowska, Cierpisz, Góra Ropczycka, Klęczany, Krzywa, Ruda, Szkodna, Zagorzyce Dolne, Zagorzyce Górne.</w:t>
      </w:r>
      <w:r w:rsidR="007D33F6" w:rsidRPr="008A4005">
        <w:rPr>
          <w:rFonts w:asciiTheme="minorHAnsi" w:hAnsiTheme="minorHAnsi" w:cstheme="minorHAnsi"/>
        </w:rPr>
        <w:t xml:space="preserve"> </w:t>
      </w:r>
    </w:p>
    <w:p w14:paraId="756E9B23" w14:textId="104AF23A" w:rsidR="0094676B" w:rsidRDefault="0094676B" w:rsidP="0094676B">
      <w:pPr>
        <w:pStyle w:val="Legenda"/>
        <w:keepNext/>
        <w:jc w:val="center"/>
      </w:pPr>
      <w:bookmarkStart w:id="8" w:name="_Toc122213406"/>
      <w:r>
        <w:t xml:space="preserve">Mapa </w:t>
      </w:r>
      <w:r w:rsidR="00177FAD">
        <w:rPr>
          <w:noProof/>
        </w:rPr>
        <w:fldChar w:fldCharType="begin"/>
      </w:r>
      <w:r w:rsidR="00177FAD">
        <w:rPr>
          <w:noProof/>
        </w:rPr>
        <w:instrText xml:space="preserve"> SEQ Mapa \* ARABIC </w:instrText>
      </w:r>
      <w:r w:rsidR="00177FAD">
        <w:rPr>
          <w:noProof/>
        </w:rPr>
        <w:fldChar w:fldCharType="separate"/>
      </w:r>
      <w:r w:rsidR="00B3419A">
        <w:rPr>
          <w:noProof/>
        </w:rPr>
        <w:t>5</w:t>
      </w:r>
      <w:r w:rsidR="00177FAD">
        <w:rPr>
          <w:noProof/>
        </w:rPr>
        <w:fldChar w:fldCharType="end"/>
      </w:r>
      <w:r w:rsidR="00484DE7">
        <w:rPr>
          <w:lang w:val="pl-PL"/>
        </w:rPr>
        <w:t xml:space="preserve"> </w:t>
      </w:r>
      <w:r w:rsidRPr="009C06F3">
        <w:rPr>
          <w:lang w:val="pl-PL"/>
        </w:rPr>
        <w:t>Podział administracyjny gminy Sędziszów Małopolski</w:t>
      </w:r>
      <w:bookmarkEnd w:id="8"/>
    </w:p>
    <w:p w14:paraId="76790E15" w14:textId="77777777" w:rsidR="0094676B" w:rsidRPr="00212157" w:rsidRDefault="0094676B" w:rsidP="0094676B">
      <w:pPr>
        <w:jc w:val="center"/>
        <w:rPr>
          <w:rFonts w:asciiTheme="minorHAnsi" w:hAnsiTheme="minorHAnsi" w:cstheme="minorHAnsi"/>
        </w:rPr>
      </w:pPr>
      <w:r w:rsidRPr="00212157">
        <w:rPr>
          <w:rFonts w:asciiTheme="minorHAnsi" w:hAnsiTheme="minorHAnsi" w:cstheme="minorHAnsi"/>
          <w:noProof/>
          <w:lang w:eastAsia="pl-PL"/>
        </w:rPr>
        <w:drawing>
          <wp:inline distT="0" distB="0" distL="0" distR="0" wp14:anchorId="37E39E6F" wp14:editId="3241C983">
            <wp:extent cx="4610100" cy="5095875"/>
            <wp:effectExtent l="0" t="0" r="0" b="9525"/>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10100" cy="5095875"/>
                    </a:xfrm>
                    <a:prstGeom prst="rect">
                      <a:avLst/>
                    </a:prstGeom>
                    <a:noFill/>
                    <a:ln>
                      <a:noFill/>
                    </a:ln>
                  </pic:spPr>
                </pic:pic>
              </a:graphicData>
            </a:graphic>
          </wp:inline>
        </w:drawing>
      </w:r>
    </w:p>
    <w:p w14:paraId="1D1E3A43" w14:textId="77777777" w:rsidR="0094676B" w:rsidRPr="00212157" w:rsidRDefault="0094676B" w:rsidP="0094676B">
      <w:pPr>
        <w:jc w:val="center"/>
        <w:rPr>
          <w:rFonts w:asciiTheme="minorHAnsi" w:hAnsiTheme="minorHAnsi" w:cstheme="minorHAnsi"/>
          <w:b/>
          <w:i/>
          <w:iCs/>
        </w:rPr>
      </w:pPr>
      <w:r w:rsidRPr="00212157">
        <w:rPr>
          <w:rFonts w:asciiTheme="minorHAnsi" w:hAnsiTheme="minorHAnsi" w:cstheme="minorHAnsi"/>
          <w:bCs/>
          <w:i/>
          <w:iCs/>
          <w:sz w:val="18"/>
          <w:szCs w:val="18"/>
        </w:rPr>
        <w:t>Źródło: https://sedziszow-malopolski.geoportal-krajowy.pl/#dane-urzedu</w:t>
      </w:r>
    </w:p>
    <w:p w14:paraId="2BADCEEB" w14:textId="77777777" w:rsidR="0094676B" w:rsidRPr="00212157" w:rsidRDefault="0094676B" w:rsidP="0094676B">
      <w:pPr>
        <w:jc w:val="both"/>
        <w:rPr>
          <w:rFonts w:asciiTheme="minorHAnsi" w:hAnsiTheme="minorHAnsi" w:cstheme="minorHAnsi"/>
          <w:b/>
          <w:i/>
          <w:iCs/>
        </w:rPr>
      </w:pPr>
    </w:p>
    <w:p w14:paraId="4D95B380" w14:textId="77777777" w:rsidR="004D63AC" w:rsidRPr="00445F8C" w:rsidRDefault="004D63AC" w:rsidP="004D63AC">
      <w:pPr>
        <w:spacing w:before="120"/>
        <w:rPr>
          <w:rFonts w:asciiTheme="minorHAnsi" w:hAnsiTheme="minorHAnsi" w:cstheme="minorHAnsi"/>
          <w:bCs/>
          <w:i/>
          <w:iCs/>
          <w:sz w:val="18"/>
          <w:szCs w:val="18"/>
        </w:rPr>
      </w:pPr>
    </w:p>
    <w:p w14:paraId="36CD9C2D" w14:textId="7CD5F4F2" w:rsidR="006D41D6" w:rsidRPr="008A4005" w:rsidRDefault="001A5DEE" w:rsidP="008A4005">
      <w:pPr>
        <w:pStyle w:val="Nagwek2"/>
        <w:numPr>
          <w:ilvl w:val="1"/>
          <w:numId w:val="3"/>
        </w:numPr>
        <w:autoSpaceDN/>
        <w:spacing w:before="0" w:after="200" w:line="276" w:lineRule="auto"/>
        <w:jc w:val="both"/>
        <w:textAlignment w:val="auto"/>
        <w:rPr>
          <w:rFonts w:asciiTheme="minorHAnsi" w:hAnsiTheme="minorHAnsi" w:cstheme="minorHAnsi"/>
        </w:rPr>
      </w:pPr>
      <w:bookmarkStart w:id="9" w:name="_Toc213056410"/>
      <w:r w:rsidRPr="00445F8C">
        <w:rPr>
          <w:rFonts w:asciiTheme="minorHAnsi" w:hAnsiTheme="minorHAnsi" w:cstheme="minorHAnsi"/>
          <w:b/>
          <w:bCs/>
          <w:color w:val="auto"/>
          <w:sz w:val="28"/>
          <w:szCs w:val="28"/>
        </w:rPr>
        <w:lastRenderedPageBreak/>
        <w:t>Uwarunkowania demograficzne</w:t>
      </w:r>
      <w:bookmarkStart w:id="10" w:name="_Toc213056411"/>
      <w:bookmarkEnd w:id="9"/>
      <w:bookmarkEnd w:id="10"/>
    </w:p>
    <w:p w14:paraId="13C2B4C2" w14:textId="3722EC3D" w:rsidR="0094676B" w:rsidRPr="00212157" w:rsidRDefault="0094676B" w:rsidP="0094676B">
      <w:pPr>
        <w:spacing w:after="200" w:line="276" w:lineRule="auto"/>
        <w:ind w:firstLine="709"/>
        <w:jc w:val="both"/>
        <w:rPr>
          <w:rFonts w:asciiTheme="minorHAnsi" w:hAnsiTheme="minorHAnsi" w:cstheme="minorHAnsi"/>
        </w:rPr>
      </w:pPr>
      <w:r w:rsidRPr="00212157">
        <w:rPr>
          <w:rFonts w:asciiTheme="minorHAnsi" w:hAnsiTheme="minorHAnsi" w:cstheme="minorHAnsi"/>
        </w:rPr>
        <w:t>Uwarunkowania demograficzne są jednym z kluczowych czynników mających wpływ na sytuację społeczno-gospodarcz</w:t>
      </w:r>
      <w:r w:rsidR="003C645C">
        <w:rPr>
          <w:rFonts w:asciiTheme="minorHAnsi" w:hAnsiTheme="minorHAnsi" w:cstheme="minorHAnsi"/>
        </w:rPr>
        <w:t>e</w:t>
      </w:r>
      <w:r w:rsidRPr="00212157">
        <w:rPr>
          <w:rFonts w:asciiTheme="minorHAnsi" w:hAnsiTheme="minorHAnsi" w:cstheme="minorHAnsi"/>
        </w:rPr>
        <w:t xml:space="preserve"> oraz kształtujących procesy rozwojowe na danym obszarze. Procesy demograficzne zachodzące w danym obszarze można analizować w oparciu o dane dotyczące liczby ludności, migracji i przyrostu naturalnego, strukturą ludności, procesami starzenia się społeczeństwa, a także prognozą demograficzną.</w:t>
      </w:r>
    </w:p>
    <w:p w14:paraId="2F9D357E" w14:textId="51CDB19B" w:rsidR="0094676B" w:rsidRPr="00212157" w:rsidRDefault="0094676B" w:rsidP="0094676B">
      <w:pPr>
        <w:spacing w:after="200" w:line="276" w:lineRule="auto"/>
        <w:ind w:firstLine="709"/>
        <w:jc w:val="both"/>
        <w:rPr>
          <w:rFonts w:asciiTheme="minorHAnsi" w:hAnsiTheme="minorHAnsi" w:cstheme="minorHAnsi"/>
        </w:rPr>
      </w:pPr>
      <w:r w:rsidRPr="00212157">
        <w:rPr>
          <w:rFonts w:asciiTheme="minorHAnsi" w:hAnsiTheme="minorHAnsi" w:cstheme="minorHAnsi"/>
        </w:rPr>
        <w:t>Na przestrzeni ostatnich lat, zarówno na obszarze województwa podkarpackiego,</w:t>
      </w:r>
      <w:r w:rsidR="007D33F6">
        <w:rPr>
          <w:rFonts w:asciiTheme="minorHAnsi" w:hAnsiTheme="minorHAnsi" w:cstheme="minorHAnsi"/>
        </w:rPr>
        <w:t xml:space="preserve"> </w:t>
      </w:r>
      <w:r w:rsidRPr="00212157">
        <w:rPr>
          <w:rFonts w:asciiTheme="minorHAnsi" w:hAnsiTheme="minorHAnsi" w:cstheme="minorHAnsi"/>
        </w:rPr>
        <w:t>jak i pozostałej części kraju, zauważyć można niekorzystne trendy demograficzne, które przejawiają się m.in. w spadającej liczbie ludności czy też we wzroście liczby osób w wieku poprodukcyjnym.</w:t>
      </w:r>
    </w:p>
    <w:p w14:paraId="3D19F366" w14:textId="5B237228" w:rsidR="0094676B" w:rsidRPr="00C200D3" w:rsidRDefault="0094676B" w:rsidP="0094676B">
      <w:pPr>
        <w:spacing w:line="276" w:lineRule="auto"/>
        <w:ind w:firstLine="709"/>
        <w:jc w:val="both"/>
        <w:rPr>
          <w:rFonts w:asciiTheme="minorHAnsi" w:hAnsiTheme="minorHAnsi" w:cstheme="minorHAnsi"/>
        </w:rPr>
      </w:pPr>
      <w:r w:rsidRPr="00C200D3">
        <w:rPr>
          <w:rFonts w:asciiTheme="minorHAnsi" w:hAnsiTheme="minorHAnsi" w:cstheme="minorHAnsi"/>
        </w:rPr>
        <w:t xml:space="preserve">Badany obszar, obejmujący swym zasięgiem 3 gminy z powiatu ropczycko-sędziszowskiego, zamieszkuje go </w:t>
      </w:r>
      <w:r w:rsidR="00C200D3" w:rsidRPr="00C200D3">
        <w:rPr>
          <w:rFonts w:asciiTheme="minorHAnsi" w:hAnsiTheme="minorHAnsi" w:cstheme="minorHAnsi"/>
        </w:rPr>
        <w:t>39 310</w:t>
      </w:r>
      <w:r w:rsidRPr="00C200D3">
        <w:rPr>
          <w:rFonts w:asciiTheme="minorHAnsi" w:hAnsiTheme="minorHAnsi" w:cstheme="minorHAnsi"/>
        </w:rPr>
        <w:t xml:space="preserve"> osób, co stanowi 1,</w:t>
      </w:r>
      <w:r w:rsidR="00C200D3" w:rsidRPr="00C200D3">
        <w:rPr>
          <w:rFonts w:asciiTheme="minorHAnsi" w:hAnsiTheme="minorHAnsi" w:cstheme="minorHAnsi"/>
        </w:rPr>
        <w:t>91</w:t>
      </w:r>
      <w:r w:rsidRPr="00C200D3">
        <w:rPr>
          <w:rFonts w:asciiTheme="minorHAnsi" w:hAnsiTheme="minorHAnsi" w:cstheme="minorHAnsi"/>
        </w:rPr>
        <w:t>% ogólnej liczby ludności województwa podkarpackiego. Dane dotyczące liczby ludności oraz gęstości zaludnienia w poszczególnych gminach według stanu na dzień 31.12.202</w:t>
      </w:r>
      <w:r w:rsidR="00C200D3" w:rsidRPr="00C200D3">
        <w:rPr>
          <w:rFonts w:asciiTheme="minorHAnsi" w:hAnsiTheme="minorHAnsi" w:cstheme="minorHAnsi"/>
        </w:rPr>
        <w:t>4</w:t>
      </w:r>
      <w:r w:rsidRPr="00C200D3">
        <w:rPr>
          <w:rFonts w:asciiTheme="minorHAnsi" w:hAnsiTheme="minorHAnsi" w:cstheme="minorHAnsi"/>
        </w:rPr>
        <w:t xml:space="preserve"> r. przedstawia poniższa tabela.</w:t>
      </w:r>
    </w:p>
    <w:p w14:paraId="50C649BA" w14:textId="540E24D6" w:rsidR="0094676B" w:rsidRPr="00212157" w:rsidRDefault="0094676B" w:rsidP="0094676B">
      <w:pPr>
        <w:pStyle w:val="Legenda"/>
        <w:keepNext/>
        <w:rPr>
          <w:rFonts w:asciiTheme="minorHAnsi" w:hAnsiTheme="minorHAnsi" w:cstheme="minorHAnsi"/>
        </w:rPr>
      </w:pPr>
    </w:p>
    <w:p w14:paraId="1F3780CE" w14:textId="79DF431E" w:rsidR="0094676B" w:rsidRDefault="0094676B" w:rsidP="0094676B">
      <w:pPr>
        <w:pStyle w:val="Legenda"/>
        <w:keepNext/>
        <w:jc w:val="center"/>
      </w:pPr>
      <w:bookmarkStart w:id="11" w:name="_Toc122213295"/>
      <w:r>
        <w:t xml:space="preserve">Tabela </w:t>
      </w:r>
      <w:r w:rsidR="00177FAD">
        <w:rPr>
          <w:noProof/>
        </w:rPr>
        <w:fldChar w:fldCharType="begin"/>
      </w:r>
      <w:r w:rsidR="00177FAD">
        <w:rPr>
          <w:noProof/>
        </w:rPr>
        <w:instrText xml:space="preserve"> SEQ Tabela \* ARABIC </w:instrText>
      </w:r>
      <w:r w:rsidR="00177FAD">
        <w:rPr>
          <w:noProof/>
        </w:rPr>
        <w:fldChar w:fldCharType="separate"/>
      </w:r>
      <w:r w:rsidR="00B3419A">
        <w:rPr>
          <w:noProof/>
        </w:rPr>
        <w:t>2</w:t>
      </w:r>
      <w:r w:rsidR="00177FAD">
        <w:rPr>
          <w:noProof/>
        </w:rPr>
        <w:fldChar w:fldCharType="end"/>
      </w:r>
      <w:r>
        <w:rPr>
          <w:lang w:val="pl-PL"/>
        </w:rPr>
        <w:t xml:space="preserve"> </w:t>
      </w:r>
      <w:r w:rsidRPr="00A771E9">
        <w:rPr>
          <w:lang w:val="pl-PL"/>
        </w:rPr>
        <w:t>Liczba ludności oraz gęstość zaludnienia w gminach według stanu na 31.12.202</w:t>
      </w:r>
      <w:r w:rsidR="00902019">
        <w:rPr>
          <w:lang w:val="pl-PL"/>
        </w:rPr>
        <w:t>4</w:t>
      </w:r>
      <w:r w:rsidRPr="00A771E9">
        <w:rPr>
          <w:lang w:val="pl-PL"/>
        </w:rPr>
        <w:t xml:space="preserve"> r.</w:t>
      </w:r>
      <w:bookmarkEnd w:id="11"/>
    </w:p>
    <w:tbl>
      <w:tblPr>
        <w:tblStyle w:val="Tabelasiatki4"/>
        <w:tblW w:w="9019" w:type="dxa"/>
        <w:tblLook w:val="04A0" w:firstRow="1" w:lastRow="0" w:firstColumn="1" w:lastColumn="0" w:noHBand="0" w:noVBand="1"/>
      </w:tblPr>
      <w:tblGrid>
        <w:gridCol w:w="2830"/>
        <w:gridCol w:w="1795"/>
        <w:gridCol w:w="1701"/>
        <w:gridCol w:w="2693"/>
      </w:tblGrid>
      <w:tr w:rsidR="0094676B" w:rsidRPr="00212157" w14:paraId="6979B21A" w14:textId="77777777" w:rsidTr="0094676B">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30" w:type="dxa"/>
          </w:tcPr>
          <w:p w14:paraId="62073B7C" w14:textId="77777777" w:rsidR="0094676B" w:rsidRPr="0094676B" w:rsidRDefault="0094676B" w:rsidP="0094676B">
            <w:pPr>
              <w:rPr>
                <w:rFonts w:asciiTheme="minorHAnsi" w:hAnsiTheme="minorHAnsi" w:cstheme="minorHAnsi"/>
              </w:rPr>
            </w:pPr>
            <w:r w:rsidRPr="0094676B">
              <w:rPr>
                <w:rFonts w:asciiTheme="minorHAnsi" w:hAnsiTheme="minorHAnsi" w:cstheme="minorHAnsi"/>
              </w:rPr>
              <w:t>Nazwa gminy</w:t>
            </w:r>
          </w:p>
        </w:tc>
        <w:tc>
          <w:tcPr>
            <w:tcW w:w="1795" w:type="dxa"/>
          </w:tcPr>
          <w:p w14:paraId="4A81F8DC" w14:textId="77777777" w:rsidR="0094676B" w:rsidRPr="0094676B" w:rsidRDefault="0094676B" w:rsidP="0094676B">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94676B">
              <w:rPr>
                <w:rFonts w:asciiTheme="minorHAnsi" w:hAnsiTheme="minorHAnsi" w:cstheme="minorHAnsi"/>
              </w:rPr>
              <w:t>Liczba ludności</w:t>
            </w:r>
          </w:p>
        </w:tc>
        <w:tc>
          <w:tcPr>
            <w:tcW w:w="1701" w:type="dxa"/>
          </w:tcPr>
          <w:p w14:paraId="7734F094" w14:textId="77777777" w:rsidR="0094676B" w:rsidRPr="0094676B" w:rsidRDefault="0094676B" w:rsidP="0094676B">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94676B">
              <w:rPr>
                <w:rFonts w:asciiTheme="minorHAnsi" w:hAnsiTheme="minorHAnsi" w:cstheme="minorHAnsi"/>
              </w:rPr>
              <w:t>Gęstość zaludnienia (os/km2)</w:t>
            </w:r>
          </w:p>
        </w:tc>
        <w:tc>
          <w:tcPr>
            <w:tcW w:w="2693" w:type="dxa"/>
          </w:tcPr>
          <w:p w14:paraId="44FE43BE" w14:textId="77777777" w:rsidR="0094676B" w:rsidRPr="0094676B" w:rsidRDefault="0094676B" w:rsidP="0094676B">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94676B">
              <w:rPr>
                <w:rFonts w:asciiTheme="minorHAnsi" w:hAnsiTheme="minorHAnsi" w:cstheme="minorHAnsi"/>
              </w:rPr>
              <w:t>Udział w liczbie ogólnej ludności obszaru objętego Strategią w %</w:t>
            </w:r>
          </w:p>
        </w:tc>
      </w:tr>
      <w:tr w:rsidR="0094676B" w:rsidRPr="00212157" w14:paraId="7729AC33" w14:textId="77777777" w:rsidTr="0094676B">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30" w:type="dxa"/>
          </w:tcPr>
          <w:p w14:paraId="7CB286BA" w14:textId="77777777" w:rsidR="0094676B" w:rsidRPr="00212157" w:rsidRDefault="0094676B" w:rsidP="0094676B">
            <w:pPr>
              <w:rPr>
                <w:rFonts w:asciiTheme="minorHAnsi" w:hAnsiTheme="minorHAnsi" w:cstheme="minorHAnsi"/>
                <w:color w:val="000000" w:themeColor="text1"/>
              </w:rPr>
            </w:pPr>
            <w:r w:rsidRPr="00212157">
              <w:rPr>
                <w:rFonts w:asciiTheme="minorHAnsi" w:hAnsiTheme="minorHAnsi" w:cstheme="minorHAnsi"/>
                <w:color w:val="000000"/>
                <w:szCs w:val="20"/>
              </w:rPr>
              <w:t>Gmina Wielopole Skrzyńskie</w:t>
            </w:r>
          </w:p>
        </w:tc>
        <w:tc>
          <w:tcPr>
            <w:tcW w:w="1795" w:type="dxa"/>
          </w:tcPr>
          <w:p w14:paraId="67E7945D" w14:textId="45AFE87B" w:rsidR="0094676B" w:rsidRPr="00212157" w:rsidRDefault="00902019" w:rsidP="00AF0FF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rPr>
            </w:pPr>
            <w:r>
              <w:rPr>
                <w:rFonts w:asciiTheme="minorHAnsi" w:hAnsiTheme="minorHAnsi" w:cstheme="minorHAnsi"/>
                <w:color w:val="000000" w:themeColor="text1"/>
              </w:rPr>
              <w:t>7 728</w:t>
            </w:r>
          </w:p>
        </w:tc>
        <w:tc>
          <w:tcPr>
            <w:tcW w:w="1701" w:type="dxa"/>
          </w:tcPr>
          <w:p w14:paraId="3A33AB4C" w14:textId="1F63EEE2" w:rsidR="0094676B" w:rsidRPr="00212157" w:rsidRDefault="00AF0FF8"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rPr>
            </w:pPr>
            <w:r>
              <w:rPr>
                <w:rFonts w:asciiTheme="minorHAnsi" w:hAnsiTheme="minorHAnsi" w:cstheme="minorHAnsi"/>
                <w:color w:val="000000" w:themeColor="text1"/>
              </w:rPr>
              <w:t>8</w:t>
            </w:r>
            <w:r w:rsidR="00902019">
              <w:rPr>
                <w:rFonts w:asciiTheme="minorHAnsi" w:hAnsiTheme="minorHAnsi" w:cstheme="minorHAnsi"/>
                <w:color w:val="000000" w:themeColor="text1"/>
              </w:rPr>
              <w:t>2,7</w:t>
            </w:r>
          </w:p>
        </w:tc>
        <w:tc>
          <w:tcPr>
            <w:tcW w:w="2693" w:type="dxa"/>
          </w:tcPr>
          <w:p w14:paraId="6B3F5195" w14:textId="2931DE55" w:rsidR="0094676B" w:rsidRPr="00212157" w:rsidRDefault="0094676B"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rPr>
            </w:pPr>
            <w:r w:rsidRPr="00212157">
              <w:rPr>
                <w:rFonts w:asciiTheme="minorHAnsi" w:hAnsiTheme="minorHAnsi" w:cstheme="minorHAnsi"/>
                <w:color w:val="000000" w:themeColor="text1"/>
              </w:rPr>
              <w:t>19,</w:t>
            </w:r>
            <w:r w:rsidR="00902019">
              <w:rPr>
                <w:rFonts w:asciiTheme="minorHAnsi" w:hAnsiTheme="minorHAnsi" w:cstheme="minorHAnsi"/>
                <w:color w:val="000000" w:themeColor="text1"/>
              </w:rPr>
              <w:t>66</w:t>
            </w:r>
          </w:p>
        </w:tc>
      </w:tr>
      <w:tr w:rsidR="0094676B" w:rsidRPr="00212157" w14:paraId="1F0BD0A7" w14:textId="77777777" w:rsidTr="0094676B">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30" w:type="dxa"/>
          </w:tcPr>
          <w:p w14:paraId="14C01019" w14:textId="77777777" w:rsidR="0094676B" w:rsidRPr="0094676B" w:rsidRDefault="0094676B" w:rsidP="0094676B">
            <w:pPr>
              <w:rPr>
                <w:rFonts w:asciiTheme="minorHAnsi" w:hAnsiTheme="minorHAnsi" w:cstheme="minorHAnsi"/>
                <w:szCs w:val="20"/>
              </w:rPr>
            </w:pPr>
            <w:r w:rsidRPr="0094676B">
              <w:rPr>
                <w:rFonts w:asciiTheme="minorHAnsi" w:hAnsiTheme="minorHAnsi" w:cstheme="minorHAnsi"/>
                <w:szCs w:val="20"/>
              </w:rPr>
              <w:t>Gmina Iwierzyce</w:t>
            </w:r>
          </w:p>
        </w:tc>
        <w:tc>
          <w:tcPr>
            <w:tcW w:w="1795" w:type="dxa"/>
          </w:tcPr>
          <w:p w14:paraId="27365464" w14:textId="2DFFEA5F" w:rsidR="0094676B" w:rsidRPr="0094676B" w:rsidRDefault="00902019"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7 760</w:t>
            </w:r>
          </w:p>
        </w:tc>
        <w:tc>
          <w:tcPr>
            <w:tcW w:w="1701" w:type="dxa"/>
          </w:tcPr>
          <w:p w14:paraId="6A505AD7" w14:textId="2D2EDFCA" w:rsidR="0094676B" w:rsidRPr="0094676B" w:rsidRDefault="0094676B" w:rsidP="0094676B">
            <w:pPr>
              <w:cnfStyle w:val="000000010000" w:firstRow="0" w:lastRow="0" w:firstColumn="0" w:lastColumn="0" w:oddVBand="0" w:evenVBand="0" w:oddHBand="0" w:evenHBand="1" w:firstRowFirstColumn="0" w:firstRowLastColumn="0" w:lastRowFirstColumn="0" w:lastRowLastColumn="0"/>
              <w:rPr>
                <w:rFonts w:cstheme="minorHAnsi"/>
                <w:szCs w:val="20"/>
              </w:rPr>
            </w:pPr>
            <w:r w:rsidRPr="0094676B">
              <w:rPr>
                <w:rFonts w:cstheme="minorHAnsi"/>
                <w:szCs w:val="20"/>
              </w:rPr>
              <w:t>118</w:t>
            </w:r>
            <w:r w:rsidR="00AF0FF8">
              <w:rPr>
                <w:rFonts w:cstheme="minorHAnsi"/>
                <w:szCs w:val="20"/>
              </w:rPr>
              <w:t>,4</w:t>
            </w:r>
          </w:p>
        </w:tc>
        <w:tc>
          <w:tcPr>
            <w:tcW w:w="2693" w:type="dxa"/>
          </w:tcPr>
          <w:p w14:paraId="27B9D421" w14:textId="4D707DD0" w:rsidR="0094676B" w:rsidRPr="0094676B" w:rsidRDefault="0094676B"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sidRPr="0094676B">
              <w:rPr>
                <w:rFonts w:asciiTheme="minorHAnsi" w:hAnsiTheme="minorHAnsi" w:cstheme="minorHAnsi"/>
              </w:rPr>
              <w:t>19,</w:t>
            </w:r>
            <w:r w:rsidR="00902019">
              <w:rPr>
                <w:rFonts w:asciiTheme="minorHAnsi" w:hAnsiTheme="minorHAnsi" w:cstheme="minorHAnsi"/>
              </w:rPr>
              <w:t>74</w:t>
            </w:r>
          </w:p>
        </w:tc>
      </w:tr>
      <w:tr w:rsidR="0094676B" w:rsidRPr="00212157" w14:paraId="7A67EC3D" w14:textId="77777777" w:rsidTr="0094676B">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30" w:type="dxa"/>
          </w:tcPr>
          <w:p w14:paraId="23506844" w14:textId="77777777" w:rsidR="0094676B" w:rsidRPr="00212157" w:rsidRDefault="0094676B" w:rsidP="0094676B">
            <w:pPr>
              <w:rPr>
                <w:rFonts w:asciiTheme="minorHAnsi" w:hAnsiTheme="minorHAnsi" w:cstheme="minorHAnsi"/>
                <w:color w:val="000000" w:themeColor="text1"/>
              </w:rPr>
            </w:pPr>
            <w:r w:rsidRPr="00212157">
              <w:rPr>
                <w:rFonts w:asciiTheme="minorHAnsi" w:hAnsiTheme="minorHAnsi" w:cstheme="minorHAnsi"/>
                <w:color w:val="000000" w:themeColor="text1"/>
                <w:szCs w:val="20"/>
              </w:rPr>
              <w:t>Gmina Sędziszów Małopolski</w:t>
            </w:r>
          </w:p>
        </w:tc>
        <w:tc>
          <w:tcPr>
            <w:tcW w:w="1795" w:type="dxa"/>
          </w:tcPr>
          <w:p w14:paraId="5EBCCB1F" w14:textId="68F84241" w:rsidR="0094676B" w:rsidRPr="00212157" w:rsidRDefault="0094676B"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rPr>
            </w:pPr>
            <w:r w:rsidRPr="00212157">
              <w:rPr>
                <w:rFonts w:asciiTheme="minorHAnsi" w:hAnsiTheme="minorHAnsi" w:cstheme="minorHAnsi"/>
                <w:color w:val="000000" w:themeColor="text1"/>
                <w:szCs w:val="20"/>
              </w:rPr>
              <w:t>2</w:t>
            </w:r>
            <w:r w:rsidR="00AF0FF8">
              <w:rPr>
                <w:rFonts w:asciiTheme="minorHAnsi" w:hAnsiTheme="minorHAnsi" w:cstheme="minorHAnsi"/>
                <w:color w:val="000000" w:themeColor="text1"/>
                <w:szCs w:val="20"/>
              </w:rPr>
              <w:t xml:space="preserve">3 </w:t>
            </w:r>
            <w:r w:rsidR="00902019">
              <w:rPr>
                <w:rFonts w:asciiTheme="minorHAnsi" w:hAnsiTheme="minorHAnsi" w:cstheme="minorHAnsi"/>
                <w:color w:val="000000" w:themeColor="text1"/>
                <w:szCs w:val="20"/>
              </w:rPr>
              <w:t>822</w:t>
            </w:r>
          </w:p>
        </w:tc>
        <w:tc>
          <w:tcPr>
            <w:tcW w:w="1701" w:type="dxa"/>
          </w:tcPr>
          <w:p w14:paraId="0BC95CFA" w14:textId="18446C88" w:rsidR="0094676B" w:rsidRPr="00212157" w:rsidRDefault="0094676B"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rPr>
            </w:pPr>
            <w:r w:rsidRPr="00212157">
              <w:rPr>
                <w:rFonts w:cstheme="minorHAnsi"/>
                <w:color w:val="000000" w:themeColor="text1"/>
                <w:szCs w:val="20"/>
              </w:rPr>
              <w:t>15</w:t>
            </w:r>
            <w:r w:rsidR="00AF0FF8">
              <w:rPr>
                <w:rFonts w:cstheme="minorHAnsi"/>
                <w:color w:val="000000" w:themeColor="text1"/>
                <w:szCs w:val="20"/>
              </w:rPr>
              <w:t>4,6</w:t>
            </w:r>
          </w:p>
        </w:tc>
        <w:tc>
          <w:tcPr>
            <w:tcW w:w="2693" w:type="dxa"/>
          </w:tcPr>
          <w:p w14:paraId="470087D6" w14:textId="1C2E5B94" w:rsidR="0094676B" w:rsidRPr="00212157" w:rsidRDefault="0094676B"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rPr>
            </w:pPr>
            <w:r w:rsidRPr="00212157">
              <w:rPr>
                <w:rFonts w:asciiTheme="minorHAnsi" w:hAnsiTheme="minorHAnsi" w:cstheme="minorHAnsi"/>
                <w:color w:val="000000" w:themeColor="text1"/>
              </w:rPr>
              <w:t>60,</w:t>
            </w:r>
            <w:r w:rsidR="00902019">
              <w:rPr>
                <w:rFonts w:asciiTheme="minorHAnsi" w:hAnsiTheme="minorHAnsi" w:cstheme="minorHAnsi"/>
                <w:color w:val="000000" w:themeColor="text1"/>
              </w:rPr>
              <w:t>60</w:t>
            </w:r>
          </w:p>
        </w:tc>
      </w:tr>
      <w:tr w:rsidR="0094676B" w:rsidRPr="00212157" w14:paraId="5E1D01BF" w14:textId="77777777" w:rsidTr="0094676B">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30" w:type="dxa"/>
          </w:tcPr>
          <w:p w14:paraId="7FDED5A5" w14:textId="77777777" w:rsidR="0094676B" w:rsidRPr="0094676B" w:rsidRDefault="0094676B" w:rsidP="0094676B">
            <w:pPr>
              <w:rPr>
                <w:rFonts w:asciiTheme="minorHAnsi" w:hAnsiTheme="minorHAnsi" w:cstheme="minorHAnsi"/>
              </w:rPr>
            </w:pPr>
            <w:r w:rsidRPr="0094676B">
              <w:rPr>
                <w:rFonts w:asciiTheme="minorHAnsi" w:hAnsiTheme="minorHAnsi" w:cstheme="minorHAnsi"/>
              </w:rPr>
              <w:t>RAZEM</w:t>
            </w:r>
          </w:p>
        </w:tc>
        <w:tc>
          <w:tcPr>
            <w:tcW w:w="1795" w:type="dxa"/>
          </w:tcPr>
          <w:p w14:paraId="22B713F4" w14:textId="68AA353A" w:rsidR="0094676B" w:rsidRPr="0094676B" w:rsidRDefault="0094676B"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rPr>
            </w:pPr>
            <w:r w:rsidRPr="0094676B">
              <w:rPr>
                <w:rFonts w:asciiTheme="minorHAnsi" w:hAnsiTheme="minorHAnsi" w:cstheme="minorHAnsi"/>
                <w:b/>
                <w:bCs/>
              </w:rPr>
              <w:t xml:space="preserve">39 </w:t>
            </w:r>
            <w:r w:rsidR="00902019">
              <w:rPr>
                <w:rFonts w:asciiTheme="minorHAnsi" w:hAnsiTheme="minorHAnsi" w:cstheme="minorHAnsi"/>
                <w:b/>
                <w:bCs/>
              </w:rPr>
              <w:t>310</w:t>
            </w:r>
          </w:p>
        </w:tc>
        <w:tc>
          <w:tcPr>
            <w:tcW w:w="1701" w:type="dxa"/>
          </w:tcPr>
          <w:p w14:paraId="6485389A" w14:textId="751977EA" w:rsidR="0094676B" w:rsidRPr="0094676B" w:rsidRDefault="00902019"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rPr>
            </w:pPr>
            <w:r>
              <w:rPr>
                <w:rFonts w:asciiTheme="minorHAnsi" w:hAnsiTheme="minorHAnsi" w:cstheme="minorHAnsi"/>
                <w:b/>
                <w:bCs/>
              </w:rPr>
              <w:t>118,6</w:t>
            </w:r>
          </w:p>
        </w:tc>
        <w:tc>
          <w:tcPr>
            <w:tcW w:w="2693" w:type="dxa"/>
          </w:tcPr>
          <w:p w14:paraId="65D9584A" w14:textId="77777777" w:rsidR="0094676B" w:rsidRPr="0094676B" w:rsidRDefault="0094676B"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rPr>
            </w:pPr>
            <w:r w:rsidRPr="0094676B">
              <w:rPr>
                <w:rFonts w:asciiTheme="minorHAnsi" w:hAnsiTheme="minorHAnsi" w:cstheme="minorHAnsi"/>
                <w:b/>
                <w:bCs/>
              </w:rPr>
              <w:t>100</w:t>
            </w:r>
          </w:p>
        </w:tc>
      </w:tr>
    </w:tbl>
    <w:p w14:paraId="19D8E7B0" w14:textId="77777777" w:rsidR="0094676B" w:rsidRPr="00212157" w:rsidRDefault="0094676B" w:rsidP="008A4005">
      <w:pPr>
        <w:spacing w:before="120" w:after="200"/>
        <w:jc w:val="center"/>
        <w:rPr>
          <w:rFonts w:asciiTheme="minorHAnsi" w:hAnsiTheme="minorHAnsi" w:cstheme="minorHAnsi"/>
          <w:bCs/>
          <w:i/>
          <w:iCs/>
          <w:sz w:val="18"/>
          <w:szCs w:val="18"/>
        </w:rPr>
      </w:pPr>
      <w:r w:rsidRPr="00212157">
        <w:rPr>
          <w:rFonts w:asciiTheme="minorHAnsi" w:hAnsiTheme="minorHAnsi" w:cstheme="minorHAnsi"/>
          <w:bCs/>
          <w:i/>
          <w:iCs/>
          <w:sz w:val="18"/>
          <w:szCs w:val="18"/>
        </w:rPr>
        <w:t>Źródło: Opracowanie własne na podstawie BDL</w:t>
      </w:r>
    </w:p>
    <w:p w14:paraId="313D029C" w14:textId="7E67F46C" w:rsidR="0094676B" w:rsidRPr="00212157" w:rsidRDefault="0094676B" w:rsidP="007D33F6">
      <w:pPr>
        <w:spacing w:after="200" w:line="276" w:lineRule="auto"/>
        <w:ind w:firstLine="709"/>
        <w:jc w:val="both"/>
        <w:rPr>
          <w:rFonts w:asciiTheme="minorHAnsi" w:hAnsiTheme="minorHAnsi" w:cstheme="minorHAnsi"/>
        </w:rPr>
      </w:pPr>
      <w:r w:rsidRPr="00212157">
        <w:rPr>
          <w:rFonts w:asciiTheme="minorHAnsi" w:hAnsiTheme="minorHAnsi" w:cstheme="minorHAnsi"/>
        </w:rPr>
        <w:t xml:space="preserve">Jak wskazują powyższe dane, gminą z największą liczbą mieszkańców spośród objętych diagnozą jest gmina Sędziszów Małopolski z 23 </w:t>
      </w:r>
      <w:r w:rsidR="00903EA0">
        <w:rPr>
          <w:rFonts w:asciiTheme="minorHAnsi" w:hAnsiTheme="minorHAnsi" w:cstheme="minorHAnsi"/>
        </w:rPr>
        <w:t>822</w:t>
      </w:r>
      <w:r w:rsidRPr="00212157">
        <w:rPr>
          <w:rFonts w:asciiTheme="minorHAnsi" w:hAnsiTheme="minorHAnsi" w:cstheme="minorHAnsi"/>
        </w:rPr>
        <w:t xml:space="preserve"> mieszkańcami, co stanowi 60,</w:t>
      </w:r>
      <w:r w:rsidR="00903EA0">
        <w:rPr>
          <w:rFonts w:asciiTheme="minorHAnsi" w:hAnsiTheme="minorHAnsi" w:cstheme="minorHAnsi"/>
        </w:rPr>
        <w:t>60%</w:t>
      </w:r>
      <w:r w:rsidRPr="00212157">
        <w:rPr>
          <w:rFonts w:asciiTheme="minorHAnsi" w:hAnsiTheme="minorHAnsi" w:cstheme="minorHAnsi"/>
        </w:rPr>
        <w:t xml:space="preserve"> liczby ogólnej ludności w OF „Partnerstwo dla wspólnego rozwoju”, z kolei gminą z największą gęstością zaludnienia jest również Gmina Sędziszów Małopolski – 15</w:t>
      </w:r>
      <w:r w:rsidR="00903EA0">
        <w:rPr>
          <w:rFonts w:asciiTheme="minorHAnsi" w:hAnsiTheme="minorHAnsi" w:cstheme="minorHAnsi"/>
        </w:rPr>
        <w:t xml:space="preserve">4,6 </w:t>
      </w:r>
      <w:r w:rsidRPr="00212157">
        <w:rPr>
          <w:rFonts w:asciiTheme="minorHAnsi" w:hAnsiTheme="minorHAnsi" w:cstheme="minorHAnsi"/>
        </w:rPr>
        <w:t>osoby na km</w:t>
      </w:r>
      <w:r w:rsidRPr="00212157">
        <w:rPr>
          <w:rFonts w:asciiTheme="minorHAnsi" w:hAnsiTheme="minorHAnsi" w:cstheme="minorHAnsi"/>
          <w:vertAlign w:val="superscript"/>
        </w:rPr>
        <w:t>2</w:t>
      </w:r>
      <w:r w:rsidRPr="00212157">
        <w:rPr>
          <w:rFonts w:asciiTheme="minorHAnsi" w:hAnsiTheme="minorHAnsi" w:cstheme="minorHAnsi"/>
        </w:rPr>
        <w:t xml:space="preserve">. Najmniej mieszkańców w obszarze objętym Strategią ma gmina </w:t>
      </w:r>
      <w:r w:rsidR="00903EA0">
        <w:rPr>
          <w:rFonts w:asciiTheme="minorHAnsi" w:hAnsiTheme="minorHAnsi" w:cstheme="minorHAnsi"/>
        </w:rPr>
        <w:t>Wielopole Skrzyńskie</w:t>
      </w:r>
      <w:r w:rsidRPr="00212157">
        <w:rPr>
          <w:rFonts w:asciiTheme="minorHAnsi" w:hAnsiTheme="minorHAnsi" w:cstheme="minorHAnsi"/>
        </w:rPr>
        <w:t xml:space="preserve"> – 7</w:t>
      </w:r>
      <w:r w:rsidR="00903EA0">
        <w:rPr>
          <w:rFonts w:asciiTheme="minorHAnsi" w:hAnsiTheme="minorHAnsi" w:cstheme="minorHAnsi"/>
        </w:rPr>
        <w:t xml:space="preserve"> 728</w:t>
      </w:r>
      <w:r w:rsidRPr="00212157">
        <w:rPr>
          <w:rFonts w:asciiTheme="minorHAnsi" w:hAnsiTheme="minorHAnsi" w:cstheme="minorHAnsi"/>
        </w:rPr>
        <w:t>, tj. 19,</w:t>
      </w:r>
      <w:r w:rsidR="00903EA0">
        <w:rPr>
          <w:rFonts w:asciiTheme="minorHAnsi" w:hAnsiTheme="minorHAnsi" w:cstheme="minorHAnsi"/>
        </w:rPr>
        <w:t>66</w:t>
      </w:r>
      <w:r w:rsidRPr="00212157">
        <w:rPr>
          <w:rFonts w:asciiTheme="minorHAnsi" w:hAnsiTheme="minorHAnsi" w:cstheme="minorHAnsi"/>
        </w:rPr>
        <w:t>% liczby ludności obszaru objętego Strategią. Gminą o najmniejszej gęstości zaludnienia jest gmina Wielopole Skrzyńskie – 8</w:t>
      </w:r>
      <w:r w:rsidR="00903EA0">
        <w:rPr>
          <w:rFonts w:asciiTheme="minorHAnsi" w:hAnsiTheme="minorHAnsi" w:cstheme="minorHAnsi"/>
        </w:rPr>
        <w:t>2,7</w:t>
      </w:r>
      <w:r w:rsidRPr="00212157">
        <w:rPr>
          <w:rFonts w:asciiTheme="minorHAnsi" w:hAnsiTheme="minorHAnsi" w:cstheme="minorHAnsi"/>
        </w:rPr>
        <w:t xml:space="preserve"> osoby na km</w:t>
      </w:r>
      <w:r w:rsidRPr="00212157">
        <w:rPr>
          <w:rFonts w:asciiTheme="minorHAnsi" w:hAnsiTheme="minorHAnsi" w:cstheme="minorHAnsi"/>
          <w:vertAlign w:val="superscript"/>
        </w:rPr>
        <w:t>2</w:t>
      </w:r>
      <w:r w:rsidRPr="00212157">
        <w:rPr>
          <w:rFonts w:asciiTheme="minorHAnsi" w:hAnsiTheme="minorHAnsi" w:cstheme="minorHAnsi"/>
        </w:rPr>
        <w:t>.</w:t>
      </w:r>
    </w:p>
    <w:p w14:paraId="55308F06" w14:textId="196CF98E" w:rsidR="0094676B" w:rsidRPr="00212157" w:rsidRDefault="0094676B" w:rsidP="00E86999">
      <w:pPr>
        <w:spacing w:after="200" w:line="276" w:lineRule="auto"/>
        <w:ind w:firstLine="709"/>
        <w:jc w:val="both"/>
        <w:rPr>
          <w:rFonts w:asciiTheme="minorHAnsi" w:hAnsiTheme="minorHAnsi" w:cstheme="minorHAnsi"/>
        </w:rPr>
      </w:pPr>
      <w:r w:rsidRPr="00212157">
        <w:rPr>
          <w:rFonts w:asciiTheme="minorHAnsi" w:hAnsiTheme="minorHAnsi" w:cstheme="minorHAnsi"/>
        </w:rPr>
        <w:t>Analizując zmiany liczby mieszkańców na przestrzeni lat 201</w:t>
      </w:r>
      <w:r w:rsidR="00225BFA">
        <w:rPr>
          <w:rFonts w:asciiTheme="minorHAnsi" w:hAnsiTheme="minorHAnsi" w:cstheme="minorHAnsi"/>
        </w:rPr>
        <w:t>3</w:t>
      </w:r>
      <w:r w:rsidRPr="00212157">
        <w:rPr>
          <w:rFonts w:asciiTheme="minorHAnsi" w:hAnsiTheme="minorHAnsi" w:cstheme="minorHAnsi"/>
        </w:rPr>
        <w:t>-202</w:t>
      </w:r>
      <w:r w:rsidR="00225BFA">
        <w:rPr>
          <w:rFonts w:asciiTheme="minorHAnsi" w:hAnsiTheme="minorHAnsi" w:cstheme="minorHAnsi"/>
        </w:rPr>
        <w:t>4</w:t>
      </w:r>
      <w:r w:rsidRPr="00212157">
        <w:rPr>
          <w:rFonts w:asciiTheme="minorHAnsi" w:hAnsiTheme="minorHAnsi" w:cstheme="minorHAnsi"/>
        </w:rPr>
        <w:t>, zauważyć można występowanie tendencji wzrostowej w tej kwestii. W dwóch spośród trzech przedstawionych jednostek samorządu terytorialnego nastąpił w latach 20</w:t>
      </w:r>
      <w:r w:rsidR="00225BFA">
        <w:rPr>
          <w:rFonts w:asciiTheme="minorHAnsi" w:hAnsiTheme="minorHAnsi" w:cstheme="minorHAnsi"/>
        </w:rPr>
        <w:t>13</w:t>
      </w:r>
      <w:r w:rsidRPr="00212157">
        <w:rPr>
          <w:rFonts w:asciiTheme="minorHAnsi" w:hAnsiTheme="minorHAnsi" w:cstheme="minorHAnsi"/>
        </w:rPr>
        <w:t>-20</w:t>
      </w:r>
      <w:r w:rsidR="00225BFA">
        <w:rPr>
          <w:rFonts w:asciiTheme="minorHAnsi" w:hAnsiTheme="minorHAnsi" w:cstheme="minorHAnsi"/>
        </w:rPr>
        <w:t xml:space="preserve">24 </w:t>
      </w:r>
      <w:r w:rsidRPr="00212157">
        <w:rPr>
          <w:rFonts w:asciiTheme="minorHAnsi" w:hAnsiTheme="minorHAnsi" w:cstheme="minorHAnsi"/>
        </w:rPr>
        <w:t xml:space="preserve">wzrost liczby mieszkańców. Sytuacja taka miała miejsce w gminie Iwierzyce – wzrost o </w:t>
      </w:r>
      <w:r w:rsidR="00225BFA">
        <w:rPr>
          <w:rFonts w:asciiTheme="minorHAnsi" w:hAnsiTheme="minorHAnsi" w:cstheme="minorHAnsi"/>
        </w:rPr>
        <w:t>132</w:t>
      </w:r>
      <w:r w:rsidRPr="00212157">
        <w:rPr>
          <w:rFonts w:asciiTheme="minorHAnsi" w:hAnsiTheme="minorHAnsi" w:cstheme="minorHAnsi"/>
        </w:rPr>
        <w:t xml:space="preserve"> osób oraz gminie Sędziszów Małopolski – wzrost o </w:t>
      </w:r>
      <w:r w:rsidR="00225BFA">
        <w:rPr>
          <w:rFonts w:asciiTheme="minorHAnsi" w:hAnsiTheme="minorHAnsi" w:cstheme="minorHAnsi"/>
        </w:rPr>
        <w:t>435</w:t>
      </w:r>
      <w:r w:rsidRPr="00212157">
        <w:rPr>
          <w:rFonts w:asciiTheme="minorHAnsi" w:hAnsiTheme="minorHAnsi" w:cstheme="minorHAnsi"/>
        </w:rPr>
        <w:t xml:space="preserve"> osób.</w:t>
      </w:r>
    </w:p>
    <w:p w14:paraId="42EBC5E7" w14:textId="63E7C244" w:rsidR="0094676B" w:rsidRPr="00212157" w:rsidRDefault="0094676B" w:rsidP="0094676B">
      <w:pPr>
        <w:spacing w:after="200" w:line="276" w:lineRule="auto"/>
        <w:ind w:firstLine="709"/>
        <w:jc w:val="both"/>
        <w:rPr>
          <w:rFonts w:asciiTheme="minorHAnsi" w:hAnsiTheme="minorHAnsi" w:cstheme="minorHAnsi"/>
        </w:rPr>
      </w:pPr>
      <w:r w:rsidRPr="00212157">
        <w:rPr>
          <w:rFonts w:asciiTheme="minorHAnsi" w:hAnsiTheme="minorHAnsi" w:cstheme="minorHAnsi"/>
        </w:rPr>
        <w:t>Spadek liczby mieszkańców w wyżej wskazanych latach nastąpił tylko w gminie Wielopole Skrzyńskie – 6</w:t>
      </w:r>
      <w:r w:rsidR="00225BFA">
        <w:rPr>
          <w:rFonts w:asciiTheme="minorHAnsi" w:hAnsiTheme="minorHAnsi" w:cstheme="minorHAnsi"/>
        </w:rPr>
        <w:t>66</w:t>
      </w:r>
      <w:r w:rsidRPr="00212157">
        <w:rPr>
          <w:rFonts w:asciiTheme="minorHAnsi" w:hAnsiTheme="minorHAnsi" w:cstheme="minorHAnsi"/>
        </w:rPr>
        <w:t xml:space="preserve"> osób.</w:t>
      </w:r>
    </w:p>
    <w:p w14:paraId="6A13F7E5" w14:textId="6E64B851" w:rsidR="0094676B" w:rsidRPr="00212157" w:rsidRDefault="0094676B" w:rsidP="0094676B">
      <w:pPr>
        <w:spacing w:after="200" w:line="276" w:lineRule="auto"/>
        <w:ind w:firstLine="709"/>
        <w:jc w:val="both"/>
        <w:rPr>
          <w:rFonts w:asciiTheme="minorHAnsi" w:hAnsiTheme="minorHAnsi" w:cstheme="minorHAnsi"/>
          <w:b/>
          <w:i/>
          <w:iCs/>
        </w:rPr>
      </w:pPr>
      <w:r w:rsidRPr="00212157">
        <w:rPr>
          <w:rFonts w:asciiTheme="minorHAnsi" w:hAnsiTheme="minorHAnsi" w:cstheme="minorHAnsi"/>
        </w:rPr>
        <w:lastRenderedPageBreak/>
        <w:t xml:space="preserve">Ogólnie w OF „Partnerstwo dla wspólnego rozwoju”, liczba mieszkańców </w:t>
      </w:r>
      <w:r w:rsidR="00225BFA">
        <w:rPr>
          <w:rFonts w:asciiTheme="minorHAnsi" w:hAnsiTheme="minorHAnsi" w:cstheme="minorHAnsi"/>
        </w:rPr>
        <w:t>zmniejszyła</w:t>
      </w:r>
      <w:r w:rsidRPr="00212157">
        <w:rPr>
          <w:rFonts w:asciiTheme="minorHAnsi" w:hAnsiTheme="minorHAnsi" w:cstheme="minorHAnsi"/>
        </w:rPr>
        <w:t xml:space="preserve"> się</w:t>
      </w:r>
      <w:r w:rsidR="007D33F6">
        <w:rPr>
          <w:rFonts w:asciiTheme="minorHAnsi" w:hAnsiTheme="minorHAnsi" w:cstheme="minorHAnsi"/>
        </w:rPr>
        <w:t xml:space="preserve">             </w:t>
      </w:r>
      <w:r w:rsidRPr="00212157">
        <w:rPr>
          <w:rFonts w:asciiTheme="minorHAnsi" w:hAnsiTheme="minorHAnsi" w:cstheme="minorHAnsi"/>
        </w:rPr>
        <w:t xml:space="preserve"> o </w:t>
      </w:r>
      <w:r w:rsidR="00225BFA">
        <w:rPr>
          <w:rFonts w:asciiTheme="minorHAnsi" w:hAnsiTheme="minorHAnsi" w:cstheme="minorHAnsi"/>
        </w:rPr>
        <w:t xml:space="preserve">99 </w:t>
      </w:r>
      <w:r w:rsidRPr="00212157">
        <w:rPr>
          <w:rFonts w:asciiTheme="minorHAnsi" w:hAnsiTheme="minorHAnsi" w:cstheme="minorHAnsi"/>
        </w:rPr>
        <w:t>osób – z 3</w:t>
      </w:r>
      <w:r w:rsidR="00225BFA">
        <w:rPr>
          <w:rFonts w:asciiTheme="minorHAnsi" w:hAnsiTheme="minorHAnsi" w:cstheme="minorHAnsi"/>
        </w:rPr>
        <w:t>9 409</w:t>
      </w:r>
      <w:r w:rsidRPr="00212157">
        <w:rPr>
          <w:rFonts w:asciiTheme="minorHAnsi" w:hAnsiTheme="minorHAnsi" w:cstheme="minorHAnsi"/>
        </w:rPr>
        <w:t xml:space="preserve"> w 20</w:t>
      </w:r>
      <w:r w:rsidR="00225BFA">
        <w:rPr>
          <w:rFonts w:asciiTheme="minorHAnsi" w:hAnsiTheme="minorHAnsi" w:cstheme="minorHAnsi"/>
        </w:rPr>
        <w:t>13</w:t>
      </w:r>
      <w:r w:rsidRPr="00212157">
        <w:rPr>
          <w:rFonts w:asciiTheme="minorHAnsi" w:hAnsiTheme="minorHAnsi" w:cstheme="minorHAnsi"/>
        </w:rPr>
        <w:t xml:space="preserve"> roku do 39 </w:t>
      </w:r>
      <w:r w:rsidR="00225BFA">
        <w:rPr>
          <w:rFonts w:asciiTheme="minorHAnsi" w:hAnsiTheme="minorHAnsi" w:cstheme="minorHAnsi"/>
        </w:rPr>
        <w:t>310</w:t>
      </w:r>
      <w:r w:rsidRPr="00212157">
        <w:rPr>
          <w:rFonts w:asciiTheme="minorHAnsi" w:hAnsiTheme="minorHAnsi" w:cstheme="minorHAnsi"/>
        </w:rPr>
        <w:t xml:space="preserve"> w 202</w:t>
      </w:r>
      <w:r w:rsidR="00225BFA">
        <w:rPr>
          <w:rFonts w:asciiTheme="minorHAnsi" w:hAnsiTheme="minorHAnsi" w:cstheme="minorHAnsi"/>
        </w:rPr>
        <w:t>4</w:t>
      </w:r>
      <w:r w:rsidRPr="00212157">
        <w:rPr>
          <w:rFonts w:asciiTheme="minorHAnsi" w:hAnsiTheme="minorHAnsi" w:cstheme="minorHAnsi"/>
        </w:rPr>
        <w:t xml:space="preserve"> roku. Liczbę ludności w poszczególnych gminach na przestrzeni lat 201</w:t>
      </w:r>
      <w:r w:rsidR="00225BFA">
        <w:rPr>
          <w:rFonts w:asciiTheme="minorHAnsi" w:hAnsiTheme="minorHAnsi" w:cstheme="minorHAnsi"/>
        </w:rPr>
        <w:t>3</w:t>
      </w:r>
      <w:r w:rsidRPr="00212157">
        <w:rPr>
          <w:rFonts w:asciiTheme="minorHAnsi" w:hAnsiTheme="minorHAnsi" w:cstheme="minorHAnsi"/>
        </w:rPr>
        <w:t>-20</w:t>
      </w:r>
      <w:r w:rsidR="00225BFA">
        <w:rPr>
          <w:rFonts w:asciiTheme="minorHAnsi" w:hAnsiTheme="minorHAnsi" w:cstheme="minorHAnsi"/>
        </w:rPr>
        <w:t>24</w:t>
      </w:r>
      <w:r w:rsidRPr="00212157">
        <w:rPr>
          <w:rFonts w:asciiTheme="minorHAnsi" w:hAnsiTheme="minorHAnsi" w:cstheme="minorHAnsi"/>
        </w:rPr>
        <w:t>, a także zmiany w liczbie ludności ogółem w OF „Partnerstwo dla wspólnego rozwoju” przedstawiają poniższa tabela oraz wykres.</w:t>
      </w:r>
    </w:p>
    <w:p w14:paraId="1B1A0940" w14:textId="1E683DCD" w:rsidR="0094676B" w:rsidRPr="00212157" w:rsidRDefault="0094676B" w:rsidP="0094676B">
      <w:pPr>
        <w:pStyle w:val="Legenda"/>
        <w:keepNext/>
        <w:rPr>
          <w:rFonts w:asciiTheme="minorHAnsi" w:hAnsiTheme="minorHAnsi" w:cstheme="minorHAnsi"/>
        </w:rPr>
      </w:pPr>
    </w:p>
    <w:p w14:paraId="52895CC2" w14:textId="7518D90E" w:rsidR="0094676B" w:rsidRDefault="0094676B" w:rsidP="0094676B">
      <w:pPr>
        <w:pStyle w:val="Legenda"/>
        <w:keepNext/>
      </w:pPr>
      <w:bookmarkStart w:id="12" w:name="_Toc122213296"/>
      <w:r>
        <w:t xml:space="preserve">Tabela </w:t>
      </w:r>
      <w:r w:rsidR="00177FAD">
        <w:rPr>
          <w:noProof/>
        </w:rPr>
        <w:fldChar w:fldCharType="begin"/>
      </w:r>
      <w:r w:rsidR="00177FAD">
        <w:rPr>
          <w:noProof/>
        </w:rPr>
        <w:instrText xml:space="preserve"> SEQ Tabela \* ARABIC </w:instrText>
      </w:r>
      <w:r w:rsidR="00177FAD">
        <w:rPr>
          <w:noProof/>
        </w:rPr>
        <w:fldChar w:fldCharType="separate"/>
      </w:r>
      <w:r w:rsidR="00B3419A">
        <w:rPr>
          <w:noProof/>
        </w:rPr>
        <w:t>3</w:t>
      </w:r>
      <w:r w:rsidR="00177FAD">
        <w:rPr>
          <w:noProof/>
        </w:rPr>
        <w:fldChar w:fldCharType="end"/>
      </w:r>
      <w:r w:rsidR="007D33F6">
        <w:rPr>
          <w:lang w:val="pl-PL"/>
        </w:rPr>
        <w:t xml:space="preserve"> </w:t>
      </w:r>
      <w:r w:rsidRPr="0017477C">
        <w:rPr>
          <w:lang w:val="pl-PL"/>
        </w:rPr>
        <w:t>Zmiany w liczbie ludności w poszczególnych gminach na przestrzeni lat 20</w:t>
      </w:r>
      <w:r w:rsidR="00225BFA">
        <w:rPr>
          <w:lang w:val="pl-PL"/>
        </w:rPr>
        <w:t>13</w:t>
      </w:r>
      <w:r w:rsidRPr="0017477C">
        <w:rPr>
          <w:lang w:val="pl-PL"/>
        </w:rPr>
        <w:t>-20</w:t>
      </w:r>
      <w:bookmarkEnd w:id="12"/>
      <w:r w:rsidR="00225BFA">
        <w:rPr>
          <w:lang w:val="pl-PL"/>
        </w:rPr>
        <w:t>24</w:t>
      </w:r>
    </w:p>
    <w:tbl>
      <w:tblPr>
        <w:tblStyle w:val="Tabelasiatki4"/>
        <w:tblW w:w="9976" w:type="dxa"/>
        <w:tblInd w:w="-914" w:type="dxa"/>
        <w:tblLayout w:type="fixed"/>
        <w:tblLook w:val="04A0" w:firstRow="1" w:lastRow="0" w:firstColumn="1" w:lastColumn="0" w:noHBand="0" w:noVBand="1"/>
      </w:tblPr>
      <w:tblGrid>
        <w:gridCol w:w="1335"/>
        <w:gridCol w:w="780"/>
        <w:gridCol w:w="714"/>
        <w:gridCol w:w="715"/>
        <w:gridCol w:w="714"/>
        <w:gridCol w:w="714"/>
        <w:gridCol w:w="715"/>
        <w:gridCol w:w="714"/>
        <w:gridCol w:w="715"/>
        <w:gridCol w:w="715"/>
        <w:gridCol w:w="715"/>
        <w:gridCol w:w="715"/>
        <w:gridCol w:w="715"/>
      </w:tblGrid>
      <w:tr w:rsidR="00C94406" w:rsidRPr="00C94406" w14:paraId="72CD9F89" w14:textId="00295938" w:rsidTr="00C94406">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335" w:type="dxa"/>
            <w:noWrap/>
            <w:hideMark/>
          </w:tcPr>
          <w:p w14:paraId="50E195CB" w14:textId="77777777" w:rsidR="00C94406" w:rsidRPr="00C94406" w:rsidRDefault="00C94406" w:rsidP="0094676B">
            <w:pPr>
              <w:rPr>
                <w:rFonts w:asciiTheme="minorHAnsi" w:hAnsiTheme="minorHAnsi" w:cstheme="minorHAnsi"/>
                <w:sz w:val="18"/>
                <w:szCs w:val="18"/>
              </w:rPr>
            </w:pPr>
            <w:bookmarkStart w:id="13" w:name="_Hlk208481310"/>
            <w:r w:rsidRPr="00C94406">
              <w:rPr>
                <w:rFonts w:asciiTheme="minorHAnsi" w:hAnsiTheme="minorHAnsi" w:cstheme="minorHAnsi"/>
                <w:sz w:val="18"/>
                <w:szCs w:val="18"/>
              </w:rPr>
              <w:t>Nazwa gminy</w:t>
            </w:r>
          </w:p>
        </w:tc>
        <w:tc>
          <w:tcPr>
            <w:tcW w:w="780" w:type="dxa"/>
            <w:noWrap/>
            <w:hideMark/>
          </w:tcPr>
          <w:p w14:paraId="4678602E" w14:textId="77777777" w:rsidR="00C94406" w:rsidRPr="00C94406" w:rsidRDefault="00C94406" w:rsidP="0094676B">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94406">
              <w:rPr>
                <w:rFonts w:asciiTheme="minorHAnsi" w:hAnsiTheme="minorHAnsi" w:cstheme="minorHAnsi"/>
                <w:sz w:val="18"/>
                <w:szCs w:val="18"/>
              </w:rPr>
              <w:t>2013</w:t>
            </w:r>
          </w:p>
        </w:tc>
        <w:tc>
          <w:tcPr>
            <w:tcW w:w="714" w:type="dxa"/>
            <w:noWrap/>
            <w:hideMark/>
          </w:tcPr>
          <w:p w14:paraId="130E9B68" w14:textId="77777777" w:rsidR="00C94406" w:rsidRPr="00C94406" w:rsidRDefault="00C94406" w:rsidP="0094676B">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94406">
              <w:rPr>
                <w:rFonts w:asciiTheme="minorHAnsi" w:hAnsiTheme="minorHAnsi" w:cstheme="minorHAnsi"/>
                <w:sz w:val="18"/>
                <w:szCs w:val="18"/>
              </w:rPr>
              <w:t>2014</w:t>
            </w:r>
          </w:p>
        </w:tc>
        <w:tc>
          <w:tcPr>
            <w:tcW w:w="715" w:type="dxa"/>
            <w:noWrap/>
            <w:hideMark/>
          </w:tcPr>
          <w:p w14:paraId="326C9E54" w14:textId="77777777" w:rsidR="00C94406" w:rsidRPr="00C94406" w:rsidRDefault="00C94406" w:rsidP="0094676B">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94406">
              <w:rPr>
                <w:rFonts w:asciiTheme="minorHAnsi" w:hAnsiTheme="minorHAnsi" w:cstheme="minorHAnsi"/>
                <w:sz w:val="18"/>
                <w:szCs w:val="18"/>
              </w:rPr>
              <w:t>2015</w:t>
            </w:r>
          </w:p>
        </w:tc>
        <w:tc>
          <w:tcPr>
            <w:tcW w:w="714" w:type="dxa"/>
            <w:noWrap/>
            <w:hideMark/>
          </w:tcPr>
          <w:p w14:paraId="0C02C32D" w14:textId="77777777" w:rsidR="00C94406" w:rsidRPr="00C94406" w:rsidRDefault="00C94406" w:rsidP="0094676B">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94406">
              <w:rPr>
                <w:rFonts w:asciiTheme="minorHAnsi" w:hAnsiTheme="minorHAnsi" w:cstheme="minorHAnsi"/>
                <w:sz w:val="18"/>
                <w:szCs w:val="18"/>
              </w:rPr>
              <w:t>2016</w:t>
            </w:r>
          </w:p>
        </w:tc>
        <w:tc>
          <w:tcPr>
            <w:tcW w:w="714" w:type="dxa"/>
            <w:noWrap/>
            <w:hideMark/>
          </w:tcPr>
          <w:p w14:paraId="610653D6" w14:textId="77777777" w:rsidR="00C94406" w:rsidRPr="00C94406" w:rsidRDefault="00C94406" w:rsidP="0094676B">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94406">
              <w:rPr>
                <w:rFonts w:asciiTheme="minorHAnsi" w:hAnsiTheme="minorHAnsi" w:cstheme="minorHAnsi"/>
                <w:sz w:val="18"/>
                <w:szCs w:val="18"/>
              </w:rPr>
              <w:t>2017</w:t>
            </w:r>
          </w:p>
        </w:tc>
        <w:tc>
          <w:tcPr>
            <w:tcW w:w="715" w:type="dxa"/>
            <w:noWrap/>
            <w:hideMark/>
          </w:tcPr>
          <w:p w14:paraId="4ACB2550" w14:textId="77777777" w:rsidR="00C94406" w:rsidRPr="00C94406" w:rsidRDefault="00C94406" w:rsidP="0094676B">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94406">
              <w:rPr>
                <w:rFonts w:asciiTheme="minorHAnsi" w:hAnsiTheme="minorHAnsi" w:cstheme="minorHAnsi"/>
                <w:sz w:val="18"/>
                <w:szCs w:val="18"/>
              </w:rPr>
              <w:t>2018</w:t>
            </w:r>
          </w:p>
        </w:tc>
        <w:tc>
          <w:tcPr>
            <w:tcW w:w="714" w:type="dxa"/>
            <w:noWrap/>
            <w:hideMark/>
          </w:tcPr>
          <w:p w14:paraId="6E634F77" w14:textId="77777777" w:rsidR="00C94406" w:rsidRPr="00C94406" w:rsidRDefault="00C94406" w:rsidP="0094676B">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94406">
              <w:rPr>
                <w:rFonts w:asciiTheme="minorHAnsi" w:hAnsiTheme="minorHAnsi" w:cstheme="minorHAnsi"/>
                <w:sz w:val="18"/>
                <w:szCs w:val="18"/>
              </w:rPr>
              <w:t>2019</w:t>
            </w:r>
          </w:p>
        </w:tc>
        <w:tc>
          <w:tcPr>
            <w:tcW w:w="715" w:type="dxa"/>
          </w:tcPr>
          <w:p w14:paraId="72EC8D86" w14:textId="77777777" w:rsidR="00C94406" w:rsidRPr="00C94406" w:rsidRDefault="00C94406" w:rsidP="0094676B">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94406">
              <w:rPr>
                <w:rFonts w:asciiTheme="minorHAnsi" w:hAnsiTheme="minorHAnsi" w:cstheme="minorHAnsi"/>
                <w:sz w:val="18"/>
                <w:szCs w:val="18"/>
              </w:rPr>
              <w:t>2020</w:t>
            </w:r>
          </w:p>
        </w:tc>
        <w:tc>
          <w:tcPr>
            <w:tcW w:w="715" w:type="dxa"/>
            <w:noWrap/>
            <w:hideMark/>
          </w:tcPr>
          <w:p w14:paraId="77FE5346" w14:textId="77777777" w:rsidR="00C94406" w:rsidRPr="00C94406" w:rsidRDefault="00C94406" w:rsidP="0094676B">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94406">
              <w:rPr>
                <w:rFonts w:asciiTheme="minorHAnsi" w:hAnsiTheme="minorHAnsi" w:cstheme="minorHAnsi"/>
                <w:sz w:val="18"/>
                <w:szCs w:val="18"/>
              </w:rPr>
              <w:t>2021</w:t>
            </w:r>
          </w:p>
        </w:tc>
        <w:tc>
          <w:tcPr>
            <w:tcW w:w="715" w:type="dxa"/>
          </w:tcPr>
          <w:p w14:paraId="176B7F4C" w14:textId="2EAA7BBA" w:rsidR="00C94406" w:rsidRPr="00C94406" w:rsidRDefault="00C94406" w:rsidP="0094676B">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94406">
              <w:rPr>
                <w:rFonts w:asciiTheme="minorHAnsi" w:hAnsiTheme="minorHAnsi" w:cstheme="minorHAnsi"/>
                <w:sz w:val="18"/>
                <w:szCs w:val="18"/>
              </w:rPr>
              <w:t>2022</w:t>
            </w:r>
          </w:p>
        </w:tc>
        <w:tc>
          <w:tcPr>
            <w:tcW w:w="715" w:type="dxa"/>
          </w:tcPr>
          <w:p w14:paraId="43AFD262" w14:textId="64B2AC6A" w:rsidR="00C94406" w:rsidRPr="00C94406" w:rsidRDefault="00C94406" w:rsidP="0094676B">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94406">
              <w:rPr>
                <w:rFonts w:asciiTheme="minorHAnsi" w:hAnsiTheme="minorHAnsi" w:cstheme="minorHAnsi"/>
                <w:sz w:val="18"/>
                <w:szCs w:val="18"/>
              </w:rPr>
              <w:t>2023</w:t>
            </w:r>
          </w:p>
        </w:tc>
        <w:tc>
          <w:tcPr>
            <w:tcW w:w="715" w:type="dxa"/>
          </w:tcPr>
          <w:p w14:paraId="4D507044" w14:textId="36160AC2" w:rsidR="00C94406" w:rsidRPr="00C94406" w:rsidRDefault="00C94406" w:rsidP="0094676B">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94406">
              <w:rPr>
                <w:rFonts w:asciiTheme="minorHAnsi" w:hAnsiTheme="minorHAnsi" w:cstheme="minorHAnsi"/>
                <w:sz w:val="18"/>
                <w:szCs w:val="18"/>
              </w:rPr>
              <w:t>2024</w:t>
            </w:r>
          </w:p>
        </w:tc>
      </w:tr>
      <w:tr w:rsidR="00C94406" w:rsidRPr="00C94406" w14:paraId="5B6326C0" w14:textId="21EFC004" w:rsidTr="00C9440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335" w:type="dxa"/>
            <w:noWrap/>
          </w:tcPr>
          <w:p w14:paraId="556E3564" w14:textId="77777777" w:rsidR="00C94406" w:rsidRPr="00C94406" w:rsidRDefault="00C94406" w:rsidP="0094676B">
            <w:pPr>
              <w:rPr>
                <w:rFonts w:asciiTheme="minorHAnsi" w:hAnsiTheme="minorHAnsi" w:cstheme="minorHAnsi"/>
                <w:sz w:val="18"/>
                <w:szCs w:val="18"/>
              </w:rPr>
            </w:pPr>
            <w:r w:rsidRPr="00C94406">
              <w:rPr>
                <w:rFonts w:asciiTheme="minorHAnsi" w:hAnsiTheme="minorHAnsi" w:cstheme="minorHAnsi"/>
                <w:sz w:val="18"/>
                <w:szCs w:val="18"/>
              </w:rPr>
              <w:t>Gmina Wielopole Skrzyńskie</w:t>
            </w:r>
          </w:p>
        </w:tc>
        <w:tc>
          <w:tcPr>
            <w:tcW w:w="780" w:type="dxa"/>
            <w:noWrap/>
          </w:tcPr>
          <w:p w14:paraId="0183C6BE" w14:textId="77777777" w:rsidR="00C94406" w:rsidRPr="00C94406" w:rsidRDefault="00C94406"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C94406">
              <w:rPr>
                <w:sz w:val="18"/>
                <w:szCs w:val="18"/>
              </w:rPr>
              <w:t>8 394</w:t>
            </w:r>
          </w:p>
        </w:tc>
        <w:tc>
          <w:tcPr>
            <w:tcW w:w="714" w:type="dxa"/>
            <w:noWrap/>
          </w:tcPr>
          <w:p w14:paraId="376C2404" w14:textId="77777777" w:rsidR="00C94406" w:rsidRPr="00C94406" w:rsidRDefault="00C94406"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C94406">
              <w:rPr>
                <w:sz w:val="18"/>
                <w:szCs w:val="18"/>
              </w:rPr>
              <w:t>8 357</w:t>
            </w:r>
          </w:p>
        </w:tc>
        <w:tc>
          <w:tcPr>
            <w:tcW w:w="715" w:type="dxa"/>
            <w:noWrap/>
          </w:tcPr>
          <w:p w14:paraId="4AAE81C0" w14:textId="77777777" w:rsidR="00C94406" w:rsidRPr="00C94406" w:rsidRDefault="00C94406"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C94406">
              <w:rPr>
                <w:sz w:val="18"/>
                <w:szCs w:val="18"/>
              </w:rPr>
              <w:t>8 308</w:t>
            </w:r>
          </w:p>
        </w:tc>
        <w:tc>
          <w:tcPr>
            <w:tcW w:w="714" w:type="dxa"/>
            <w:noWrap/>
          </w:tcPr>
          <w:p w14:paraId="23B46EF4" w14:textId="77777777" w:rsidR="00C94406" w:rsidRPr="00C94406" w:rsidRDefault="00C94406"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C94406">
              <w:rPr>
                <w:sz w:val="18"/>
                <w:szCs w:val="18"/>
              </w:rPr>
              <w:t>8 333</w:t>
            </w:r>
          </w:p>
        </w:tc>
        <w:tc>
          <w:tcPr>
            <w:tcW w:w="714" w:type="dxa"/>
            <w:noWrap/>
          </w:tcPr>
          <w:p w14:paraId="5C115610" w14:textId="77777777" w:rsidR="00C94406" w:rsidRPr="00C94406" w:rsidRDefault="00C94406"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C94406">
              <w:rPr>
                <w:sz w:val="18"/>
                <w:szCs w:val="18"/>
              </w:rPr>
              <w:t>8 260</w:t>
            </w:r>
          </w:p>
        </w:tc>
        <w:tc>
          <w:tcPr>
            <w:tcW w:w="715" w:type="dxa"/>
            <w:noWrap/>
          </w:tcPr>
          <w:p w14:paraId="201F9256" w14:textId="77777777" w:rsidR="00C94406" w:rsidRPr="00C94406" w:rsidRDefault="00C94406"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C94406">
              <w:rPr>
                <w:sz w:val="18"/>
                <w:szCs w:val="18"/>
              </w:rPr>
              <w:t>8 223</w:t>
            </w:r>
          </w:p>
        </w:tc>
        <w:tc>
          <w:tcPr>
            <w:tcW w:w="714" w:type="dxa"/>
            <w:noWrap/>
          </w:tcPr>
          <w:p w14:paraId="763D9DA5" w14:textId="77777777" w:rsidR="00C94406" w:rsidRPr="00C94406" w:rsidRDefault="00C94406"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C94406">
              <w:rPr>
                <w:sz w:val="18"/>
                <w:szCs w:val="18"/>
              </w:rPr>
              <w:t>8 151</w:t>
            </w:r>
          </w:p>
        </w:tc>
        <w:tc>
          <w:tcPr>
            <w:tcW w:w="715" w:type="dxa"/>
          </w:tcPr>
          <w:p w14:paraId="34D5A9D2" w14:textId="77777777" w:rsidR="00C94406" w:rsidRPr="00C94406" w:rsidRDefault="00C94406" w:rsidP="0094676B">
            <w:pPr>
              <w:cnfStyle w:val="000000100000" w:firstRow="0" w:lastRow="0" w:firstColumn="0" w:lastColumn="0" w:oddVBand="0" w:evenVBand="0" w:oddHBand="1" w:evenHBand="0" w:firstRowFirstColumn="0" w:firstRowLastColumn="0" w:lastRowFirstColumn="0" w:lastRowLastColumn="0"/>
              <w:rPr>
                <w:sz w:val="18"/>
                <w:szCs w:val="18"/>
              </w:rPr>
            </w:pPr>
            <w:r w:rsidRPr="00C94406">
              <w:rPr>
                <w:sz w:val="18"/>
                <w:szCs w:val="18"/>
              </w:rPr>
              <w:t>7 877</w:t>
            </w:r>
          </w:p>
        </w:tc>
        <w:tc>
          <w:tcPr>
            <w:tcW w:w="715" w:type="dxa"/>
            <w:noWrap/>
          </w:tcPr>
          <w:p w14:paraId="03E09FE8" w14:textId="77777777" w:rsidR="00C94406" w:rsidRPr="00C94406" w:rsidRDefault="00C94406"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C94406">
              <w:rPr>
                <w:sz w:val="18"/>
                <w:szCs w:val="18"/>
              </w:rPr>
              <w:t>7 843</w:t>
            </w:r>
          </w:p>
        </w:tc>
        <w:tc>
          <w:tcPr>
            <w:tcW w:w="715" w:type="dxa"/>
          </w:tcPr>
          <w:p w14:paraId="0AF086CD" w14:textId="72A05F1C" w:rsidR="00C94406" w:rsidRPr="00C94406" w:rsidRDefault="00C94406" w:rsidP="0094676B">
            <w:pPr>
              <w:cnfStyle w:val="000000100000" w:firstRow="0" w:lastRow="0" w:firstColumn="0" w:lastColumn="0" w:oddVBand="0" w:evenVBand="0" w:oddHBand="1" w:evenHBand="0" w:firstRowFirstColumn="0" w:firstRowLastColumn="0" w:lastRowFirstColumn="0" w:lastRowLastColumn="0"/>
              <w:rPr>
                <w:sz w:val="18"/>
                <w:szCs w:val="18"/>
              </w:rPr>
            </w:pPr>
            <w:r w:rsidRPr="00C94406">
              <w:rPr>
                <w:sz w:val="18"/>
                <w:szCs w:val="18"/>
              </w:rPr>
              <w:t>7 823</w:t>
            </w:r>
          </w:p>
        </w:tc>
        <w:tc>
          <w:tcPr>
            <w:tcW w:w="715" w:type="dxa"/>
          </w:tcPr>
          <w:p w14:paraId="2AE96EF7" w14:textId="627FD2E9" w:rsidR="00C94406" w:rsidRPr="00C94406" w:rsidRDefault="00C94406" w:rsidP="0094676B">
            <w:pPr>
              <w:cnfStyle w:val="000000100000" w:firstRow="0" w:lastRow="0" w:firstColumn="0" w:lastColumn="0" w:oddVBand="0" w:evenVBand="0" w:oddHBand="1" w:evenHBand="0" w:firstRowFirstColumn="0" w:firstRowLastColumn="0" w:lastRowFirstColumn="0" w:lastRowLastColumn="0"/>
              <w:rPr>
                <w:sz w:val="18"/>
                <w:szCs w:val="18"/>
              </w:rPr>
            </w:pPr>
            <w:r w:rsidRPr="00C94406">
              <w:rPr>
                <w:sz w:val="18"/>
                <w:szCs w:val="18"/>
              </w:rPr>
              <w:t>7 742</w:t>
            </w:r>
          </w:p>
        </w:tc>
        <w:tc>
          <w:tcPr>
            <w:tcW w:w="715" w:type="dxa"/>
          </w:tcPr>
          <w:p w14:paraId="05A61D1E" w14:textId="4E38510C" w:rsidR="00C94406" w:rsidRPr="00C94406" w:rsidRDefault="00C94406" w:rsidP="0094676B">
            <w:pPr>
              <w:cnfStyle w:val="000000100000" w:firstRow="0" w:lastRow="0" w:firstColumn="0" w:lastColumn="0" w:oddVBand="0" w:evenVBand="0" w:oddHBand="1" w:evenHBand="0" w:firstRowFirstColumn="0" w:firstRowLastColumn="0" w:lastRowFirstColumn="0" w:lastRowLastColumn="0"/>
              <w:rPr>
                <w:sz w:val="18"/>
                <w:szCs w:val="18"/>
              </w:rPr>
            </w:pPr>
            <w:r w:rsidRPr="00C94406">
              <w:rPr>
                <w:sz w:val="18"/>
                <w:szCs w:val="18"/>
              </w:rPr>
              <w:t>7 728</w:t>
            </w:r>
          </w:p>
        </w:tc>
      </w:tr>
      <w:tr w:rsidR="00C94406" w:rsidRPr="00C94406" w14:paraId="3F9DF3AC" w14:textId="50B7BC33" w:rsidTr="00C94406">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335" w:type="dxa"/>
            <w:noWrap/>
          </w:tcPr>
          <w:p w14:paraId="05D278AF" w14:textId="77777777" w:rsidR="00C94406" w:rsidRPr="00C94406" w:rsidRDefault="00C94406" w:rsidP="0094676B">
            <w:pPr>
              <w:rPr>
                <w:rFonts w:asciiTheme="minorHAnsi" w:hAnsiTheme="minorHAnsi" w:cstheme="minorHAnsi"/>
                <w:sz w:val="18"/>
                <w:szCs w:val="18"/>
              </w:rPr>
            </w:pPr>
            <w:r w:rsidRPr="00C94406">
              <w:rPr>
                <w:rFonts w:asciiTheme="minorHAnsi" w:hAnsiTheme="minorHAnsi" w:cstheme="minorHAnsi"/>
                <w:sz w:val="18"/>
                <w:szCs w:val="18"/>
              </w:rPr>
              <w:t>Gmina Iwierzyce</w:t>
            </w:r>
          </w:p>
        </w:tc>
        <w:tc>
          <w:tcPr>
            <w:tcW w:w="780" w:type="dxa"/>
            <w:noWrap/>
          </w:tcPr>
          <w:p w14:paraId="0696EA76" w14:textId="77777777" w:rsidR="00C94406" w:rsidRPr="00C94406" w:rsidRDefault="00C94406" w:rsidP="0094676B">
            <w:pPr>
              <w:cnfStyle w:val="000000010000" w:firstRow="0" w:lastRow="0" w:firstColumn="0" w:lastColumn="0" w:oddVBand="0" w:evenVBand="0" w:oddHBand="0" w:evenHBand="1" w:firstRowFirstColumn="0" w:firstRowLastColumn="0" w:lastRowFirstColumn="0" w:lastRowLastColumn="0"/>
              <w:rPr>
                <w:sz w:val="18"/>
                <w:szCs w:val="18"/>
              </w:rPr>
            </w:pPr>
            <w:r w:rsidRPr="00C94406">
              <w:rPr>
                <w:sz w:val="18"/>
                <w:szCs w:val="18"/>
              </w:rPr>
              <w:t>7 628</w:t>
            </w:r>
          </w:p>
        </w:tc>
        <w:tc>
          <w:tcPr>
            <w:tcW w:w="714" w:type="dxa"/>
            <w:noWrap/>
          </w:tcPr>
          <w:p w14:paraId="66AD65D7" w14:textId="77777777" w:rsidR="00C94406" w:rsidRPr="00C94406" w:rsidRDefault="00C94406" w:rsidP="0094676B">
            <w:pPr>
              <w:cnfStyle w:val="000000010000" w:firstRow="0" w:lastRow="0" w:firstColumn="0" w:lastColumn="0" w:oddVBand="0" w:evenVBand="0" w:oddHBand="0" w:evenHBand="1" w:firstRowFirstColumn="0" w:firstRowLastColumn="0" w:lastRowFirstColumn="0" w:lastRowLastColumn="0"/>
              <w:rPr>
                <w:sz w:val="18"/>
                <w:szCs w:val="18"/>
              </w:rPr>
            </w:pPr>
            <w:r w:rsidRPr="00C94406">
              <w:rPr>
                <w:sz w:val="18"/>
                <w:szCs w:val="18"/>
              </w:rPr>
              <w:t>7 649</w:t>
            </w:r>
          </w:p>
        </w:tc>
        <w:tc>
          <w:tcPr>
            <w:tcW w:w="715" w:type="dxa"/>
            <w:noWrap/>
          </w:tcPr>
          <w:p w14:paraId="2528D30E" w14:textId="77777777" w:rsidR="00C94406" w:rsidRPr="00C94406" w:rsidRDefault="00C94406" w:rsidP="0094676B">
            <w:pPr>
              <w:cnfStyle w:val="000000010000" w:firstRow="0" w:lastRow="0" w:firstColumn="0" w:lastColumn="0" w:oddVBand="0" w:evenVBand="0" w:oddHBand="0" w:evenHBand="1" w:firstRowFirstColumn="0" w:firstRowLastColumn="0" w:lastRowFirstColumn="0" w:lastRowLastColumn="0"/>
              <w:rPr>
                <w:sz w:val="18"/>
                <w:szCs w:val="18"/>
              </w:rPr>
            </w:pPr>
            <w:r w:rsidRPr="00C94406">
              <w:rPr>
                <w:sz w:val="18"/>
                <w:szCs w:val="18"/>
              </w:rPr>
              <w:t>7 668</w:t>
            </w:r>
          </w:p>
        </w:tc>
        <w:tc>
          <w:tcPr>
            <w:tcW w:w="714" w:type="dxa"/>
            <w:noWrap/>
          </w:tcPr>
          <w:p w14:paraId="2A3593C8" w14:textId="77777777" w:rsidR="00C94406" w:rsidRPr="00C94406" w:rsidRDefault="00C94406" w:rsidP="0094676B">
            <w:pPr>
              <w:cnfStyle w:val="000000010000" w:firstRow="0" w:lastRow="0" w:firstColumn="0" w:lastColumn="0" w:oddVBand="0" w:evenVBand="0" w:oddHBand="0" w:evenHBand="1" w:firstRowFirstColumn="0" w:firstRowLastColumn="0" w:lastRowFirstColumn="0" w:lastRowLastColumn="0"/>
              <w:rPr>
                <w:sz w:val="18"/>
                <w:szCs w:val="18"/>
              </w:rPr>
            </w:pPr>
            <w:r w:rsidRPr="00C94406">
              <w:rPr>
                <w:sz w:val="18"/>
                <w:szCs w:val="18"/>
              </w:rPr>
              <w:t>7 701</w:t>
            </w:r>
          </w:p>
        </w:tc>
        <w:tc>
          <w:tcPr>
            <w:tcW w:w="714" w:type="dxa"/>
            <w:noWrap/>
          </w:tcPr>
          <w:p w14:paraId="6473355F" w14:textId="77777777" w:rsidR="00C94406" w:rsidRPr="00C94406" w:rsidRDefault="00C94406" w:rsidP="0094676B">
            <w:pPr>
              <w:cnfStyle w:val="000000010000" w:firstRow="0" w:lastRow="0" w:firstColumn="0" w:lastColumn="0" w:oddVBand="0" w:evenVBand="0" w:oddHBand="0" w:evenHBand="1" w:firstRowFirstColumn="0" w:firstRowLastColumn="0" w:lastRowFirstColumn="0" w:lastRowLastColumn="0"/>
              <w:rPr>
                <w:sz w:val="18"/>
                <w:szCs w:val="18"/>
              </w:rPr>
            </w:pPr>
            <w:r w:rsidRPr="00C94406">
              <w:rPr>
                <w:sz w:val="18"/>
                <w:szCs w:val="18"/>
              </w:rPr>
              <w:t>7 736</w:t>
            </w:r>
          </w:p>
        </w:tc>
        <w:tc>
          <w:tcPr>
            <w:tcW w:w="715" w:type="dxa"/>
            <w:noWrap/>
          </w:tcPr>
          <w:p w14:paraId="32D375EC" w14:textId="77777777" w:rsidR="00C94406" w:rsidRPr="00C94406" w:rsidRDefault="00C94406" w:rsidP="0094676B">
            <w:pPr>
              <w:cnfStyle w:val="000000010000" w:firstRow="0" w:lastRow="0" w:firstColumn="0" w:lastColumn="0" w:oddVBand="0" w:evenVBand="0" w:oddHBand="0" w:evenHBand="1" w:firstRowFirstColumn="0" w:firstRowLastColumn="0" w:lastRowFirstColumn="0" w:lastRowLastColumn="0"/>
              <w:rPr>
                <w:sz w:val="18"/>
                <w:szCs w:val="18"/>
              </w:rPr>
            </w:pPr>
            <w:r w:rsidRPr="00C94406">
              <w:rPr>
                <w:sz w:val="18"/>
                <w:szCs w:val="18"/>
              </w:rPr>
              <w:t>7 727</w:t>
            </w:r>
          </w:p>
        </w:tc>
        <w:tc>
          <w:tcPr>
            <w:tcW w:w="714" w:type="dxa"/>
            <w:noWrap/>
          </w:tcPr>
          <w:p w14:paraId="755FB499" w14:textId="77777777" w:rsidR="00C94406" w:rsidRPr="00C94406" w:rsidRDefault="00C94406" w:rsidP="0094676B">
            <w:pPr>
              <w:cnfStyle w:val="000000010000" w:firstRow="0" w:lastRow="0" w:firstColumn="0" w:lastColumn="0" w:oddVBand="0" w:evenVBand="0" w:oddHBand="0" w:evenHBand="1" w:firstRowFirstColumn="0" w:firstRowLastColumn="0" w:lastRowFirstColumn="0" w:lastRowLastColumn="0"/>
              <w:rPr>
                <w:sz w:val="18"/>
                <w:szCs w:val="18"/>
              </w:rPr>
            </w:pPr>
            <w:r w:rsidRPr="00C94406">
              <w:rPr>
                <w:sz w:val="18"/>
                <w:szCs w:val="18"/>
              </w:rPr>
              <w:t>7 735</w:t>
            </w:r>
          </w:p>
        </w:tc>
        <w:tc>
          <w:tcPr>
            <w:tcW w:w="715" w:type="dxa"/>
          </w:tcPr>
          <w:p w14:paraId="73A057ED" w14:textId="77777777" w:rsidR="00C94406" w:rsidRPr="00C94406" w:rsidRDefault="00C94406" w:rsidP="0094676B">
            <w:pPr>
              <w:cnfStyle w:val="000000010000" w:firstRow="0" w:lastRow="0" w:firstColumn="0" w:lastColumn="0" w:oddVBand="0" w:evenVBand="0" w:oddHBand="0" w:evenHBand="1" w:firstRowFirstColumn="0" w:firstRowLastColumn="0" w:lastRowFirstColumn="0" w:lastRowLastColumn="0"/>
              <w:rPr>
                <w:sz w:val="18"/>
                <w:szCs w:val="18"/>
              </w:rPr>
            </w:pPr>
            <w:r w:rsidRPr="00C94406">
              <w:rPr>
                <w:sz w:val="18"/>
                <w:szCs w:val="18"/>
              </w:rPr>
              <w:t>7 718</w:t>
            </w:r>
          </w:p>
        </w:tc>
        <w:tc>
          <w:tcPr>
            <w:tcW w:w="715" w:type="dxa"/>
            <w:noWrap/>
          </w:tcPr>
          <w:p w14:paraId="695A1329" w14:textId="77777777" w:rsidR="00C94406" w:rsidRPr="00C94406" w:rsidRDefault="00C94406" w:rsidP="0094676B">
            <w:pPr>
              <w:cnfStyle w:val="000000010000" w:firstRow="0" w:lastRow="0" w:firstColumn="0" w:lastColumn="0" w:oddVBand="0" w:evenVBand="0" w:oddHBand="0" w:evenHBand="1" w:firstRowFirstColumn="0" w:firstRowLastColumn="0" w:lastRowFirstColumn="0" w:lastRowLastColumn="0"/>
              <w:rPr>
                <w:sz w:val="18"/>
                <w:szCs w:val="18"/>
              </w:rPr>
            </w:pPr>
            <w:r w:rsidRPr="00C94406">
              <w:rPr>
                <w:sz w:val="18"/>
                <w:szCs w:val="18"/>
              </w:rPr>
              <w:t>7 715</w:t>
            </w:r>
          </w:p>
        </w:tc>
        <w:tc>
          <w:tcPr>
            <w:tcW w:w="715" w:type="dxa"/>
          </w:tcPr>
          <w:p w14:paraId="0FDF8E1B" w14:textId="42CEF2BE" w:rsidR="00C94406" w:rsidRPr="00C94406" w:rsidRDefault="00C94406" w:rsidP="0094676B">
            <w:pPr>
              <w:cnfStyle w:val="000000010000" w:firstRow="0" w:lastRow="0" w:firstColumn="0" w:lastColumn="0" w:oddVBand="0" w:evenVBand="0" w:oddHBand="0" w:evenHBand="1" w:firstRowFirstColumn="0" w:firstRowLastColumn="0" w:lastRowFirstColumn="0" w:lastRowLastColumn="0"/>
              <w:rPr>
                <w:sz w:val="18"/>
                <w:szCs w:val="18"/>
              </w:rPr>
            </w:pPr>
            <w:r w:rsidRPr="00C94406">
              <w:rPr>
                <w:sz w:val="18"/>
                <w:szCs w:val="18"/>
              </w:rPr>
              <w:t>7 757</w:t>
            </w:r>
          </w:p>
        </w:tc>
        <w:tc>
          <w:tcPr>
            <w:tcW w:w="715" w:type="dxa"/>
          </w:tcPr>
          <w:p w14:paraId="7C911973" w14:textId="6B9C951E" w:rsidR="00C94406" w:rsidRPr="00C94406" w:rsidRDefault="00C94406" w:rsidP="0094676B">
            <w:pPr>
              <w:cnfStyle w:val="000000010000" w:firstRow="0" w:lastRow="0" w:firstColumn="0" w:lastColumn="0" w:oddVBand="0" w:evenVBand="0" w:oddHBand="0" w:evenHBand="1" w:firstRowFirstColumn="0" w:firstRowLastColumn="0" w:lastRowFirstColumn="0" w:lastRowLastColumn="0"/>
              <w:rPr>
                <w:sz w:val="18"/>
                <w:szCs w:val="18"/>
              </w:rPr>
            </w:pPr>
            <w:r w:rsidRPr="00C94406">
              <w:rPr>
                <w:sz w:val="18"/>
                <w:szCs w:val="18"/>
              </w:rPr>
              <w:t>7 793</w:t>
            </w:r>
          </w:p>
        </w:tc>
        <w:tc>
          <w:tcPr>
            <w:tcW w:w="715" w:type="dxa"/>
          </w:tcPr>
          <w:p w14:paraId="33BBC220" w14:textId="27A7EE22" w:rsidR="00C94406" w:rsidRPr="00C94406" w:rsidRDefault="00C94406" w:rsidP="0094676B">
            <w:pPr>
              <w:cnfStyle w:val="000000010000" w:firstRow="0" w:lastRow="0" w:firstColumn="0" w:lastColumn="0" w:oddVBand="0" w:evenVBand="0" w:oddHBand="0" w:evenHBand="1" w:firstRowFirstColumn="0" w:firstRowLastColumn="0" w:lastRowFirstColumn="0" w:lastRowLastColumn="0"/>
              <w:rPr>
                <w:sz w:val="18"/>
                <w:szCs w:val="18"/>
              </w:rPr>
            </w:pPr>
            <w:r w:rsidRPr="00C94406">
              <w:rPr>
                <w:sz w:val="18"/>
                <w:szCs w:val="18"/>
              </w:rPr>
              <w:t>7 760</w:t>
            </w:r>
          </w:p>
        </w:tc>
      </w:tr>
      <w:tr w:rsidR="00C94406" w:rsidRPr="00C94406" w14:paraId="2C91FEAD" w14:textId="4513180C" w:rsidTr="00C9440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335" w:type="dxa"/>
            <w:noWrap/>
          </w:tcPr>
          <w:p w14:paraId="2999D6EA" w14:textId="77777777" w:rsidR="00C94406" w:rsidRPr="00C94406" w:rsidRDefault="00C94406" w:rsidP="0094676B">
            <w:pPr>
              <w:rPr>
                <w:rFonts w:asciiTheme="minorHAnsi" w:hAnsiTheme="minorHAnsi" w:cstheme="minorHAnsi"/>
                <w:sz w:val="18"/>
                <w:szCs w:val="18"/>
              </w:rPr>
            </w:pPr>
            <w:r w:rsidRPr="00C94406">
              <w:rPr>
                <w:rFonts w:asciiTheme="minorHAnsi" w:hAnsiTheme="minorHAnsi" w:cstheme="minorHAnsi"/>
                <w:sz w:val="18"/>
                <w:szCs w:val="18"/>
              </w:rPr>
              <w:t>Gmina Sędziszów Małopolski</w:t>
            </w:r>
          </w:p>
        </w:tc>
        <w:tc>
          <w:tcPr>
            <w:tcW w:w="780" w:type="dxa"/>
            <w:noWrap/>
          </w:tcPr>
          <w:p w14:paraId="335450BA" w14:textId="3AEC5530" w:rsidR="00C94406" w:rsidRPr="00C94406" w:rsidRDefault="00C94406" w:rsidP="00C94406">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C94406">
              <w:rPr>
                <w:sz w:val="18"/>
                <w:szCs w:val="18"/>
              </w:rPr>
              <w:t>23 387</w:t>
            </w:r>
          </w:p>
        </w:tc>
        <w:tc>
          <w:tcPr>
            <w:tcW w:w="714" w:type="dxa"/>
            <w:noWrap/>
          </w:tcPr>
          <w:p w14:paraId="44A9B434" w14:textId="77777777" w:rsidR="00C94406" w:rsidRPr="00C94406" w:rsidRDefault="00C94406"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C94406">
              <w:rPr>
                <w:sz w:val="18"/>
                <w:szCs w:val="18"/>
              </w:rPr>
              <w:t>23 476</w:t>
            </w:r>
          </w:p>
        </w:tc>
        <w:tc>
          <w:tcPr>
            <w:tcW w:w="715" w:type="dxa"/>
            <w:noWrap/>
          </w:tcPr>
          <w:p w14:paraId="3D73176B" w14:textId="77777777" w:rsidR="00C94406" w:rsidRPr="00C94406" w:rsidRDefault="00C94406"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C94406">
              <w:rPr>
                <w:sz w:val="18"/>
                <w:szCs w:val="18"/>
              </w:rPr>
              <w:t>23 502</w:t>
            </w:r>
          </w:p>
        </w:tc>
        <w:tc>
          <w:tcPr>
            <w:tcW w:w="714" w:type="dxa"/>
            <w:noWrap/>
          </w:tcPr>
          <w:p w14:paraId="03562643" w14:textId="77777777" w:rsidR="00C94406" w:rsidRPr="00C94406" w:rsidRDefault="00C94406"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C94406">
              <w:rPr>
                <w:sz w:val="18"/>
                <w:szCs w:val="18"/>
              </w:rPr>
              <w:t>23 485</w:t>
            </w:r>
          </w:p>
        </w:tc>
        <w:tc>
          <w:tcPr>
            <w:tcW w:w="714" w:type="dxa"/>
            <w:noWrap/>
          </w:tcPr>
          <w:p w14:paraId="1B068945" w14:textId="77777777" w:rsidR="00C94406" w:rsidRPr="00C94406" w:rsidRDefault="00C94406"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C94406">
              <w:rPr>
                <w:sz w:val="18"/>
                <w:szCs w:val="18"/>
              </w:rPr>
              <w:t>23 572</w:t>
            </w:r>
          </w:p>
        </w:tc>
        <w:tc>
          <w:tcPr>
            <w:tcW w:w="715" w:type="dxa"/>
            <w:noWrap/>
          </w:tcPr>
          <w:p w14:paraId="64CCE6FE" w14:textId="77777777" w:rsidR="00C94406" w:rsidRPr="00C94406" w:rsidRDefault="00C94406"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C94406">
              <w:rPr>
                <w:sz w:val="18"/>
                <w:szCs w:val="18"/>
              </w:rPr>
              <w:t>23 640</w:t>
            </w:r>
          </w:p>
        </w:tc>
        <w:tc>
          <w:tcPr>
            <w:tcW w:w="714" w:type="dxa"/>
            <w:noWrap/>
          </w:tcPr>
          <w:p w14:paraId="23C690B1" w14:textId="77777777" w:rsidR="00C94406" w:rsidRPr="00C94406" w:rsidRDefault="00C94406"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C94406">
              <w:rPr>
                <w:sz w:val="18"/>
                <w:szCs w:val="18"/>
              </w:rPr>
              <w:t>23 784</w:t>
            </w:r>
          </w:p>
        </w:tc>
        <w:tc>
          <w:tcPr>
            <w:tcW w:w="715" w:type="dxa"/>
          </w:tcPr>
          <w:p w14:paraId="13A997CB" w14:textId="77777777" w:rsidR="00C94406" w:rsidRPr="00C94406" w:rsidRDefault="00C94406" w:rsidP="0094676B">
            <w:pPr>
              <w:cnfStyle w:val="000000100000" w:firstRow="0" w:lastRow="0" w:firstColumn="0" w:lastColumn="0" w:oddVBand="0" w:evenVBand="0" w:oddHBand="1" w:evenHBand="0" w:firstRowFirstColumn="0" w:firstRowLastColumn="0" w:lastRowFirstColumn="0" w:lastRowLastColumn="0"/>
              <w:rPr>
                <w:sz w:val="18"/>
                <w:szCs w:val="18"/>
              </w:rPr>
            </w:pPr>
            <w:r w:rsidRPr="00C94406">
              <w:rPr>
                <w:sz w:val="18"/>
                <w:szCs w:val="18"/>
              </w:rPr>
              <w:t>23 883</w:t>
            </w:r>
          </w:p>
        </w:tc>
        <w:tc>
          <w:tcPr>
            <w:tcW w:w="715" w:type="dxa"/>
            <w:noWrap/>
          </w:tcPr>
          <w:p w14:paraId="6C30F0C7" w14:textId="77777777" w:rsidR="00C94406" w:rsidRPr="00C94406" w:rsidRDefault="00C94406"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C94406">
              <w:rPr>
                <w:sz w:val="18"/>
                <w:szCs w:val="18"/>
              </w:rPr>
              <w:t>23 898</w:t>
            </w:r>
          </w:p>
        </w:tc>
        <w:tc>
          <w:tcPr>
            <w:tcW w:w="715" w:type="dxa"/>
          </w:tcPr>
          <w:p w14:paraId="647B79CE" w14:textId="760450C9" w:rsidR="00C94406" w:rsidRPr="00C94406" w:rsidRDefault="00C94406" w:rsidP="00C94406">
            <w:pPr>
              <w:cnfStyle w:val="000000100000" w:firstRow="0" w:lastRow="0" w:firstColumn="0" w:lastColumn="0" w:oddVBand="0" w:evenVBand="0" w:oddHBand="1" w:evenHBand="0" w:firstRowFirstColumn="0" w:firstRowLastColumn="0" w:lastRowFirstColumn="0" w:lastRowLastColumn="0"/>
              <w:rPr>
                <w:sz w:val="18"/>
                <w:szCs w:val="18"/>
              </w:rPr>
            </w:pPr>
            <w:r w:rsidRPr="00C94406">
              <w:rPr>
                <w:sz w:val="18"/>
                <w:szCs w:val="18"/>
              </w:rPr>
              <w:t>23 835</w:t>
            </w:r>
          </w:p>
        </w:tc>
        <w:tc>
          <w:tcPr>
            <w:tcW w:w="715" w:type="dxa"/>
          </w:tcPr>
          <w:p w14:paraId="05040DF0" w14:textId="5FF3B827" w:rsidR="00C94406" w:rsidRPr="00C94406" w:rsidRDefault="00C94406" w:rsidP="0094676B">
            <w:pPr>
              <w:cnfStyle w:val="000000100000" w:firstRow="0" w:lastRow="0" w:firstColumn="0" w:lastColumn="0" w:oddVBand="0" w:evenVBand="0" w:oddHBand="1" w:evenHBand="0" w:firstRowFirstColumn="0" w:firstRowLastColumn="0" w:lastRowFirstColumn="0" w:lastRowLastColumn="0"/>
              <w:rPr>
                <w:sz w:val="18"/>
                <w:szCs w:val="18"/>
              </w:rPr>
            </w:pPr>
            <w:r w:rsidRPr="00C94406">
              <w:rPr>
                <w:sz w:val="18"/>
                <w:szCs w:val="18"/>
              </w:rPr>
              <w:t>23 806</w:t>
            </w:r>
          </w:p>
        </w:tc>
        <w:tc>
          <w:tcPr>
            <w:tcW w:w="715" w:type="dxa"/>
          </w:tcPr>
          <w:p w14:paraId="088E56B6" w14:textId="1AD4DC66" w:rsidR="00C94406" w:rsidRPr="00C94406" w:rsidRDefault="00C94406" w:rsidP="0094676B">
            <w:pPr>
              <w:cnfStyle w:val="000000100000" w:firstRow="0" w:lastRow="0" w:firstColumn="0" w:lastColumn="0" w:oddVBand="0" w:evenVBand="0" w:oddHBand="1" w:evenHBand="0" w:firstRowFirstColumn="0" w:firstRowLastColumn="0" w:lastRowFirstColumn="0" w:lastRowLastColumn="0"/>
              <w:rPr>
                <w:sz w:val="18"/>
                <w:szCs w:val="18"/>
              </w:rPr>
            </w:pPr>
            <w:r w:rsidRPr="00C94406">
              <w:rPr>
                <w:sz w:val="18"/>
                <w:szCs w:val="18"/>
              </w:rPr>
              <w:t>23 822</w:t>
            </w:r>
          </w:p>
        </w:tc>
      </w:tr>
      <w:tr w:rsidR="00C94406" w:rsidRPr="00C94406" w14:paraId="153BE710" w14:textId="57A12921" w:rsidTr="00C94406">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335" w:type="dxa"/>
            <w:noWrap/>
            <w:hideMark/>
          </w:tcPr>
          <w:p w14:paraId="77E3FA67" w14:textId="77777777" w:rsidR="00C94406" w:rsidRPr="00C94406" w:rsidRDefault="00C94406" w:rsidP="0094676B">
            <w:pPr>
              <w:rPr>
                <w:rFonts w:asciiTheme="minorHAnsi" w:hAnsiTheme="minorHAnsi" w:cstheme="minorHAnsi"/>
                <w:sz w:val="18"/>
                <w:szCs w:val="18"/>
              </w:rPr>
            </w:pPr>
            <w:r w:rsidRPr="00C94406">
              <w:rPr>
                <w:rFonts w:asciiTheme="minorHAnsi" w:hAnsiTheme="minorHAnsi" w:cstheme="minorHAnsi"/>
                <w:sz w:val="18"/>
                <w:szCs w:val="18"/>
              </w:rPr>
              <w:t>RAZEM</w:t>
            </w:r>
          </w:p>
        </w:tc>
        <w:tc>
          <w:tcPr>
            <w:tcW w:w="780" w:type="dxa"/>
            <w:noWrap/>
          </w:tcPr>
          <w:p w14:paraId="3BDD15C5" w14:textId="77777777" w:rsidR="00C94406" w:rsidRPr="00C94406" w:rsidRDefault="00C94406"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C94406">
              <w:rPr>
                <w:rFonts w:cs="Calibri"/>
                <w:b/>
                <w:bCs/>
                <w:sz w:val="18"/>
                <w:szCs w:val="18"/>
              </w:rPr>
              <w:t>39 409</w:t>
            </w:r>
          </w:p>
        </w:tc>
        <w:tc>
          <w:tcPr>
            <w:tcW w:w="714" w:type="dxa"/>
            <w:noWrap/>
          </w:tcPr>
          <w:p w14:paraId="2B98F7A4" w14:textId="77777777" w:rsidR="00C94406" w:rsidRPr="00C94406" w:rsidRDefault="00C94406"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C94406">
              <w:rPr>
                <w:rFonts w:cs="Calibri"/>
                <w:b/>
                <w:bCs/>
                <w:sz w:val="18"/>
                <w:szCs w:val="18"/>
              </w:rPr>
              <w:t>39 482</w:t>
            </w:r>
          </w:p>
        </w:tc>
        <w:tc>
          <w:tcPr>
            <w:tcW w:w="715" w:type="dxa"/>
            <w:noWrap/>
          </w:tcPr>
          <w:p w14:paraId="26611696" w14:textId="77777777" w:rsidR="00C94406" w:rsidRPr="00C94406" w:rsidRDefault="00C94406"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C94406">
              <w:rPr>
                <w:rFonts w:cs="Calibri"/>
                <w:b/>
                <w:bCs/>
                <w:sz w:val="18"/>
                <w:szCs w:val="18"/>
              </w:rPr>
              <w:t>39 478</w:t>
            </w:r>
          </w:p>
        </w:tc>
        <w:tc>
          <w:tcPr>
            <w:tcW w:w="714" w:type="dxa"/>
            <w:noWrap/>
          </w:tcPr>
          <w:p w14:paraId="75AC4152" w14:textId="77777777" w:rsidR="00C94406" w:rsidRPr="00C94406" w:rsidRDefault="00C94406"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C94406">
              <w:rPr>
                <w:rFonts w:cs="Calibri"/>
                <w:b/>
                <w:bCs/>
                <w:sz w:val="18"/>
                <w:szCs w:val="18"/>
              </w:rPr>
              <w:t>39 519</w:t>
            </w:r>
          </w:p>
        </w:tc>
        <w:tc>
          <w:tcPr>
            <w:tcW w:w="714" w:type="dxa"/>
            <w:noWrap/>
          </w:tcPr>
          <w:p w14:paraId="6C52D5E8" w14:textId="77777777" w:rsidR="00C94406" w:rsidRPr="00C94406" w:rsidRDefault="00C94406"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C94406">
              <w:rPr>
                <w:rFonts w:cs="Calibri"/>
                <w:b/>
                <w:bCs/>
                <w:sz w:val="18"/>
                <w:szCs w:val="18"/>
              </w:rPr>
              <w:t>39 568</w:t>
            </w:r>
          </w:p>
        </w:tc>
        <w:tc>
          <w:tcPr>
            <w:tcW w:w="715" w:type="dxa"/>
            <w:noWrap/>
          </w:tcPr>
          <w:p w14:paraId="40E50D82" w14:textId="77777777" w:rsidR="00C94406" w:rsidRPr="00C94406" w:rsidRDefault="00C94406"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C94406">
              <w:rPr>
                <w:rFonts w:cs="Calibri"/>
                <w:b/>
                <w:bCs/>
                <w:sz w:val="18"/>
                <w:szCs w:val="18"/>
              </w:rPr>
              <w:t>39 590</w:t>
            </w:r>
          </w:p>
        </w:tc>
        <w:tc>
          <w:tcPr>
            <w:tcW w:w="714" w:type="dxa"/>
            <w:noWrap/>
          </w:tcPr>
          <w:p w14:paraId="2E44012E" w14:textId="77777777" w:rsidR="00C94406" w:rsidRPr="00C94406" w:rsidRDefault="00C94406"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8"/>
                <w:szCs w:val="18"/>
              </w:rPr>
            </w:pPr>
            <w:r w:rsidRPr="00C94406">
              <w:rPr>
                <w:rFonts w:cs="Calibri"/>
                <w:b/>
                <w:bCs/>
                <w:sz w:val="18"/>
                <w:szCs w:val="18"/>
              </w:rPr>
              <w:t>39 670</w:t>
            </w:r>
          </w:p>
        </w:tc>
        <w:tc>
          <w:tcPr>
            <w:tcW w:w="715" w:type="dxa"/>
          </w:tcPr>
          <w:p w14:paraId="01EE0A19" w14:textId="77777777" w:rsidR="00C94406" w:rsidRPr="00C94406" w:rsidRDefault="00C94406" w:rsidP="0094676B">
            <w:pPr>
              <w:cnfStyle w:val="000000010000" w:firstRow="0" w:lastRow="0" w:firstColumn="0" w:lastColumn="0" w:oddVBand="0" w:evenVBand="0" w:oddHBand="0" w:evenHBand="1" w:firstRowFirstColumn="0" w:firstRowLastColumn="0" w:lastRowFirstColumn="0" w:lastRowLastColumn="0"/>
              <w:rPr>
                <w:rFonts w:cs="Calibri"/>
                <w:b/>
                <w:bCs/>
                <w:sz w:val="18"/>
                <w:szCs w:val="18"/>
              </w:rPr>
            </w:pPr>
            <w:r w:rsidRPr="00C94406">
              <w:rPr>
                <w:rFonts w:cs="Calibri"/>
                <w:b/>
                <w:bCs/>
                <w:sz w:val="18"/>
                <w:szCs w:val="18"/>
              </w:rPr>
              <w:t>39 478</w:t>
            </w:r>
          </w:p>
        </w:tc>
        <w:tc>
          <w:tcPr>
            <w:tcW w:w="715" w:type="dxa"/>
            <w:noWrap/>
          </w:tcPr>
          <w:p w14:paraId="24060008" w14:textId="77777777" w:rsidR="00C94406" w:rsidRPr="00C94406" w:rsidRDefault="00C94406"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18"/>
                <w:szCs w:val="18"/>
              </w:rPr>
            </w:pPr>
            <w:r w:rsidRPr="00C94406">
              <w:rPr>
                <w:rFonts w:asciiTheme="minorHAnsi" w:hAnsiTheme="minorHAnsi" w:cstheme="minorHAnsi"/>
                <w:b/>
                <w:bCs/>
                <w:sz w:val="18"/>
                <w:szCs w:val="18"/>
              </w:rPr>
              <w:t>39 456</w:t>
            </w:r>
          </w:p>
        </w:tc>
        <w:tc>
          <w:tcPr>
            <w:tcW w:w="715" w:type="dxa"/>
          </w:tcPr>
          <w:p w14:paraId="4F262EE9" w14:textId="0B8AD49A" w:rsidR="00C94406" w:rsidRPr="00C94406" w:rsidRDefault="00C94406"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18"/>
                <w:szCs w:val="18"/>
              </w:rPr>
            </w:pPr>
            <w:r>
              <w:rPr>
                <w:rFonts w:asciiTheme="minorHAnsi" w:hAnsiTheme="minorHAnsi" w:cstheme="minorHAnsi"/>
                <w:b/>
                <w:bCs/>
                <w:sz w:val="18"/>
                <w:szCs w:val="18"/>
              </w:rPr>
              <w:t>39 415</w:t>
            </w:r>
          </w:p>
        </w:tc>
        <w:tc>
          <w:tcPr>
            <w:tcW w:w="715" w:type="dxa"/>
          </w:tcPr>
          <w:p w14:paraId="53B7FADF" w14:textId="0FDF789C" w:rsidR="00C94406" w:rsidRPr="00C94406" w:rsidRDefault="00C94406"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18"/>
                <w:szCs w:val="18"/>
              </w:rPr>
            </w:pPr>
            <w:r>
              <w:rPr>
                <w:rFonts w:asciiTheme="minorHAnsi" w:hAnsiTheme="minorHAnsi" w:cstheme="minorHAnsi"/>
                <w:b/>
                <w:bCs/>
                <w:sz w:val="18"/>
                <w:szCs w:val="18"/>
              </w:rPr>
              <w:t>39 341</w:t>
            </w:r>
          </w:p>
        </w:tc>
        <w:tc>
          <w:tcPr>
            <w:tcW w:w="715" w:type="dxa"/>
          </w:tcPr>
          <w:p w14:paraId="5CB3CCD9" w14:textId="0DE75370" w:rsidR="00C94406" w:rsidRPr="00C94406" w:rsidRDefault="00C94406"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18"/>
                <w:szCs w:val="18"/>
              </w:rPr>
            </w:pPr>
            <w:r>
              <w:rPr>
                <w:rFonts w:asciiTheme="minorHAnsi" w:hAnsiTheme="minorHAnsi" w:cstheme="minorHAnsi"/>
                <w:b/>
                <w:bCs/>
                <w:sz w:val="18"/>
                <w:szCs w:val="18"/>
              </w:rPr>
              <w:t>39 310</w:t>
            </w:r>
          </w:p>
        </w:tc>
      </w:tr>
    </w:tbl>
    <w:bookmarkEnd w:id="13"/>
    <w:p w14:paraId="361C051D" w14:textId="77777777" w:rsidR="0094676B" w:rsidRPr="00212157" w:rsidRDefault="0094676B" w:rsidP="008A4005">
      <w:pPr>
        <w:spacing w:before="120" w:after="120"/>
        <w:jc w:val="center"/>
        <w:rPr>
          <w:rFonts w:asciiTheme="minorHAnsi" w:hAnsiTheme="minorHAnsi" w:cstheme="minorHAnsi"/>
          <w:bCs/>
          <w:i/>
          <w:iCs/>
          <w:sz w:val="18"/>
          <w:szCs w:val="18"/>
        </w:rPr>
      </w:pPr>
      <w:r w:rsidRPr="00212157">
        <w:rPr>
          <w:rFonts w:asciiTheme="minorHAnsi" w:hAnsiTheme="minorHAnsi" w:cstheme="minorHAnsi"/>
          <w:bCs/>
          <w:i/>
          <w:iCs/>
          <w:sz w:val="18"/>
          <w:szCs w:val="18"/>
        </w:rPr>
        <w:t>Źródło: Opracowanie własne na podstawie BDL</w:t>
      </w:r>
    </w:p>
    <w:p w14:paraId="6BFCFB21" w14:textId="77777777" w:rsidR="0094676B" w:rsidRPr="00212157" w:rsidRDefault="0094676B" w:rsidP="0094676B">
      <w:pPr>
        <w:spacing w:before="120" w:after="120"/>
        <w:jc w:val="both"/>
        <w:rPr>
          <w:rFonts w:asciiTheme="minorHAnsi" w:hAnsiTheme="minorHAnsi" w:cstheme="minorHAnsi"/>
          <w:bCs/>
          <w:i/>
          <w:iCs/>
          <w:sz w:val="18"/>
          <w:szCs w:val="18"/>
        </w:rPr>
      </w:pPr>
    </w:p>
    <w:p w14:paraId="15BE09B8" w14:textId="212E314F" w:rsidR="0094676B" w:rsidRDefault="0094676B" w:rsidP="0094676B">
      <w:pPr>
        <w:pStyle w:val="Legenda"/>
        <w:keepNext/>
        <w:jc w:val="center"/>
      </w:pPr>
      <w:bookmarkStart w:id="14" w:name="_Toc122213364"/>
      <w:r>
        <w:t xml:space="preserve">Wykres </w:t>
      </w:r>
      <w:r w:rsidR="00177FAD">
        <w:rPr>
          <w:noProof/>
        </w:rPr>
        <w:fldChar w:fldCharType="begin"/>
      </w:r>
      <w:r w:rsidR="00177FAD">
        <w:rPr>
          <w:noProof/>
        </w:rPr>
        <w:instrText xml:space="preserve"> SEQ Wykres \* ARABIC </w:instrText>
      </w:r>
      <w:r w:rsidR="00177FAD">
        <w:rPr>
          <w:noProof/>
        </w:rPr>
        <w:fldChar w:fldCharType="separate"/>
      </w:r>
      <w:r w:rsidR="00B3419A">
        <w:rPr>
          <w:noProof/>
        </w:rPr>
        <w:t>1</w:t>
      </w:r>
      <w:r w:rsidR="00177FAD">
        <w:rPr>
          <w:noProof/>
        </w:rPr>
        <w:fldChar w:fldCharType="end"/>
      </w:r>
      <w:r>
        <w:rPr>
          <w:lang w:val="pl-PL"/>
        </w:rPr>
        <w:t xml:space="preserve"> </w:t>
      </w:r>
      <w:r w:rsidRPr="00B509F0">
        <w:rPr>
          <w:lang w:val="pl-PL"/>
        </w:rPr>
        <w:t>Zmiany w liczbie ludności w OF „Partnerstwo dla wspólnego rozwoju” na przestrzeni lat 201</w:t>
      </w:r>
      <w:r w:rsidR="00225BFA">
        <w:rPr>
          <w:lang w:val="pl-PL"/>
        </w:rPr>
        <w:t>3</w:t>
      </w:r>
      <w:r w:rsidRPr="00B509F0">
        <w:rPr>
          <w:lang w:val="pl-PL"/>
        </w:rPr>
        <w:t>-202</w:t>
      </w:r>
      <w:bookmarkEnd w:id="14"/>
      <w:r w:rsidR="00225BFA">
        <w:rPr>
          <w:lang w:val="pl-PL"/>
        </w:rPr>
        <w:t>4</w:t>
      </w:r>
    </w:p>
    <w:p w14:paraId="6D589346" w14:textId="7985B91A" w:rsidR="0094676B" w:rsidRPr="00212157" w:rsidRDefault="003C18D8" w:rsidP="003C18D8">
      <w:pPr>
        <w:rPr>
          <w:rFonts w:asciiTheme="minorHAnsi" w:hAnsiTheme="minorHAnsi" w:cstheme="minorHAnsi"/>
        </w:rPr>
      </w:pPr>
      <w:r>
        <w:rPr>
          <w:noProof/>
        </w:rPr>
        <w:drawing>
          <wp:inline distT="0" distB="0" distL="0" distR="0" wp14:anchorId="1A1B2644" wp14:editId="2DA602C2">
            <wp:extent cx="5707652" cy="2724150"/>
            <wp:effectExtent l="0" t="0" r="7620" b="0"/>
            <wp:docPr id="1679778107"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778107"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5758047" cy="2748203"/>
                    </a:xfrm>
                    <a:prstGeom prst="rect">
                      <a:avLst/>
                    </a:prstGeom>
                  </pic:spPr>
                </pic:pic>
              </a:graphicData>
            </a:graphic>
          </wp:inline>
        </w:drawing>
      </w:r>
    </w:p>
    <w:p w14:paraId="7A16D62B" w14:textId="77777777" w:rsidR="0094676B" w:rsidRPr="00212157" w:rsidRDefault="0094676B" w:rsidP="008A4005">
      <w:pPr>
        <w:spacing w:before="120" w:after="200"/>
        <w:jc w:val="center"/>
        <w:rPr>
          <w:rFonts w:asciiTheme="minorHAnsi" w:hAnsiTheme="minorHAnsi" w:cstheme="minorHAnsi"/>
          <w:i/>
          <w:sz w:val="18"/>
        </w:rPr>
      </w:pPr>
      <w:r w:rsidRPr="00212157">
        <w:rPr>
          <w:rFonts w:asciiTheme="minorHAnsi" w:hAnsiTheme="minorHAnsi" w:cstheme="minorHAnsi"/>
          <w:i/>
          <w:sz w:val="18"/>
        </w:rPr>
        <w:t>Źródło: Opracowanie własne na podstawie BDL</w:t>
      </w:r>
    </w:p>
    <w:p w14:paraId="592325A2" w14:textId="574327FF" w:rsidR="0094676B" w:rsidRPr="00212157" w:rsidRDefault="0094676B" w:rsidP="0094676B">
      <w:pPr>
        <w:spacing w:before="120" w:after="200" w:line="276" w:lineRule="auto"/>
        <w:ind w:firstLine="708"/>
        <w:jc w:val="both"/>
        <w:rPr>
          <w:rFonts w:asciiTheme="minorHAnsi" w:hAnsiTheme="minorHAnsi" w:cstheme="minorHAnsi"/>
        </w:rPr>
      </w:pPr>
      <w:r w:rsidRPr="00212157">
        <w:rPr>
          <w:rFonts w:asciiTheme="minorHAnsi" w:hAnsiTheme="minorHAnsi" w:cstheme="minorHAnsi"/>
        </w:rPr>
        <w:t xml:space="preserve">Jednym z kluczowych czynników mających wpływ na zmiany liczby ludności jest ruch naturalny ludności i wynikający z niego przyrost naturalny. Przyrost naturalny stanowi różnicę pomiędzy urodzeniami, a zgonami na danym obszarze. Analizując dane dla omawianego obszaru </w:t>
      </w:r>
      <w:r w:rsidR="007D33F6">
        <w:rPr>
          <w:rFonts w:asciiTheme="minorHAnsi" w:hAnsiTheme="minorHAnsi" w:cstheme="minorHAnsi"/>
        </w:rPr>
        <w:t xml:space="preserve">           </w:t>
      </w:r>
      <w:r w:rsidRPr="00212157">
        <w:rPr>
          <w:rFonts w:asciiTheme="minorHAnsi" w:hAnsiTheme="minorHAnsi" w:cstheme="minorHAnsi"/>
        </w:rPr>
        <w:t>w roku 202</w:t>
      </w:r>
      <w:r w:rsidR="003C18D8">
        <w:rPr>
          <w:rFonts w:asciiTheme="minorHAnsi" w:hAnsiTheme="minorHAnsi" w:cstheme="minorHAnsi"/>
        </w:rPr>
        <w:t>4</w:t>
      </w:r>
      <w:r w:rsidRPr="00212157">
        <w:rPr>
          <w:rFonts w:asciiTheme="minorHAnsi" w:hAnsiTheme="minorHAnsi" w:cstheme="minorHAnsi"/>
        </w:rPr>
        <w:t xml:space="preserve">, zauważyć można, że w dwóch gminach występował ujemny przyrost naturalny, spowodowany większą liczbą zgonów niż urodzeń. Najmniejsza wartość przyrostu naturalnego wystąpiła w gminie </w:t>
      </w:r>
      <w:r w:rsidR="003C18D8">
        <w:rPr>
          <w:rFonts w:asciiTheme="minorHAnsi" w:hAnsiTheme="minorHAnsi" w:cstheme="minorHAnsi"/>
        </w:rPr>
        <w:t>Iwierzyce</w:t>
      </w:r>
      <w:r w:rsidRPr="00212157">
        <w:rPr>
          <w:rFonts w:asciiTheme="minorHAnsi" w:hAnsiTheme="minorHAnsi" w:cstheme="minorHAnsi"/>
        </w:rPr>
        <w:t xml:space="preserve">, gdzie liczba urodzeń wyniosła </w:t>
      </w:r>
      <w:r w:rsidR="003C18D8">
        <w:rPr>
          <w:rFonts w:asciiTheme="minorHAnsi" w:hAnsiTheme="minorHAnsi" w:cstheme="minorHAnsi"/>
        </w:rPr>
        <w:t>54</w:t>
      </w:r>
      <w:r w:rsidRPr="00212157">
        <w:rPr>
          <w:rFonts w:asciiTheme="minorHAnsi" w:hAnsiTheme="minorHAnsi" w:cstheme="minorHAnsi"/>
        </w:rPr>
        <w:t xml:space="preserve">, natomiast liczba zgonów </w:t>
      </w:r>
      <w:r w:rsidR="003C18D8">
        <w:rPr>
          <w:rFonts w:asciiTheme="minorHAnsi" w:hAnsiTheme="minorHAnsi" w:cstheme="minorHAnsi"/>
        </w:rPr>
        <w:t>65</w:t>
      </w:r>
      <w:r w:rsidRPr="00212157">
        <w:rPr>
          <w:rFonts w:asciiTheme="minorHAnsi" w:hAnsiTheme="minorHAnsi" w:cstheme="minorHAnsi"/>
        </w:rPr>
        <w:t>,</w:t>
      </w:r>
      <w:r w:rsidR="007D33F6">
        <w:rPr>
          <w:rFonts w:asciiTheme="minorHAnsi" w:hAnsiTheme="minorHAnsi" w:cstheme="minorHAnsi"/>
        </w:rPr>
        <w:t xml:space="preserve">                  </w:t>
      </w:r>
      <w:r w:rsidRPr="00212157">
        <w:rPr>
          <w:rFonts w:asciiTheme="minorHAnsi" w:hAnsiTheme="minorHAnsi" w:cstheme="minorHAnsi"/>
        </w:rPr>
        <w:t xml:space="preserve"> w związku z czym przyrost naturalny dla tego obszaru wyniósł -</w:t>
      </w:r>
      <w:r w:rsidR="003C18D8">
        <w:rPr>
          <w:rFonts w:asciiTheme="minorHAnsi" w:hAnsiTheme="minorHAnsi" w:cstheme="minorHAnsi"/>
        </w:rPr>
        <w:t>11</w:t>
      </w:r>
      <w:r w:rsidRPr="00212157">
        <w:rPr>
          <w:rFonts w:asciiTheme="minorHAnsi" w:hAnsiTheme="minorHAnsi" w:cstheme="minorHAnsi"/>
        </w:rPr>
        <w:t xml:space="preserve">. Dodatni przyrost naturalny na </w:t>
      </w:r>
      <w:r w:rsidRPr="00212157">
        <w:rPr>
          <w:rFonts w:asciiTheme="minorHAnsi" w:hAnsiTheme="minorHAnsi" w:cstheme="minorHAnsi"/>
        </w:rPr>
        <w:lastRenderedPageBreak/>
        <w:t xml:space="preserve">omawianym obszarze wystąpił jedynie w gminie </w:t>
      </w:r>
      <w:r w:rsidR="003C18D8">
        <w:rPr>
          <w:rFonts w:asciiTheme="minorHAnsi" w:hAnsiTheme="minorHAnsi" w:cstheme="minorHAnsi"/>
        </w:rPr>
        <w:t>Sędziszów Małopolski</w:t>
      </w:r>
      <w:r w:rsidRPr="00212157">
        <w:rPr>
          <w:rFonts w:asciiTheme="minorHAnsi" w:hAnsiTheme="minorHAnsi" w:cstheme="minorHAnsi"/>
        </w:rPr>
        <w:t>, gdzie jego wartość wyniosła</w:t>
      </w:r>
      <w:r w:rsidR="003C645C">
        <w:rPr>
          <w:rFonts w:asciiTheme="minorHAnsi" w:hAnsiTheme="minorHAnsi" w:cstheme="minorHAnsi"/>
        </w:rPr>
        <w:t> </w:t>
      </w:r>
      <w:r w:rsidR="003C18D8">
        <w:rPr>
          <w:rFonts w:asciiTheme="minorHAnsi" w:hAnsiTheme="minorHAnsi" w:cstheme="minorHAnsi"/>
        </w:rPr>
        <w:t>6</w:t>
      </w:r>
      <w:r w:rsidRPr="00212157">
        <w:rPr>
          <w:rFonts w:asciiTheme="minorHAnsi" w:hAnsiTheme="minorHAnsi" w:cstheme="minorHAnsi"/>
        </w:rPr>
        <w:t>.</w:t>
      </w:r>
    </w:p>
    <w:p w14:paraId="04CB7F49" w14:textId="466240F2" w:rsidR="0094676B" w:rsidRPr="00212157" w:rsidRDefault="0094676B" w:rsidP="008A4005">
      <w:pPr>
        <w:spacing w:before="120" w:after="200" w:line="276" w:lineRule="auto"/>
        <w:ind w:firstLine="708"/>
        <w:jc w:val="both"/>
        <w:rPr>
          <w:rFonts w:asciiTheme="minorHAnsi" w:hAnsiTheme="minorHAnsi" w:cstheme="minorHAnsi"/>
        </w:rPr>
      </w:pPr>
      <w:r w:rsidRPr="00212157">
        <w:rPr>
          <w:rFonts w:asciiTheme="minorHAnsi" w:hAnsiTheme="minorHAnsi" w:cstheme="minorHAnsi"/>
        </w:rPr>
        <w:t>Ogólnie dla całego OF, liczba urodzeń w 202</w:t>
      </w:r>
      <w:r w:rsidR="00D35FF9">
        <w:rPr>
          <w:rFonts w:asciiTheme="minorHAnsi" w:hAnsiTheme="minorHAnsi" w:cstheme="minorHAnsi"/>
        </w:rPr>
        <w:t>4</w:t>
      </w:r>
      <w:r w:rsidRPr="00212157">
        <w:rPr>
          <w:rFonts w:asciiTheme="minorHAnsi" w:hAnsiTheme="minorHAnsi" w:cstheme="minorHAnsi"/>
        </w:rPr>
        <w:t xml:space="preserve"> roku wyniosła </w:t>
      </w:r>
      <w:r w:rsidR="003C18D8">
        <w:rPr>
          <w:rFonts w:asciiTheme="minorHAnsi" w:hAnsiTheme="minorHAnsi" w:cstheme="minorHAnsi"/>
        </w:rPr>
        <w:t>320</w:t>
      </w:r>
      <w:r w:rsidRPr="00212157">
        <w:rPr>
          <w:rFonts w:asciiTheme="minorHAnsi" w:hAnsiTheme="minorHAnsi" w:cstheme="minorHAnsi"/>
        </w:rPr>
        <w:t xml:space="preserve">, podczas gdy liczba zgonów – </w:t>
      </w:r>
      <w:r w:rsidR="003C18D8">
        <w:rPr>
          <w:rFonts w:asciiTheme="minorHAnsi" w:hAnsiTheme="minorHAnsi" w:cstheme="minorHAnsi"/>
        </w:rPr>
        <w:t>332</w:t>
      </w:r>
      <w:r w:rsidRPr="00212157">
        <w:rPr>
          <w:rFonts w:asciiTheme="minorHAnsi" w:hAnsiTheme="minorHAnsi" w:cstheme="minorHAnsi"/>
        </w:rPr>
        <w:t xml:space="preserve">, przez co wartość przyrostu naturalnego wyniosła </w:t>
      </w:r>
      <w:r w:rsidR="00A1163D">
        <w:rPr>
          <w:rFonts w:asciiTheme="minorHAnsi" w:hAnsiTheme="minorHAnsi" w:cstheme="minorHAnsi"/>
        </w:rPr>
        <w:t>-</w:t>
      </w:r>
      <w:r w:rsidR="003C18D8">
        <w:rPr>
          <w:rFonts w:asciiTheme="minorHAnsi" w:hAnsiTheme="minorHAnsi" w:cstheme="minorHAnsi"/>
        </w:rPr>
        <w:t>2</w:t>
      </w:r>
      <w:r w:rsidRPr="00212157">
        <w:rPr>
          <w:rFonts w:asciiTheme="minorHAnsi" w:hAnsiTheme="minorHAnsi" w:cstheme="minorHAnsi"/>
        </w:rPr>
        <w:t>. Dane dotyczące urodzeń i zgonów w poszczególnych gminach OF „Partnerstwo dla wspólnego rozwoju” w roku 202</w:t>
      </w:r>
      <w:r w:rsidR="003C18D8">
        <w:rPr>
          <w:rFonts w:asciiTheme="minorHAnsi" w:hAnsiTheme="minorHAnsi" w:cstheme="minorHAnsi"/>
        </w:rPr>
        <w:t>4</w:t>
      </w:r>
      <w:r w:rsidRPr="00212157">
        <w:rPr>
          <w:rFonts w:asciiTheme="minorHAnsi" w:hAnsiTheme="minorHAnsi" w:cstheme="minorHAnsi"/>
        </w:rPr>
        <w:t>, przedstawia poniższy wykres.</w:t>
      </w:r>
    </w:p>
    <w:p w14:paraId="380624FB" w14:textId="77777777" w:rsidR="0094676B" w:rsidRPr="00212157" w:rsidRDefault="0094676B" w:rsidP="0094676B">
      <w:pPr>
        <w:pStyle w:val="Legenda"/>
        <w:keepNext/>
        <w:jc w:val="center"/>
        <w:rPr>
          <w:rFonts w:asciiTheme="minorHAnsi" w:hAnsiTheme="minorHAnsi" w:cstheme="minorHAnsi"/>
        </w:rPr>
      </w:pPr>
    </w:p>
    <w:p w14:paraId="73E43747" w14:textId="42625F8D" w:rsidR="0094676B" w:rsidRDefault="0094676B" w:rsidP="0094676B">
      <w:pPr>
        <w:pStyle w:val="Legenda"/>
        <w:keepNext/>
        <w:jc w:val="center"/>
      </w:pPr>
      <w:bookmarkStart w:id="15" w:name="_Toc122213365"/>
      <w:r>
        <w:t xml:space="preserve">Wykres </w:t>
      </w:r>
      <w:r w:rsidR="00177FAD">
        <w:rPr>
          <w:noProof/>
        </w:rPr>
        <w:fldChar w:fldCharType="begin"/>
      </w:r>
      <w:r w:rsidR="00177FAD">
        <w:rPr>
          <w:noProof/>
        </w:rPr>
        <w:instrText xml:space="preserve"> SEQ Wykres \* ARABIC </w:instrText>
      </w:r>
      <w:r w:rsidR="00177FAD">
        <w:rPr>
          <w:noProof/>
        </w:rPr>
        <w:fldChar w:fldCharType="separate"/>
      </w:r>
      <w:r w:rsidR="00B3419A">
        <w:rPr>
          <w:noProof/>
        </w:rPr>
        <w:t>2</w:t>
      </w:r>
      <w:r w:rsidR="00177FAD">
        <w:rPr>
          <w:noProof/>
        </w:rPr>
        <w:fldChar w:fldCharType="end"/>
      </w:r>
      <w:r w:rsidR="007D33F6">
        <w:rPr>
          <w:lang w:val="pl-PL"/>
        </w:rPr>
        <w:t xml:space="preserve"> </w:t>
      </w:r>
      <w:r w:rsidRPr="00EF1D1F">
        <w:rPr>
          <w:lang w:val="pl-PL"/>
        </w:rPr>
        <w:t>Liczba urodzeń i zgonów oraz przyrost naturalny w poszczególnych gminach OF „Partnerstwo dla wspólnego rozwoju” w</w:t>
      </w:r>
      <w:r w:rsidR="000F01DD">
        <w:rPr>
          <w:lang w:val="pl-PL"/>
        </w:rPr>
        <w:t xml:space="preserve"> </w:t>
      </w:r>
      <w:r w:rsidRPr="00EF1D1F">
        <w:rPr>
          <w:lang w:val="pl-PL"/>
        </w:rPr>
        <w:t>202</w:t>
      </w:r>
      <w:bookmarkEnd w:id="15"/>
      <w:r w:rsidR="003C18D8">
        <w:rPr>
          <w:lang w:val="pl-PL"/>
        </w:rPr>
        <w:t>4</w:t>
      </w:r>
    </w:p>
    <w:p w14:paraId="0304F3F0" w14:textId="6A740937" w:rsidR="0033276E" w:rsidRPr="00212157" w:rsidRDefault="0033276E" w:rsidP="0033276E">
      <w:pPr>
        <w:spacing w:after="120"/>
        <w:jc w:val="center"/>
        <w:rPr>
          <w:rFonts w:asciiTheme="minorHAnsi" w:hAnsiTheme="minorHAnsi" w:cstheme="minorHAnsi"/>
          <w:b/>
          <w:i/>
          <w:iCs/>
        </w:rPr>
      </w:pPr>
      <w:r>
        <w:rPr>
          <w:noProof/>
        </w:rPr>
        <w:drawing>
          <wp:inline distT="0" distB="0" distL="0" distR="0" wp14:anchorId="4F9724F2" wp14:editId="298443DC">
            <wp:extent cx="5581015" cy="2954020"/>
            <wp:effectExtent l="0" t="0" r="635" b="0"/>
            <wp:docPr id="1962078754"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078754"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5581015" cy="2954020"/>
                    </a:xfrm>
                    <a:prstGeom prst="rect">
                      <a:avLst/>
                    </a:prstGeom>
                  </pic:spPr>
                </pic:pic>
              </a:graphicData>
            </a:graphic>
          </wp:inline>
        </w:drawing>
      </w:r>
    </w:p>
    <w:p w14:paraId="591D51C0" w14:textId="77777777" w:rsidR="0094676B" w:rsidRDefault="0094676B" w:rsidP="008A4005">
      <w:pPr>
        <w:spacing w:before="120" w:after="120"/>
        <w:ind w:firstLine="708"/>
        <w:jc w:val="center"/>
        <w:rPr>
          <w:rFonts w:asciiTheme="minorHAnsi" w:hAnsiTheme="minorHAnsi" w:cstheme="minorHAnsi"/>
          <w:bCs/>
          <w:i/>
          <w:iCs/>
          <w:sz w:val="18"/>
          <w:szCs w:val="18"/>
        </w:rPr>
      </w:pPr>
      <w:r w:rsidRPr="00212157">
        <w:rPr>
          <w:rFonts w:asciiTheme="minorHAnsi" w:hAnsiTheme="minorHAnsi" w:cstheme="minorHAnsi"/>
          <w:bCs/>
          <w:i/>
          <w:iCs/>
          <w:sz w:val="18"/>
          <w:szCs w:val="18"/>
        </w:rPr>
        <w:t>Źródło: Opracowanie własne na podstawie BDL</w:t>
      </w:r>
    </w:p>
    <w:p w14:paraId="0F74B71D" w14:textId="77777777" w:rsidR="0033276E" w:rsidRPr="00212157" w:rsidRDefault="0033276E" w:rsidP="0094676B">
      <w:pPr>
        <w:spacing w:before="120" w:after="120"/>
        <w:jc w:val="both"/>
        <w:rPr>
          <w:rFonts w:asciiTheme="minorHAnsi" w:hAnsiTheme="minorHAnsi" w:cstheme="minorHAnsi"/>
          <w:bCs/>
          <w:i/>
          <w:iCs/>
          <w:sz w:val="18"/>
          <w:szCs w:val="18"/>
        </w:rPr>
      </w:pPr>
    </w:p>
    <w:p w14:paraId="54D61953" w14:textId="10E1FCDB" w:rsidR="0094676B" w:rsidRPr="00212157" w:rsidRDefault="0094676B" w:rsidP="0094676B">
      <w:pPr>
        <w:spacing w:before="120" w:after="200" w:line="276" w:lineRule="auto"/>
        <w:jc w:val="both"/>
        <w:rPr>
          <w:rFonts w:asciiTheme="minorHAnsi" w:hAnsiTheme="minorHAnsi" w:cstheme="minorHAnsi"/>
        </w:rPr>
      </w:pPr>
      <w:r w:rsidRPr="00212157">
        <w:rPr>
          <w:rFonts w:asciiTheme="minorHAnsi" w:hAnsiTheme="minorHAnsi" w:cstheme="minorHAnsi"/>
        </w:rPr>
        <w:tab/>
        <w:t>Na przestrzeni lat 201</w:t>
      </w:r>
      <w:r w:rsidR="003C18D8">
        <w:rPr>
          <w:rFonts w:asciiTheme="minorHAnsi" w:hAnsiTheme="minorHAnsi" w:cstheme="minorHAnsi"/>
        </w:rPr>
        <w:t>3</w:t>
      </w:r>
      <w:r w:rsidRPr="00212157">
        <w:rPr>
          <w:rFonts w:asciiTheme="minorHAnsi" w:hAnsiTheme="minorHAnsi" w:cstheme="minorHAnsi"/>
        </w:rPr>
        <w:t>-202</w:t>
      </w:r>
      <w:r w:rsidR="003C18D8">
        <w:rPr>
          <w:rFonts w:asciiTheme="minorHAnsi" w:hAnsiTheme="minorHAnsi" w:cstheme="minorHAnsi"/>
        </w:rPr>
        <w:t>4</w:t>
      </w:r>
      <w:r w:rsidRPr="00212157">
        <w:rPr>
          <w:rFonts w:asciiTheme="minorHAnsi" w:hAnsiTheme="minorHAnsi" w:cstheme="minorHAnsi"/>
        </w:rPr>
        <w:t xml:space="preserve">, w OF urodziło się łącznie </w:t>
      </w:r>
      <w:r w:rsidR="00B06D17">
        <w:rPr>
          <w:rFonts w:asciiTheme="minorHAnsi" w:hAnsiTheme="minorHAnsi" w:cstheme="minorHAnsi"/>
        </w:rPr>
        <w:t>4</w:t>
      </w:r>
      <w:r w:rsidR="00AA053F">
        <w:rPr>
          <w:rFonts w:asciiTheme="minorHAnsi" w:hAnsiTheme="minorHAnsi" w:cstheme="minorHAnsi"/>
        </w:rPr>
        <w:t xml:space="preserve"> </w:t>
      </w:r>
      <w:r w:rsidR="00B06D17">
        <w:rPr>
          <w:rFonts w:asciiTheme="minorHAnsi" w:hAnsiTheme="minorHAnsi" w:cstheme="minorHAnsi"/>
        </w:rPr>
        <w:t>914</w:t>
      </w:r>
      <w:r w:rsidRPr="00212157">
        <w:rPr>
          <w:rFonts w:asciiTheme="minorHAnsi" w:hAnsiTheme="minorHAnsi" w:cstheme="minorHAnsi"/>
        </w:rPr>
        <w:t xml:space="preserve"> dzieci, natomiast liczba zmarłych w owym okresie wyniosła 4</w:t>
      </w:r>
      <w:r w:rsidR="00AA053F">
        <w:rPr>
          <w:rFonts w:asciiTheme="minorHAnsi" w:hAnsiTheme="minorHAnsi" w:cstheme="minorHAnsi"/>
        </w:rPr>
        <w:t xml:space="preserve"> </w:t>
      </w:r>
      <w:r w:rsidR="00B06D17">
        <w:rPr>
          <w:rFonts w:asciiTheme="minorHAnsi" w:hAnsiTheme="minorHAnsi" w:cstheme="minorHAnsi"/>
        </w:rPr>
        <w:t>516</w:t>
      </w:r>
      <w:r w:rsidRPr="00212157">
        <w:rPr>
          <w:rFonts w:asciiTheme="minorHAnsi" w:hAnsiTheme="minorHAnsi" w:cstheme="minorHAnsi"/>
        </w:rPr>
        <w:t xml:space="preserve">, w związku z czym przyrost naturalny przybrał wartość </w:t>
      </w:r>
      <w:r w:rsidR="00B06D17">
        <w:rPr>
          <w:rFonts w:asciiTheme="minorHAnsi" w:hAnsiTheme="minorHAnsi" w:cstheme="minorHAnsi"/>
        </w:rPr>
        <w:t>398</w:t>
      </w:r>
      <w:r w:rsidRPr="00212157">
        <w:rPr>
          <w:rFonts w:asciiTheme="minorHAnsi" w:hAnsiTheme="minorHAnsi" w:cstheme="minorHAnsi"/>
        </w:rPr>
        <w:t xml:space="preserve">. W analizowanym okresie, największa liczba dzieci urodziła się w gminie Sędziszów Małopolski – </w:t>
      </w:r>
      <w:r w:rsidR="00B06D17">
        <w:rPr>
          <w:rFonts w:asciiTheme="minorHAnsi" w:hAnsiTheme="minorHAnsi" w:cstheme="minorHAnsi"/>
        </w:rPr>
        <w:t>2</w:t>
      </w:r>
      <w:r w:rsidR="00AA053F">
        <w:rPr>
          <w:rFonts w:asciiTheme="minorHAnsi" w:hAnsiTheme="minorHAnsi" w:cstheme="minorHAnsi"/>
        </w:rPr>
        <w:t xml:space="preserve"> </w:t>
      </w:r>
      <w:r w:rsidR="00B06D17">
        <w:rPr>
          <w:rFonts w:asciiTheme="minorHAnsi" w:hAnsiTheme="minorHAnsi" w:cstheme="minorHAnsi"/>
        </w:rPr>
        <w:t>955</w:t>
      </w:r>
      <w:r w:rsidRPr="00212157">
        <w:rPr>
          <w:rFonts w:asciiTheme="minorHAnsi" w:hAnsiTheme="minorHAnsi" w:cstheme="minorHAnsi"/>
        </w:rPr>
        <w:t xml:space="preserve">, natomiast najmniej urodzeń wystąpiło w gminie </w:t>
      </w:r>
      <w:r w:rsidR="00B06D17">
        <w:rPr>
          <w:rFonts w:asciiTheme="minorHAnsi" w:hAnsiTheme="minorHAnsi" w:cstheme="minorHAnsi"/>
        </w:rPr>
        <w:t>Wielopole Skrzyńskie</w:t>
      </w:r>
      <w:r w:rsidRPr="00212157">
        <w:rPr>
          <w:rFonts w:asciiTheme="minorHAnsi" w:hAnsiTheme="minorHAnsi" w:cstheme="minorHAnsi"/>
        </w:rPr>
        <w:t xml:space="preserve"> – </w:t>
      </w:r>
      <w:r w:rsidR="00B06D17">
        <w:rPr>
          <w:rFonts w:asciiTheme="minorHAnsi" w:hAnsiTheme="minorHAnsi" w:cstheme="minorHAnsi"/>
        </w:rPr>
        <w:t>958</w:t>
      </w:r>
      <w:r w:rsidRPr="00212157">
        <w:rPr>
          <w:rFonts w:asciiTheme="minorHAnsi" w:hAnsiTheme="minorHAnsi" w:cstheme="minorHAnsi"/>
        </w:rPr>
        <w:t xml:space="preserve">. Jeśli chodzi </w:t>
      </w:r>
      <w:r w:rsidR="007D33F6">
        <w:rPr>
          <w:rFonts w:asciiTheme="minorHAnsi" w:hAnsiTheme="minorHAnsi" w:cstheme="minorHAnsi"/>
        </w:rPr>
        <w:t xml:space="preserve">          </w:t>
      </w:r>
      <w:r w:rsidRPr="00212157">
        <w:rPr>
          <w:rFonts w:asciiTheme="minorHAnsi" w:hAnsiTheme="minorHAnsi" w:cstheme="minorHAnsi"/>
        </w:rPr>
        <w:t xml:space="preserve">o liczbę zgonów, najwięcej odnotowano w gminie Sędziszów Małopolski – 2 </w:t>
      </w:r>
      <w:r w:rsidR="00B06D17">
        <w:rPr>
          <w:rFonts w:asciiTheme="minorHAnsi" w:hAnsiTheme="minorHAnsi" w:cstheme="minorHAnsi"/>
        </w:rPr>
        <w:t>666</w:t>
      </w:r>
      <w:r w:rsidRPr="00212157">
        <w:rPr>
          <w:rFonts w:asciiTheme="minorHAnsi" w:hAnsiTheme="minorHAnsi" w:cstheme="minorHAnsi"/>
        </w:rPr>
        <w:t xml:space="preserve">, z kolei najmniej </w:t>
      </w:r>
      <w:r w:rsidR="00B06D17">
        <w:rPr>
          <w:rFonts w:asciiTheme="minorHAnsi" w:hAnsiTheme="minorHAnsi" w:cstheme="minorHAnsi"/>
        </w:rPr>
        <w:t xml:space="preserve">               </w:t>
      </w:r>
      <w:r w:rsidRPr="00212157">
        <w:rPr>
          <w:rFonts w:asciiTheme="minorHAnsi" w:hAnsiTheme="minorHAnsi" w:cstheme="minorHAnsi"/>
        </w:rPr>
        <w:t>w gminie Iwierzyce – 8</w:t>
      </w:r>
      <w:r w:rsidR="00B06D17">
        <w:rPr>
          <w:rFonts w:asciiTheme="minorHAnsi" w:hAnsiTheme="minorHAnsi" w:cstheme="minorHAnsi"/>
        </w:rPr>
        <w:t>45</w:t>
      </w:r>
      <w:r w:rsidRPr="00212157">
        <w:rPr>
          <w:rFonts w:asciiTheme="minorHAnsi" w:hAnsiTheme="minorHAnsi" w:cstheme="minorHAnsi"/>
        </w:rPr>
        <w:t xml:space="preserve">. </w:t>
      </w:r>
    </w:p>
    <w:p w14:paraId="0E65E0E2" w14:textId="79E8A364" w:rsidR="0086261F" w:rsidRDefault="0094676B" w:rsidP="0094676B">
      <w:pPr>
        <w:spacing w:before="120" w:after="200" w:line="276" w:lineRule="auto"/>
        <w:jc w:val="both"/>
        <w:rPr>
          <w:rFonts w:asciiTheme="minorHAnsi" w:hAnsiTheme="minorHAnsi" w:cstheme="minorHAnsi"/>
        </w:rPr>
      </w:pPr>
      <w:r w:rsidRPr="00212157">
        <w:rPr>
          <w:rFonts w:asciiTheme="minorHAnsi" w:hAnsiTheme="minorHAnsi" w:cstheme="minorHAnsi"/>
        </w:rPr>
        <w:tab/>
        <w:t>Dane dotyczące liczby urodzeń, zgonów oraz wartości przyrostu naturalnego dla poszczególnych gmin w okresie od 201</w:t>
      </w:r>
      <w:r w:rsidR="00F00813">
        <w:rPr>
          <w:rFonts w:asciiTheme="minorHAnsi" w:hAnsiTheme="minorHAnsi" w:cstheme="minorHAnsi"/>
        </w:rPr>
        <w:t xml:space="preserve">3 </w:t>
      </w:r>
      <w:r w:rsidRPr="00212157">
        <w:rPr>
          <w:rFonts w:asciiTheme="minorHAnsi" w:hAnsiTheme="minorHAnsi" w:cstheme="minorHAnsi"/>
        </w:rPr>
        <w:t>do 202</w:t>
      </w:r>
      <w:r w:rsidR="00F00813">
        <w:rPr>
          <w:rFonts w:asciiTheme="minorHAnsi" w:hAnsiTheme="minorHAnsi" w:cstheme="minorHAnsi"/>
        </w:rPr>
        <w:t>4</w:t>
      </w:r>
      <w:r w:rsidRPr="00212157">
        <w:rPr>
          <w:rFonts w:asciiTheme="minorHAnsi" w:hAnsiTheme="minorHAnsi" w:cstheme="minorHAnsi"/>
        </w:rPr>
        <w:t xml:space="preserve"> roku przedstawia poniższa tabela.</w:t>
      </w:r>
    </w:p>
    <w:p w14:paraId="666F5A42" w14:textId="77777777" w:rsidR="0086261F" w:rsidRPr="00212157" w:rsidRDefault="0086261F" w:rsidP="0094676B">
      <w:pPr>
        <w:spacing w:before="120" w:after="200" w:line="276" w:lineRule="auto"/>
        <w:jc w:val="both"/>
        <w:rPr>
          <w:rFonts w:asciiTheme="minorHAnsi" w:hAnsiTheme="minorHAnsi" w:cstheme="minorHAnsi"/>
        </w:rPr>
      </w:pPr>
    </w:p>
    <w:p w14:paraId="5D53B505" w14:textId="03D7026F" w:rsidR="0094676B" w:rsidRPr="00212157" w:rsidRDefault="0094676B" w:rsidP="008A4005">
      <w:pPr>
        <w:spacing w:before="120" w:after="200" w:line="276" w:lineRule="auto"/>
        <w:jc w:val="both"/>
      </w:pPr>
    </w:p>
    <w:p w14:paraId="19AF4A4B" w14:textId="2D76DF66" w:rsidR="0094676B" w:rsidRDefault="0094676B" w:rsidP="0094676B">
      <w:pPr>
        <w:pStyle w:val="Legenda"/>
        <w:keepNext/>
        <w:jc w:val="center"/>
      </w:pPr>
      <w:bookmarkStart w:id="16" w:name="_Toc122213297"/>
      <w:r>
        <w:lastRenderedPageBreak/>
        <w:t xml:space="preserve">Tabela </w:t>
      </w:r>
      <w:r w:rsidR="00177FAD">
        <w:rPr>
          <w:noProof/>
        </w:rPr>
        <w:fldChar w:fldCharType="begin"/>
      </w:r>
      <w:r w:rsidR="00177FAD">
        <w:rPr>
          <w:noProof/>
        </w:rPr>
        <w:instrText xml:space="preserve"> SEQ Tabela \* ARABIC </w:instrText>
      </w:r>
      <w:r w:rsidR="00177FAD">
        <w:rPr>
          <w:noProof/>
        </w:rPr>
        <w:fldChar w:fldCharType="separate"/>
      </w:r>
      <w:r w:rsidR="00B3419A">
        <w:rPr>
          <w:noProof/>
        </w:rPr>
        <w:t>4</w:t>
      </w:r>
      <w:r w:rsidR="00177FAD">
        <w:rPr>
          <w:noProof/>
        </w:rPr>
        <w:fldChar w:fldCharType="end"/>
      </w:r>
      <w:r>
        <w:rPr>
          <w:lang w:val="pl-PL"/>
        </w:rPr>
        <w:t xml:space="preserve"> </w:t>
      </w:r>
      <w:r w:rsidRPr="00840B7D">
        <w:rPr>
          <w:lang w:val="pl-PL"/>
        </w:rPr>
        <w:t>Liczba urodzeń, zgonów oraz przyrost naturalny w poszczególnych gminach OF „Partnerstwo dla wspólnego rozwoju” na przestrzeni lat 201</w:t>
      </w:r>
      <w:r w:rsidR="00F00813">
        <w:rPr>
          <w:lang w:val="pl-PL"/>
        </w:rPr>
        <w:t>3</w:t>
      </w:r>
      <w:r w:rsidRPr="00840B7D">
        <w:rPr>
          <w:lang w:val="pl-PL"/>
        </w:rPr>
        <w:t>-20</w:t>
      </w:r>
      <w:bookmarkEnd w:id="16"/>
      <w:r w:rsidR="00F00813">
        <w:rPr>
          <w:lang w:val="pl-PL"/>
        </w:rPr>
        <w:t>24</w:t>
      </w:r>
    </w:p>
    <w:tbl>
      <w:tblPr>
        <w:tblStyle w:val="Tabelasiatki4"/>
        <w:tblW w:w="9072" w:type="dxa"/>
        <w:tblLook w:val="04A0" w:firstRow="1" w:lastRow="0" w:firstColumn="1" w:lastColumn="0" w:noHBand="0" w:noVBand="1"/>
      </w:tblPr>
      <w:tblGrid>
        <w:gridCol w:w="3261"/>
        <w:gridCol w:w="1842"/>
        <w:gridCol w:w="1701"/>
        <w:gridCol w:w="2268"/>
      </w:tblGrid>
      <w:tr w:rsidR="0094676B" w:rsidRPr="00212157" w14:paraId="3A77B12C" w14:textId="77777777" w:rsidTr="0094676B">
        <w:trPr>
          <w:cnfStyle w:val="100000000000" w:firstRow="1" w:lastRow="0" w:firstColumn="0" w:lastColumn="0" w:oddVBand="0" w:evenVBand="0" w:oddHBand="0" w:evenHBand="0" w:firstRowFirstColumn="0" w:firstRowLastColumn="0" w:lastRowFirstColumn="0" w:lastRowLastColumn="0"/>
          <w:trHeight w:val="928"/>
        </w:trPr>
        <w:tc>
          <w:tcPr>
            <w:cnfStyle w:val="001000000000" w:firstRow="0" w:lastRow="0" w:firstColumn="1" w:lastColumn="0" w:oddVBand="0" w:evenVBand="0" w:oddHBand="0" w:evenHBand="0" w:firstRowFirstColumn="0" w:firstRowLastColumn="0" w:lastRowFirstColumn="0" w:lastRowLastColumn="0"/>
            <w:tcW w:w="3261" w:type="dxa"/>
          </w:tcPr>
          <w:p w14:paraId="6F545BB4" w14:textId="77777777" w:rsidR="0094676B" w:rsidRPr="0094676B" w:rsidRDefault="0094676B" w:rsidP="0094676B">
            <w:pPr>
              <w:rPr>
                <w:rFonts w:asciiTheme="minorHAnsi" w:hAnsiTheme="minorHAnsi" w:cstheme="minorHAnsi"/>
              </w:rPr>
            </w:pPr>
            <w:bookmarkStart w:id="17" w:name="_Hlk208489963"/>
            <w:r w:rsidRPr="0094676B">
              <w:rPr>
                <w:rFonts w:asciiTheme="minorHAnsi" w:hAnsiTheme="minorHAnsi" w:cstheme="minorHAnsi"/>
              </w:rPr>
              <w:t>Nazwa gminy</w:t>
            </w:r>
          </w:p>
        </w:tc>
        <w:tc>
          <w:tcPr>
            <w:tcW w:w="1842" w:type="dxa"/>
          </w:tcPr>
          <w:p w14:paraId="124EEEE5" w14:textId="77777777" w:rsidR="0094676B" w:rsidRPr="0094676B" w:rsidRDefault="0094676B" w:rsidP="0094676B">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94676B">
              <w:rPr>
                <w:rFonts w:asciiTheme="minorHAnsi" w:hAnsiTheme="minorHAnsi" w:cstheme="minorHAnsi"/>
              </w:rPr>
              <w:t>Liczba urodzeń</w:t>
            </w:r>
          </w:p>
        </w:tc>
        <w:tc>
          <w:tcPr>
            <w:tcW w:w="1701" w:type="dxa"/>
          </w:tcPr>
          <w:p w14:paraId="792F8D3F" w14:textId="77777777" w:rsidR="0094676B" w:rsidRPr="0094676B" w:rsidRDefault="0094676B" w:rsidP="0094676B">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94676B">
              <w:rPr>
                <w:rFonts w:asciiTheme="minorHAnsi" w:hAnsiTheme="minorHAnsi" w:cstheme="minorHAnsi"/>
              </w:rPr>
              <w:t>Liczba zgonów</w:t>
            </w:r>
          </w:p>
        </w:tc>
        <w:tc>
          <w:tcPr>
            <w:tcW w:w="2268" w:type="dxa"/>
          </w:tcPr>
          <w:p w14:paraId="304AA3B9" w14:textId="77777777" w:rsidR="0094676B" w:rsidRPr="0094676B" w:rsidRDefault="0094676B" w:rsidP="0094676B">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94676B">
              <w:rPr>
                <w:rFonts w:asciiTheme="minorHAnsi" w:hAnsiTheme="minorHAnsi" w:cstheme="minorHAnsi"/>
              </w:rPr>
              <w:t>Wartość przyrost naturalnego</w:t>
            </w:r>
          </w:p>
        </w:tc>
      </w:tr>
      <w:tr w:rsidR="0094676B" w:rsidRPr="00212157" w14:paraId="722C0D2C" w14:textId="77777777" w:rsidTr="0094676B">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261" w:type="dxa"/>
          </w:tcPr>
          <w:p w14:paraId="1CD4AAF8" w14:textId="77777777" w:rsidR="0094676B" w:rsidRPr="00212157" w:rsidRDefault="0094676B" w:rsidP="0094676B">
            <w:pPr>
              <w:rPr>
                <w:rFonts w:asciiTheme="minorHAnsi" w:hAnsiTheme="minorHAnsi" w:cstheme="minorHAnsi"/>
                <w:color w:val="000000" w:themeColor="text1"/>
              </w:rPr>
            </w:pPr>
            <w:r w:rsidRPr="00212157">
              <w:rPr>
                <w:rFonts w:asciiTheme="minorHAnsi" w:hAnsiTheme="minorHAnsi" w:cstheme="minorHAnsi"/>
                <w:color w:val="000000" w:themeColor="text1"/>
              </w:rPr>
              <w:t>Gmina Wielopole Skrzyńskie</w:t>
            </w:r>
          </w:p>
        </w:tc>
        <w:tc>
          <w:tcPr>
            <w:tcW w:w="1842" w:type="dxa"/>
          </w:tcPr>
          <w:p w14:paraId="25AFB899" w14:textId="054A94C0" w:rsidR="0094676B" w:rsidRPr="00212157" w:rsidRDefault="00F00813"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rPr>
            </w:pPr>
            <w:r>
              <w:rPr>
                <w:rFonts w:asciiTheme="minorHAnsi" w:hAnsiTheme="minorHAnsi" w:cstheme="minorHAnsi"/>
                <w:color w:val="000000" w:themeColor="text1"/>
              </w:rPr>
              <w:t>958</w:t>
            </w:r>
          </w:p>
        </w:tc>
        <w:tc>
          <w:tcPr>
            <w:tcW w:w="1701" w:type="dxa"/>
          </w:tcPr>
          <w:p w14:paraId="61498A84" w14:textId="0DF1EE44" w:rsidR="0094676B" w:rsidRPr="00212157" w:rsidRDefault="00F00813"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rPr>
            </w:pPr>
            <w:r>
              <w:rPr>
                <w:rFonts w:asciiTheme="minorHAnsi" w:hAnsiTheme="minorHAnsi" w:cstheme="minorHAnsi"/>
                <w:color w:val="000000" w:themeColor="text1"/>
              </w:rPr>
              <w:t>1</w:t>
            </w:r>
            <w:r w:rsidR="00AA053F">
              <w:rPr>
                <w:rFonts w:asciiTheme="minorHAnsi" w:hAnsiTheme="minorHAnsi" w:cstheme="minorHAnsi"/>
                <w:color w:val="000000" w:themeColor="text1"/>
              </w:rPr>
              <w:t xml:space="preserve"> </w:t>
            </w:r>
            <w:r>
              <w:rPr>
                <w:rFonts w:asciiTheme="minorHAnsi" w:hAnsiTheme="minorHAnsi" w:cstheme="minorHAnsi"/>
                <w:color w:val="000000" w:themeColor="text1"/>
              </w:rPr>
              <w:t>005</w:t>
            </w:r>
          </w:p>
        </w:tc>
        <w:tc>
          <w:tcPr>
            <w:tcW w:w="2268" w:type="dxa"/>
          </w:tcPr>
          <w:p w14:paraId="5D53C7FD" w14:textId="6B1577A8" w:rsidR="0094676B" w:rsidRPr="00212157" w:rsidRDefault="00F00813"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rPr>
            </w:pPr>
            <w:r>
              <w:rPr>
                <w:rFonts w:asciiTheme="minorHAnsi" w:hAnsiTheme="minorHAnsi" w:cstheme="minorHAnsi"/>
                <w:color w:val="000000" w:themeColor="text1"/>
              </w:rPr>
              <w:t>-47</w:t>
            </w:r>
          </w:p>
        </w:tc>
      </w:tr>
      <w:tr w:rsidR="0094676B" w:rsidRPr="00212157" w14:paraId="44636FEC" w14:textId="77777777" w:rsidTr="0094676B">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261" w:type="dxa"/>
          </w:tcPr>
          <w:p w14:paraId="1F025024" w14:textId="77777777" w:rsidR="0094676B" w:rsidRPr="0094676B" w:rsidRDefault="0094676B" w:rsidP="0094676B">
            <w:pPr>
              <w:rPr>
                <w:rFonts w:asciiTheme="minorHAnsi" w:hAnsiTheme="minorHAnsi" w:cstheme="minorHAnsi"/>
              </w:rPr>
            </w:pPr>
            <w:r w:rsidRPr="0094676B">
              <w:rPr>
                <w:rFonts w:asciiTheme="minorHAnsi" w:hAnsiTheme="minorHAnsi" w:cstheme="minorHAnsi"/>
              </w:rPr>
              <w:t>Gmina Iwierzyce</w:t>
            </w:r>
          </w:p>
        </w:tc>
        <w:tc>
          <w:tcPr>
            <w:tcW w:w="1842" w:type="dxa"/>
          </w:tcPr>
          <w:p w14:paraId="36C931FF" w14:textId="2CC9CEAC" w:rsidR="0094676B" w:rsidRPr="0094676B" w:rsidRDefault="0094676B"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sidRPr="0094676B">
              <w:rPr>
                <w:rFonts w:asciiTheme="minorHAnsi" w:hAnsiTheme="minorHAnsi" w:cstheme="minorHAnsi"/>
              </w:rPr>
              <w:t xml:space="preserve">1 </w:t>
            </w:r>
            <w:r w:rsidR="00F00813">
              <w:rPr>
                <w:rFonts w:asciiTheme="minorHAnsi" w:hAnsiTheme="minorHAnsi" w:cstheme="minorHAnsi"/>
              </w:rPr>
              <w:t>001</w:t>
            </w:r>
          </w:p>
        </w:tc>
        <w:tc>
          <w:tcPr>
            <w:tcW w:w="1701" w:type="dxa"/>
          </w:tcPr>
          <w:p w14:paraId="5F8FD0F6" w14:textId="0D5BC079" w:rsidR="0094676B" w:rsidRPr="0094676B" w:rsidRDefault="0094676B"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sidRPr="0094676B">
              <w:rPr>
                <w:rFonts w:asciiTheme="minorHAnsi" w:hAnsiTheme="minorHAnsi" w:cstheme="minorHAnsi"/>
              </w:rPr>
              <w:t>84</w:t>
            </w:r>
            <w:r w:rsidR="00F00813">
              <w:rPr>
                <w:rFonts w:asciiTheme="minorHAnsi" w:hAnsiTheme="minorHAnsi" w:cstheme="minorHAnsi"/>
              </w:rPr>
              <w:t>5</w:t>
            </w:r>
          </w:p>
        </w:tc>
        <w:tc>
          <w:tcPr>
            <w:tcW w:w="2268" w:type="dxa"/>
          </w:tcPr>
          <w:p w14:paraId="2B505897" w14:textId="0B811E9A" w:rsidR="0094676B" w:rsidRPr="0094676B" w:rsidRDefault="00F00813"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Pr>
                <w:rFonts w:asciiTheme="minorHAnsi" w:hAnsiTheme="minorHAnsi" w:cstheme="minorHAnsi"/>
              </w:rPr>
              <w:t>156</w:t>
            </w:r>
          </w:p>
        </w:tc>
      </w:tr>
      <w:tr w:rsidR="0094676B" w:rsidRPr="00212157" w14:paraId="65DC3041" w14:textId="77777777" w:rsidTr="0094676B">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261" w:type="dxa"/>
          </w:tcPr>
          <w:p w14:paraId="35C98D1F" w14:textId="77777777" w:rsidR="0094676B" w:rsidRPr="00212157" w:rsidRDefault="0094676B" w:rsidP="0094676B">
            <w:pPr>
              <w:rPr>
                <w:rFonts w:asciiTheme="minorHAnsi" w:hAnsiTheme="minorHAnsi" w:cstheme="minorHAnsi"/>
                <w:color w:val="000000" w:themeColor="text1"/>
              </w:rPr>
            </w:pPr>
            <w:r w:rsidRPr="00212157">
              <w:rPr>
                <w:rFonts w:asciiTheme="minorHAnsi" w:hAnsiTheme="minorHAnsi" w:cstheme="minorHAnsi"/>
                <w:color w:val="000000" w:themeColor="text1"/>
              </w:rPr>
              <w:t>Gmina Sędziszów Małopolski</w:t>
            </w:r>
          </w:p>
        </w:tc>
        <w:tc>
          <w:tcPr>
            <w:tcW w:w="1842" w:type="dxa"/>
          </w:tcPr>
          <w:p w14:paraId="1037B6AE" w14:textId="468F991E" w:rsidR="0094676B" w:rsidRPr="00212157" w:rsidRDefault="00F00813"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rPr>
            </w:pPr>
            <w:r>
              <w:rPr>
                <w:rFonts w:asciiTheme="minorHAnsi" w:hAnsiTheme="minorHAnsi" w:cstheme="minorHAnsi"/>
                <w:color w:val="000000" w:themeColor="text1"/>
              </w:rPr>
              <w:t>2</w:t>
            </w:r>
            <w:r w:rsidR="00AA053F">
              <w:rPr>
                <w:rFonts w:asciiTheme="minorHAnsi" w:hAnsiTheme="minorHAnsi" w:cstheme="minorHAnsi"/>
                <w:color w:val="000000" w:themeColor="text1"/>
              </w:rPr>
              <w:t xml:space="preserve"> </w:t>
            </w:r>
            <w:r>
              <w:rPr>
                <w:rFonts w:asciiTheme="minorHAnsi" w:hAnsiTheme="minorHAnsi" w:cstheme="minorHAnsi"/>
                <w:color w:val="000000" w:themeColor="text1"/>
              </w:rPr>
              <w:t>955</w:t>
            </w:r>
          </w:p>
        </w:tc>
        <w:tc>
          <w:tcPr>
            <w:tcW w:w="1701" w:type="dxa"/>
          </w:tcPr>
          <w:p w14:paraId="4467F193" w14:textId="154E5C6E" w:rsidR="0094676B" w:rsidRPr="00212157" w:rsidRDefault="00F00813"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rPr>
            </w:pPr>
            <w:r>
              <w:rPr>
                <w:rFonts w:asciiTheme="minorHAnsi" w:hAnsiTheme="minorHAnsi" w:cstheme="minorHAnsi"/>
                <w:color w:val="000000" w:themeColor="text1"/>
              </w:rPr>
              <w:t>2</w:t>
            </w:r>
            <w:r w:rsidR="00AA053F">
              <w:rPr>
                <w:rFonts w:asciiTheme="minorHAnsi" w:hAnsiTheme="minorHAnsi" w:cstheme="minorHAnsi"/>
                <w:color w:val="000000" w:themeColor="text1"/>
              </w:rPr>
              <w:t xml:space="preserve"> </w:t>
            </w:r>
            <w:r>
              <w:rPr>
                <w:rFonts w:asciiTheme="minorHAnsi" w:hAnsiTheme="minorHAnsi" w:cstheme="minorHAnsi"/>
                <w:color w:val="000000" w:themeColor="text1"/>
              </w:rPr>
              <w:t>666</w:t>
            </w:r>
          </w:p>
        </w:tc>
        <w:tc>
          <w:tcPr>
            <w:tcW w:w="2268" w:type="dxa"/>
          </w:tcPr>
          <w:p w14:paraId="62AB6F5D" w14:textId="2C0AE03B" w:rsidR="0094676B" w:rsidRPr="00212157" w:rsidRDefault="00F00813"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rPr>
            </w:pPr>
            <w:r>
              <w:rPr>
                <w:rFonts w:asciiTheme="minorHAnsi" w:hAnsiTheme="minorHAnsi" w:cstheme="minorHAnsi"/>
                <w:color w:val="000000" w:themeColor="text1"/>
              </w:rPr>
              <w:t>289</w:t>
            </w:r>
          </w:p>
        </w:tc>
      </w:tr>
      <w:tr w:rsidR="0094676B" w:rsidRPr="00212157" w14:paraId="7C906E9D" w14:textId="77777777" w:rsidTr="0094676B">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261" w:type="dxa"/>
          </w:tcPr>
          <w:p w14:paraId="4B3415EA" w14:textId="77777777" w:rsidR="0094676B" w:rsidRPr="00D944AA" w:rsidRDefault="0094676B" w:rsidP="0094676B">
            <w:pPr>
              <w:rPr>
                <w:rFonts w:asciiTheme="minorHAnsi" w:hAnsiTheme="minorHAnsi" w:cstheme="minorHAnsi"/>
              </w:rPr>
            </w:pPr>
            <w:r w:rsidRPr="00D944AA">
              <w:rPr>
                <w:rFonts w:asciiTheme="minorHAnsi" w:hAnsiTheme="minorHAnsi" w:cstheme="minorHAnsi"/>
              </w:rPr>
              <w:t>RAZEM</w:t>
            </w:r>
          </w:p>
        </w:tc>
        <w:tc>
          <w:tcPr>
            <w:tcW w:w="1842" w:type="dxa"/>
          </w:tcPr>
          <w:p w14:paraId="283985DB" w14:textId="7A3CA480" w:rsidR="0094676B" w:rsidRPr="00D944AA" w:rsidRDefault="00F00813"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rPr>
            </w:pPr>
            <w:r>
              <w:rPr>
                <w:rFonts w:asciiTheme="minorHAnsi" w:hAnsiTheme="minorHAnsi" w:cstheme="minorHAnsi"/>
                <w:b/>
                <w:bCs/>
              </w:rPr>
              <w:t>4</w:t>
            </w:r>
            <w:r w:rsidR="00AA053F">
              <w:rPr>
                <w:rFonts w:asciiTheme="minorHAnsi" w:hAnsiTheme="minorHAnsi" w:cstheme="minorHAnsi"/>
                <w:b/>
                <w:bCs/>
              </w:rPr>
              <w:t xml:space="preserve"> </w:t>
            </w:r>
            <w:r>
              <w:rPr>
                <w:rFonts w:asciiTheme="minorHAnsi" w:hAnsiTheme="minorHAnsi" w:cstheme="minorHAnsi"/>
                <w:b/>
                <w:bCs/>
              </w:rPr>
              <w:t>914</w:t>
            </w:r>
          </w:p>
        </w:tc>
        <w:tc>
          <w:tcPr>
            <w:tcW w:w="1701" w:type="dxa"/>
          </w:tcPr>
          <w:p w14:paraId="41D0DFDA" w14:textId="0D30E26C" w:rsidR="0094676B" w:rsidRPr="00D944AA" w:rsidRDefault="0094676B"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rPr>
            </w:pPr>
            <w:r w:rsidRPr="00D944AA">
              <w:rPr>
                <w:rFonts w:asciiTheme="minorHAnsi" w:hAnsiTheme="minorHAnsi" w:cstheme="minorHAnsi"/>
                <w:b/>
                <w:bCs/>
              </w:rPr>
              <w:t xml:space="preserve">4 </w:t>
            </w:r>
            <w:r w:rsidR="00F00813">
              <w:rPr>
                <w:rFonts w:asciiTheme="minorHAnsi" w:hAnsiTheme="minorHAnsi" w:cstheme="minorHAnsi"/>
                <w:b/>
                <w:bCs/>
              </w:rPr>
              <w:t>516</w:t>
            </w:r>
          </w:p>
        </w:tc>
        <w:tc>
          <w:tcPr>
            <w:tcW w:w="2268" w:type="dxa"/>
          </w:tcPr>
          <w:p w14:paraId="05287801" w14:textId="2CFF9108" w:rsidR="0094676B" w:rsidRPr="00D944AA" w:rsidRDefault="00F00813"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rPr>
            </w:pPr>
            <w:r>
              <w:rPr>
                <w:rFonts w:asciiTheme="minorHAnsi" w:hAnsiTheme="minorHAnsi" w:cstheme="minorHAnsi"/>
                <w:b/>
                <w:bCs/>
              </w:rPr>
              <w:t>492</w:t>
            </w:r>
          </w:p>
        </w:tc>
      </w:tr>
    </w:tbl>
    <w:bookmarkEnd w:id="17"/>
    <w:p w14:paraId="4BF07C57" w14:textId="0C4359CA" w:rsidR="0094676B" w:rsidRDefault="0094676B">
      <w:pPr>
        <w:spacing w:before="120" w:after="120"/>
        <w:ind w:firstLine="708"/>
        <w:jc w:val="center"/>
        <w:rPr>
          <w:rFonts w:asciiTheme="minorHAnsi" w:hAnsiTheme="minorHAnsi" w:cstheme="minorHAnsi"/>
          <w:bCs/>
          <w:i/>
          <w:iCs/>
          <w:sz w:val="18"/>
          <w:szCs w:val="18"/>
        </w:rPr>
      </w:pPr>
      <w:r w:rsidRPr="00212157">
        <w:rPr>
          <w:rFonts w:asciiTheme="minorHAnsi" w:hAnsiTheme="minorHAnsi" w:cstheme="minorHAnsi"/>
          <w:bCs/>
          <w:i/>
          <w:iCs/>
          <w:sz w:val="18"/>
          <w:szCs w:val="18"/>
        </w:rPr>
        <w:t>Źródło: Opracowanie własne na podstawie BDL</w:t>
      </w:r>
    </w:p>
    <w:p w14:paraId="2CFE9B45" w14:textId="77777777" w:rsidR="00662594" w:rsidRPr="00212157" w:rsidRDefault="00662594" w:rsidP="008A4005">
      <w:pPr>
        <w:spacing w:before="120" w:after="120"/>
        <w:ind w:firstLine="708"/>
        <w:jc w:val="center"/>
        <w:rPr>
          <w:rFonts w:asciiTheme="minorHAnsi" w:hAnsiTheme="minorHAnsi" w:cstheme="minorHAnsi"/>
          <w:bCs/>
          <w:i/>
          <w:iCs/>
          <w:sz w:val="18"/>
          <w:szCs w:val="18"/>
        </w:rPr>
      </w:pPr>
    </w:p>
    <w:p w14:paraId="7855D3F3" w14:textId="6D37C93B" w:rsidR="0094676B" w:rsidRPr="00212157" w:rsidRDefault="0094676B" w:rsidP="00AE7C1A">
      <w:pPr>
        <w:spacing w:before="120" w:after="200" w:line="276" w:lineRule="auto"/>
        <w:ind w:firstLine="708"/>
        <w:jc w:val="both"/>
        <w:rPr>
          <w:rFonts w:asciiTheme="minorHAnsi" w:hAnsiTheme="minorHAnsi" w:cstheme="minorHAnsi"/>
        </w:rPr>
      </w:pPr>
      <w:r w:rsidRPr="00212157">
        <w:rPr>
          <w:rFonts w:asciiTheme="minorHAnsi" w:hAnsiTheme="minorHAnsi" w:cstheme="minorHAnsi"/>
        </w:rPr>
        <w:t>Analizując przedstawione powyżej dane, można zauważyć, że największa wartość przyrostu naturalnego wystąpiła na przestrzeni lat 201</w:t>
      </w:r>
      <w:r w:rsidR="00F00813">
        <w:rPr>
          <w:rFonts w:asciiTheme="minorHAnsi" w:hAnsiTheme="minorHAnsi" w:cstheme="minorHAnsi"/>
        </w:rPr>
        <w:t>3</w:t>
      </w:r>
      <w:r w:rsidRPr="00212157">
        <w:rPr>
          <w:rFonts w:asciiTheme="minorHAnsi" w:hAnsiTheme="minorHAnsi" w:cstheme="minorHAnsi"/>
        </w:rPr>
        <w:t>-202</w:t>
      </w:r>
      <w:r w:rsidR="00F00813">
        <w:rPr>
          <w:rFonts w:asciiTheme="minorHAnsi" w:hAnsiTheme="minorHAnsi" w:cstheme="minorHAnsi"/>
        </w:rPr>
        <w:t xml:space="preserve">4 </w:t>
      </w:r>
      <w:r w:rsidRPr="00212157">
        <w:rPr>
          <w:rFonts w:asciiTheme="minorHAnsi" w:hAnsiTheme="minorHAnsi" w:cstheme="minorHAnsi"/>
        </w:rPr>
        <w:t xml:space="preserve">w gminie Sędziszów Małopolski – </w:t>
      </w:r>
      <w:r w:rsidR="00F00813">
        <w:rPr>
          <w:rFonts w:asciiTheme="minorHAnsi" w:hAnsiTheme="minorHAnsi" w:cstheme="minorHAnsi"/>
        </w:rPr>
        <w:t>289</w:t>
      </w:r>
      <w:r w:rsidRPr="00212157">
        <w:rPr>
          <w:rFonts w:asciiTheme="minorHAnsi" w:hAnsiTheme="minorHAnsi" w:cstheme="minorHAnsi"/>
        </w:rPr>
        <w:t xml:space="preserve">, z kolei najmniejsza na terenie gminy Wielopole Skrzyńskie - </w:t>
      </w:r>
      <w:r w:rsidR="00F00813">
        <w:rPr>
          <w:rFonts w:asciiTheme="minorHAnsi" w:hAnsiTheme="minorHAnsi" w:cstheme="minorHAnsi"/>
        </w:rPr>
        <w:t>47</w:t>
      </w:r>
      <w:r w:rsidRPr="00212157">
        <w:rPr>
          <w:rFonts w:asciiTheme="minorHAnsi" w:hAnsiTheme="minorHAnsi" w:cstheme="minorHAnsi"/>
        </w:rPr>
        <w:t>, co zostało zobrazowane na poniższym wykresie.</w:t>
      </w:r>
    </w:p>
    <w:p w14:paraId="0FB0FD41" w14:textId="0A5DF2DF" w:rsidR="0094676B" w:rsidRPr="00212157" w:rsidRDefault="0094676B" w:rsidP="0094676B">
      <w:pPr>
        <w:pStyle w:val="Legenda"/>
        <w:keepNext/>
        <w:jc w:val="center"/>
        <w:rPr>
          <w:rFonts w:asciiTheme="minorHAnsi" w:hAnsiTheme="minorHAnsi" w:cstheme="minorHAnsi"/>
        </w:rPr>
      </w:pPr>
      <w:bookmarkStart w:id="18" w:name="_Toc114826349"/>
      <w:bookmarkStart w:id="19" w:name="_Toc122213366"/>
      <w:r w:rsidRPr="00212157">
        <w:rPr>
          <w:rFonts w:asciiTheme="minorHAnsi" w:hAnsiTheme="minorHAnsi" w:cstheme="minorHAnsi"/>
        </w:rPr>
        <w:t xml:space="preserve">Wykres </w:t>
      </w:r>
      <w:r w:rsidRPr="00212157">
        <w:rPr>
          <w:rFonts w:asciiTheme="minorHAnsi" w:hAnsiTheme="minorHAnsi" w:cstheme="minorHAnsi"/>
        </w:rPr>
        <w:fldChar w:fldCharType="begin"/>
      </w:r>
      <w:r w:rsidRPr="00212157">
        <w:rPr>
          <w:rFonts w:asciiTheme="minorHAnsi" w:hAnsiTheme="minorHAnsi" w:cstheme="minorHAnsi"/>
        </w:rPr>
        <w:instrText xml:space="preserve"> SEQ Wykres \* ARABIC </w:instrText>
      </w:r>
      <w:r w:rsidRPr="00212157">
        <w:rPr>
          <w:rFonts w:asciiTheme="minorHAnsi" w:hAnsiTheme="minorHAnsi" w:cstheme="minorHAnsi"/>
        </w:rPr>
        <w:fldChar w:fldCharType="separate"/>
      </w:r>
      <w:r w:rsidR="00B3419A">
        <w:rPr>
          <w:rFonts w:asciiTheme="minorHAnsi" w:hAnsiTheme="minorHAnsi" w:cstheme="minorHAnsi"/>
          <w:noProof/>
        </w:rPr>
        <w:t>3</w:t>
      </w:r>
      <w:r w:rsidRPr="00212157">
        <w:rPr>
          <w:rFonts w:asciiTheme="minorHAnsi" w:hAnsiTheme="minorHAnsi" w:cstheme="minorHAnsi"/>
        </w:rPr>
        <w:fldChar w:fldCharType="end"/>
      </w:r>
      <w:r w:rsidRPr="00212157">
        <w:rPr>
          <w:rFonts w:asciiTheme="minorHAnsi" w:hAnsiTheme="minorHAnsi" w:cstheme="minorHAnsi"/>
          <w:lang w:val="pl-PL"/>
        </w:rPr>
        <w:t xml:space="preserve"> Przyrost naturalny w poszczególnych gminach w okresie lat 201</w:t>
      </w:r>
      <w:r w:rsidR="006A5CE4">
        <w:rPr>
          <w:rFonts w:asciiTheme="minorHAnsi" w:hAnsiTheme="minorHAnsi" w:cstheme="minorHAnsi"/>
          <w:lang w:val="pl-PL"/>
        </w:rPr>
        <w:t>3</w:t>
      </w:r>
      <w:r w:rsidRPr="00212157">
        <w:rPr>
          <w:rFonts w:asciiTheme="minorHAnsi" w:hAnsiTheme="minorHAnsi" w:cstheme="minorHAnsi"/>
          <w:lang w:val="pl-PL"/>
        </w:rPr>
        <w:t>-202</w:t>
      </w:r>
      <w:bookmarkEnd w:id="18"/>
      <w:bookmarkEnd w:id="19"/>
      <w:r w:rsidR="006A5CE4">
        <w:rPr>
          <w:rFonts w:asciiTheme="minorHAnsi" w:hAnsiTheme="minorHAnsi" w:cstheme="minorHAnsi"/>
          <w:lang w:val="pl-PL"/>
        </w:rPr>
        <w:t>4</w:t>
      </w:r>
    </w:p>
    <w:p w14:paraId="2CCC159A" w14:textId="102FC3FD" w:rsidR="00AE7C1A" w:rsidRPr="00212157" w:rsidRDefault="0033276E" w:rsidP="00AE7C1A">
      <w:pPr>
        <w:spacing w:before="120" w:after="200"/>
        <w:ind w:firstLine="708"/>
        <w:rPr>
          <w:rFonts w:asciiTheme="minorHAnsi" w:hAnsiTheme="minorHAnsi" w:cstheme="minorHAnsi"/>
        </w:rPr>
      </w:pPr>
      <w:r>
        <w:rPr>
          <w:noProof/>
        </w:rPr>
        <w:drawing>
          <wp:inline distT="0" distB="0" distL="0" distR="0" wp14:anchorId="342C3D9A" wp14:editId="40C8F6C3">
            <wp:extent cx="4722322" cy="3076575"/>
            <wp:effectExtent l="0" t="0" r="2540" b="0"/>
            <wp:docPr id="659649728"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649728"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4727793" cy="3080139"/>
                    </a:xfrm>
                    <a:prstGeom prst="rect">
                      <a:avLst/>
                    </a:prstGeom>
                  </pic:spPr>
                </pic:pic>
              </a:graphicData>
            </a:graphic>
          </wp:inline>
        </w:drawing>
      </w:r>
    </w:p>
    <w:p w14:paraId="054746D8" w14:textId="77777777" w:rsidR="0094676B" w:rsidRPr="00212157" w:rsidRDefault="0094676B" w:rsidP="008A4005">
      <w:pPr>
        <w:spacing w:before="120" w:after="200"/>
        <w:ind w:firstLine="708"/>
        <w:jc w:val="center"/>
        <w:rPr>
          <w:rFonts w:asciiTheme="minorHAnsi" w:hAnsiTheme="minorHAnsi" w:cstheme="minorHAnsi"/>
          <w:bCs/>
          <w:i/>
          <w:iCs/>
          <w:sz w:val="18"/>
          <w:szCs w:val="18"/>
        </w:rPr>
      </w:pPr>
      <w:r w:rsidRPr="00212157">
        <w:rPr>
          <w:rFonts w:asciiTheme="minorHAnsi" w:hAnsiTheme="minorHAnsi" w:cstheme="minorHAnsi"/>
          <w:bCs/>
          <w:i/>
          <w:iCs/>
          <w:sz w:val="18"/>
          <w:szCs w:val="18"/>
        </w:rPr>
        <w:t>Źródło: Opracowanie własne na podstawie BDL</w:t>
      </w:r>
    </w:p>
    <w:p w14:paraId="1A757E26" w14:textId="77777777" w:rsidR="0094676B" w:rsidRPr="00212157" w:rsidRDefault="0094676B" w:rsidP="0094676B">
      <w:pPr>
        <w:spacing w:before="120" w:after="200" w:line="276" w:lineRule="auto"/>
        <w:ind w:firstLine="708"/>
        <w:jc w:val="both"/>
        <w:rPr>
          <w:rFonts w:asciiTheme="minorHAnsi" w:hAnsiTheme="minorHAnsi" w:cstheme="minorHAnsi"/>
        </w:rPr>
      </w:pPr>
      <w:r w:rsidRPr="00212157">
        <w:rPr>
          <w:rFonts w:asciiTheme="minorHAnsi" w:hAnsiTheme="minorHAnsi" w:cstheme="minorHAnsi"/>
        </w:rPr>
        <w:t xml:space="preserve">Zasadniczy wpływ na procesy demograficzne na danym obszarze ma również kwestia migracji ludności. Migracją określa się przemieszczanie ludzi, które ma na celu zmianę miejsca zamieszkania. Ze względu na kierunek migracji, wyróżnia się migracje wewnętrzne – w obrębie własnego kraju oraz migracje zagraniczne – do innego kraju. Można również wyróżnić typy migracji ze względu na jej przyczynę, tj. m. in. migracje ekonomiczne, związane np. z pracą zawodową, migracje edukacyjne, które spowodowane są np. wyjazdem na studia, lub też migracje społeczne, wynikające np. z chęci zmiany otoczenia. </w:t>
      </w:r>
    </w:p>
    <w:p w14:paraId="28753BB1" w14:textId="3E7C9F41" w:rsidR="0094676B" w:rsidRPr="00212157" w:rsidRDefault="0094676B" w:rsidP="0094676B">
      <w:pPr>
        <w:spacing w:before="120" w:after="200" w:line="276" w:lineRule="auto"/>
        <w:ind w:firstLine="708"/>
        <w:jc w:val="both"/>
        <w:rPr>
          <w:rFonts w:asciiTheme="minorHAnsi" w:hAnsiTheme="minorHAnsi" w:cstheme="minorHAnsi"/>
        </w:rPr>
      </w:pPr>
      <w:r w:rsidRPr="00212157">
        <w:rPr>
          <w:rFonts w:asciiTheme="minorHAnsi" w:hAnsiTheme="minorHAnsi" w:cstheme="minorHAnsi"/>
        </w:rPr>
        <w:lastRenderedPageBreak/>
        <w:t>Zjawisko migracji na danym obszarze mierzy się liczbą zameldowań oraz wymeldowań, których różnica stanowi saldo migracji. Na badanym obszarze w 202</w:t>
      </w:r>
      <w:r w:rsidR="000D5950">
        <w:rPr>
          <w:rFonts w:asciiTheme="minorHAnsi" w:hAnsiTheme="minorHAnsi" w:cstheme="minorHAnsi"/>
        </w:rPr>
        <w:t>4</w:t>
      </w:r>
      <w:r w:rsidRPr="00212157">
        <w:rPr>
          <w:rFonts w:asciiTheme="minorHAnsi" w:hAnsiTheme="minorHAnsi" w:cstheme="minorHAnsi"/>
        </w:rPr>
        <w:t xml:space="preserve"> roku, odnotowano 3</w:t>
      </w:r>
      <w:r w:rsidR="000D5950">
        <w:rPr>
          <w:rFonts w:asciiTheme="minorHAnsi" w:hAnsiTheme="minorHAnsi" w:cstheme="minorHAnsi"/>
        </w:rPr>
        <w:t xml:space="preserve">43 </w:t>
      </w:r>
      <w:r w:rsidRPr="00212157">
        <w:rPr>
          <w:rFonts w:asciiTheme="minorHAnsi" w:hAnsiTheme="minorHAnsi" w:cstheme="minorHAnsi"/>
        </w:rPr>
        <w:t xml:space="preserve">zameldowań oraz </w:t>
      </w:r>
      <w:r w:rsidR="000D5950">
        <w:rPr>
          <w:rFonts w:asciiTheme="minorHAnsi" w:hAnsiTheme="minorHAnsi" w:cstheme="minorHAnsi"/>
        </w:rPr>
        <w:t>392</w:t>
      </w:r>
      <w:r w:rsidRPr="00212157">
        <w:rPr>
          <w:rFonts w:asciiTheme="minorHAnsi" w:hAnsiTheme="minorHAnsi" w:cstheme="minorHAnsi"/>
        </w:rPr>
        <w:t xml:space="preserve"> wymeldowań, w wyniku czego saldo migracji wyniosło -</w:t>
      </w:r>
      <w:r w:rsidR="000D5950">
        <w:rPr>
          <w:rFonts w:asciiTheme="minorHAnsi" w:hAnsiTheme="minorHAnsi" w:cstheme="minorHAnsi"/>
        </w:rPr>
        <w:t>49</w:t>
      </w:r>
      <w:r w:rsidRPr="00212157">
        <w:rPr>
          <w:rFonts w:asciiTheme="minorHAnsi" w:hAnsiTheme="minorHAnsi" w:cstheme="minorHAnsi"/>
        </w:rPr>
        <w:t>. Największa wartość salda migracji wystąpiła w 202</w:t>
      </w:r>
      <w:r w:rsidR="000D5950">
        <w:rPr>
          <w:rFonts w:asciiTheme="minorHAnsi" w:hAnsiTheme="minorHAnsi" w:cstheme="minorHAnsi"/>
        </w:rPr>
        <w:t>4</w:t>
      </w:r>
      <w:r w:rsidRPr="00212157">
        <w:rPr>
          <w:rFonts w:asciiTheme="minorHAnsi" w:hAnsiTheme="minorHAnsi" w:cstheme="minorHAnsi"/>
        </w:rPr>
        <w:t xml:space="preserve"> roku w gminie </w:t>
      </w:r>
      <w:r w:rsidR="000D5950">
        <w:rPr>
          <w:rFonts w:asciiTheme="minorHAnsi" w:hAnsiTheme="minorHAnsi" w:cstheme="minorHAnsi"/>
        </w:rPr>
        <w:t xml:space="preserve">Wielopole Skrzyńskie </w:t>
      </w:r>
      <w:r w:rsidR="000A0DDD">
        <w:rPr>
          <w:rFonts w:asciiTheme="minorHAnsi" w:hAnsiTheme="minorHAnsi" w:cstheme="minorHAnsi"/>
        </w:rPr>
        <w:t xml:space="preserve"> </w:t>
      </w:r>
      <w:r w:rsidR="00A44143">
        <w:rPr>
          <w:rFonts w:asciiTheme="minorHAnsi" w:hAnsiTheme="minorHAnsi" w:cstheme="minorHAnsi"/>
        </w:rPr>
        <w:t>-</w:t>
      </w:r>
      <w:r w:rsidR="000D5950">
        <w:rPr>
          <w:rFonts w:asciiTheme="minorHAnsi" w:hAnsiTheme="minorHAnsi" w:cstheme="minorHAnsi"/>
        </w:rPr>
        <w:t>20</w:t>
      </w:r>
      <w:r w:rsidRPr="00212157">
        <w:rPr>
          <w:rFonts w:asciiTheme="minorHAnsi" w:hAnsiTheme="minorHAnsi" w:cstheme="minorHAnsi"/>
        </w:rPr>
        <w:t>, z kolei najmniejsza w gminie</w:t>
      </w:r>
      <w:r w:rsidR="000D5950">
        <w:rPr>
          <w:rFonts w:asciiTheme="minorHAnsi" w:hAnsiTheme="minorHAnsi" w:cstheme="minorHAnsi"/>
        </w:rPr>
        <w:t xml:space="preserve"> Sędziszów Małopolski</w:t>
      </w:r>
      <w:r w:rsidRPr="00212157">
        <w:rPr>
          <w:rFonts w:asciiTheme="minorHAnsi" w:hAnsiTheme="minorHAnsi" w:cstheme="minorHAnsi"/>
        </w:rPr>
        <w:t xml:space="preserve">  -</w:t>
      </w:r>
      <w:r w:rsidR="000D5950">
        <w:rPr>
          <w:rFonts w:asciiTheme="minorHAnsi" w:hAnsiTheme="minorHAnsi" w:cstheme="minorHAnsi"/>
        </w:rPr>
        <w:t>13</w:t>
      </w:r>
      <w:r w:rsidRPr="00212157">
        <w:rPr>
          <w:rFonts w:asciiTheme="minorHAnsi" w:hAnsiTheme="minorHAnsi" w:cstheme="minorHAnsi"/>
        </w:rPr>
        <w:t xml:space="preserve">. </w:t>
      </w:r>
    </w:p>
    <w:p w14:paraId="347FBE82" w14:textId="02D14503" w:rsidR="0094676B" w:rsidRPr="00212157" w:rsidRDefault="0094676B" w:rsidP="0094676B">
      <w:pPr>
        <w:spacing w:before="120" w:after="200" w:line="276" w:lineRule="auto"/>
        <w:ind w:firstLine="708"/>
        <w:jc w:val="both"/>
        <w:rPr>
          <w:rFonts w:asciiTheme="minorHAnsi" w:hAnsiTheme="minorHAnsi" w:cstheme="minorHAnsi"/>
        </w:rPr>
      </w:pPr>
      <w:r w:rsidRPr="00212157">
        <w:rPr>
          <w:rFonts w:asciiTheme="minorHAnsi" w:hAnsiTheme="minorHAnsi" w:cstheme="minorHAnsi"/>
        </w:rPr>
        <w:t>Dane dotyczące liczby zameldowań oraz wymeldowań w 202</w:t>
      </w:r>
      <w:r w:rsidR="00426E9C">
        <w:rPr>
          <w:rFonts w:asciiTheme="minorHAnsi" w:hAnsiTheme="minorHAnsi" w:cstheme="minorHAnsi"/>
        </w:rPr>
        <w:t>4</w:t>
      </w:r>
      <w:r w:rsidRPr="00212157">
        <w:rPr>
          <w:rFonts w:asciiTheme="minorHAnsi" w:hAnsiTheme="minorHAnsi" w:cstheme="minorHAnsi"/>
        </w:rPr>
        <w:t xml:space="preserve"> r. na terenie poszczególnych gmin przedstawia poniższy wykres.</w:t>
      </w:r>
    </w:p>
    <w:p w14:paraId="44FEDA4A" w14:textId="770F0541" w:rsidR="0094676B" w:rsidRPr="00212157" w:rsidRDefault="0094676B" w:rsidP="0094676B">
      <w:pPr>
        <w:pStyle w:val="Legenda"/>
        <w:keepNext/>
        <w:jc w:val="center"/>
        <w:rPr>
          <w:rFonts w:asciiTheme="minorHAnsi" w:hAnsiTheme="minorHAnsi" w:cstheme="minorHAnsi"/>
        </w:rPr>
      </w:pPr>
      <w:bookmarkStart w:id="20" w:name="_Toc114826350"/>
      <w:bookmarkStart w:id="21" w:name="_Toc122213367"/>
      <w:r w:rsidRPr="00212157">
        <w:rPr>
          <w:rFonts w:asciiTheme="minorHAnsi" w:hAnsiTheme="minorHAnsi" w:cstheme="minorHAnsi"/>
        </w:rPr>
        <w:t xml:space="preserve">Wykres </w:t>
      </w:r>
      <w:r w:rsidRPr="00212157">
        <w:rPr>
          <w:rFonts w:asciiTheme="minorHAnsi" w:hAnsiTheme="minorHAnsi" w:cstheme="minorHAnsi"/>
        </w:rPr>
        <w:fldChar w:fldCharType="begin"/>
      </w:r>
      <w:r w:rsidRPr="00212157">
        <w:rPr>
          <w:rFonts w:asciiTheme="minorHAnsi" w:hAnsiTheme="minorHAnsi" w:cstheme="minorHAnsi"/>
        </w:rPr>
        <w:instrText xml:space="preserve"> SEQ Wykres \* ARABIC </w:instrText>
      </w:r>
      <w:r w:rsidRPr="00212157">
        <w:rPr>
          <w:rFonts w:asciiTheme="minorHAnsi" w:hAnsiTheme="minorHAnsi" w:cstheme="minorHAnsi"/>
        </w:rPr>
        <w:fldChar w:fldCharType="separate"/>
      </w:r>
      <w:r w:rsidR="00B3419A">
        <w:rPr>
          <w:rFonts w:asciiTheme="minorHAnsi" w:hAnsiTheme="minorHAnsi" w:cstheme="minorHAnsi"/>
          <w:noProof/>
        </w:rPr>
        <w:t>4</w:t>
      </w:r>
      <w:r w:rsidRPr="00212157">
        <w:rPr>
          <w:rFonts w:asciiTheme="minorHAnsi" w:hAnsiTheme="minorHAnsi" w:cstheme="minorHAnsi"/>
        </w:rPr>
        <w:fldChar w:fldCharType="end"/>
      </w:r>
      <w:r w:rsidRPr="00212157">
        <w:rPr>
          <w:rFonts w:asciiTheme="minorHAnsi" w:hAnsiTheme="minorHAnsi" w:cstheme="minorHAnsi"/>
          <w:lang w:val="pl-PL"/>
        </w:rPr>
        <w:t xml:space="preserve"> Liczba zameldowań i wymeldowań oraz saldo migracji w poszczególnych gminach OF „Partnerstwo dla wspólnego rozwoju” w roku 202</w:t>
      </w:r>
      <w:bookmarkEnd w:id="20"/>
      <w:bookmarkEnd w:id="21"/>
      <w:r w:rsidR="008D6C32">
        <w:rPr>
          <w:rFonts w:asciiTheme="minorHAnsi" w:hAnsiTheme="minorHAnsi" w:cstheme="minorHAnsi"/>
          <w:lang w:val="pl-PL"/>
        </w:rPr>
        <w:t>4</w:t>
      </w:r>
    </w:p>
    <w:p w14:paraId="0009232D" w14:textId="5373E5C3" w:rsidR="0094676B" w:rsidRPr="00212157" w:rsidRDefault="004C5AFA" w:rsidP="0094676B">
      <w:pPr>
        <w:spacing w:after="120"/>
        <w:jc w:val="center"/>
        <w:rPr>
          <w:rFonts w:asciiTheme="minorHAnsi" w:hAnsiTheme="minorHAnsi" w:cstheme="minorHAnsi"/>
          <w:b/>
          <w:i/>
          <w:iCs/>
        </w:rPr>
      </w:pPr>
      <w:r>
        <w:rPr>
          <w:noProof/>
        </w:rPr>
        <w:drawing>
          <wp:inline distT="0" distB="0" distL="0" distR="0" wp14:anchorId="204256A3" wp14:editId="6EBD9882">
            <wp:extent cx="5581015" cy="3343910"/>
            <wp:effectExtent l="0" t="0" r="635" b="8890"/>
            <wp:docPr id="1668256607" name="Wykres 1">
              <a:extLst xmlns:a="http://schemas.openxmlformats.org/drawingml/2006/main">
                <a:ext uri="{FF2B5EF4-FFF2-40B4-BE49-F238E27FC236}">
                  <a16:creationId xmlns:a16="http://schemas.microsoft.com/office/drawing/2014/main" id="{CFCD0421-C0E0-0F6F-8847-7DF5E6B686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997241A" w14:textId="77777777" w:rsidR="0094676B" w:rsidRPr="00212157" w:rsidRDefault="0094676B" w:rsidP="008A4005">
      <w:pPr>
        <w:spacing w:before="120" w:after="200"/>
        <w:ind w:firstLine="708"/>
        <w:jc w:val="center"/>
        <w:rPr>
          <w:rFonts w:asciiTheme="minorHAnsi" w:hAnsiTheme="minorHAnsi" w:cstheme="minorHAnsi"/>
          <w:bCs/>
          <w:i/>
          <w:iCs/>
          <w:sz w:val="18"/>
          <w:szCs w:val="18"/>
        </w:rPr>
      </w:pPr>
      <w:r w:rsidRPr="00212157">
        <w:rPr>
          <w:rFonts w:asciiTheme="minorHAnsi" w:hAnsiTheme="minorHAnsi" w:cstheme="minorHAnsi"/>
          <w:bCs/>
          <w:i/>
          <w:iCs/>
          <w:sz w:val="18"/>
          <w:szCs w:val="18"/>
        </w:rPr>
        <w:t>Źródło: Opracowanie własne na podstawie BDL</w:t>
      </w:r>
    </w:p>
    <w:p w14:paraId="3650E079" w14:textId="350AFA91" w:rsidR="0094676B" w:rsidRPr="00212157" w:rsidRDefault="0094676B" w:rsidP="0094676B">
      <w:pPr>
        <w:spacing w:before="120" w:after="200" w:line="276" w:lineRule="auto"/>
        <w:ind w:firstLine="708"/>
        <w:jc w:val="both"/>
        <w:rPr>
          <w:rFonts w:asciiTheme="minorHAnsi" w:hAnsiTheme="minorHAnsi" w:cstheme="minorHAnsi"/>
        </w:rPr>
      </w:pPr>
      <w:r w:rsidRPr="00212157">
        <w:rPr>
          <w:rFonts w:asciiTheme="minorHAnsi" w:hAnsiTheme="minorHAnsi" w:cstheme="minorHAnsi"/>
        </w:rPr>
        <w:t>Na przestrzeni lat 20</w:t>
      </w:r>
      <w:r w:rsidR="000D5950">
        <w:rPr>
          <w:rFonts w:asciiTheme="minorHAnsi" w:hAnsiTheme="minorHAnsi" w:cstheme="minorHAnsi"/>
        </w:rPr>
        <w:t>13</w:t>
      </w:r>
      <w:r w:rsidRPr="00212157">
        <w:rPr>
          <w:rFonts w:asciiTheme="minorHAnsi" w:hAnsiTheme="minorHAnsi" w:cstheme="minorHAnsi"/>
        </w:rPr>
        <w:t>-20</w:t>
      </w:r>
      <w:r w:rsidR="000D5950">
        <w:rPr>
          <w:rFonts w:asciiTheme="minorHAnsi" w:hAnsiTheme="minorHAnsi" w:cstheme="minorHAnsi"/>
        </w:rPr>
        <w:t>24</w:t>
      </w:r>
      <w:r w:rsidRPr="00212157">
        <w:rPr>
          <w:rFonts w:asciiTheme="minorHAnsi" w:hAnsiTheme="minorHAnsi" w:cstheme="minorHAnsi"/>
        </w:rPr>
        <w:t xml:space="preserve"> na obszarze gmin objętych Strategią, zameldowało się łącznie </w:t>
      </w:r>
      <w:r w:rsidR="0037637D">
        <w:rPr>
          <w:rFonts w:asciiTheme="minorHAnsi" w:hAnsiTheme="minorHAnsi" w:cstheme="minorHAnsi"/>
        </w:rPr>
        <w:t>3</w:t>
      </w:r>
      <w:r w:rsidR="00393B87">
        <w:rPr>
          <w:rFonts w:asciiTheme="minorHAnsi" w:hAnsiTheme="minorHAnsi" w:cstheme="minorHAnsi"/>
        </w:rPr>
        <w:t xml:space="preserve"> </w:t>
      </w:r>
      <w:r w:rsidR="0037637D">
        <w:rPr>
          <w:rFonts w:asciiTheme="minorHAnsi" w:hAnsiTheme="minorHAnsi" w:cstheme="minorHAnsi"/>
        </w:rPr>
        <w:t>925</w:t>
      </w:r>
      <w:r w:rsidRPr="00212157">
        <w:rPr>
          <w:rFonts w:asciiTheme="minorHAnsi" w:hAnsiTheme="minorHAnsi" w:cstheme="minorHAnsi"/>
        </w:rPr>
        <w:t xml:space="preserve"> osób, natomiast wymeldowało</w:t>
      </w:r>
      <w:r w:rsidR="0037637D">
        <w:rPr>
          <w:rFonts w:asciiTheme="minorHAnsi" w:hAnsiTheme="minorHAnsi" w:cstheme="minorHAnsi"/>
        </w:rPr>
        <w:t xml:space="preserve"> 4</w:t>
      </w:r>
      <w:r w:rsidR="00393B87">
        <w:rPr>
          <w:rFonts w:asciiTheme="minorHAnsi" w:hAnsiTheme="minorHAnsi" w:cstheme="minorHAnsi"/>
        </w:rPr>
        <w:t xml:space="preserve"> </w:t>
      </w:r>
      <w:r w:rsidR="0037637D">
        <w:rPr>
          <w:rFonts w:asciiTheme="minorHAnsi" w:hAnsiTheme="minorHAnsi" w:cstheme="minorHAnsi"/>
        </w:rPr>
        <w:t>279</w:t>
      </w:r>
      <w:r w:rsidRPr="00212157">
        <w:rPr>
          <w:rFonts w:asciiTheme="minorHAnsi" w:hAnsiTheme="minorHAnsi" w:cstheme="minorHAnsi"/>
        </w:rPr>
        <w:t xml:space="preserve"> , w wyniku czego saldo migracji wyniosło - </w:t>
      </w:r>
      <w:r w:rsidR="0037637D">
        <w:rPr>
          <w:rFonts w:asciiTheme="minorHAnsi" w:hAnsiTheme="minorHAnsi" w:cstheme="minorHAnsi"/>
        </w:rPr>
        <w:t>354</w:t>
      </w:r>
      <w:r w:rsidRPr="00212157">
        <w:rPr>
          <w:rFonts w:asciiTheme="minorHAnsi" w:hAnsiTheme="minorHAnsi" w:cstheme="minorHAnsi"/>
        </w:rPr>
        <w:t xml:space="preserve">. Świadczy to o tym, że największy wpływ na zmniejszającą się liczbę mieszkańców omawianego obszaru ma zjawisko migracji. </w:t>
      </w:r>
    </w:p>
    <w:p w14:paraId="34CA39B5" w14:textId="7EC24844" w:rsidR="0094676B" w:rsidRPr="00F00813" w:rsidRDefault="0094676B" w:rsidP="008A4005">
      <w:pPr>
        <w:spacing w:before="120" w:after="200" w:line="276" w:lineRule="auto"/>
        <w:ind w:firstLine="708"/>
        <w:jc w:val="both"/>
      </w:pPr>
      <w:r w:rsidRPr="00212157">
        <w:rPr>
          <w:rFonts w:asciiTheme="minorHAnsi" w:hAnsiTheme="minorHAnsi" w:cstheme="minorHAnsi"/>
        </w:rPr>
        <w:t>Największa liczba osób w latach 201</w:t>
      </w:r>
      <w:r w:rsidR="0037637D">
        <w:rPr>
          <w:rFonts w:asciiTheme="minorHAnsi" w:hAnsiTheme="minorHAnsi" w:cstheme="minorHAnsi"/>
        </w:rPr>
        <w:t>3-</w:t>
      </w:r>
      <w:r w:rsidRPr="00212157">
        <w:rPr>
          <w:rFonts w:asciiTheme="minorHAnsi" w:hAnsiTheme="minorHAnsi" w:cstheme="minorHAnsi"/>
        </w:rPr>
        <w:t>202</w:t>
      </w:r>
      <w:r w:rsidR="0037637D">
        <w:rPr>
          <w:rFonts w:asciiTheme="minorHAnsi" w:hAnsiTheme="minorHAnsi" w:cstheme="minorHAnsi"/>
        </w:rPr>
        <w:t>4</w:t>
      </w:r>
      <w:r w:rsidRPr="00212157">
        <w:rPr>
          <w:rFonts w:asciiTheme="minorHAnsi" w:hAnsiTheme="minorHAnsi" w:cstheme="minorHAnsi"/>
        </w:rPr>
        <w:t xml:space="preserve"> zameldowała się, a także wymeldowała w gminie Sędziszów Małopolski – odpowiednio 2</w:t>
      </w:r>
      <w:r w:rsidR="00A44143">
        <w:rPr>
          <w:rFonts w:asciiTheme="minorHAnsi" w:hAnsiTheme="minorHAnsi" w:cstheme="minorHAnsi"/>
        </w:rPr>
        <w:t xml:space="preserve"> </w:t>
      </w:r>
      <w:r w:rsidR="0037637D">
        <w:rPr>
          <w:rFonts w:asciiTheme="minorHAnsi" w:hAnsiTheme="minorHAnsi" w:cstheme="minorHAnsi"/>
        </w:rPr>
        <w:t>616</w:t>
      </w:r>
      <w:r w:rsidRPr="00212157">
        <w:rPr>
          <w:rFonts w:asciiTheme="minorHAnsi" w:hAnsiTheme="minorHAnsi" w:cstheme="minorHAnsi"/>
        </w:rPr>
        <w:t xml:space="preserve"> i </w:t>
      </w:r>
      <w:r w:rsidR="0037637D">
        <w:rPr>
          <w:rFonts w:asciiTheme="minorHAnsi" w:hAnsiTheme="minorHAnsi" w:cstheme="minorHAnsi"/>
        </w:rPr>
        <w:t>2</w:t>
      </w:r>
      <w:r w:rsidR="00A44143">
        <w:rPr>
          <w:rFonts w:asciiTheme="minorHAnsi" w:hAnsiTheme="minorHAnsi" w:cstheme="minorHAnsi"/>
        </w:rPr>
        <w:t xml:space="preserve"> </w:t>
      </w:r>
      <w:r w:rsidR="0037637D">
        <w:rPr>
          <w:rFonts w:asciiTheme="minorHAnsi" w:hAnsiTheme="minorHAnsi" w:cstheme="minorHAnsi"/>
        </w:rPr>
        <w:t>538</w:t>
      </w:r>
      <w:r w:rsidRPr="00212157">
        <w:rPr>
          <w:rFonts w:asciiTheme="minorHAnsi" w:hAnsiTheme="minorHAnsi" w:cstheme="minorHAnsi"/>
        </w:rPr>
        <w:t xml:space="preserve">, z kolei najmniejsza liczba zameldowań wystąpiła w gminie Wielopole Skrzyńskie – </w:t>
      </w:r>
      <w:r w:rsidR="0037637D">
        <w:rPr>
          <w:rFonts w:asciiTheme="minorHAnsi" w:hAnsiTheme="minorHAnsi" w:cstheme="minorHAnsi"/>
        </w:rPr>
        <w:t>63</w:t>
      </w:r>
      <w:r w:rsidRPr="00212157">
        <w:rPr>
          <w:rFonts w:asciiTheme="minorHAnsi" w:hAnsiTheme="minorHAnsi" w:cstheme="minorHAnsi"/>
        </w:rPr>
        <w:t xml:space="preserve">, a wymeldowań w gminie Iwierzyce – </w:t>
      </w:r>
      <w:r w:rsidR="0037637D">
        <w:rPr>
          <w:rFonts w:asciiTheme="minorHAnsi" w:hAnsiTheme="minorHAnsi" w:cstheme="minorHAnsi"/>
        </w:rPr>
        <w:t>90</w:t>
      </w:r>
      <w:r w:rsidRPr="00212157">
        <w:rPr>
          <w:rFonts w:asciiTheme="minorHAnsi" w:hAnsiTheme="minorHAnsi" w:cstheme="minorHAnsi"/>
        </w:rPr>
        <w:t>. Dane dotyczące liczby zameldowań i wymeldowań, a także salda migracji w poszczególnych gminach na przestrzeni lat 20</w:t>
      </w:r>
      <w:r w:rsidR="0037637D">
        <w:rPr>
          <w:rFonts w:asciiTheme="minorHAnsi" w:hAnsiTheme="minorHAnsi" w:cstheme="minorHAnsi"/>
        </w:rPr>
        <w:t>13</w:t>
      </w:r>
      <w:r w:rsidRPr="00212157">
        <w:rPr>
          <w:rFonts w:asciiTheme="minorHAnsi" w:hAnsiTheme="minorHAnsi" w:cstheme="minorHAnsi"/>
        </w:rPr>
        <w:t>-20</w:t>
      </w:r>
      <w:r w:rsidR="0037637D">
        <w:rPr>
          <w:rFonts w:asciiTheme="minorHAnsi" w:hAnsiTheme="minorHAnsi" w:cstheme="minorHAnsi"/>
        </w:rPr>
        <w:t>24</w:t>
      </w:r>
      <w:r w:rsidRPr="00212157">
        <w:rPr>
          <w:rFonts w:asciiTheme="minorHAnsi" w:hAnsiTheme="minorHAnsi" w:cstheme="minorHAnsi"/>
        </w:rPr>
        <w:t xml:space="preserve"> przedstawia poniższa tabela.</w:t>
      </w:r>
    </w:p>
    <w:p w14:paraId="0FDD54CC" w14:textId="7E5B5A07" w:rsidR="00D944AA" w:rsidRDefault="00D944AA" w:rsidP="005F544C">
      <w:pPr>
        <w:pStyle w:val="Legenda"/>
        <w:keepNext/>
        <w:jc w:val="center"/>
      </w:pPr>
      <w:bookmarkStart w:id="22" w:name="_Toc122213298"/>
      <w:r>
        <w:lastRenderedPageBreak/>
        <w:t xml:space="preserve">Tabela </w:t>
      </w:r>
      <w:r w:rsidR="00177FAD">
        <w:rPr>
          <w:noProof/>
        </w:rPr>
        <w:fldChar w:fldCharType="begin"/>
      </w:r>
      <w:r w:rsidR="00177FAD">
        <w:rPr>
          <w:noProof/>
        </w:rPr>
        <w:instrText xml:space="preserve"> SEQ Tabela \* ARABIC </w:instrText>
      </w:r>
      <w:r w:rsidR="00177FAD">
        <w:rPr>
          <w:noProof/>
        </w:rPr>
        <w:fldChar w:fldCharType="separate"/>
      </w:r>
      <w:r w:rsidR="00B3419A">
        <w:rPr>
          <w:noProof/>
        </w:rPr>
        <w:t>5</w:t>
      </w:r>
      <w:r w:rsidR="00177FAD">
        <w:rPr>
          <w:noProof/>
        </w:rPr>
        <w:fldChar w:fldCharType="end"/>
      </w:r>
      <w:r w:rsidR="00801F4A">
        <w:rPr>
          <w:lang w:val="pl-PL"/>
        </w:rPr>
        <w:t xml:space="preserve"> </w:t>
      </w:r>
      <w:r w:rsidRPr="00027B9B">
        <w:rPr>
          <w:lang w:val="pl-PL"/>
        </w:rPr>
        <w:t>Liczba zameldowań, wymeldowań oraz wartość salda migracji w poszczególnych gminach OF „Partnerstwo dla wspólnego rozwoju” na przestrzeni lat 20</w:t>
      </w:r>
      <w:r w:rsidR="0037637D">
        <w:rPr>
          <w:lang w:val="pl-PL"/>
        </w:rPr>
        <w:t>13</w:t>
      </w:r>
      <w:r w:rsidRPr="00027B9B">
        <w:rPr>
          <w:lang w:val="pl-PL"/>
        </w:rPr>
        <w:t>-202</w:t>
      </w:r>
      <w:bookmarkEnd w:id="22"/>
      <w:r w:rsidR="0037637D">
        <w:rPr>
          <w:lang w:val="pl-PL"/>
        </w:rPr>
        <w:t>4</w:t>
      </w:r>
    </w:p>
    <w:tbl>
      <w:tblPr>
        <w:tblStyle w:val="Tabelasiatki4"/>
        <w:tblW w:w="9072" w:type="dxa"/>
        <w:tblLook w:val="04A0" w:firstRow="1" w:lastRow="0" w:firstColumn="1" w:lastColumn="0" w:noHBand="0" w:noVBand="1"/>
      </w:tblPr>
      <w:tblGrid>
        <w:gridCol w:w="3261"/>
        <w:gridCol w:w="1842"/>
        <w:gridCol w:w="1701"/>
        <w:gridCol w:w="2268"/>
      </w:tblGrid>
      <w:tr w:rsidR="0094676B" w:rsidRPr="00212157" w14:paraId="7C98D6C0" w14:textId="77777777" w:rsidTr="00D944AA">
        <w:trPr>
          <w:cnfStyle w:val="100000000000" w:firstRow="1" w:lastRow="0" w:firstColumn="0" w:lastColumn="0" w:oddVBand="0" w:evenVBand="0" w:oddHBand="0" w:evenHBand="0" w:firstRowFirstColumn="0" w:firstRowLastColumn="0" w:lastRowFirstColumn="0" w:lastRowLastColumn="0"/>
          <w:trHeight w:val="928"/>
        </w:trPr>
        <w:tc>
          <w:tcPr>
            <w:cnfStyle w:val="001000000000" w:firstRow="0" w:lastRow="0" w:firstColumn="1" w:lastColumn="0" w:oddVBand="0" w:evenVBand="0" w:oddHBand="0" w:evenHBand="0" w:firstRowFirstColumn="0" w:firstRowLastColumn="0" w:lastRowFirstColumn="0" w:lastRowLastColumn="0"/>
            <w:tcW w:w="3261" w:type="dxa"/>
          </w:tcPr>
          <w:p w14:paraId="4D149258" w14:textId="77777777" w:rsidR="0094676B" w:rsidRPr="00D944AA" w:rsidRDefault="0094676B" w:rsidP="0094676B">
            <w:pPr>
              <w:rPr>
                <w:rFonts w:asciiTheme="minorHAnsi" w:hAnsiTheme="minorHAnsi" w:cstheme="minorHAnsi"/>
                <w:szCs w:val="20"/>
              </w:rPr>
            </w:pPr>
            <w:bookmarkStart w:id="23" w:name="_Hlk208490097"/>
            <w:r w:rsidRPr="00D944AA">
              <w:rPr>
                <w:rFonts w:asciiTheme="minorHAnsi" w:hAnsiTheme="minorHAnsi" w:cstheme="minorHAnsi"/>
                <w:szCs w:val="20"/>
              </w:rPr>
              <w:t>Nazwa gminy</w:t>
            </w:r>
          </w:p>
        </w:tc>
        <w:tc>
          <w:tcPr>
            <w:tcW w:w="1842" w:type="dxa"/>
          </w:tcPr>
          <w:p w14:paraId="293F1FA6" w14:textId="77777777" w:rsidR="0094676B" w:rsidRPr="00D944AA" w:rsidRDefault="0094676B" w:rsidP="0094676B">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D944AA">
              <w:rPr>
                <w:rFonts w:asciiTheme="minorHAnsi" w:hAnsiTheme="minorHAnsi" w:cstheme="minorHAnsi"/>
                <w:szCs w:val="20"/>
              </w:rPr>
              <w:t>Liczba zameldowań</w:t>
            </w:r>
          </w:p>
        </w:tc>
        <w:tc>
          <w:tcPr>
            <w:tcW w:w="1701" w:type="dxa"/>
          </w:tcPr>
          <w:p w14:paraId="75ADE96F" w14:textId="77777777" w:rsidR="0094676B" w:rsidRPr="00D944AA" w:rsidRDefault="0094676B" w:rsidP="0094676B">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D944AA">
              <w:rPr>
                <w:rFonts w:asciiTheme="minorHAnsi" w:hAnsiTheme="minorHAnsi" w:cstheme="minorHAnsi"/>
                <w:szCs w:val="20"/>
              </w:rPr>
              <w:t>Liczba wymeldowań</w:t>
            </w:r>
          </w:p>
        </w:tc>
        <w:tc>
          <w:tcPr>
            <w:tcW w:w="2268" w:type="dxa"/>
          </w:tcPr>
          <w:p w14:paraId="2BE14821" w14:textId="77777777" w:rsidR="0094676B" w:rsidRPr="00D944AA" w:rsidRDefault="0094676B" w:rsidP="0094676B">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D944AA">
              <w:rPr>
                <w:rFonts w:asciiTheme="minorHAnsi" w:hAnsiTheme="minorHAnsi" w:cstheme="minorHAnsi"/>
                <w:szCs w:val="20"/>
              </w:rPr>
              <w:t>Wartość salda migracji</w:t>
            </w:r>
          </w:p>
        </w:tc>
      </w:tr>
      <w:tr w:rsidR="0094676B" w:rsidRPr="00212157" w14:paraId="63B8AFFA" w14:textId="77777777" w:rsidTr="00D944AA">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261" w:type="dxa"/>
          </w:tcPr>
          <w:p w14:paraId="0E738FDF" w14:textId="77777777" w:rsidR="0094676B" w:rsidRPr="00212157" w:rsidRDefault="0094676B" w:rsidP="0094676B">
            <w:pPr>
              <w:rPr>
                <w:rFonts w:asciiTheme="minorHAnsi" w:hAnsiTheme="minorHAnsi" w:cstheme="minorHAnsi"/>
                <w:color w:val="000000" w:themeColor="text1"/>
                <w:szCs w:val="20"/>
              </w:rPr>
            </w:pPr>
            <w:r w:rsidRPr="00212157">
              <w:rPr>
                <w:rFonts w:asciiTheme="minorHAnsi" w:hAnsiTheme="minorHAnsi" w:cstheme="minorHAnsi"/>
                <w:color w:val="000000" w:themeColor="text1"/>
                <w:szCs w:val="20"/>
              </w:rPr>
              <w:t>Gmina Wielopole Skrzyńskie</w:t>
            </w:r>
          </w:p>
        </w:tc>
        <w:tc>
          <w:tcPr>
            <w:tcW w:w="1842" w:type="dxa"/>
          </w:tcPr>
          <w:p w14:paraId="026304E7" w14:textId="314D4328" w:rsidR="0094676B" w:rsidRPr="00212157" w:rsidRDefault="0037637D"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Cs w:val="20"/>
              </w:rPr>
            </w:pPr>
            <w:r>
              <w:rPr>
                <w:rFonts w:asciiTheme="minorHAnsi" w:hAnsiTheme="minorHAnsi" w:cstheme="minorHAnsi"/>
                <w:color w:val="000000" w:themeColor="text1"/>
                <w:szCs w:val="20"/>
              </w:rPr>
              <w:t>543</w:t>
            </w:r>
          </w:p>
        </w:tc>
        <w:tc>
          <w:tcPr>
            <w:tcW w:w="1701" w:type="dxa"/>
          </w:tcPr>
          <w:p w14:paraId="2BBFCFCF" w14:textId="65956FFA" w:rsidR="0094676B" w:rsidRPr="00212157" w:rsidRDefault="0037637D" w:rsidP="0094676B">
            <w:pPr>
              <w:cnfStyle w:val="000000100000" w:firstRow="0" w:lastRow="0" w:firstColumn="0" w:lastColumn="0" w:oddVBand="0" w:evenVBand="0" w:oddHBand="1" w:evenHBand="0" w:firstRowFirstColumn="0" w:firstRowLastColumn="0" w:lastRowFirstColumn="0" w:lastRowLastColumn="0"/>
              <w:rPr>
                <w:rFonts w:cs="Calibri"/>
                <w:color w:val="000000"/>
                <w:szCs w:val="20"/>
              </w:rPr>
            </w:pPr>
            <w:r>
              <w:rPr>
                <w:rFonts w:cs="Calibri"/>
                <w:color w:val="000000"/>
                <w:szCs w:val="20"/>
              </w:rPr>
              <w:t>976</w:t>
            </w:r>
          </w:p>
        </w:tc>
        <w:tc>
          <w:tcPr>
            <w:tcW w:w="2268" w:type="dxa"/>
          </w:tcPr>
          <w:p w14:paraId="78941363" w14:textId="215D55D7" w:rsidR="0094676B" w:rsidRPr="00212157" w:rsidRDefault="0094676B" w:rsidP="0094676B">
            <w:pPr>
              <w:cnfStyle w:val="000000100000" w:firstRow="0" w:lastRow="0" w:firstColumn="0" w:lastColumn="0" w:oddVBand="0" w:evenVBand="0" w:oddHBand="1" w:evenHBand="0" w:firstRowFirstColumn="0" w:firstRowLastColumn="0" w:lastRowFirstColumn="0" w:lastRowLastColumn="0"/>
              <w:rPr>
                <w:rFonts w:cs="Calibri"/>
                <w:color w:val="000000"/>
                <w:szCs w:val="20"/>
              </w:rPr>
            </w:pPr>
            <w:r w:rsidRPr="00212157">
              <w:rPr>
                <w:rFonts w:cs="Calibri"/>
                <w:color w:val="000000"/>
                <w:szCs w:val="20"/>
              </w:rPr>
              <w:t>-</w:t>
            </w:r>
            <w:r w:rsidR="0037637D">
              <w:rPr>
                <w:rFonts w:cs="Calibri"/>
                <w:color w:val="000000"/>
                <w:szCs w:val="20"/>
              </w:rPr>
              <w:t>433</w:t>
            </w:r>
          </w:p>
        </w:tc>
      </w:tr>
      <w:tr w:rsidR="0094676B" w:rsidRPr="00212157" w14:paraId="18DB81A7" w14:textId="77777777" w:rsidTr="00D944AA">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261" w:type="dxa"/>
          </w:tcPr>
          <w:p w14:paraId="3F440321" w14:textId="77777777" w:rsidR="0094676B" w:rsidRPr="00D944AA" w:rsidRDefault="0094676B" w:rsidP="0094676B">
            <w:pPr>
              <w:rPr>
                <w:rFonts w:asciiTheme="minorHAnsi" w:hAnsiTheme="minorHAnsi" w:cstheme="minorHAnsi"/>
                <w:szCs w:val="20"/>
              </w:rPr>
            </w:pPr>
            <w:r w:rsidRPr="00D944AA">
              <w:rPr>
                <w:rFonts w:asciiTheme="minorHAnsi" w:hAnsiTheme="minorHAnsi" w:cstheme="minorHAnsi"/>
                <w:szCs w:val="20"/>
              </w:rPr>
              <w:t>Gmina Iwierzyce</w:t>
            </w:r>
          </w:p>
        </w:tc>
        <w:tc>
          <w:tcPr>
            <w:tcW w:w="1842" w:type="dxa"/>
          </w:tcPr>
          <w:p w14:paraId="2F38E5C0" w14:textId="3822A988" w:rsidR="0094676B" w:rsidRPr="00D944AA" w:rsidRDefault="0037637D" w:rsidP="0094676B">
            <w:pPr>
              <w:cnfStyle w:val="000000010000" w:firstRow="0" w:lastRow="0" w:firstColumn="0" w:lastColumn="0" w:oddVBand="0" w:evenVBand="0" w:oddHBand="0" w:evenHBand="1" w:firstRowFirstColumn="0" w:firstRowLastColumn="0" w:lastRowFirstColumn="0" w:lastRowLastColumn="0"/>
              <w:rPr>
                <w:rFonts w:cs="Calibri"/>
                <w:szCs w:val="20"/>
              </w:rPr>
            </w:pPr>
            <w:r>
              <w:rPr>
                <w:rFonts w:cs="Calibri"/>
                <w:szCs w:val="20"/>
              </w:rPr>
              <w:t>766</w:t>
            </w:r>
          </w:p>
        </w:tc>
        <w:tc>
          <w:tcPr>
            <w:tcW w:w="1701" w:type="dxa"/>
          </w:tcPr>
          <w:p w14:paraId="34D2CBA5" w14:textId="74E964AA" w:rsidR="0094676B" w:rsidRPr="00D944AA" w:rsidRDefault="0037637D" w:rsidP="0094676B">
            <w:pPr>
              <w:cnfStyle w:val="000000010000" w:firstRow="0" w:lastRow="0" w:firstColumn="0" w:lastColumn="0" w:oddVBand="0" w:evenVBand="0" w:oddHBand="0" w:evenHBand="1" w:firstRowFirstColumn="0" w:firstRowLastColumn="0" w:lastRowFirstColumn="0" w:lastRowLastColumn="0"/>
              <w:rPr>
                <w:rFonts w:cs="Calibri"/>
                <w:szCs w:val="20"/>
              </w:rPr>
            </w:pPr>
            <w:r>
              <w:rPr>
                <w:rFonts w:cs="Calibri"/>
                <w:szCs w:val="20"/>
              </w:rPr>
              <w:t>765</w:t>
            </w:r>
          </w:p>
        </w:tc>
        <w:tc>
          <w:tcPr>
            <w:tcW w:w="2268" w:type="dxa"/>
          </w:tcPr>
          <w:p w14:paraId="15DB4B11" w14:textId="7AC2082E" w:rsidR="0094676B" w:rsidRPr="00D944AA" w:rsidRDefault="009943A3" w:rsidP="0094676B">
            <w:pPr>
              <w:cnfStyle w:val="000000010000" w:firstRow="0" w:lastRow="0" w:firstColumn="0" w:lastColumn="0" w:oddVBand="0" w:evenVBand="0" w:oddHBand="0" w:evenHBand="1" w:firstRowFirstColumn="0" w:firstRowLastColumn="0" w:lastRowFirstColumn="0" w:lastRowLastColumn="0"/>
              <w:rPr>
                <w:rFonts w:cs="Calibri"/>
                <w:szCs w:val="20"/>
              </w:rPr>
            </w:pPr>
            <w:r>
              <w:rPr>
                <w:rFonts w:cs="Calibri"/>
                <w:szCs w:val="20"/>
              </w:rPr>
              <w:t>1</w:t>
            </w:r>
          </w:p>
        </w:tc>
      </w:tr>
      <w:tr w:rsidR="0094676B" w:rsidRPr="00212157" w14:paraId="5E0F4DDE" w14:textId="77777777" w:rsidTr="00D944AA">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261" w:type="dxa"/>
          </w:tcPr>
          <w:p w14:paraId="3809992B" w14:textId="77777777" w:rsidR="0094676B" w:rsidRPr="00212157" w:rsidRDefault="0094676B" w:rsidP="0094676B">
            <w:pPr>
              <w:rPr>
                <w:rFonts w:asciiTheme="minorHAnsi" w:hAnsiTheme="minorHAnsi" w:cstheme="minorHAnsi"/>
                <w:color w:val="000000" w:themeColor="text1"/>
                <w:szCs w:val="20"/>
              </w:rPr>
            </w:pPr>
            <w:r w:rsidRPr="00212157">
              <w:rPr>
                <w:rFonts w:asciiTheme="minorHAnsi" w:hAnsiTheme="minorHAnsi" w:cstheme="minorHAnsi"/>
                <w:color w:val="000000" w:themeColor="text1"/>
                <w:szCs w:val="20"/>
              </w:rPr>
              <w:t>Gmina Sędziszów Małopolski</w:t>
            </w:r>
          </w:p>
        </w:tc>
        <w:tc>
          <w:tcPr>
            <w:tcW w:w="1842" w:type="dxa"/>
          </w:tcPr>
          <w:p w14:paraId="6345D49F" w14:textId="1B2338B4" w:rsidR="0094676B" w:rsidRPr="00212157" w:rsidRDefault="0037637D" w:rsidP="0094676B">
            <w:pPr>
              <w:cnfStyle w:val="000000100000" w:firstRow="0" w:lastRow="0" w:firstColumn="0" w:lastColumn="0" w:oddVBand="0" w:evenVBand="0" w:oddHBand="1" w:evenHBand="0" w:firstRowFirstColumn="0" w:firstRowLastColumn="0" w:lastRowFirstColumn="0" w:lastRowLastColumn="0"/>
              <w:rPr>
                <w:rFonts w:cs="Calibri"/>
                <w:color w:val="000000"/>
                <w:szCs w:val="20"/>
              </w:rPr>
            </w:pPr>
            <w:r>
              <w:rPr>
                <w:rFonts w:cs="Calibri"/>
                <w:color w:val="000000"/>
                <w:szCs w:val="20"/>
              </w:rPr>
              <w:t>2</w:t>
            </w:r>
            <w:r w:rsidR="00393B87">
              <w:rPr>
                <w:rFonts w:cs="Calibri"/>
                <w:color w:val="000000"/>
                <w:szCs w:val="20"/>
              </w:rPr>
              <w:t xml:space="preserve"> </w:t>
            </w:r>
            <w:r>
              <w:rPr>
                <w:rFonts w:cs="Calibri"/>
                <w:color w:val="000000"/>
                <w:szCs w:val="20"/>
              </w:rPr>
              <w:t>616</w:t>
            </w:r>
          </w:p>
        </w:tc>
        <w:tc>
          <w:tcPr>
            <w:tcW w:w="1701" w:type="dxa"/>
          </w:tcPr>
          <w:p w14:paraId="08FAB4FA" w14:textId="013B6505" w:rsidR="0094676B" w:rsidRPr="00212157" w:rsidRDefault="0037637D" w:rsidP="0094676B">
            <w:pPr>
              <w:cnfStyle w:val="000000100000" w:firstRow="0" w:lastRow="0" w:firstColumn="0" w:lastColumn="0" w:oddVBand="0" w:evenVBand="0" w:oddHBand="1" w:evenHBand="0" w:firstRowFirstColumn="0" w:firstRowLastColumn="0" w:lastRowFirstColumn="0" w:lastRowLastColumn="0"/>
              <w:rPr>
                <w:rFonts w:cs="Calibri"/>
                <w:color w:val="000000"/>
                <w:szCs w:val="20"/>
              </w:rPr>
            </w:pPr>
            <w:r>
              <w:rPr>
                <w:rFonts w:cs="Calibri"/>
                <w:color w:val="000000"/>
                <w:szCs w:val="20"/>
              </w:rPr>
              <w:t>2</w:t>
            </w:r>
            <w:r w:rsidR="00393B87">
              <w:rPr>
                <w:rFonts w:cs="Calibri"/>
                <w:color w:val="000000"/>
                <w:szCs w:val="20"/>
              </w:rPr>
              <w:t xml:space="preserve"> </w:t>
            </w:r>
            <w:r>
              <w:rPr>
                <w:rFonts w:cs="Calibri"/>
                <w:color w:val="000000"/>
                <w:szCs w:val="20"/>
              </w:rPr>
              <w:t>538</w:t>
            </w:r>
          </w:p>
        </w:tc>
        <w:tc>
          <w:tcPr>
            <w:tcW w:w="2268" w:type="dxa"/>
          </w:tcPr>
          <w:p w14:paraId="14FD8CCD" w14:textId="730E1F3D" w:rsidR="0094676B" w:rsidRPr="00212157" w:rsidRDefault="0037637D" w:rsidP="0094676B">
            <w:pPr>
              <w:cnfStyle w:val="000000100000" w:firstRow="0" w:lastRow="0" w:firstColumn="0" w:lastColumn="0" w:oddVBand="0" w:evenVBand="0" w:oddHBand="1" w:evenHBand="0" w:firstRowFirstColumn="0" w:firstRowLastColumn="0" w:lastRowFirstColumn="0" w:lastRowLastColumn="0"/>
              <w:rPr>
                <w:rFonts w:cs="Calibri"/>
                <w:color w:val="000000"/>
                <w:szCs w:val="20"/>
              </w:rPr>
            </w:pPr>
            <w:r>
              <w:rPr>
                <w:rFonts w:cs="Calibri"/>
                <w:color w:val="000000"/>
                <w:szCs w:val="20"/>
              </w:rPr>
              <w:t>78</w:t>
            </w:r>
          </w:p>
        </w:tc>
      </w:tr>
      <w:tr w:rsidR="0094676B" w:rsidRPr="00212157" w14:paraId="1C138A74" w14:textId="77777777" w:rsidTr="00D944AA">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261" w:type="dxa"/>
          </w:tcPr>
          <w:p w14:paraId="0C2B1CBC" w14:textId="77777777" w:rsidR="0094676B" w:rsidRPr="00D944AA" w:rsidRDefault="0094676B" w:rsidP="0094676B">
            <w:pPr>
              <w:rPr>
                <w:rFonts w:asciiTheme="minorHAnsi" w:hAnsiTheme="minorHAnsi" w:cstheme="minorHAnsi"/>
                <w:szCs w:val="20"/>
              </w:rPr>
            </w:pPr>
            <w:r w:rsidRPr="00D944AA">
              <w:rPr>
                <w:rFonts w:asciiTheme="minorHAnsi" w:hAnsiTheme="minorHAnsi" w:cstheme="minorHAnsi"/>
                <w:szCs w:val="20"/>
              </w:rPr>
              <w:t>RAZEM</w:t>
            </w:r>
          </w:p>
        </w:tc>
        <w:tc>
          <w:tcPr>
            <w:tcW w:w="1842" w:type="dxa"/>
          </w:tcPr>
          <w:p w14:paraId="6CFA1F07" w14:textId="31432397" w:rsidR="0094676B" w:rsidRPr="00D944AA" w:rsidRDefault="0094676B" w:rsidP="0094676B">
            <w:pPr>
              <w:cnfStyle w:val="000000010000" w:firstRow="0" w:lastRow="0" w:firstColumn="0" w:lastColumn="0" w:oddVBand="0" w:evenVBand="0" w:oddHBand="0" w:evenHBand="1" w:firstRowFirstColumn="0" w:firstRowLastColumn="0" w:lastRowFirstColumn="0" w:lastRowLastColumn="0"/>
              <w:rPr>
                <w:rFonts w:cs="Calibri"/>
                <w:szCs w:val="20"/>
              </w:rPr>
            </w:pPr>
            <w:r w:rsidRPr="00D944AA">
              <w:rPr>
                <w:rFonts w:cs="Calibri"/>
                <w:szCs w:val="20"/>
              </w:rPr>
              <w:t>3</w:t>
            </w:r>
            <w:r w:rsidR="00393B87">
              <w:rPr>
                <w:rFonts w:cs="Calibri"/>
                <w:szCs w:val="20"/>
              </w:rPr>
              <w:t xml:space="preserve"> </w:t>
            </w:r>
            <w:r w:rsidR="0037637D">
              <w:rPr>
                <w:rFonts w:cs="Calibri"/>
                <w:szCs w:val="20"/>
              </w:rPr>
              <w:t>925</w:t>
            </w:r>
          </w:p>
        </w:tc>
        <w:tc>
          <w:tcPr>
            <w:tcW w:w="1701" w:type="dxa"/>
          </w:tcPr>
          <w:p w14:paraId="52853B5D" w14:textId="5E9F2A36" w:rsidR="0094676B" w:rsidRPr="00D944AA" w:rsidRDefault="0094676B" w:rsidP="0094676B">
            <w:pPr>
              <w:cnfStyle w:val="000000010000" w:firstRow="0" w:lastRow="0" w:firstColumn="0" w:lastColumn="0" w:oddVBand="0" w:evenVBand="0" w:oddHBand="0" w:evenHBand="1" w:firstRowFirstColumn="0" w:firstRowLastColumn="0" w:lastRowFirstColumn="0" w:lastRowLastColumn="0"/>
              <w:rPr>
                <w:rFonts w:cs="Calibri"/>
                <w:szCs w:val="20"/>
              </w:rPr>
            </w:pPr>
            <w:r w:rsidRPr="00D944AA">
              <w:rPr>
                <w:rFonts w:cs="Calibri"/>
                <w:szCs w:val="20"/>
              </w:rPr>
              <w:t>4</w:t>
            </w:r>
            <w:r w:rsidR="00393B87">
              <w:rPr>
                <w:rFonts w:cs="Calibri"/>
                <w:szCs w:val="20"/>
              </w:rPr>
              <w:t xml:space="preserve"> </w:t>
            </w:r>
            <w:r w:rsidR="0037637D">
              <w:rPr>
                <w:rFonts w:cs="Calibri"/>
                <w:szCs w:val="20"/>
              </w:rPr>
              <w:t>279</w:t>
            </w:r>
          </w:p>
        </w:tc>
        <w:tc>
          <w:tcPr>
            <w:tcW w:w="2268" w:type="dxa"/>
          </w:tcPr>
          <w:p w14:paraId="5C43474F" w14:textId="3780D44A" w:rsidR="0094676B" w:rsidRPr="00D944AA" w:rsidRDefault="0094676B" w:rsidP="0094676B">
            <w:pPr>
              <w:cnfStyle w:val="000000010000" w:firstRow="0" w:lastRow="0" w:firstColumn="0" w:lastColumn="0" w:oddVBand="0" w:evenVBand="0" w:oddHBand="0" w:evenHBand="1" w:firstRowFirstColumn="0" w:firstRowLastColumn="0" w:lastRowFirstColumn="0" w:lastRowLastColumn="0"/>
              <w:rPr>
                <w:rFonts w:cs="Calibri"/>
                <w:szCs w:val="20"/>
              </w:rPr>
            </w:pPr>
            <w:r w:rsidRPr="00D944AA">
              <w:rPr>
                <w:rFonts w:cs="Calibri"/>
                <w:szCs w:val="20"/>
              </w:rPr>
              <w:t>-</w:t>
            </w:r>
            <w:r w:rsidR="0037637D">
              <w:rPr>
                <w:rFonts w:cs="Calibri"/>
                <w:szCs w:val="20"/>
              </w:rPr>
              <w:t>354</w:t>
            </w:r>
          </w:p>
        </w:tc>
      </w:tr>
    </w:tbl>
    <w:bookmarkEnd w:id="23"/>
    <w:p w14:paraId="34B33512" w14:textId="77777777" w:rsidR="0094676B" w:rsidRPr="00212157" w:rsidRDefault="0094676B" w:rsidP="0094676B">
      <w:pPr>
        <w:spacing w:before="120" w:after="200"/>
        <w:jc w:val="center"/>
        <w:rPr>
          <w:rFonts w:asciiTheme="minorHAnsi" w:hAnsiTheme="minorHAnsi" w:cstheme="minorHAnsi"/>
          <w:bCs/>
          <w:i/>
          <w:iCs/>
          <w:sz w:val="18"/>
          <w:szCs w:val="18"/>
        </w:rPr>
      </w:pPr>
      <w:r w:rsidRPr="00212157">
        <w:rPr>
          <w:rFonts w:asciiTheme="minorHAnsi" w:hAnsiTheme="minorHAnsi" w:cstheme="minorHAnsi"/>
          <w:bCs/>
          <w:i/>
          <w:iCs/>
          <w:sz w:val="18"/>
          <w:szCs w:val="18"/>
        </w:rPr>
        <w:t>Źródło: Opracowanie własne na podstawie BDL</w:t>
      </w:r>
    </w:p>
    <w:p w14:paraId="5A07BE77" w14:textId="315126B5" w:rsidR="0094676B" w:rsidRPr="00212157" w:rsidRDefault="0094676B" w:rsidP="0094676B">
      <w:pPr>
        <w:spacing w:before="120" w:after="200" w:line="276" w:lineRule="auto"/>
        <w:ind w:firstLine="708"/>
        <w:jc w:val="both"/>
        <w:rPr>
          <w:rFonts w:asciiTheme="minorHAnsi" w:hAnsiTheme="minorHAnsi" w:cstheme="minorHAnsi"/>
          <w:bCs/>
          <w:iCs/>
          <w:szCs w:val="18"/>
        </w:rPr>
      </w:pPr>
      <w:r w:rsidRPr="00212157">
        <w:rPr>
          <w:rFonts w:asciiTheme="minorHAnsi" w:hAnsiTheme="minorHAnsi" w:cstheme="minorHAnsi"/>
          <w:bCs/>
          <w:iCs/>
          <w:szCs w:val="18"/>
        </w:rPr>
        <w:t>Analizując powyższe dane, możemy zauważyć, że dodatnia wartość salda migracji biorąc pod uwagę łączą liczbę zameldowań i wymeldowań na przestrzeni lat 201</w:t>
      </w:r>
      <w:r w:rsidR="001D01D7">
        <w:rPr>
          <w:rFonts w:asciiTheme="minorHAnsi" w:hAnsiTheme="minorHAnsi" w:cstheme="minorHAnsi"/>
          <w:bCs/>
          <w:iCs/>
          <w:szCs w:val="18"/>
        </w:rPr>
        <w:t>3</w:t>
      </w:r>
      <w:r w:rsidRPr="00212157">
        <w:rPr>
          <w:rFonts w:asciiTheme="minorHAnsi" w:hAnsiTheme="minorHAnsi" w:cstheme="minorHAnsi"/>
          <w:bCs/>
          <w:iCs/>
          <w:szCs w:val="18"/>
        </w:rPr>
        <w:t>-202</w:t>
      </w:r>
      <w:r w:rsidR="001D01D7">
        <w:rPr>
          <w:rFonts w:asciiTheme="minorHAnsi" w:hAnsiTheme="minorHAnsi" w:cstheme="minorHAnsi"/>
          <w:bCs/>
          <w:iCs/>
          <w:szCs w:val="18"/>
        </w:rPr>
        <w:t>4,</w:t>
      </w:r>
      <w:r w:rsidRPr="00212157">
        <w:rPr>
          <w:rFonts w:asciiTheme="minorHAnsi" w:hAnsiTheme="minorHAnsi" w:cstheme="minorHAnsi"/>
          <w:bCs/>
          <w:iCs/>
          <w:szCs w:val="18"/>
        </w:rPr>
        <w:t xml:space="preserve"> wystąpiła w gminie Sędziszów Małopolski –</w:t>
      </w:r>
      <w:r w:rsidR="00426E9C">
        <w:rPr>
          <w:rFonts w:asciiTheme="minorHAnsi" w:hAnsiTheme="minorHAnsi" w:cstheme="minorHAnsi"/>
          <w:bCs/>
          <w:iCs/>
          <w:szCs w:val="18"/>
        </w:rPr>
        <w:t xml:space="preserve"> </w:t>
      </w:r>
      <w:r w:rsidR="001D01D7">
        <w:rPr>
          <w:rFonts w:asciiTheme="minorHAnsi" w:hAnsiTheme="minorHAnsi" w:cstheme="minorHAnsi"/>
          <w:bCs/>
          <w:iCs/>
          <w:szCs w:val="18"/>
        </w:rPr>
        <w:t>78</w:t>
      </w:r>
      <w:r w:rsidRPr="00212157">
        <w:rPr>
          <w:rFonts w:asciiTheme="minorHAnsi" w:hAnsiTheme="minorHAnsi" w:cstheme="minorHAnsi"/>
          <w:bCs/>
          <w:iCs/>
          <w:szCs w:val="18"/>
        </w:rPr>
        <w:t>, co może być przykładem zjawiska odpływu mieszkańców średnich miast (w tym przypadku miasto) do ich stref podmiejskich. Na obszarze gminy Wielopole Skrzyńskie</w:t>
      </w:r>
      <w:r w:rsidR="001D01D7">
        <w:rPr>
          <w:rFonts w:asciiTheme="minorHAnsi" w:hAnsiTheme="minorHAnsi" w:cstheme="minorHAnsi"/>
          <w:bCs/>
          <w:iCs/>
          <w:szCs w:val="18"/>
        </w:rPr>
        <w:t xml:space="preserve"> oraz gminie Iwierzyce</w:t>
      </w:r>
      <w:r w:rsidRPr="00212157">
        <w:rPr>
          <w:rFonts w:asciiTheme="minorHAnsi" w:hAnsiTheme="minorHAnsi" w:cstheme="minorHAnsi"/>
          <w:bCs/>
          <w:iCs/>
          <w:szCs w:val="18"/>
        </w:rPr>
        <w:t xml:space="preserve"> suma wymeldowań przeważała nad zameldowaniami, w związku z czym saldo migracji przybrało wartość ujemną. Dane dotyczące salda migracji w poszczególnych gminach na przestrzeni lat 201</w:t>
      </w:r>
      <w:r w:rsidR="001D01D7">
        <w:rPr>
          <w:rFonts w:asciiTheme="minorHAnsi" w:hAnsiTheme="minorHAnsi" w:cstheme="minorHAnsi"/>
          <w:bCs/>
          <w:iCs/>
          <w:szCs w:val="18"/>
        </w:rPr>
        <w:t>3</w:t>
      </w:r>
      <w:r w:rsidRPr="00212157">
        <w:rPr>
          <w:rFonts w:asciiTheme="minorHAnsi" w:hAnsiTheme="minorHAnsi" w:cstheme="minorHAnsi"/>
          <w:bCs/>
          <w:iCs/>
          <w:szCs w:val="18"/>
        </w:rPr>
        <w:t>-202</w:t>
      </w:r>
      <w:r w:rsidR="001D01D7">
        <w:rPr>
          <w:rFonts w:asciiTheme="minorHAnsi" w:hAnsiTheme="minorHAnsi" w:cstheme="minorHAnsi"/>
          <w:bCs/>
          <w:iCs/>
          <w:szCs w:val="18"/>
        </w:rPr>
        <w:t>4</w:t>
      </w:r>
      <w:r w:rsidRPr="00212157">
        <w:rPr>
          <w:rFonts w:asciiTheme="minorHAnsi" w:hAnsiTheme="minorHAnsi" w:cstheme="minorHAnsi"/>
          <w:bCs/>
          <w:iCs/>
          <w:szCs w:val="18"/>
        </w:rPr>
        <w:t xml:space="preserve"> przedstawia poniższy wykres.</w:t>
      </w:r>
    </w:p>
    <w:p w14:paraId="7622CDA5" w14:textId="77777777" w:rsidR="0094676B" w:rsidRPr="00212157" w:rsidRDefault="0094676B" w:rsidP="0094676B">
      <w:pPr>
        <w:spacing w:before="120" w:after="200"/>
        <w:ind w:firstLine="708"/>
        <w:jc w:val="both"/>
        <w:rPr>
          <w:rFonts w:asciiTheme="minorHAnsi" w:hAnsiTheme="minorHAnsi" w:cstheme="minorHAnsi"/>
          <w:bCs/>
          <w:iCs/>
          <w:szCs w:val="18"/>
        </w:rPr>
      </w:pPr>
    </w:p>
    <w:p w14:paraId="26EA2EB2" w14:textId="77CEFF4C" w:rsidR="00D944AA" w:rsidRDefault="00D944AA" w:rsidP="00D944AA">
      <w:pPr>
        <w:pStyle w:val="Legenda"/>
        <w:keepNext/>
        <w:jc w:val="center"/>
      </w:pPr>
      <w:bookmarkStart w:id="24" w:name="_Toc122213368"/>
      <w:r>
        <w:t xml:space="preserve">Wykres </w:t>
      </w:r>
      <w:r w:rsidR="00177FAD">
        <w:rPr>
          <w:noProof/>
        </w:rPr>
        <w:fldChar w:fldCharType="begin"/>
      </w:r>
      <w:r w:rsidR="00177FAD">
        <w:rPr>
          <w:noProof/>
        </w:rPr>
        <w:instrText xml:space="preserve"> SEQ Wykres \* ARABIC </w:instrText>
      </w:r>
      <w:r w:rsidR="00177FAD">
        <w:rPr>
          <w:noProof/>
        </w:rPr>
        <w:fldChar w:fldCharType="separate"/>
      </w:r>
      <w:r w:rsidR="00B3419A">
        <w:rPr>
          <w:noProof/>
        </w:rPr>
        <w:t>5</w:t>
      </w:r>
      <w:r w:rsidR="00177FAD">
        <w:rPr>
          <w:noProof/>
        </w:rPr>
        <w:fldChar w:fldCharType="end"/>
      </w:r>
      <w:r>
        <w:rPr>
          <w:lang w:val="pl-PL"/>
        </w:rPr>
        <w:t xml:space="preserve"> </w:t>
      </w:r>
      <w:r w:rsidRPr="00EF5ABE">
        <w:rPr>
          <w:lang w:val="pl-PL"/>
        </w:rPr>
        <w:t>Saldo migracji w poszczególnych gminach OF „Partnerstwo dla wspólnego rozwoju” na przestrzeni lat</w:t>
      </w:r>
      <w:r w:rsidR="00801F4A">
        <w:rPr>
          <w:lang w:val="pl-PL"/>
        </w:rPr>
        <w:t xml:space="preserve"> </w:t>
      </w:r>
      <w:r w:rsidRPr="00EF5ABE">
        <w:rPr>
          <w:lang w:val="pl-PL"/>
        </w:rPr>
        <w:t>20</w:t>
      </w:r>
      <w:r w:rsidR="008D6C32">
        <w:rPr>
          <w:lang w:val="pl-PL"/>
        </w:rPr>
        <w:t>13</w:t>
      </w:r>
      <w:r w:rsidRPr="00EF5ABE">
        <w:rPr>
          <w:lang w:val="pl-PL"/>
        </w:rPr>
        <w:t>-202</w:t>
      </w:r>
      <w:bookmarkEnd w:id="24"/>
      <w:r w:rsidR="008D6C32">
        <w:rPr>
          <w:lang w:val="pl-PL"/>
        </w:rPr>
        <w:t>4</w:t>
      </w:r>
    </w:p>
    <w:p w14:paraId="7368AE4B" w14:textId="237F367C" w:rsidR="0094676B" w:rsidRPr="00212157" w:rsidRDefault="009943A3" w:rsidP="0094676B">
      <w:pPr>
        <w:spacing w:before="120" w:after="200"/>
        <w:ind w:firstLine="708"/>
        <w:jc w:val="both"/>
        <w:rPr>
          <w:rFonts w:asciiTheme="minorHAnsi" w:hAnsiTheme="minorHAnsi" w:cstheme="minorHAnsi"/>
        </w:rPr>
      </w:pPr>
      <w:r>
        <w:rPr>
          <w:noProof/>
        </w:rPr>
        <w:drawing>
          <wp:inline distT="0" distB="0" distL="0" distR="0" wp14:anchorId="625A008E" wp14:editId="04DFB814">
            <wp:extent cx="4810125" cy="2543175"/>
            <wp:effectExtent l="0" t="0" r="9525" b="9525"/>
            <wp:docPr id="1851138081" name="Wykres 1">
              <a:extLst xmlns:a="http://schemas.openxmlformats.org/drawingml/2006/main">
                <a:ext uri="{FF2B5EF4-FFF2-40B4-BE49-F238E27FC236}">
                  <a16:creationId xmlns:a16="http://schemas.microsoft.com/office/drawing/2014/main" id="{A99B8248-19A8-2BE3-CF34-A13F1FE61F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1F35734" w14:textId="77777777" w:rsidR="0094676B" w:rsidRPr="00212157" w:rsidRDefault="0094676B" w:rsidP="00D944AA">
      <w:pPr>
        <w:spacing w:before="120" w:after="200"/>
        <w:jc w:val="center"/>
        <w:rPr>
          <w:rFonts w:asciiTheme="minorHAnsi" w:hAnsiTheme="minorHAnsi" w:cstheme="minorHAnsi"/>
          <w:bCs/>
          <w:i/>
          <w:iCs/>
          <w:sz w:val="18"/>
          <w:szCs w:val="18"/>
        </w:rPr>
      </w:pPr>
      <w:r w:rsidRPr="00212157">
        <w:rPr>
          <w:rFonts w:asciiTheme="minorHAnsi" w:hAnsiTheme="minorHAnsi" w:cstheme="minorHAnsi"/>
          <w:bCs/>
          <w:i/>
          <w:iCs/>
          <w:sz w:val="18"/>
          <w:szCs w:val="18"/>
        </w:rPr>
        <w:t>Źródło: Opracowanie własne na podstawie BDL</w:t>
      </w:r>
    </w:p>
    <w:p w14:paraId="5F1385D5" w14:textId="77777777" w:rsidR="00551471" w:rsidRDefault="00551471" w:rsidP="0094676B">
      <w:pPr>
        <w:spacing w:before="120" w:after="200" w:line="276" w:lineRule="auto"/>
        <w:ind w:firstLine="708"/>
        <w:jc w:val="both"/>
        <w:rPr>
          <w:rFonts w:asciiTheme="minorHAnsi" w:hAnsiTheme="minorHAnsi" w:cstheme="minorHAnsi"/>
        </w:rPr>
      </w:pPr>
    </w:p>
    <w:p w14:paraId="3F65255B" w14:textId="505FB0BD" w:rsidR="0094676B" w:rsidRPr="00212157" w:rsidRDefault="0094676B" w:rsidP="0094676B">
      <w:pPr>
        <w:spacing w:before="120" w:after="200" w:line="276" w:lineRule="auto"/>
        <w:ind w:firstLine="708"/>
        <w:jc w:val="both"/>
        <w:rPr>
          <w:rFonts w:asciiTheme="minorHAnsi" w:hAnsiTheme="minorHAnsi" w:cstheme="minorHAnsi"/>
        </w:rPr>
      </w:pPr>
      <w:r w:rsidRPr="00212157">
        <w:rPr>
          <w:rFonts w:asciiTheme="minorHAnsi" w:hAnsiTheme="minorHAnsi" w:cstheme="minorHAnsi"/>
        </w:rPr>
        <w:t xml:space="preserve">Spadek liczby mieszkańców, który wynika z ruchu migracyjnego może prowadzić do stagnacji demograficznej oraz ekonomicznej danego obszaru. Odpływ mieszkańców dotyczy przede wszystkim ludzi młodych, wykształconych, innowacyjnych i aktywnych, co przyczynia się do </w:t>
      </w:r>
      <w:r w:rsidRPr="00212157">
        <w:rPr>
          <w:rFonts w:asciiTheme="minorHAnsi" w:hAnsiTheme="minorHAnsi" w:cstheme="minorHAnsi"/>
        </w:rPr>
        <w:lastRenderedPageBreak/>
        <w:t>zmniejszenia zasobów pracy, a także obniżenia ich jakości.</w:t>
      </w:r>
      <w:r w:rsidR="00801F4A">
        <w:rPr>
          <w:rFonts w:asciiTheme="minorHAnsi" w:hAnsiTheme="minorHAnsi" w:cstheme="minorHAnsi"/>
        </w:rPr>
        <w:t xml:space="preserve"> </w:t>
      </w:r>
      <w:r w:rsidRPr="00212157">
        <w:rPr>
          <w:rFonts w:asciiTheme="minorHAnsi" w:hAnsiTheme="minorHAnsi" w:cstheme="minorHAnsi"/>
        </w:rPr>
        <w:t xml:space="preserve">Podstawową przyczyną ruchów migracyjnych są przede wszystkim względy ekonomiczne i niekorzystne położenie geograficzne. </w:t>
      </w:r>
    </w:p>
    <w:p w14:paraId="7C0A10FA" w14:textId="451BF892" w:rsidR="00662594" w:rsidRPr="00DC2F82" w:rsidRDefault="0094676B" w:rsidP="008A4005">
      <w:pPr>
        <w:spacing w:before="120" w:after="200" w:line="276" w:lineRule="auto"/>
        <w:jc w:val="both"/>
      </w:pPr>
      <w:r w:rsidRPr="00DC2F82">
        <w:rPr>
          <w:rFonts w:asciiTheme="minorHAnsi" w:hAnsiTheme="minorHAnsi" w:cstheme="minorHAnsi"/>
        </w:rPr>
        <w:t>Analizując kierunki migracji na badanym obszarze na podstawie danych GUS, zauważyć można, że połowa wymeldowań na przestrzeni lat 201</w:t>
      </w:r>
      <w:r w:rsidR="00426E9C" w:rsidRPr="00DC2F82">
        <w:rPr>
          <w:rFonts w:asciiTheme="minorHAnsi" w:hAnsiTheme="minorHAnsi" w:cstheme="minorHAnsi"/>
        </w:rPr>
        <w:t>3</w:t>
      </w:r>
      <w:r w:rsidRPr="00DC2F82">
        <w:rPr>
          <w:rFonts w:asciiTheme="minorHAnsi" w:hAnsiTheme="minorHAnsi" w:cstheme="minorHAnsi"/>
        </w:rPr>
        <w:t>-202</w:t>
      </w:r>
      <w:r w:rsidR="00426E9C" w:rsidRPr="00DC2F82">
        <w:rPr>
          <w:rFonts w:asciiTheme="minorHAnsi" w:hAnsiTheme="minorHAnsi" w:cstheme="minorHAnsi"/>
        </w:rPr>
        <w:t>4</w:t>
      </w:r>
      <w:r w:rsidRPr="00DC2F82">
        <w:rPr>
          <w:rFonts w:asciiTheme="minorHAnsi" w:hAnsiTheme="minorHAnsi" w:cstheme="minorHAnsi"/>
        </w:rPr>
        <w:t xml:space="preserve"> dotyczyła odpływu do ośrodków miejskich (</w:t>
      </w:r>
      <w:r w:rsidR="00D60183">
        <w:rPr>
          <w:rFonts w:asciiTheme="minorHAnsi" w:hAnsiTheme="minorHAnsi" w:cstheme="minorHAnsi"/>
        </w:rPr>
        <w:t>2284</w:t>
      </w:r>
      <w:r w:rsidRPr="00DC2F82">
        <w:rPr>
          <w:rFonts w:asciiTheme="minorHAnsi" w:hAnsiTheme="minorHAnsi" w:cstheme="minorHAnsi"/>
        </w:rPr>
        <w:t>, tj. 5</w:t>
      </w:r>
      <w:r w:rsidR="00D60183">
        <w:rPr>
          <w:rFonts w:asciiTheme="minorHAnsi" w:hAnsiTheme="minorHAnsi" w:cstheme="minorHAnsi"/>
        </w:rPr>
        <w:t>3</w:t>
      </w:r>
      <w:r w:rsidRPr="00DC2F82">
        <w:rPr>
          <w:rFonts w:asciiTheme="minorHAnsi" w:hAnsiTheme="minorHAnsi" w:cstheme="minorHAnsi"/>
        </w:rPr>
        <w:t>,</w:t>
      </w:r>
      <w:r w:rsidR="00D60183">
        <w:rPr>
          <w:rFonts w:asciiTheme="minorHAnsi" w:hAnsiTheme="minorHAnsi" w:cstheme="minorHAnsi"/>
        </w:rPr>
        <w:t>37</w:t>
      </w:r>
      <w:r w:rsidRPr="00DC2F82">
        <w:rPr>
          <w:rFonts w:asciiTheme="minorHAnsi" w:hAnsiTheme="minorHAnsi" w:cstheme="minorHAnsi"/>
        </w:rPr>
        <w:t xml:space="preserve">%), natomiast zaledwie </w:t>
      </w:r>
      <w:r w:rsidR="00D60183">
        <w:rPr>
          <w:rFonts w:asciiTheme="minorHAnsi" w:hAnsiTheme="minorHAnsi" w:cstheme="minorHAnsi"/>
        </w:rPr>
        <w:t>5</w:t>
      </w:r>
      <w:r w:rsidRPr="00DC2F82">
        <w:rPr>
          <w:rFonts w:asciiTheme="minorHAnsi" w:hAnsiTheme="minorHAnsi" w:cstheme="minorHAnsi"/>
        </w:rPr>
        <w:t>,</w:t>
      </w:r>
      <w:r w:rsidR="00D60183">
        <w:rPr>
          <w:rFonts w:asciiTheme="minorHAnsi" w:hAnsiTheme="minorHAnsi" w:cstheme="minorHAnsi"/>
        </w:rPr>
        <w:t>30</w:t>
      </w:r>
      <w:r w:rsidRPr="00DC2F82">
        <w:rPr>
          <w:rFonts w:asciiTheme="minorHAnsi" w:hAnsiTheme="minorHAnsi" w:cstheme="minorHAnsi"/>
        </w:rPr>
        <w:t>% (</w:t>
      </w:r>
      <w:r w:rsidR="00D60183">
        <w:rPr>
          <w:rFonts w:asciiTheme="minorHAnsi" w:hAnsiTheme="minorHAnsi" w:cstheme="minorHAnsi"/>
        </w:rPr>
        <w:t>227</w:t>
      </w:r>
      <w:r w:rsidRPr="00DC2F82">
        <w:rPr>
          <w:rFonts w:asciiTheme="minorHAnsi" w:hAnsiTheme="minorHAnsi" w:cstheme="minorHAnsi"/>
        </w:rPr>
        <w:t xml:space="preserve"> osób) dotyczyło wymeldowań za granicę. Trudno jednak na podstawie przedstawionych danych określić faktyczny odpływ mieszkańców do ośrodków miejskich lub za granicę, ze względu na możliwość niedokonania przez nich obowiązków meldunkowych, w związku z czym liczba ta może być większa.</w:t>
      </w:r>
      <w:r w:rsidR="00801F4A">
        <w:rPr>
          <w:rFonts w:asciiTheme="minorHAnsi" w:hAnsiTheme="minorHAnsi" w:cstheme="minorHAnsi"/>
        </w:rPr>
        <w:t xml:space="preserve"> </w:t>
      </w:r>
      <w:r w:rsidRPr="00DC2F82">
        <w:rPr>
          <w:rFonts w:asciiTheme="minorHAnsi" w:hAnsiTheme="minorHAnsi" w:cstheme="minorHAnsi"/>
        </w:rPr>
        <w:t>Liczbę wymeldowań do miast oraz za granicę w poszczególnych gminach w okresie lat 201</w:t>
      </w:r>
      <w:r w:rsidR="00DC2F82" w:rsidRPr="00DC2F82">
        <w:rPr>
          <w:rFonts w:asciiTheme="minorHAnsi" w:hAnsiTheme="minorHAnsi" w:cstheme="minorHAnsi"/>
        </w:rPr>
        <w:t>3</w:t>
      </w:r>
      <w:r w:rsidRPr="00DC2F82">
        <w:rPr>
          <w:rFonts w:asciiTheme="minorHAnsi" w:hAnsiTheme="minorHAnsi" w:cstheme="minorHAnsi"/>
        </w:rPr>
        <w:t>-202</w:t>
      </w:r>
      <w:r w:rsidR="00DC2F82" w:rsidRPr="00DC2F82">
        <w:rPr>
          <w:rFonts w:asciiTheme="minorHAnsi" w:hAnsiTheme="minorHAnsi" w:cstheme="minorHAnsi"/>
        </w:rPr>
        <w:t>4</w:t>
      </w:r>
      <w:r w:rsidRPr="00DC2F82">
        <w:rPr>
          <w:rFonts w:asciiTheme="minorHAnsi" w:hAnsiTheme="minorHAnsi" w:cstheme="minorHAnsi"/>
        </w:rPr>
        <w:t xml:space="preserve"> przedstawia poniższa tabela. </w:t>
      </w:r>
    </w:p>
    <w:p w14:paraId="00B56973" w14:textId="5D1BBFD8" w:rsidR="00D944AA" w:rsidRPr="00DC2F82" w:rsidRDefault="00D944AA" w:rsidP="00D944AA">
      <w:pPr>
        <w:pStyle w:val="Legenda"/>
        <w:keepNext/>
        <w:jc w:val="center"/>
      </w:pPr>
      <w:bookmarkStart w:id="25" w:name="_Toc122213299"/>
      <w:r w:rsidRPr="00DC2F82">
        <w:t xml:space="preserve">Tabela </w:t>
      </w:r>
      <w:r w:rsidR="00177FAD" w:rsidRPr="00DC2F82">
        <w:rPr>
          <w:noProof/>
        </w:rPr>
        <w:fldChar w:fldCharType="begin"/>
      </w:r>
      <w:r w:rsidR="00177FAD" w:rsidRPr="00DC2F82">
        <w:rPr>
          <w:noProof/>
        </w:rPr>
        <w:instrText xml:space="preserve"> SEQ Tabela \* ARABIC </w:instrText>
      </w:r>
      <w:r w:rsidR="00177FAD" w:rsidRPr="00DC2F82">
        <w:rPr>
          <w:noProof/>
        </w:rPr>
        <w:fldChar w:fldCharType="separate"/>
      </w:r>
      <w:r w:rsidR="00B3419A">
        <w:rPr>
          <w:noProof/>
        </w:rPr>
        <w:t>6</w:t>
      </w:r>
      <w:r w:rsidR="00177FAD" w:rsidRPr="00DC2F82">
        <w:rPr>
          <w:noProof/>
        </w:rPr>
        <w:fldChar w:fldCharType="end"/>
      </w:r>
      <w:r w:rsidR="00801F4A">
        <w:rPr>
          <w:lang w:val="pl-PL"/>
        </w:rPr>
        <w:t xml:space="preserve"> </w:t>
      </w:r>
      <w:r w:rsidRPr="00DC2F82">
        <w:rPr>
          <w:lang w:val="pl-PL"/>
        </w:rPr>
        <w:t>Liczba wymeldowań do miast oraz za granicę w poszczególnych gminach OF „Partnerstwo dla wspólnego rozwoju” na przestrzeni lat 20</w:t>
      </w:r>
      <w:r w:rsidR="00DC2F82" w:rsidRPr="00DC2F82">
        <w:rPr>
          <w:lang w:val="pl-PL"/>
        </w:rPr>
        <w:t>13</w:t>
      </w:r>
      <w:r w:rsidRPr="00DC2F82">
        <w:rPr>
          <w:lang w:val="pl-PL"/>
        </w:rPr>
        <w:t>-20</w:t>
      </w:r>
      <w:bookmarkEnd w:id="25"/>
      <w:r w:rsidR="00DC2F82" w:rsidRPr="00DC2F82">
        <w:rPr>
          <w:lang w:val="pl-PL"/>
        </w:rPr>
        <w:t>24</w:t>
      </w:r>
    </w:p>
    <w:tbl>
      <w:tblPr>
        <w:tblStyle w:val="Tabelasiatki4"/>
        <w:tblW w:w="8505" w:type="dxa"/>
        <w:tblLook w:val="04A0" w:firstRow="1" w:lastRow="0" w:firstColumn="1" w:lastColumn="0" w:noHBand="0" w:noVBand="1"/>
      </w:tblPr>
      <w:tblGrid>
        <w:gridCol w:w="3261"/>
        <w:gridCol w:w="2551"/>
        <w:gridCol w:w="2693"/>
      </w:tblGrid>
      <w:tr w:rsidR="00DC2F82" w:rsidRPr="00DC2F82" w14:paraId="041FDB03" w14:textId="77777777" w:rsidTr="00D944AA">
        <w:trPr>
          <w:cnfStyle w:val="100000000000" w:firstRow="1" w:lastRow="0" w:firstColumn="0" w:lastColumn="0" w:oddVBand="0" w:evenVBand="0" w:oddHBand="0" w:evenHBand="0" w:firstRowFirstColumn="0" w:firstRowLastColumn="0" w:lastRowFirstColumn="0" w:lastRowLastColumn="0"/>
          <w:trHeight w:val="928"/>
        </w:trPr>
        <w:tc>
          <w:tcPr>
            <w:cnfStyle w:val="001000000000" w:firstRow="0" w:lastRow="0" w:firstColumn="1" w:lastColumn="0" w:oddVBand="0" w:evenVBand="0" w:oddHBand="0" w:evenHBand="0" w:firstRowFirstColumn="0" w:firstRowLastColumn="0" w:lastRowFirstColumn="0" w:lastRowLastColumn="0"/>
            <w:tcW w:w="3261" w:type="dxa"/>
          </w:tcPr>
          <w:p w14:paraId="6F244AE0" w14:textId="77777777" w:rsidR="0094676B" w:rsidRPr="00DC2F82" w:rsidRDefault="0094676B" w:rsidP="0094676B">
            <w:pPr>
              <w:rPr>
                <w:rFonts w:asciiTheme="minorHAnsi" w:hAnsiTheme="minorHAnsi" w:cstheme="minorHAnsi"/>
                <w:color w:val="auto"/>
                <w:szCs w:val="20"/>
              </w:rPr>
            </w:pPr>
            <w:r w:rsidRPr="00DC2F82">
              <w:rPr>
                <w:rFonts w:asciiTheme="minorHAnsi" w:hAnsiTheme="minorHAnsi" w:cstheme="minorHAnsi"/>
                <w:color w:val="auto"/>
                <w:szCs w:val="20"/>
              </w:rPr>
              <w:t>Nazwa gminy</w:t>
            </w:r>
          </w:p>
        </w:tc>
        <w:tc>
          <w:tcPr>
            <w:tcW w:w="2551" w:type="dxa"/>
          </w:tcPr>
          <w:p w14:paraId="5E59717A" w14:textId="77777777" w:rsidR="0094676B" w:rsidRPr="00DC2F82" w:rsidRDefault="0094676B" w:rsidP="0094676B">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Cs w:val="20"/>
              </w:rPr>
            </w:pPr>
            <w:r w:rsidRPr="00DC2F82">
              <w:rPr>
                <w:rFonts w:asciiTheme="minorHAnsi" w:hAnsiTheme="minorHAnsi" w:cstheme="minorHAnsi"/>
                <w:color w:val="auto"/>
                <w:szCs w:val="20"/>
              </w:rPr>
              <w:t>Liczba wymeldowań do miast</w:t>
            </w:r>
          </w:p>
        </w:tc>
        <w:tc>
          <w:tcPr>
            <w:tcW w:w="2693" w:type="dxa"/>
          </w:tcPr>
          <w:p w14:paraId="28634A23" w14:textId="77777777" w:rsidR="0094676B" w:rsidRPr="00DC2F82" w:rsidRDefault="0094676B" w:rsidP="0094676B">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Cs w:val="20"/>
              </w:rPr>
            </w:pPr>
            <w:r w:rsidRPr="00DC2F82">
              <w:rPr>
                <w:rFonts w:asciiTheme="minorHAnsi" w:hAnsiTheme="minorHAnsi" w:cstheme="minorHAnsi"/>
                <w:color w:val="auto"/>
                <w:szCs w:val="20"/>
              </w:rPr>
              <w:t>Liczba wymeldowań za granicę</w:t>
            </w:r>
          </w:p>
        </w:tc>
      </w:tr>
      <w:tr w:rsidR="00DC2F82" w:rsidRPr="00DC2F82" w14:paraId="5E7CD047" w14:textId="77777777" w:rsidTr="00D944AA">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261" w:type="dxa"/>
          </w:tcPr>
          <w:p w14:paraId="5521C1B4" w14:textId="77777777" w:rsidR="0094676B" w:rsidRPr="00DC2F82" w:rsidRDefault="0094676B" w:rsidP="0094676B">
            <w:pPr>
              <w:rPr>
                <w:rFonts w:asciiTheme="minorHAnsi" w:hAnsiTheme="minorHAnsi" w:cstheme="minorHAnsi"/>
                <w:szCs w:val="20"/>
              </w:rPr>
            </w:pPr>
            <w:r w:rsidRPr="00DC2F82">
              <w:rPr>
                <w:rFonts w:asciiTheme="minorHAnsi" w:hAnsiTheme="minorHAnsi" w:cstheme="minorHAnsi"/>
                <w:szCs w:val="20"/>
              </w:rPr>
              <w:t>Gmina Wielopole Skrzyńskie</w:t>
            </w:r>
          </w:p>
        </w:tc>
        <w:tc>
          <w:tcPr>
            <w:tcW w:w="2551" w:type="dxa"/>
          </w:tcPr>
          <w:p w14:paraId="0B10F866" w14:textId="5D5D6EE3" w:rsidR="0094676B" w:rsidRPr="00DC2F82" w:rsidRDefault="00DC2F82"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DC2F82">
              <w:rPr>
                <w:rFonts w:asciiTheme="minorHAnsi" w:hAnsiTheme="minorHAnsi" w:cstheme="minorHAnsi"/>
                <w:szCs w:val="20"/>
              </w:rPr>
              <w:t>472</w:t>
            </w:r>
          </w:p>
        </w:tc>
        <w:tc>
          <w:tcPr>
            <w:tcW w:w="2693" w:type="dxa"/>
          </w:tcPr>
          <w:p w14:paraId="25162B03" w14:textId="19178C54" w:rsidR="0094676B" w:rsidRPr="00DC2F82" w:rsidRDefault="00DC2F82"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DC2F82">
              <w:rPr>
                <w:rFonts w:asciiTheme="minorHAnsi" w:hAnsiTheme="minorHAnsi" w:cstheme="minorHAnsi"/>
                <w:szCs w:val="20"/>
              </w:rPr>
              <w:t>23</w:t>
            </w:r>
          </w:p>
        </w:tc>
      </w:tr>
      <w:tr w:rsidR="00DC2F82" w:rsidRPr="00DC2F82" w14:paraId="3E273EEB" w14:textId="77777777" w:rsidTr="00D944AA">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261" w:type="dxa"/>
          </w:tcPr>
          <w:p w14:paraId="754F2ADA" w14:textId="77777777" w:rsidR="0094676B" w:rsidRPr="00DC2F82" w:rsidRDefault="0094676B" w:rsidP="0094676B">
            <w:pPr>
              <w:rPr>
                <w:rFonts w:asciiTheme="minorHAnsi" w:hAnsiTheme="minorHAnsi" w:cstheme="minorHAnsi"/>
                <w:color w:val="auto"/>
                <w:szCs w:val="20"/>
              </w:rPr>
            </w:pPr>
            <w:r w:rsidRPr="00DC2F82">
              <w:rPr>
                <w:rFonts w:asciiTheme="minorHAnsi" w:hAnsiTheme="minorHAnsi" w:cstheme="minorHAnsi"/>
                <w:color w:val="auto"/>
                <w:szCs w:val="20"/>
              </w:rPr>
              <w:t>Gmina Iwierzyce</w:t>
            </w:r>
          </w:p>
        </w:tc>
        <w:tc>
          <w:tcPr>
            <w:tcW w:w="2551" w:type="dxa"/>
          </w:tcPr>
          <w:p w14:paraId="792BDF15" w14:textId="1C5577D6" w:rsidR="0094676B" w:rsidRPr="00DC2F82" w:rsidRDefault="00DC2F82" w:rsidP="0094676B">
            <w:pPr>
              <w:cnfStyle w:val="000000010000" w:firstRow="0" w:lastRow="0" w:firstColumn="0" w:lastColumn="0" w:oddVBand="0" w:evenVBand="0" w:oddHBand="0" w:evenHBand="1" w:firstRowFirstColumn="0" w:firstRowLastColumn="0" w:lastRowFirstColumn="0" w:lastRowLastColumn="0"/>
              <w:rPr>
                <w:rFonts w:cs="Calibri"/>
                <w:color w:val="auto"/>
                <w:szCs w:val="20"/>
              </w:rPr>
            </w:pPr>
            <w:r w:rsidRPr="00DC2F82">
              <w:rPr>
                <w:rFonts w:cs="Calibri"/>
                <w:color w:val="auto"/>
                <w:szCs w:val="20"/>
              </w:rPr>
              <w:t>429</w:t>
            </w:r>
          </w:p>
        </w:tc>
        <w:tc>
          <w:tcPr>
            <w:tcW w:w="2693" w:type="dxa"/>
          </w:tcPr>
          <w:p w14:paraId="231A2C6E" w14:textId="6F2607A0" w:rsidR="0094676B" w:rsidRPr="00DC2F82" w:rsidRDefault="00DC2F82" w:rsidP="0094676B">
            <w:pPr>
              <w:cnfStyle w:val="000000010000" w:firstRow="0" w:lastRow="0" w:firstColumn="0" w:lastColumn="0" w:oddVBand="0" w:evenVBand="0" w:oddHBand="0" w:evenHBand="1" w:firstRowFirstColumn="0" w:firstRowLastColumn="0" w:lastRowFirstColumn="0" w:lastRowLastColumn="0"/>
              <w:rPr>
                <w:rFonts w:cs="Calibri"/>
                <w:color w:val="auto"/>
                <w:szCs w:val="20"/>
              </w:rPr>
            </w:pPr>
            <w:r w:rsidRPr="00DC2F82">
              <w:rPr>
                <w:rFonts w:cs="Calibri"/>
                <w:color w:val="auto"/>
                <w:szCs w:val="20"/>
              </w:rPr>
              <w:t>47</w:t>
            </w:r>
          </w:p>
        </w:tc>
      </w:tr>
      <w:tr w:rsidR="00DC2F82" w:rsidRPr="00DC2F82" w14:paraId="0223A815" w14:textId="77777777" w:rsidTr="00D944AA">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261" w:type="dxa"/>
          </w:tcPr>
          <w:p w14:paraId="02A597BD" w14:textId="77777777" w:rsidR="0094676B" w:rsidRPr="00DC2F82" w:rsidRDefault="0094676B" w:rsidP="0094676B">
            <w:pPr>
              <w:rPr>
                <w:rFonts w:asciiTheme="minorHAnsi" w:hAnsiTheme="minorHAnsi" w:cstheme="minorHAnsi"/>
                <w:szCs w:val="20"/>
              </w:rPr>
            </w:pPr>
            <w:r w:rsidRPr="00DC2F82">
              <w:rPr>
                <w:rFonts w:asciiTheme="minorHAnsi" w:hAnsiTheme="minorHAnsi" w:cstheme="minorHAnsi"/>
                <w:szCs w:val="20"/>
              </w:rPr>
              <w:t>Gmina Sędziszów Małopolski</w:t>
            </w:r>
          </w:p>
        </w:tc>
        <w:tc>
          <w:tcPr>
            <w:tcW w:w="2551" w:type="dxa"/>
          </w:tcPr>
          <w:p w14:paraId="25BAE363" w14:textId="69BB477B" w:rsidR="0094676B" w:rsidRPr="00DC2F82" w:rsidRDefault="0094676B"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DC2F82">
              <w:rPr>
                <w:rFonts w:cs="Calibri"/>
                <w:szCs w:val="20"/>
              </w:rPr>
              <w:t>1</w:t>
            </w:r>
            <w:r w:rsidR="00DC2F82" w:rsidRPr="00DC2F82">
              <w:rPr>
                <w:rFonts w:cs="Calibri"/>
                <w:szCs w:val="20"/>
              </w:rPr>
              <w:t>383</w:t>
            </w:r>
          </w:p>
        </w:tc>
        <w:tc>
          <w:tcPr>
            <w:tcW w:w="2693" w:type="dxa"/>
          </w:tcPr>
          <w:p w14:paraId="0DB20983" w14:textId="4E89E3A9" w:rsidR="0094676B" w:rsidRPr="00DC2F82" w:rsidRDefault="00DC2F82"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DC2F82">
              <w:rPr>
                <w:rFonts w:asciiTheme="minorHAnsi" w:hAnsiTheme="minorHAnsi" w:cstheme="minorHAnsi"/>
                <w:szCs w:val="20"/>
              </w:rPr>
              <w:t>157</w:t>
            </w:r>
          </w:p>
        </w:tc>
      </w:tr>
      <w:tr w:rsidR="00DC2F82" w:rsidRPr="00DC2F82" w14:paraId="6FF1B7E0" w14:textId="77777777" w:rsidTr="00D944AA">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261" w:type="dxa"/>
          </w:tcPr>
          <w:p w14:paraId="2CF3D7AA" w14:textId="77777777" w:rsidR="0094676B" w:rsidRPr="00DC2F82" w:rsidRDefault="0094676B" w:rsidP="0094676B">
            <w:pPr>
              <w:rPr>
                <w:rFonts w:asciiTheme="minorHAnsi" w:hAnsiTheme="minorHAnsi" w:cstheme="minorHAnsi"/>
                <w:color w:val="auto"/>
                <w:szCs w:val="20"/>
              </w:rPr>
            </w:pPr>
            <w:r w:rsidRPr="00DC2F82">
              <w:rPr>
                <w:rFonts w:asciiTheme="minorHAnsi" w:hAnsiTheme="minorHAnsi" w:cstheme="minorHAnsi"/>
                <w:color w:val="auto"/>
                <w:szCs w:val="20"/>
              </w:rPr>
              <w:t>RAZEM</w:t>
            </w:r>
          </w:p>
        </w:tc>
        <w:tc>
          <w:tcPr>
            <w:tcW w:w="2551" w:type="dxa"/>
          </w:tcPr>
          <w:p w14:paraId="21A56AC8" w14:textId="07732C7C" w:rsidR="0094676B" w:rsidRPr="00DC2F82" w:rsidRDefault="00DC2F82"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auto"/>
                <w:szCs w:val="20"/>
              </w:rPr>
            </w:pPr>
            <w:r w:rsidRPr="00DC2F82">
              <w:rPr>
                <w:rFonts w:asciiTheme="minorHAnsi" w:hAnsiTheme="minorHAnsi" w:cstheme="minorHAnsi"/>
                <w:b/>
                <w:bCs/>
                <w:color w:val="auto"/>
                <w:szCs w:val="20"/>
              </w:rPr>
              <w:t>2284</w:t>
            </w:r>
          </w:p>
        </w:tc>
        <w:tc>
          <w:tcPr>
            <w:tcW w:w="2693" w:type="dxa"/>
          </w:tcPr>
          <w:p w14:paraId="61FE32DA" w14:textId="169F120A" w:rsidR="0094676B" w:rsidRPr="00DC2F82" w:rsidRDefault="00DC2F82"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auto"/>
                <w:szCs w:val="20"/>
              </w:rPr>
            </w:pPr>
            <w:r w:rsidRPr="00DC2F82">
              <w:rPr>
                <w:rFonts w:asciiTheme="minorHAnsi" w:hAnsiTheme="minorHAnsi" w:cstheme="minorHAnsi"/>
                <w:b/>
                <w:bCs/>
                <w:color w:val="auto"/>
                <w:szCs w:val="20"/>
              </w:rPr>
              <w:t>227</w:t>
            </w:r>
          </w:p>
        </w:tc>
      </w:tr>
    </w:tbl>
    <w:p w14:paraId="2CBD62BB" w14:textId="5CD18B7B" w:rsidR="00551471" w:rsidRDefault="0094676B" w:rsidP="0094676B">
      <w:pPr>
        <w:spacing w:after="120"/>
        <w:jc w:val="both"/>
        <w:rPr>
          <w:rFonts w:asciiTheme="minorHAnsi" w:hAnsiTheme="minorHAnsi" w:cstheme="minorHAnsi"/>
        </w:rPr>
      </w:pPr>
      <w:r w:rsidRPr="00DC2F82">
        <w:rPr>
          <w:rFonts w:asciiTheme="minorHAnsi" w:hAnsiTheme="minorHAnsi" w:cstheme="minorHAnsi"/>
          <w:bCs/>
          <w:i/>
          <w:iCs/>
          <w:sz w:val="18"/>
          <w:szCs w:val="18"/>
        </w:rPr>
        <w:t>Źródło: Opracowanie własne na podstawie BDL</w:t>
      </w:r>
    </w:p>
    <w:p w14:paraId="4341165E" w14:textId="0EDD981F" w:rsidR="00662594" w:rsidRPr="008A4005" w:rsidRDefault="0094676B" w:rsidP="008A4005">
      <w:pPr>
        <w:jc w:val="both"/>
      </w:pPr>
      <w:r w:rsidRPr="00212157">
        <w:rPr>
          <w:rFonts w:asciiTheme="minorHAnsi" w:hAnsiTheme="minorHAnsi" w:cstheme="minorHAnsi"/>
        </w:rPr>
        <w:t>We wszystkich gminach omawianego obszaru zdecydowanie przeważa grupa mieszkańców w wieku produkcyjnym (kobiety w wieku 18-59 lat, mężczyźni w wieku 18-64 lata) – według danych GUS</w:t>
      </w:r>
      <w:r w:rsidR="0055295A">
        <w:rPr>
          <w:rFonts w:asciiTheme="minorHAnsi" w:hAnsiTheme="minorHAnsi" w:cstheme="minorHAnsi"/>
        </w:rPr>
        <w:t xml:space="preserve">                  </w:t>
      </w:r>
      <w:r w:rsidRPr="00212157">
        <w:rPr>
          <w:rFonts w:asciiTheme="minorHAnsi" w:hAnsiTheme="minorHAnsi" w:cstheme="minorHAnsi"/>
        </w:rPr>
        <w:t xml:space="preserve"> z 202</w:t>
      </w:r>
      <w:r w:rsidR="00E22A50">
        <w:rPr>
          <w:rFonts w:asciiTheme="minorHAnsi" w:hAnsiTheme="minorHAnsi" w:cstheme="minorHAnsi"/>
        </w:rPr>
        <w:t>4</w:t>
      </w:r>
      <w:r w:rsidRPr="00212157">
        <w:rPr>
          <w:rFonts w:asciiTheme="minorHAnsi" w:hAnsiTheme="minorHAnsi" w:cstheme="minorHAnsi"/>
        </w:rPr>
        <w:t xml:space="preserve"> roku 6</w:t>
      </w:r>
      <w:r w:rsidR="003917C8">
        <w:rPr>
          <w:rFonts w:asciiTheme="minorHAnsi" w:hAnsiTheme="minorHAnsi" w:cstheme="minorHAnsi"/>
        </w:rPr>
        <w:t>2</w:t>
      </w:r>
      <w:r w:rsidRPr="00212157">
        <w:rPr>
          <w:rFonts w:asciiTheme="minorHAnsi" w:hAnsiTheme="minorHAnsi" w:cstheme="minorHAnsi"/>
        </w:rPr>
        <w:t>,</w:t>
      </w:r>
      <w:r w:rsidR="003917C8">
        <w:rPr>
          <w:rFonts w:asciiTheme="minorHAnsi" w:hAnsiTheme="minorHAnsi" w:cstheme="minorHAnsi"/>
        </w:rPr>
        <w:t>96</w:t>
      </w:r>
      <w:r w:rsidRPr="00212157">
        <w:rPr>
          <w:rFonts w:asciiTheme="minorHAnsi" w:hAnsiTheme="minorHAnsi" w:cstheme="minorHAnsi"/>
        </w:rPr>
        <w:t>% ogółu mieszkańców. Największy udział w tej grupie wiekowej występował w 202</w:t>
      </w:r>
      <w:r w:rsidR="003917C8">
        <w:rPr>
          <w:rFonts w:asciiTheme="minorHAnsi" w:hAnsiTheme="minorHAnsi" w:cstheme="minorHAnsi"/>
        </w:rPr>
        <w:t xml:space="preserve">4 </w:t>
      </w:r>
      <w:r w:rsidRPr="00212157">
        <w:rPr>
          <w:rFonts w:asciiTheme="minorHAnsi" w:hAnsiTheme="minorHAnsi" w:cstheme="minorHAnsi"/>
        </w:rPr>
        <w:t xml:space="preserve">roku w gminie Wielopole Skrzyńskie – </w:t>
      </w:r>
      <w:r w:rsidR="003917C8">
        <w:rPr>
          <w:rFonts w:asciiTheme="minorHAnsi" w:hAnsiTheme="minorHAnsi" w:cstheme="minorHAnsi"/>
        </w:rPr>
        <w:t>64,57</w:t>
      </w:r>
      <w:r w:rsidRPr="00212157">
        <w:rPr>
          <w:rFonts w:asciiTheme="minorHAnsi" w:hAnsiTheme="minorHAnsi" w:cstheme="minorHAnsi"/>
        </w:rPr>
        <w:t xml:space="preserve">% oraz w gminie Iwierzyce – </w:t>
      </w:r>
      <w:r w:rsidR="003917C8">
        <w:rPr>
          <w:rFonts w:asciiTheme="minorHAnsi" w:hAnsiTheme="minorHAnsi" w:cstheme="minorHAnsi"/>
        </w:rPr>
        <w:t>63,47</w:t>
      </w:r>
      <w:r w:rsidRPr="00212157">
        <w:rPr>
          <w:rFonts w:asciiTheme="minorHAnsi" w:hAnsiTheme="minorHAnsi" w:cstheme="minorHAnsi"/>
        </w:rPr>
        <w:t xml:space="preserve">%. </w:t>
      </w:r>
      <w:r w:rsidR="0055295A">
        <w:rPr>
          <w:rFonts w:asciiTheme="minorHAnsi" w:hAnsiTheme="minorHAnsi" w:cstheme="minorHAnsi"/>
        </w:rPr>
        <w:t xml:space="preserve">                             </w:t>
      </w:r>
      <w:r w:rsidRPr="00212157">
        <w:rPr>
          <w:rFonts w:asciiTheme="minorHAnsi" w:hAnsiTheme="minorHAnsi" w:cstheme="minorHAnsi"/>
        </w:rPr>
        <w:t>Na przestrzeni lat 20</w:t>
      </w:r>
      <w:r w:rsidR="003917C8">
        <w:rPr>
          <w:rFonts w:asciiTheme="minorHAnsi" w:hAnsiTheme="minorHAnsi" w:cstheme="minorHAnsi"/>
        </w:rPr>
        <w:t>13</w:t>
      </w:r>
      <w:r w:rsidRPr="00212157">
        <w:rPr>
          <w:rFonts w:asciiTheme="minorHAnsi" w:hAnsiTheme="minorHAnsi" w:cstheme="minorHAnsi"/>
        </w:rPr>
        <w:t>-20</w:t>
      </w:r>
      <w:r w:rsidR="003917C8">
        <w:rPr>
          <w:rFonts w:asciiTheme="minorHAnsi" w:hAnsiTheme="minorHAnsi" w:cstheme="minorHAnsi"/>
        </w:rPr>
        <w:t>24</w:t>
      </w:r>
      <w:r w:rsidRPr="00212157">
        <w:rPr>
          <w:rFonts w:asciiTheme="minorHAnsi" w:hAnsiTheme="minorHAnsi" w:cstheme="minorHAnsi"/>
        </w:rPr>
        <w:t xml:space="preserve">, można zauważyć spadek liczby ludności w wieku przedprodukcyjnym (kobiety i mężczyźni poniżej 18 roku życia) – z </w:t>
      </w:r>
      <w:r w:rsidR="00016CC0">
        <w:rPr>
          <w:rFonts w:asciiTheme="minorHAnsi" w:hAnsiTheme="minorHAnsi" w:cstheme="minorHAnsi"/>
        </w:rPr>
        <w:t>17,48</w:t>
      </w:r>
      <w:r w:rsidRPr="00212157">
        <w:rPr>
          <w:rFonts w:asciiTheme="minorHAnsi" w:hAnsiTheme="minorHAnsi" w:cstheme="minorHAnsi"/>
        </w:rPr>
        <w:t>% ogółu mieszkańców w 201</w:t>
      </w:r>
      <w:r w:rsidR="00016CC0">
        <w:rPr>
          <w:rFonts w:asciiTheme="minorHAnsi" w:hAnsiTheme="minorHAnsi" w:cstheme="minorHAnsi"/>
        </w:rPr>
        <w:t>3</w:t>
      </w:r>
      <w:r w:rsidRPr="00212157">
        <w:rPr>
          <w:rFonts w:asciiTheme="minorHAnsi" w:hAnsiTheme="minorHAnsi" w:cstheme="minorHAnsi"/>
        </w:rPr>
        <w:t xml:space="preserve"> roku do </w:t>
      </w:r>
      <w:r w:rsidR="00016CC0">
        <w:rPr>
          <w:rFonts w:asciiTheme="minorHAnsi" w:hAnsiTheme="minorHAnsi" w:cstheme="minorHAnsi"/>
        </w:rPr>
        <w:t>16,69</w:t>
      </w:r>
      <w:r w:rsidRPr="00212157">
        <w:rPr>
          <w:rFonts w:asciiTheme="minorHAnsi" w:hAnsiTheme="minorHAnsi" w:cstheme="minorHAnsi"/>
        </w:rPr>
        <w:t>% w roku 202</w:t>
      </w:r>
      <w:r w:rsidR="00016CC0">
        <w:rPr>
          <w:rFonts w:asciiTheme="minorHAnsi" w:hAnsiTheme="minorHAnsi" w:cstheme="minorHAnsi"/>
        </w:rPr>
        <w:t>4</w:t>
      </w:r>
      <w:r w:rsidRPr="00212157">
        <w:rPr>
          <w:rFonts w:asciiTheme="minorHAnsi" w:hAnsiTheme="minorHAnsi" w:cstheme="minorHAnsi"/>
        </w:rPr>
        <w:t xml:space="preserve">, przy równoczesnym wzroście liczby ludności w wieku poprodukcyjnym (kobiety w wieku 60 lat i więcej oraz mężczyźni w wieku 65 lat i więcej) – </w:t>
      </w:r>
      <w:r w:rsidR="00016CC0">
        <w:rPr>
          <w:rFonts w:asciiTheme="minorHAnsi" w:hAnsiTheme="minorHAnsi" w:cstheme="minorHAnsi"/>
        </w:rPr>
        <w:t>16,93</w:t>
      </w:r>
      <w:r w:rsidRPr="00212157">
        <w:rPr>
          <w:rFonts w:asciiTheme="minorHAnsi" w:hAnsiTheme="minorHAnsi" w:cstheme="minorHAnsi"/>
        </w:rPr>
        <w:t>% ogółu mieszkańców w roku 201</w:t>
      </w:r>
      <w:r w:rsidR="00016CC0">
        <w:rPr>
          <w:rFonts w:asciiTheme="minorHAnsi" w:hAnsiTheme="minorHAnsi" w:cstheme="minorHAnsi"/>
        </w:rPr>
        <w:t>3</w:t>
      </w:r>
      <w:r w:rsidRPr="00212157">
        <w:rPr>
          <w:rFonts w:asciiTheme="minorHAnsi" w:hAnsiTheme="minorHAnsi" w:cstheme="minorHAnsi"/>
        </w:rPr>
        <w:t xml:space="preserve"> do </w:t>
      </w:r>
      <w:r w:rsidR="00016CC0">
        <w:rPr>
          <w:rFonts w:asciiTheme="minorHAnsi" w:hAnsiTheme="minorHAnsi" w:cstheme="minorHAnsi"/>
        </w:rPr>
        <w:t>20,35</w:t>
      </w:r>
      <w:r w:rsidRPr="00212157">
        <w:rPr>
          <w:rFonts w:asciiTheme="minorHAnsi" w:hAnsiTheme="minorHAnsi" w:cstheme="minorHAnsi"/>
        </w:rPr>
        <w:t> % w 202</w:t>
      </w:r>
      <w:r w:rsidR="00016CC0">
        <w:rPr>
          <w:rFonts w:asciiTheme="minorHAnsi" w:hAnsiTheme="minorHAnsi" w:cstheme="minorHAnsi"/>
        </w:rPr>
        <w:t>4</w:t>
      </w:r>
      <w:r w:rsidRPr="00212157">
        <w:rPr>
          <w:rFonts w:asciiTheme="minorHAnsi" w:hAnsiTheme="minorHAnsi" w:cstheme="minorHAnsi"/>
        </w:rPr>
        <w:t xml:space="preserve"> roku. Strukturę mieszkańców według trzech grup wiekowych w roku 201</w:t>
      </w:r>
      <w:r w:rsidR="00016CC0">
        <w:rPr>
          <w:rFonts w:asciiTheme="minorHAnsi" w:hAnsiTheme="minorHAnsi" w:cstheme="minorHAnsi"/>
        </w:rPr>
        <w:t>3</w:t>
      </w:r>
      <w:r w:rsidRPr="00212157">
        <w:rPr>
          <w:rFonts w:asciiTheme="minorHAnsi" w:hAnsiTheme="minorHAnsi" w:cstheme="minorHAnsi"/>
        </w:rPr>
        <w:t xml:space="preserve"> i 202</w:t>
      </w:r>
      <w:r w:rsidR="00016CC0">
        <w:rPr>
          <w:rFonts w:asciiTheme="minorHAnsi" w:hAnsiTheme="minorHAnsi" w:cstheme="minorHAnsi"/>
        </w:rPr>
        <w:t>4</w:t>
      </w:r>
      <w:r w:rsidRPr="00212157">
        <w:rPr>
          <w:rFonts w:asciiTheme="minorHAnsi" w:hAnsiTheme="minorHAnsi" w:cstheme="minorHAnsi"/>
        </w:rPr>
        <w:t xml:space="preserve"> w poszczególnych gminach przedstawia poniższa tabela.</w:t>
      </w:r>
      <w:bookmarkStart w:id="26" w:name="_Toc114826282"/>
      <w:bookmarkStart w:id="27" w:name="_Toc122213300"/>
    </w:p>
    <w:p w14:paraId="269D422B" w14:textId="77777777" w:rsidR="00551471" w:rsidRDefault="00551471" w:rsidP="0094676B">
      <w:pPr>
        <w:pStyle w:val="Legenda"/>
        <w:keepNext/>
        <w:jc w:val="center"/>
        <w:rPr>
          <w:rFonts w:asciiTheme="minorHAnsi" w:hAnsiTheme="minorHAnsi" w:cstheme="minorHAnsi"/>
        </w:rPr>
      </w:pPr>
    </w:p>
    <w:p w14:paraId="1CE6734D" w14:textId="04C221F4" w:rsidR="0094676B" w:rsidRPr="00212157" w:rsidRDefault="0094676B" w:rsidP="0094676B">
      <w:pPr>
        <w:pStyle w:val="Legenda"/>
        <w:keepNext/>
        <w:jc w:val="center"/>
        <w:rPr>
          <w:rFonts w:asciiTheme="minorHAnsi" w:hAnsiTheme="minorHAnsi" w:cstheme="minorHAnsi"/>
        </w:rPr>
      </w:pPr>
      <w:r w:rsidRPr="00212157">
        <w:rPr>
          <w:rFonts w:asciiTheme="minorHAnsi" w:hAnsiTheme="minorHAnsi" w:cstheme="minorHAnsi"/>
        </w:rPr>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7</w:t>
      </w:r>
      <w:r w:rsidRPr="00212157">
        <w:rPr>
          <w:rFonts w:asciiTheme="minorHAnsi" w:hAnsiTheme="minorHAnsi" w:cstheme="minorHAnsi"/>
        </w:rPr>
        <w:fldChar w:fldCharType="end"/>
      </w:r>
      <w:r w:rsidRPr="00212157">
        <w:rPr>
          <w:rFonts w:asciiTheme="minorHAnsi" w:hAnsiTheme="minorHAnsi" w:cstheme="minorHAnsi"/>
          <w:lang w:val="pl-PL"/>
        </w:rPr>
        <w:t xml:space="preserve"> Struktura mieszkańców w poszczególnych gminach według trzech grup wiekowych w 201</w:t>
      </w:r>
      <w:r w:rsidR="00314527">
        <w:rPr>
          <w:rFonts w:asciiTheme="minorHAnsi" w:hAnsiTheme="minorHAnsi" w:cstheme="minorHAnsi"/>
          <w:lang w:val="pl-PL"/>
        </w:rPr>
        <w:t>3</w:t>
      </w:r>
      <w:r w:rsidRPr="00212157">
        <w:rPr>
          <w:rFonts w:asciiTheme="minorHAnsi" w:hAnsiTheme="minorHAnsi" w:cstheme="minorHAnsi"/>
          <w:lang w:val="pl-PL"/>
        </w:rPr>
        <w:t xml:space="preserve"> oraz 202</w:t>
      </w:r>
      <w:r w:rsidR="00314527">
        <w:rPr>
          <w:rFonts w:asciiTheme="minorHAnsi" w:hAnsiTheme="minorHAnsi" w:cstheme="minorHAnsi"/>
          <w:lang w:val="pl-PL"/>
        </w:rPr>
        <w:t>4</w:t>
      </w:r>
      <w:r w:rsidRPr="00212157">
        <w:rPr>
          <w:rFonts w:asciiTheme="minorHAnsi" w:hAnsiTheme="minorHAnsi" w:cstheme="minorHAnsi"/>
          <w:lang w:val="pl-PL"/>
        </w:rPr>
        <w:t xml:space="preserve"> roku</w:t>
      </w:r>
      <w:bookmarkEnd w:id="26"/>
      <w:bookmarkEnd w:id="27"/>
    </w:p>
    <w:tbl>
      <w:tblPr>
        <w:tblStyle w:val="Tabelasiatki4"/>
        <w:tblW w:w="9306" w:type="dxa"/>
        <w:tblLook w:val="04A0" w:firstRow="1" w:lastRow="0" w:firstColumn="1" w:lastColumn="0" w:noHBand="0" w:noVBand="1"/>
      </w:tblPr>
      <w:tblGrid>
        <w:gridCol w:w="2410"/>
        <w:gridCol w:w="1134"/>
        <w:gridCol w:w="1134"/>
        <w:gridCol w:w="1134"/>
        <w:gridCol w:w="1134"/>
        <w:gridCol w:w="1180"/>
        <w:gridCol w:w="1180"/>
      </w:tblGrid>
      <w:tr w:rsidR="0094676B" w:rsidRPr="00212157" w14:paraId="1DECA741" w14:textId="77777777" w:rsidTr="00D944AA">
        <w:trPr>
          <w:cnfStyle w:val="100000000000" w:firstRow="1" w:lastRow="0" w:firstColumn="0" w:lastColumn="0" w:oddVBand="0" w:evenVBand="0" w:oddHBand="0" w:evenHBand="0" w:firstRowFirstColumn="0" w:firstRowLastColumn="0" w:lastRowFirstColumn="0" w:lastRowLastColumn="0"/>
          <w:trHeight w:val="928"/>
        </w:trPr>
        <w:tc>
          <w:tcPr>
            <w:cnfStyle w:val="001000000000" w:firstRow="0" w:lastRow="0" w:firstColumn="1" w:lastColumn="0" w:oddVBand="0" w:evenVBand="0" w:oddHBand="0" w:evenHBand="0" w:firstRowFirstColumn="0" w:firstRowLastColumn="0" w:lastRowFirstColumn="0" w:lastRowLastColumn="0"/>
            <w:tcW w:w="2410" w:type="dxa"/>
            <w:vMerge w:val="restart"/>
          </w:tcPr>
          <w:p w14:paraId="4FE2025A" w14:textId="77777777" w:rsidR="0094676B" w:rsidRPr="00D944AA" w:rsidRDefault="0094676B" w:rsidP="0094676B">
            <w:pPr>
              <w:rPr>
                <w:rFonts w:asciiTheme="minorHAnsi" w:hAnsiTheme="minorHAnsi" w:cstheme="minorHAnsi"/>
                <w:szCs w:val="20"/>
              </w:rPr>
            </w:pPr>
            <w:r w:rsidRPr="00D944AA">
              <w:rPr>
                <w:rFonts w:asciiTheme="minorHAnsi" w:hAnsiTheme="minorHAnsi" w:cstheme="minorHAnsi"/>
                <w:szCs w:val="20"/>
              </w:rPr>
              <w:t>Nazwa gminy</w:t>
            </w:r>
          </w:p>
        </w:tc>
        <w:tc>
          <w:tcPr>
            <w:tcW w:w="2268" w:type="dxa"/>
            <w:gridSpan w:val="2"/>
          </w:tcPr>
          <w:p w14:paraId="2C810512" w14:textId="77777777" w:rsidR="0094676B" w:rsidRPr="00D944AA" w:rsidRDefault="0094676B" w:rsidP="0094676B">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D944AA">
              <w:rPr>
                <w:rFonts w:asciiTheme="minorHAnsi" w:hAnsiTheme="minorHAnsi" w:cstheme="minorHAnsi"/>
                <w:szCs w:val="20"/>
              </w:rPr>
              <w:t>Wiek przedprodukcyjny</w:t>
            </w:r>
          </w:p>
        </w:tc>
        <w:tc>
          <w:tcPr>
            <w:tcW w:w="2268" w:type="dxa"/>
            <w:gridSpan w:val="2"/>
          </w:tcPr>
          <w:p w14:paraId="6CAC5D3A" w14:textId="77777777" w:rsidR="0094676B" w:rsidRPr="00D944AA" w:rsidRDefault="0094676B" w:rsidP="0094676B">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D944AA">
              <w:rPr>
                <w:rFonts w:asciiTheme="minorHAnsi" w:hAnsiTheme="minorHAnsi" w:cstheme="minorHAnsi"/>
                <w:szCs w:val="20"/>
              </w:rPr>
              <w:t>Wiek produkcyjny</w:t>
            </w:r>
          </w:p>
        </w:tc>
        <w:tc>
          <w:tcPr>
            <w:tcW w:w="2360" w:type="dxa"/>
            <w:gridSpan w:val="2"/>
          </w:tcPr>
          <w:p w14:paraId="2B81642C" w14:textId="77777777" w:rsidR="0094676B" w:rsidRPr="00D944AA" w:rsidRDefault="0094676B" w:rsidP="0094676B">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D944AA">
              <w:rPr>
                <w:rFonts w:asciiTheme="minorHAnsi" w:hAnsiTheme="minorHAnsi" w:cstheme="minorHAnsi"/>
                <w:szCs w:val="20"/>
              </w:rPr>
              <w:t>Wiek poprodukcyjny</w:t>
            </w:r>
          </w:p>
        </w:tc>
      </w:tr>
      <w:tr w:rsidR="0094676B" w:rsidRPr="00212157" w14:paraId="0629F89D" w14:textId="77777777" w:rsidTr="00D944A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410" w:type="dxa"/>
            <w:vMerge/>
          </w:tcPr>
          <w:p w14:paraId="1AD93617" w14:textId="77777777" w:rsidR="0094676B" w:rsidRPr="00D944AA" w:rsidRDefault="0094676B" w:rsidP="0094676B">
            <w:pPr>
              <w:rPr>
                <w:rFonts w:asciiTheme="minorHAnsi" w:hAnsiTheme="minorHAnsi" w:cstheme="minorHAnsi"/>
                <w:color w:val="FFFFFF" w:themeColor="background1"/>
                <w:szCs w:val="20"/>
              </w:rPr>
            </w:pPr>
          </w:p>
        </w:tc>
        <w:tc>
          <w:tcPr>
            <w:tcW w:w="1134" w:type="dxa"/>
            <w:shd w:val="clear" w:color="auto" w:fill="A87A00"/>
          </w:tcPr>
          <w:p w14:paraId="19FCE327" w14:textId="44F2352C" w:rsidR="0094676B" w:rsidRPr="00D944AA" w:rsidRDefault="0094676B"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Cs w:val="20"/>
              </w:rPr>
            </w:pPr>
            <w:r w:rsidRPr="00D944AA">
              <w:rPr>
                <w:rFonts w:asciiTheme="minorHAnsi" w:hAnsiTheme="minorHAnsi" w:cstheme="minorHAnsi"/>
                <w:b/>
                <w:bCs/>
                <w:color w:val="FFFFFF" w:themeColor="background1"/>
                <w:szCs w:val="20"/>
              </w:rPr>
              <w:t>201</w:t>
            </w:r>
            <w:r w:rsidR="005C6333">
              <w:rPr>
                <w:rFonts w:asciiTheme="minorHAnsi" w:hAnsiTheme="minorHAnsi" w:cstheme="minorHAnsi"/>
                <w:b/>
                <w:bCs/>
                <w:color w:val="FFFFFF" w:themeColor="background1"/>
                <w:szCs w:val="20"/>
              </w:rPr>
              <w:t>3</w:t>
            </w:r>
          </w:p>
        </w:tc>
        <w:tc>
          <w:tcPr>
            <w:tcW w:w="1134" w:type="dxa"/>
            <w:shd w:val="clear" w:color="auto" w:fill="A87A00"/>
          </w:tcPr>
          <w:p w14:paraId="15A31DFF" w14:textId="50D80D9C" w:rsidR="0094676B" w:rsidRPr="00D944AA" w:rsidRDefault="0094676B"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Cs w:val="20"/>
              </w:rPr>
            </w:pPr>
            <w:r w:rsidRPr="00D944AA">
              <w:rPr>
                <w:rFonts w:asciiTheme="minorHAnsi" w:hAnsiTheme="minorHAnsi" w:cstheme="minorHAnsi"/>
                <w:b/>
                <w:bCs/>
                <w:color w:val="FFFFFF" w:themeColor="background1"/>
                <w:szCs w:val="20"/>
              </w:rPr>
              <w:t>20</w:t>
            </w:r>
            <w:r w:rsidR="005C6333">
              <w:rPr>
                <w:rFonts w:asciiTheme="minorHAnsi" w:hAnsiTheme="minorHAnsi" w:cstheme="minorHAnsi"/>
                <w:b/>
                <w:bCs/>
                <w:color w:val="FFFFFF" w:themeColor="background1"/>
                <w:szCs w:val="20"/>
              </w:rPr>
              <w:t>24</w:t>
            </w:r>
          </w:p>
        </w:tc>
        <w:tc>
          <w:tcPr>
            <w:tcW w:w="1134" w:type="dxa"/>
            <w:shd w:val="clear" w:color="auto" w:fill="A87A00"/>
          </w:tcPr>
          <w:p w14:paraId="2DC27669" w14:textId="076B4B65" w:rsidR="0094676B" w:rsidRPr="00D944AA" w:rsidRDefault="0094676B"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Cs w:val="20"/>
              </w:rPr>
            </w:pPr>
            <w:r w:rsidRPr="00D944AA">
              <w:rPr>
                <w:rFonts w:asciiTheme="minorHAnsi" w:hAnsiTheme="minorHAnsi" w:cstheme="minorHAnsi"/>
                <w:b/>
                <w:bCs/>
                <w:color w:val="FFFFFF" w:themeColor="background1"/>
                <w:szCs w:val="20"/>
              </w:rPr>
              <w:t>201</w:t>
            </w:r>
            <w:r w:rsidR="005C6333">
              <w:rPr>
                <w:rFonts w:asciiTheme="minorHAnsi" w:hAnsiTheme="minorHAnsi" w:cstheme="minorHAnsi"/>
                <w:b/>
                <w:bCs/>
                <w:color w:val="FFFFFF" w:themeColor="background1"/>
                <w:szCs w:val="20"/>
              </w:rPr>
              <w:t>3</w:t>
            </w:r>
          </w:p>
        </w:tc>
        <w:tc>
          <w:tcPr>
            <w:tcW w:w="1134" w:type="dxa"/>
            <w:shd w:val="clear" w:color="auto" w:fill="A87A00"/>
          </w:tcPr>
          <w:p w14:paraId="18456B85" w14:textId="12775C7B" w:rsidR="0094676B" w:rsidRPr="00D944AA" w:rsidRDefault="0094676B"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Cs w:val="20"/>
              </w:rPr>
            </w:pPr>
            <w:r w:rsidRPr="00D944AA">
              <w:rPr>
                <w:rFonts w:asciiTheme="minorHAnsi" w:hAnsiTheme="minorHAnsi" w:cstheme="minorHAnsi"/>
                <w:b/>
                <w:bCs/>
                <w:color w:val="FFFFFF" w:themeColor="background1"/>
                <w:szCs w:val="20"/>
              </w:rPr>
              <w:t>202</w:t>
            </w:r>
            <w:r w:rsidR="005C6333">
              <w:rPr>
                <w:rFonts w:asciiTheme="minorHAnsi" w:hAnsiTheme="minorHAnsi" w:cstheme="minorHAnsi"/>
                <w:b/>
                <w:bCs/>
                <w:color w:val="FFFFFF" w:themeColor="background1"/>
                <w:szCs w:val="20"/>
              </w:rPr>
              <w:t>4</w:t>
            </w:r>
          </w:p>
        </w:tc>
        <w:tc>
          <w:tcPr>
            <w:tcW w:w="1180" w:type="dxa"/>
            <w:shd w:val="clear" w:color="auto" w:fill="A87A00"/>
          </w:tcPr>
          <w:p w14:paraId="3A3A8AD5" w14:textId="5781A786" w:rsidR="0094676B" w:rsidRPr="00D944AA" w:rsidRDefault="0094676B"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Cs w:val="20"/>
              </w:rPr>
            </w:pPr>
            <w:r w:rsidRPr="00D944AA">
              <w:rPr>
                <w:rFonts w:asciiTheme="minorHAnsi" w:hAnsiTheme="minorHAnsi" w:cstheme="minorHAnsi"/>
                <w:b/>
                <w:bCs/>
                <w:color w:val="FFFFFF" w:themeColor="background1"/>
                <w:szCs w:val="20"/>
              </w:rPr>
              <w:t>201</w:t>
            </w:r>
            <w:r w:rsidR="005C6333">
              <w:rPr>
                <w:rFonts w:asciiTheme="minorHAnsi" w:hAnsiTheme="minorHAnsi" w:cstheme="minorHAnsi"/>
                <w:b/>
                <w:bCs/>
                <w:color w:val="FFFFFF" w:themeColor="background1"/>
                <w:szCs w:val="20"/>
              </w:rPr>
              <w:t>3</w:t>
            </w:r>
          </w:p>
        </w:tc>
        <w:tc>
          <w:tcPr>
            <w:tcW w:w="1180" w:type="dxa"/>
            <w:shd w:val="clear" w:color="auto" w:fill="A87A00"/>
          </w:tcPr>
          <w:p w14:paraId="72ECEC16" w14:textId="5E5A424F" w:rsidR="0094676B" w:rsidRPr="00D944AA" w:rsidRDefault="0094676B"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Cs w:val="20"/>
              </w:rPr>
            </w:pPr>
            <w:r w:rsidRPr="00D944AA">
              <w:rPr>
                <w:rFonts w:asciiTheme="minorHAnsi" w:hAnsiTheme="minorHAnsi" w:cstheme="minorHAnsi"/>
                <w:b/>
                <w:bCs/>
                <w:color w:val="FFFFFF" w:themeColor="background1"/>
                <w:szCs w:val="20"/>
              </w:rPr>
              <w:t>202</w:t>
            </w:r>
            <w:r w:rsidR="005C6333">
              <w:rPr>
                <w:rFonts w:asciiTheme="minorHAnsi" w:hAnsiTheme="minorHAnsi" w:cstheme="minorHAnsi"/>
                <w:b/>
                <w:bCs/>
                <w:color w:val="FFFFFF" w:themeColor="background1"/>
                <w:szCs w:val="20"/>
              </w:rPr>
              <w:t>4</w:t>
            </w:r>
          </w:p>
        </w:tc>
      </w:tr>
      <w:tr w:rsidR="0094676B" w:rsidRPr="00212157" w14:paraId="2FCD8B25" w14:textId="77777777" w:rsidTr="00D944AA">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410" w:type="dxa"/>
          </w:tcPr>
          <w:p w14:paraId="133352D0" w14:textId="77777777" w:rsidR="0094676B" w:rsidRPr="00D944AA" w:rsidRDefault="0094676B" w:rsidP="0094676B">
            <w:pPr>
              <w:rPr>
                <w:rFonts w:asciiTheme="minorHAnsi" w:hAnsiTheme="minorHAnsi" w:cstheme="minorHAnsi"/>
                <w:szCs w:val="20"/>
              </w:rPr>
            </w:pPr>
            <w:r w:rsidRPr="00D944AA">
              <w:rPr>
                <w:rFonts w:asciiTheme="minorHAnsi" w:hAnsiTheme="minorHAnsi" w:cstheme="minorHAnsi"/>
                <w:szCs w:val="20"/>
              </w:rPr>
              <w:t>Gmina Wielopole Skrzyńskie</w:t>
            </w:r>
          </w:p>
        </w:tc>
        <w:tc>
          <w:tcPr>
            <w:tcW w:w="1134" w:type="dxa"/>
          </w:tcPr>
          <w:p w14:paraId="32FCBCBF" w14:textId="77787CFE" w:rsidR="0094676B" w:rsidRPr="00D944AA" w:rsidRDefault="005C6333"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1</w:t>
            </w:r>
            <w:r w:rsidR="00C92673">
              <w:rPr>
                <w:rFonts w:asciiTheme="minorHAnsi" w:hAnsiTheme="minorHAnsi" w:cstheme="minorHAnsi"/>
                <w:szCs w:val="20"/>
              </w:rPr>
              <w:t xml:space="preserve"> </w:t>
            </w:r>
            <w:r>
              <w:rPr>
                <w:rFonts w:asciiTheme="minorHAnsi" w:hAnsiTheme="minorHAnsi" w:cstheme="minorHAnsi"/>
                <w:szCs w:val="20"/>
              </w:rPr>
              <w:t>565</w:t>
            </w:r>
          </w:p>
        </w:tc>
        <w:tc>
          <w:tcPr>
            <w:tcW w:w="1134" w:type="dxa"/>
          </w:tcPr>
          <w:p w14:paraId="24E1B44B" w14:textId="15E23D3D" w:rsidR="0094676B" w:rsidRPr="00D944AA" w:rsidRDefault="0094676B"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0"/>
              </w:rPr>
            </w:pPr>
            <w:r w:rsidRPr="00D944AA">
              <w:rPr>
                <w:rFonts w:asciiTheme="minorHAnsi" w:hAnsiTheme="minorHAnsi" w:cstheme="minorHAnsi"/>
                <w:szCs w:val="20"/>
              </w:rPr>
              <w:t>1 </w:t>
            </w:r>
            <w:r w:rsidR="005C6333">
              <w:rPr>
                <w:rFonts w:asciiTheme="minorHAnsi" w:hAnsiTheme="minorHAnsi" w:cstheme="minorHAnsi"/>
                <w:szCs w:val="20"/>
              </w:rPr>
              <w:t>203</w:t>
            </w:r>
          </w:p>
        </w:tc>
        <w:tc>
          <w:tcPr>
            <w:tcW w:w="1134" w:type="dxa"/>
          </w:tcPr>
          <w:p w14:paraId="01CE70F9" w14:textId="5EB0C984" w:rsidR="0094676B" w:rsidRPr="00D944AA" w:rsidRDefault="005C6333"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5</w:t>
            </w:r>
            <w:r w:rsidR="00C92673">
              <w:rPr>
                <w:rFonts w:asciiTheme="minorHAnsi" w:hAnsiTheme="minorHAnsi" w:cstheme="minorHAnsi"/>
                <w:szCs w:val="20"/>
              </w:rPr>
              <w:t xml:space="preserve"> </w:t>
            </w:r>
            <w:r>
              <w:rPr>
                <w:rFonts w:asciiTheme="minorHAnsi" w:hAnsiTheme="minorHAnsi" w:cstheme="minorHAnsi"/>
                <w:szCs w:val="20"/>
              </w:rPr>
              <w:t>448</w:t>
            </w:r>
          </w:p>
        </w:tc>
        <w:tc>
          <w:tcPr>
            <w:tcW w:w="1134" w:type="dxa"/>
          </w:tcPr>
          <w:p w14:paraId="67D0BE1F" w14:textId="736C6035" w:rsidR="0094676B" w:rsidRPr="00D944AA" w:rsidRDefault="0094676B"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0"/>
              </w:rPr>
            </w:pPr>
            <w:r w:rsidRPr="00D944AA">
              <w:rPr>
                <w:rFonts w:asciiTheme="minorHAnsi" w:hAnsiTheme="minorHAnsi" w:cstheme="minorHAnsi"/>
                <w:szCs w:val="20"/>
              </w:rPr>
              <w:t>4 </w:t>
            </w:r>
            <w:r w:rsidR="00AC1025">
              <w:rPr>
                <w:rFonts w:asciiTheme="minorHAnsi" w:hAnsiTheme="minorHAnsi" w:cstheme="minorHAnsi"/>
                <w:szCs w:val="20"/>
              </w:rPr>
              <w:t>990</w:t>
            </w:r>
          </w:p>
        </w:tc>
        <w:tc>
          <w:tcPr>
            <w:tcW w:w="1180" w:type="dxa"/>
          </w:tcPr>
          <w:p w14:paraId="4E1A97E9" w14:textId="22AE44F4" w:rsidR="0094676B" w:rsidRPr="00D944AA" w:rsidRDefault="00C92673"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 xml:space="preserve"> </w:t>
            </w:r>
            <w:r w:rsidR="00AC1025">
              <w:rPr>
                <w:rFonts w:asciiTheme="minorHAnsi" w:hAnsiTheme="minorHAnsi" w:cstheme="minorHAnsi"/>
                <w:szCs w:val="20"/>
              </w:rPr>
              <w:t>1</w:t>
            </w:r>
            <w:r>
              <w:rPr>
                <w:rFonts w:asciiTheme="minorHAnsi" w:hAnsiTheme="minorHAnsi" w:cstheme="minorHAnsi"/>
                <w:szCs w:val="20"/>
              </w:rPr>
              <w:t xml:space="preserve"> </w:t>
            </w:r>
            <w:r w:rsidR="00AC1025">
              <w:rPr>
                <w:rFonts w:asciiTheme="minorHAnsi" w:hAnsiTheme="minorHAnsi" w:cstheme="minorHAnsi"/>
                <w:szCs w:val="20"/>
              </w:rPr>
              <w:t>381</w:t>
            </w:r>
          </w:p>
        </w:tc>
        <w:tc>
          <w:tcPr>
            <w:tcW w:w="1180" w:type="dxa"/>
          </w:tcPr>
          <w:p w14:paraId="6D429EA8" w14:textId="6AA70935" w:rsidR="0094676B" w:rsidRPr="00D944AA" w:rsidRDefault="0094676B"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0"/>
              </w:rPr>
            </w:pPr>
            <w:r w:rsidRPr="00D944AA">
              <w:rPr>
                <w:rFonts w:asciiTheme="minorHAnsi" w:hAnsiTheme="minorHAnsi" w:cstheme="minorHAnsi"/>
                <w:szCs w:val="20"/>
              </w:rPr>
              <w:t>1 </w:t>
            </w:r>
            <w:r w:rsidR="00AC1025">
              <w:rPr>
                <w:rFonts w:asciiTheme="minorHAnsi" w:hAnsiTheme="minorHAnsi" w:cstheme="minorHAnsi"/>
                <w:szCs w:val="20"/>
              </w:rPr>
              <w:t>535</w:t>
            </w:r>
          </w:p>
        </w:tc>
      </w:tr>
      <w:tr w:rsidR="0094676B" w:rsidRPr="00212157" w14:paraId="7B163DBA" w14:textId="77777777" w:rsidTr="00D944A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410" w:type="dxa"/>
          </w:tcPr>
          <w:p w14:paraId="7B5FC482" w14:textId="77777777" w:rsidR="0094676B" w:rsidRPr="00212157" w:rsidRDefault="0094676B" w:rsidP="0094676B">
            <w:pPr>
              <w:rPr>
                <w:rFonts w:asciiTheme="minorHAnsi" w:hAnsiTheme="minorHAnsi" w:cstheme="minorHAnsi"/>
                <w:color w:val="000000" w:themeColor="text1"/>
                <w:szCs w:val="20"/>
              </w:rPr>
            </w:pPr>
            <w:r w:rsidRPr="00212157">
              <w:rPr>
                <w:rFonts w:asciiTheme="minorHAnsi" w:hAnsiTheme="minorHAnsi" w:cstheme="minorHAnsi"/>
                <w:color w:val="000000" w:themeColor="text1"/>
                <w:szCs w:val="20"/>
              </w:rPr>
              <w:t>%</w:t>
            </w:r>
          </w:p>
        </w:tc>
        <w:tc>
          <w:tcPr>
            <w:tcW w:w="1134" w:type="dxa"/>
          </w:tcPr>
          <w:p w14:paraId="2402A6AA" w14:textId="4ED2F21A" w:rsidR="0094676B" w:rsidRPr="00212157" w:rsidRDefault="0094676B"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Cs w:val="20"/>
              </w:rPr>
            </w:pPr>
            <w:r w:rsidRPr="00212157">
              <w:rPr>
                <w:rFonts w:asciiTheme="minorHAnsi" w:hAnsiTheme="minorHAnsi" w:cstheme="minorHAnsi"/>
                <w:szCs w:val="20"/>
              </w:rPr>
              <w:t>2</w:t>
            </w:r>
            <w:r w:rsidR="00882240">
              <w:rPr>
                <w:rFonts w:asciiTheme="minorHAnsi" w:hAnsiTheme="minorHAnsi" w:cstheme="minorHAnsi"/>
                <w:szCs w:val="20"/>
              </w:rPr>
              <w:t>2</w:t>
            </w:r>
            <w:r w:rsidRPr="00212157">
              <w:rPr>
                <w:rFonts w:asciiTheme="minorHAnsi" w:hAnsiTheme="minorHAnsi" w:cstheme="minorHAnsi"/>
                <w:szCs w:val="20"/>
              </w:rPr>
              <w:t>,</w:t>
            </w:r>
            <w:r w:rsidR="00882240">
              <w:rPr>
                <w:rFonts w:asciiTheme="minorHAnsi" w:hAnsiTheme="minorHAnsi" w:cstheme="minorHAnsi"/>
                <w:szCs w:val="20"/>
              </w:rPr>
              <w:t>77</w:t>
            </w:r>
            <w:r w:rsidRPr="00212157">
              <w:rPr>
                <w:rFonts w:asciiTheme="minorHAnsi" w:hAnsiTheme="minorHAnsi" w:cstheme="minorHAnsi"/>
                <w:szCs w:val="20"/>
              </w:rPr>
              <w:t>%</w:t>
            </w:r>
          </w:p>
        </w:tc>
        <w:tc>
          <w:tcPr>
            <w:tcW w:w="1134" w:type="dxa"/>
          </w:tcPr>
          <w:p w14:paraId="14C08FEB" w14:textId="574199EF" w:rsidR="0094676B" w:rsidRPr="00212157" w:rsidRDefault="00882240"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Cs w:val="20"/>
              </w:rPr>
            </w:pPr>
            <w:r>
              <w:rPr>
                <w:rFonts w:asciiTheme="minorHAnsi" w:hAnsiTheme="minorHAnsi" w:cstheme="minorHAnsi"/>
                <w:szCs w:val="20"/>
              </w:rPr>
              <w:t>18,34</w:t>
            </w:r>
            <w:r w:rsidR="0094676B" w:rsidRPr="00212157">
              <w:rPr>
                <w:rFonts w:asciiTheme="minorHAnsi" w:hAnsiTheme="minorHAnsi" w:cstheme="minorHAnsi"/>
                <w:szCs w:val="20"/>
              </w:rPr>
              <w:t>%</w:t>
            </w:r>
          </w:p>
        </w:tc>
        <w:tc>
          <w:tcPr>
            <w:tcW w:w="1134" w:type="dxa"/>
          </w:tcPr>
          <w:p w14:paraId="3A5DDAC7" w14:textId="00D6A0C7" w:rsidR="0094676B" w:rsidRPr="00212157" w:rsidRDefault="00E22A50"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Cs w:val="20"/>
              </w:rPr>
            </w:pPr>
            <w:r>
              <w:rPr>
                <w:rFonts w:asciiTheme="minorHAnsi" w:hAnsiTheme="minorHAnsi" w:cstheme="minorHAnsi"/>
                <w:color w:val="000000" w:themeColor="text1"/>
                <w:szCs w:val="20"/>
              </w:rPr>
              <w:t>21,05%</w:t>
            </w:r>
          </w:p>
        </w:tc>
        <w:tc>
          <w:tcPr>
            <w:tcW w:w="1134" w:type="dxa"/>
          </w:tcPr>
          <w:p w14:paraId="3D9EC4CF" w14:textId="33BC1A44" w:rsidR="0094676B" w:rsidRPr="00212157" w:rsidRDefault="00E22A50"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Cs w:val="20"/>
              </w:rPr>
            </w:pPr>
            <w:r>
              <w:rPr>
                <w:rFonts w:asciiTheme="minorHAnsi" w:hAnsiTheme="minorHAnsi" w:cstheme="minorHAnsi"/>
                <w:color w:val="000000" w:themeColor="text1"/>
                <w:szCs w:val="20"/>
              </w:rPr>
              <w:t>20,16</w:t>
            </w:r>
            <w:r w:rsidR="0099208F">
              <w:rPr>
                <w:rFonts w:asciiTheme="minorHAnsi" w:hAnsiTheme="minorHAnsi" w:cstheme="minorHAnsi"/>
                <w:color w:val="000000" w:themeColor="text1"/>
                <w:szCs w:val="20"/>
              </w:rPr>
              <w:t>%</w:t>
            </w:r>
          </w:p>
        </w:tc>
        <w:tc>
          <w:tcPr>
            <w:tcW w:w="1180" w:type="dxa"/>
          </w:tcPr>
          <w:p w14:paraId="0EF0FBBD" w14:textId="4FB6FB12" w:rsidR="0094676B" w:rsidRPr="00212157" w:rsidRDefault="00E22A50"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Cs w:val="20"/>
              </w:rPr>
            </w:pPr>
            <w:r>
              <w:rPr>
                <w:rFonts w:asciiTheme="minorHAnsi" w:hAnsiTheme="minorHAnsi" w:cstheme="minorHAnsi"/>
                <w:szCs w:val="20"/>
              </w:rPr>
              <w:t>20,75</w:t>
            </w:r>
            <w:r w:rsidR="0094676B" w:rsidRPr="00212157">
              <w:rPr>
                <w:rFonts w:asciiTheme="minorHAnsi" w:hAnsiTheme="minorHAnsi" w:cstheme="minorHAnsi"/>
                <w:szCs w:val="20"/>
              </w:rPr>
              <w:t>%</w:t>
            </w:r>
          </w:p>
        </w:tc>
        <w:tc>
          <w:tcPr>
            <w:tcW w:w="1180" w:type="dxa"/>
          </w:tcPr>
          <w:p w14:paraId="4DF64086" w14:textId="3B19B8AF" w:rsidR="0094676B" w:rsidRPr="00212157" w:rsidRDefault="00E22A50"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Cs w:val="20"/>
              </w:rPr>
            </w:pPr>
            <w:r>
              <w:rPr>
                <w:rFonts w:asciiTheme="minorHAnsi" w:hAnsiTheme="minorHAnsi" w:cstheme="minorHAnsi"/>
                <w:szCs w:val="20"/>
              </w:rPr>
              <w:t>19,19</w:t>
            </w:r>
            <w:r w:rsidR="0094676B" w:rsidRPr="00212157">
              <w:rPr>
                <w:rFonts w:asciiTheme="minorHAnsi" w:hAnsiTheme="minorHAnsi" w:cstheme="minorHAnsi"/>
                <w:szCs w:val="20"/>
              </w:rPr>
              <w:t>%</w:t>
            </w:r>
          </w:p>
        </w:tc>
      </w:tr>
      <w:tr w:rsidR="0094676B" w:rsidRPr="00212157" w14:paraId="223D1721" w14:textId="77777777" w:rsidTr="00D944AA">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410" w:type="dxa"/>
          </w:tcPr>
          <w:p w14:paraId="1F4AFBBD" w14:textId="77777777" w:rsidR="0094676B" w:rsidRPr="00D944AA" w:rsidRDefault="0094676B" w:rsidP="0094676B">
            <w:pPr>
              <w:rPr>
                <w:rFonts w:asciiTheme="minorHAnsi" w:hAnsiTheme="minorHAnsi" w:cstheme="minorHAnsi"/>
                <w:szCs w:val="20"/>
              </w:rPr>
            </w:pPr>
            <w:r w:rsidRPr="00D944AA">
              <w:rPr>
                <w:rFonts w:asciiTheme="minorHAnsi" w:hAnsiTheme="minorHAnsi" w:cstheme="minorHAnsi"/>
                <w:szCs w:val="20"/>
              </w:rPr>
              <w:t>Gmina Iwierzyce</w:t>
            </w:r>
          </w:p>
        </w:tc>
        <w:tc>
          <w:tcPr>
            <w:tcW w:w="1134" w:type="dxa"/>
          </w:tcPr>
          <w:p w14:paraId="1AA83C2F" w14:textId="64602132" w:rsidR="0094676B" w:rsidRPr="00D944AA" w:rsidRDefault="00AC1025"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1</w:t>
            </w:r>
            <w:r w:rsidR="00C92673">
              <w:rPr>
                <w:rFonts w:asciiTheme="minorHAnsi" w:hAnsiTheme="minorHAnsi" w:cstheme="minorHAnsi"/>
                <w:szCs w:val="20"/>
              </w:rPr>
              <w:t xml:space="preserve"> </w:t>
            </w:r>
            <w:r>
              <w:rPr>
                <w:rFonts w:asciiTheme="minorHAnsi" w:hAnsiTheme="minorHAnsi" w:cstheme="minorHAnsi"/>
                <w:szCs w:val="20"/>
              </w:rPr>
              <w:t>296</w:t>
            </w:r>
          </w:p>
        </w:tc>
        <w:tc>
          <w:tcPr>
            <w:tcW w:w="1134" w:type="dxa"/>
          </w:tcPr>
          <w:p w14:paraId="4319853B" w14:textId="56E65DFE" w:rsidR="0094676B" w:rsidRPr="00D944AA" w:rsidRDefault="00AC1025"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1</w:t>
            </w:r>
            <w:r w:rsidR="00C92673">
              <w:rPr>
                <w:rFonts w:asciiTheme="minorHAnsi" w:hAnsiTheme="minorHAnsi" w:cstheme="minorHAnsi"/>
                <w:szCs w:val="20"/>
              </w:rPr>
              <w:t xml:space="preserve"> </w:t>
            </w:r>
            <w:r>
              <w:rPr>
                <w:rFonts w:asciiTheme="minorHAnsi" w:hAnsiTheme="minorHAnsi" w:cstheme="minorHAnsi"/>
                <w:szCs w:val="20"/>
              </w:rPr>
              <w:t>347</w:t>
            </w:r>
          </w:p>
        </w:tc>
        <w:tc>
          <w:tcPr>
            <w:tcW w:w="1134" w:type="dxa"/>
          </w:tcPr>
          <w:p w14:paraId="4518FE14" w14:textId="74A137E0" w:rsidR="0094676B" w:rsidRPr="00D944AA" w:rsidRDefault="00AC1025"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5</w:t>
            </w:r>
            <w:r w:rsidR="00C92673">
              <w:rPr>
                <w:rFonts w:asciiTheme="minorHAnsi" w:hAnsiTheme="minorHAnsi" w:cstheme="minorHAnsi"/>
                <w:szCs w:val="20"/>
              </w:rPr>
              <w:t xml:space="preserve">  </w:t>
            </w:r>
            <w:r>
              <w:rPr>
                <w:rFonts w:asciiTheme="minorHAnsi" w:hAnsiTheme="minorHAnsi" w:cstheme="minorHAnsi"/>
                <w:szCs w:val="20"/>
              </w:rPr>
              <w:t>081</w:t>
            </w:r>
          </w:p>
        </w:tc>
        <w:tc>
          <w:tcPr>
            <w:tcW w:w="1134" w:type="dxa"/>
          </w:tcPr>
          <w:p w14:paraId="6AD81057" w14:textId="12980FCC" w:rsidR="0094676B" w:rsidRPr="00D944AA" w:rsidRDefault="00AC1025"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4</w:t>
            </w:r>
            <w:r w:rsidR="00C92673">
              <w:rPr>
                <w:rFonts w:asciiTheme="minorHAnsi" w:hAnsiTheme="minorHAnsi" w:cstheme="minorHAnsi"/>
                <w:szCs w:val="20"/>
              </w:rPr>
              <w:t xml:space="preserve"> </w:t>
            </w:r>
            <w:r>
              <w:rPr>
                <w:rFonts w:asciiTheme="minorHAnsi" w:hAnsiTheme="minorHAnsi" w:cstheme="minorHAnsi"/>
                <w:szCs w:val="20"/>
              </w:rPr>
              <w:t>925</w:t>
            </w:r>
          </w:p>
        </w:tc>
        <w:tc>
          <w:tcPr>
            <w:tcW w:w="1180" w:type="dxa"/>
          </w:tcPr>
          <w:p w14:paraId="7DF7D9F4" w14:textId="77F12AD7" w:rsidR="0094676B" w:rsidRPr="00D944AA" w:rsidRDefault="0094676B"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0"/>
              </w:rPr>
            </w:pPr>
            <w:r w:rsidRPr="00D944AA">
              <w:rPr>
                <w:rFonts w:asciiTheme="minorHAnsi" w:hAnsiTheme="minorHAnsi" w:cstheme="minorHAnsi"/>
                <w:szCs w:val="20"/>
              </w:rPr>
              <w:t>1 </w:t>
            </w:r>
            <w:r w:rsidR="00AC1025">
              <w:rPr>
                <w:rFonts w:asciiTheme="minorHAnsi" w:hAnsiTheme="minorHAnsi" w:cstheme="minorHAnsi"/>
                <w:szCs w:val="20"/>
              </w:rPr>
              <w:t>251</w:t>
            </w:r>
          </w:p>
        </w:tc>
        <w:tc>
          <w:tcPr>
            <w:tcW w:w="1180" w:type="dxa"/>
          </w:tcPr>
          <w:p w14:paraId="28716BB0" w14:textId="5CFDDC4B" w:rsidR="0094676B" w:rsidRPr="00D944AA" w:rsidRDefault="0094676B"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0"/>
              </w:rPr>
            </w:pPr>
            <w:r w:rsidRPr="00D944AA">
              <w:rPr>
                <w:rFonts w:asciiTheme="minorHAnsi" w:hAnsiTheme="minorHAnsi" w:cstheme="minorHAnsi"/>
                <w:szCs w:val="20"/>
              </w:rPr>
              <w:t>1 </w:t>
            </w:r>
            <w:r w:rsidR="00AC1025">
              <w:rPr>
                <w:rFonts w:asciiTheme="minorHAnsi" w:hAnsiTheme="minorHAnsi" w:cstheme="minorHAnsi"/>
                <w:szCs w:val="20"/>
              </w:rPr>
              <w:t>488</w:t>
            </w:r>
          </w:p>
        </w:tc>
      </w:tr>
      <w:tr w:rsidR="0094676B" w:rsidRPr="00212157" w14:paraId="21928207" w14:textId="77777777" w:rsidTr="00D944A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410" w:type="dxa"/>
          </w:tcPr>
          <w:p w14:paraId="1CAD1ED0" w14:textId="77777777" w:rsidR="0094676B" w:rsidRPr="00212157" w:rsidRDefault="0094676B" w:rsidP="0094676B">
            <w:pPr>
              <w:rPr>
                <w:rFonts w:asciiTheme="minorHAnsi" w:hAnsiTheme="minorHAnsi" w:cstheme="minorHAnsi"/>
                <w:color w:val="000000" w:themeColor="text1"/>
                <w:szCs w:val="20"/>
              </w:rPr>
            </w:pPr>
            <w:r w:rsidRPr="00212157">
              <w:rPr>
                <w:rFonts w:asciiTheme="minorHAnsi" w:hAnsiTheme="minorHAnsi" w:cstheme="minorHAnsi"/>
                <w:color w:val="000000" w:themeColor="text1"/>
                <w:szCs w:val="20"/>
              </w:rPr>
              <w:t>%</w:t>
            </w:r>
          </w:p>
        </w:tc>
        <w:tc>
          <w:tcPr>
            <w:tcW w:w="1134" w:type="dxa"/>
          </w:tcPr>
          <w:p w14:paraId="3883D287" w14:textId="24C89B73" w:rsidR="0094676B" w:rsidRPr="00212157" w:rsidRDefault="00882240"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Cs w:val="20"/>
              </w:rPr>
            </w:pPr>
            <w:r>
              <w:rPr>
                <w:rFonts w:asciiTheme="minorHAnsi" w:hAnsiTheme="minorHAnsi" w:cstheme="minorHAnsi"/>
                <w:szCs w:val="20"/>
              </w:rPr>
              <w:t>18,86</w:t>
            </w:r>
            <w:r w:rsidR="0094676B" w:rsidRPr="00212157">
              <w:rPr>
                <w:rFonts w:asciiTheme="minorHAnsi" w:hAnsiTheme="minorHAnsi" w:cstheme="minorHAnsi"/>
                <w:szCs w:val="20"/>
              </w:rPr>
              <w:t>%</w:t>
            </w:r>
          </w:p>
        </w:tc>
        <w:tc>
          <w:tcPr>
            <w:tcW w:w="1134" w:type="dxa"/>
          </w:tcPr>
          <w:p w14:paraId="34304B07" w14:textId="06FAF832" w:rsidR="0094676B" w:rsidRPr="00212157" w:rsidRDefault="00882240"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Cs w:val="20"/>
              </w:rPr>
            </w:pPr>
            <w:r>
              <w:rPr>
                <w:rFonts w:asciiTheme="minorHAnsi" w:hAnsiTheme="minorHAnsi" w:cstheme="minorHAnsi"/>
                <w:szCs w:val="20"/>
              </w:rPr>
              <w:t>20,53</w:t>
            </w:r>
            <w:r w:rsidR="0094676B" w:rsidRPr="00212157">
              <w:rPr>
                <w:rFonts w:asciiTheme="minorHAnsi" w:hAnsiTheme="minorHAnsi" w:cstheme="minorHAnsi"/>
                <w:szCs w:val="20"/>
              </w:rPr>
              <w:t>%</w:t>
            </w:r>
          </w:p>
        </w:tc>
        <w:tc>
          <w:tcPr>
            <w:tcW w:w="1134" w:type="dxa"/>
          </w:tcPr>
          <w:p w14:paraId="3BBB180C" w14:textId="2C602E22" w:rsidR="0094676B" w:rsidRPr="00212157" w:rsidRDefault="00E22A50"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Cs w:val="20"/>
              </w:rPr>
            </w:pPr>
            <w:r>
              <w:rPr>
                <w:rFonts w:asciiTheme="minorHAnsi" w:hAnsiTheme="minorHAnsi" w:cstheme="minorHAnsi"/>
                <w:color w:val="000000" w:themeColor="text1"/>
                <w:szCs w:val="20"/>
              </w:rPr>
              <w:t>19,63%</w:t>
            </w:r>
          </w:p>
        </w:tc>
        <w:tc>
          <w:tcPr>
            <w:tcW w:w="1134" w:type="dxa"/>
          </w:tcPr>
          <w:p w14:paraId="1396494C" w14:textId="74C98A44" w:rsidR="0094676B" w:rsidRPr="00212157" w:rsidRDefault="00E22A50"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Cs w:val="20"/>
              </w:rPr>
            </w:pPr>
            <w:r>
              <w:rPr>
                <w:rFonts w:asciiTheme="minorHAnsi" w:hAnsiTheme="minorHAnsi" w:cstheme="minorHAnsi"/>
                <w:color w:val="000000" w:themeColor="text1"/>
                <w:szCs w:val="20"/>
              </w:rPr>
              <w:t>19,90%</w:t>
            </w:r>
          </w:p>
        </w:tc>
        <w:tc>
          <w:tcPr>
            <w:tcW w:w="1180" w:type="dxa"/>
          </w:tcPr>
          <w:p w14:paraId="0786A049" w14:textId="22EE4371" w:rsidR="0094676B" w:rsidRPr="00212157" w:rsidRDefault="00E22A50"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Cs w:val="20"/>
              </w:rPr>
            </w:pPr>
            <w:r>
              <w:rPr>
                <w:rFonts w:asciiTheme="minorHAnsi" w:hAnsiTheme="minorHAnsi" w:cstheme="minorHAnsi"/>
                <w:szCs w:val="20"/>
              </w:rPr>
              <w:t>18,80</w:t>
            </w:r>
            <w:r w:rsidR="0094676B" w:rsidRPr="00212157">
              <w:rPr>
                <w:rFonts w:asciiTheme="minorHAnsi" w:hAnsiTheme="minorHAnsi" w:cstheme="minorHAnsi"/>
                <w:szCs w:val="20"/>
              </w:rPr>
              <w:t>%</w:t>
            </w:r>
          </w:p>
        </w:tc>
        <w:tc>
          <w:tcPr>
            <w:tcW w:w="1180" w:type="dxa"/>
          </w:tcPr>
          <w:p w14:paraId="52BFC26C" w14:textId="452B0345" w:rsidR="0094676B" w:rsidRPr="00212157" w:rsidRDefault="00E22A50"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Cs w:val="20"/>
              </w:rPr>
            </w:pPr>
            <w:r>
              <w:rPr>
                <w:rFonts w:asciiTheme="minorHAnsi" w:hAnsiTheme="minorHAnsi" w:cstheme="minorHAnsi"/>
                <w:szCs w:val="20"/>
              </w:rPr>
              <w:t>18,60</w:t>
            </w:r>
            <w:r w:rsidR="0094676B" w:rsidRPr="00212157">
              <w:rPr>
                <w:rFonts w:asciiTheme="minorHAnsi" w:hAnsiTheme="minorHAnsi" w:cstheme="minorHAnsi"/>
                <w:szCs w:val="20"/>
              </w:rPr>
              <w:t>%</w:t>
            </w:r>
          </w:p>
        </w:tc>
      </w:tr>
      <w:tr w:rsidR="0094676B" w:rsidRPr="00212157" w14:paraId="409238D0" w14:textId="77777777" w:rsidTr="00D944AA">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410" w:type="dxa"/>
          </w:tcPr>
          <w:p w14:paraId="0C930363" w14:textId="77777777" w:rsidR="0094676B" w:rsidRPr="00D944AA" w:rsidRDefault="0094676B" w:rsidP="0094676B">
            <w:pPr>
              <w:rPr>
                <w:rFonts w:asciiTheme="minorHAnsi" w:hAnsiTheme="minorHAnsi" w:cstheme="minorHAnsi"/>
                <w:szCs w:val="20"/>
              </w:rPr>
            </w:pPr>
            <w:r w:rsidRPr="00D944AA">
              <w:rPr>
                <w:rFonts w:asciiTheme="minorHAnsi" w:hAnsiTheme="minorHAnsi" w:cstheme="minorHAnsi"/>
                <w:szCs w:val="20"/>
              </w:rPr>
              <w:lastRenderedPageBreak/>
              <w:t>Gmina Sędziszów Małopolski</w:t>
            </w:r>
          </w:p>
        </w:tc>
        <w:tc>
          <w:tcPr>
            <w:tcW w:w="1134" w:type="dxa"/>
          </w:tcPr>
          <w:p w14:paraId="7EF5B352" w14:textId="0FFBB472" w:rsidR="0094676B" w:rsidRPr="00D944AA" w:rsidRDefault="00AC1025"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4</w:t>
            </w:r>
            <w:r w:rsidR="00C92673">
              <w:rPr>
                <w:rFonts w:asciiTheme="minorHAnsi" w:hAnsiTheme="minorHAnsi" w:cstheme="minorHAnsi"/>
                <w:szCs w:val="20"/>
              </w:rPr>
              <w:t xml:space="preserve"> </w:t>
            </w:r>
            <w:r>
              <w:rPr>
                <w:rFonts w:asciiTheme="minorHAnsi" w:hAnsiTheme="minorHAnsi" w:cstheme="minorHAnsi"/>
                <w:szCs w:val="20"/>
              </w:rPr>
              <w:t>012</w:t>
            </w:r>
          </w:p>
        </w:tc>
        <w:tc>
          <w:tcPr>
            <w:tcW w:w="1134" w:type="dxa"/>
          </w:tcPr>
          <w:p w14:paraId="32ED4022" w14:textId="3F306AA5" w:rsidR="0094676B" w:rsidRPr="00D944AA" w:rsidRDefault="0094676B"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0"/>
              </w:rPr>
            </w:pPr>
            <w:r w:rsidRPr="00D944AA">
              <w:rPr>
                <w:rFonts w:asciiTheme="minorHAnsi" w:hAnsiTheme="minorHAnsi" w:cstheme="minorHAnsi"/>
                <w:szCs w:val="20"/>
              </w:rPr>
              <w:t>4 </w:t>
            </w:r>
            <w:r w:rsidR="00AC1025">
              <w:rPr>
                <w:rFonts w:asciiTheme="minorHAnsi" w:hAnsiTheme="minorHAnsi" w:cstheme="minorHAnsi"/>
                <w:szCs w:val="20"/>
              </w:rPr>
              <w:t>010</w:t>
            </w:r>
          </w:p>
        </w:tc>
        <w:tc>
          <w:tcPr>
            <w:tcW w:w="1134" w:type="dxa"/>
          </w:tcPr>
          <w:p w14:paraId="52C22F31" w14:textId="3D2A90FA" w:rsidR="0094676B" w:rsidRPr="00D944AA" w:rsidRDefault="00AC1025" w:rsidP="00AC1025">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1</w:t>
            </w:r>
            <w:r w:rsidR="00C92673">
              <w:rPr>
                <w:rFonts w:asciiTheme="minorHAnsi" w:hAnsiTheme="minorHAnsi" w:cstheme="minorHAnsi"/>
                <w:szCs w:val="20"/>
              </w:rPr>
              <w:t xml:space="preserve">5 </w:t>
            </w:r>
            <w:r>
              <w:rPr>
                <w:rFonts w:asciiTheme="minorHAnsi" w:hAnsiTheme="minorHAnsi" w:cstheme="minorHAnsi"/>
                <w:szCs w:val="20"/>
              </w:rPr>
              <w:t>353</w:t>
            </w:r>
          </w:p>
        </w:tc>
        <w:tc>
          <w:tcPr>
            <w:tcW w:w="1134" w:type="dxa"/>
          </w:tcPr>
          <w:p w14:paraId="7E9958A4" w14:textId="7E25CF67" w:rsidR="0094676B" w:rsidRPr="00D944AA" w:rsidRDefault="0094676B"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0"/>
              </w:rPr>
            </w:pPr>
            <w:r w:rsidRPr="00D944AA">
              <w:rPr>
                <w:rFonts w:asciiTheme="minorHAnsi" w:hAnsiTheme="minorHAnsi" w:cstheme="minorHAnsi"/>
                <w:szCs w:val="20"/>
              </w:rPr>
              <w:t>14 </w:t>
            </w:r>
            <w:r w:rsidR="00AC1025">
              <w:rPr>
                <w:rFonts w:asciiTheme="minorHAnsi" w:hAnsiTheme="minorHAnsi" w:cstheme="minorHAnsi"/>
                <w:szCs w:val="20"/>
              </w:rPr>
              <w:t xml:space="preserve"> 834</w:t>
            </w:r>
          </w:p>
        </w:tc>
        <w:tc>
          <w:tcPr>
            <w:tcW w:w="1180" w:type="dxa"/>
          </w:tcPr>
          <w:p w14:paraId="5BEA96B8" w14:textId="25088E14" w:rsidR="0094676B" w:rsidRPr="00D944AA" w:rsidRDefault="00AC1025"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4</w:t>
            </w:r>
            <w:r w:rsidR="00C92673">
              <w:rPr>
                <w:rFonts w:asciiTheme="minorHAnsi" w:hAnsiTheme="minorHAnsi" w:cstheme="minorHAnsi"/>
                <w:szCs w:val="20"/>
              </w:rPr>
              <w:t xml:space="preserve"> </w:t>
            </w:r>
            <w:r>
              <w:rPr>
                <w:rFonts w:asciiTheme="minorHAnsi" w:hAnsiTheme="minorHAnsi" w:cstheme="minorHAnsi"/>
                <w:szCs w:val="20"/>
              </w:rPr>
              <w:t>022</w:t>
            </w:r>
          </w:p>
        </w:tc>
        <w:tc>
          <w:tcPr>
            <w:tcW w:w="1180" w:type="dxa"/>
          </w:tcPr>
          <w:p w14:paraId="51A4F685" w14:textId="1F17E1AF" w:rsidR="0094676B" w:rsidRPr="00D944AA" w:rsidRDefault="00AC1025"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4</w:t>
            </w:r>
            <w:r w:rsidR="00C92673">
              <w:rPr>
                <w:rFonts w:asciiTheme="minorHAnsi" w:hAnsiTheme="minorHAnsi" w:cstheme="minorHAnsi"/>
                <w:szCs w:val="20"/>
              </w:rPr>
              <w:t xml:space="preserve">  </w:t>
            </w:r>
            <w:r>
              <w:rPr>
                <w:rFonts w:asciiTheme="minorHAnsi" w:hAnsiTheme="minorHAnsi" w:cstheme="minorHAnsi"/>
                <w:szCs w:val="20"/>
              </w:rPr>
              <w:t>978</w:t>
            </w:r>
          </w:p>
        </w:tc>
      </w:tr>
      <w:tr w:rsidR="0094676B" w:rsidRPr="00212157" w14:paraId="2F0DBE7B" w14:textId="77777777" w:rsidTr="00D944A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410" w:type="dxa"/>
          </w:tcPr>
          <w:p w14:paraId="449A5E00" w14:textId="77777777" w:rsidR="0094676B" w:rsidRPr="00212157" w:rsidRDefault="0094676B" w:rsidP="0094676B">
            <w:pPr>
              <w:rPr>
                <w:rFonts w:asciiTheme="minorHAnsi" w:hAnsiTheme="minorHAnsi" w:cstheme="minorHAnsi"/>
                <w:color w:val="000000" w:themeColor="text1"/>
                <w:szCs w:val="20"/>
              </w:rPr>
            </w:pPr>
            <w:r w:rsidRPr="00212157">
              <w:rPr>
                <w:rFonts w:asciiTheme="minorHAnsi" w:hAnsiTheme="minorHAnsi" w:cstheme="minorHAnsi"/>
                <w:color w:val="000000" w:themeColor="text1"/>
                <w:szCs w:val="20"/>
              </w:rPr>
              <w:t>%</w:t>
            </w:r>
          </w:p>
        </w:tc>
        <w:tc>
          <w:tcPr>
            <w:tcW w:w="1134" w:type="dxa"/>
          </w:tcPr>
          <w:p w14:paraId="7115090D" w14:textId="49AE2D85" w:rsidR="0094676B" w:rsidRPr="00212157" w:rsidRDefault="00882240"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Cs w:val="20"/>
              </w:rPr>
            </w:pPr>
            <w:r>
              <w:rPr>
                <w:rFonts w:asciiTheme="minorHAnsi" w:hAnsiTheme="minorHAnsi" w:cstheme="minorHAnsi"/>
                <w:szCs w:val="20"/>
              </w:rPr>
              <w:t>58,37</w:t>
            </w:r>
            <w:r w:rsidR="0094676B" w:rsidRPr="00212157">
              <w:rPr>
                <w:rFonts w:asciiTheme="minorHAnsi" w:hAnsiTheme="minorHAnsi" w:cstheme="minorHAnsi"/>
                <w:szCs w:val="20"/>
              </w:rPr>
              <w:t>%</w:t>
            </w:r>
          </w:p>
        </w:tc>
        <w:tc>
          <w:tcPr>
            <w:tcW w:w="1134" w:type="dxa"/>
          </w:tcPr>
          <w:p w14:paraId="4F093CDF" w14:textId="3E49E7F6" w:rsidR="0094676B" w:rsidRPr="00212157" w:rsidRDefault="00882240"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Cs w:val="20"/>
              </w:rPr>
            </w:pPr>
            <w:r>
              <w:rPr>
                <w:rFonts w:asciiTheme="minorHAnsi" w:hAnsiTheme="minorHAnsi" w:cstheme="minorHAnsi"/>
                <w:szCs w:val="20"/>
              </w:rPr>
              <w:t>61</w:t>
            </w:r>
            <w:r w:rsidR="0094676B" w:rsidRPr="00212157">
              <w:rPr>
                <w:rFonts w:asciiTheme="minorHAnsi" w:hAnsiTheme="minorHAnsi" w:cstheme="minorHAnsi"/>
                <w:szCs w:val="20"/>
              </w:rPr>
              <w:t>,</w:t>
            </w:r>
            <w:r>
              <w:rPr>
                <w:rFonts w:asciiTheme="minorHAnsi" w:hAnsiTheme="minorHAnsi" w:cstheme="minorHAnsi"/>
                <w:szCs w:val="20"/>
              </w:rPr>
              <w:t>13</w:t>
            </w:r>
            <w:r w:rsidR="0094676B" w:rsidRPr="00212157">
              <w:rPr>
                <w:rFonts w:asciiTheme="minorHAnsi" w:hAnsiTheme="minorHAnsi" w:cstheme="minorHAnsi"/>
                <w:szCs w:val="20"/>
              </w:rPr>
              <w:t>%</w:t>
            </w:r>
          </w:p>
        </w:tc>
        <w:tc>
          <w:tcPr>
            <w:tcW w:w="1134" w:type="dxa"/>
          </w:tcPr>
          <w:p w14:paraId="3071084F" w14:textId="4B12D41D" w:rsidR="0094676B" w:rsidRPr="00212157" w:rsidRDefault="00E22A50"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Cs w:val="20"/>
              </w:rPr>
            </w:pPr>
            <w:r>
              <w:rPr>
                <w:rFonts w:asciiTheme="minorHAnsi" w:hAnsiTheme="minorHAnsi" w:cstheme="minorHAnsi"/>
                <w:color w:val="000000" w:themeColor="text1"/>
                <w:szCs w:val="20"/>
              </w:rPr>
              <w:t>59,32%</w:t>
            </w:r>
          </w:p>
        </w:tc>
        <w:tc>
          <w:tcPr>
            <w:tcW w:w="1134" w:type="dxa"/>
          </w:tcPr>
          <w:p w14:paraId="7B589B9B" w14:textId="798C2560" w:rsidR="0094676B" w:rsidRPr="00212157" w:rsidRDefault="00E22A50"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Cs w:val="20"/>
              </w:rPr>
            </w:pPr>
            <w:r>
              <w:rPr>
                <w:rFonts w:asciiTheme="minorHAnsi" w:hAnsiTheme="minorHAnsi" w:cstheme="minorHAnsi"/>
                <w:color w:val="000000" w:themeColor="text1"/>
                <w:szCs w:val="20"/>
              </w:rPr>
              <w:t>59,94%</w:t>
            </w:r>
          </w:p>
        </w:tc>
        <w:tc>
          <w:tcPr>
            <w:tcW w:w="1180" w:type="dxa"/>
          </w:tcPr>
          <w:p w14:paraId="11569281" w14:textId="15EF5E40" w:rsidR="0094676B" w:rsidRPr="00212157" w:rsidRDefault="00E22A50"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Cs w:val="20"/>
              </w:rPr>
            </w:pPr>
            <w:r>
              <w:rPr>
                <w:rFonts w:asciiTheme="minorHAnsi" w:hAnsiTheme="minorHAnsi" w:cstheme="minorHAnsi"/>
                <w:szCs w:val="20"/>
              </w:rPr>
              <w:t>60,45</w:t>
            </w:r>
            <w:r w:rsidR="0094676B" w:rsidRPr="00212157">
              <w:rPr>
                <w:rFonts w:asciiTheme="minorHAnsi" w:hAnsiTheme="minorHAnsi" w:cstheme="minorHAnsi"/>
                <w:szCs w:val="20"/>
              </w:rPr>
              <w:t>%</w:t>
            </w:r>
          </w:p>
        </w:tc>
        <w:tc>
          <w:tcPr>
            <w:tcW w:w="1180" w:type="dxa"/>
          </w:tcPr>
          <w:p w14:paraId="413F28D1" w14:textId="34FBF55F" w:rsidR="0094676B" w:rsidRPr="00212157" w:rsidRDefault="00E22A50"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Cs w:val="20"/>
              </w:rPr>
            </w:pPr>
            <w:r>
              <w:rPr>
                <w:rFonts w:asciiTheme="minorHAnsi" w:hAnsiTheme="minorHAnsi" w:cstheme="minorHAnsi"/>
                <w:szCs w:val="20"/>
              </w:rPr>
              <w:t>62,21</w:t>
            </w:r>
            <w:r w:rsidR="0094676B" w:rsidRPr="00212157">
              <w:rPr>
                <w:rFonts w:asciiTheme="minorHAnsi" w:hAnsiTheme="minorHAnsi" w:cstheme="minorHAnsi"/>
                <w:szCs w:val="20"/>
              </w:rPr>
              <w:t>%</w:t>
            </w:r>
          </w:p>
        </w:tc>
      </w:tr>
      <w:tr w:rsidR="0094676B" w:rsidRPr="00212157" w14:paraId="4F8C3AEE" w14:textId="77777777" w:rsidTr="00D944AA">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410" w:type="dxa"/>
          </w:tcPr>
          <w:p w14:paraId="3D514562" w14:textId="77777777" w:rsidR="0094676B" w:rsidRPr="00D944AA" w:rsidRDefault="0094676B" w:rsidP="0094676B">
            <w:pPr>
              <w:rPr>
                <w:rFonts w:asciiTheme="minorHAnsi" w:hAnsiTheme="minorHAnsi" w:cstheme="minorHAnsi"/>
                <w:szCs w:val="20"/>
              </w:rPr>
            </w:pPr>
            <w:r w:rsidRPr="00D944AA">
              <w:rPr>
                <w:rFonts w:asciiTheme="minorHAnsi" w:hAnsiTheme="minorHAnsi" w:cstheme="minorHAnsi"/>
                <w:szCs w:val="20"/>
              </w:rPr>
              <w:t>RAZEM</w:t>
            </w:r>
          </w:p>
        </w:tc>
        <w:tc>
          <w:tcPr>
            <w:tcW w:w="1134" w:type="dxa"/>
          </w:tcPr>
          <w:p w14:paraId="71DF8C20" w14:textId="1993CCB9" w:rsidR="0094676B" w:rsidRPr="00D944AA" w:rsidRDefault="00882240"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Cs w:val="20"/>
              </w:rPr>
            </w:pPr>
            <w:r>
              <w:rPr>
                <w:rFonts w:asciiTheme="minorHAnsi" w:hAnsiTheme="minorHAnsi" w:cstheme="minorHAnsi"/>
                <w:b/>
                <w:bCs/>
                <w:szCs w:val="20"/>
              </w:rPr>
              <w:t>6 873</w:t>
            </w:r>
          </w:p>
        </w:tc>
        <w:tc>
          <w:tcPr>
            <w:tcW w:w="1134" w:type="dxa"/>
          </w:tcPr>
          <w:p w14:paraId="280FAB6D" w14:textId="3B1AD8CB" w:rsidR="0094676B" w:rsidRPr="00D944AA" w:rsidRDefault="00882240"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Cs w:val="20"/>
              </w:rPr>
            </w:pPr>
            <w:r>
              <w:rPr>
                <w:rFonts w:asciiTheme="minorHAnsi" w:hAnsiTheme="minorHAnsi" w:cstheme="minorHAnsi"/>
                <w:b/>
                <w:bCs/>
                <w:szCs w:val="20"/>
              </w:rPr>
              <w:t>6</w:t>
            </w:r>
            <w:r w:rsidR="00C92673">
              <w:rPr>
                <w:rFonts w:asciiTheme="minorHAnsi" w:hAnsiTheme="minorHAnsi" w:cstheme="minorHAnsi"/>
                <w:b/>
                <w:bCs/>
                <w:szCs w:val="20"/>
              </w:rPr>
              <w:t xml:space="preserve"> </w:t>
            </w:r>
            <w:r>
              <w:rPr>
                <w:rFonts w:asciiTheme="minorHAnsi" w:hAnsiTheme="minorHAnsi" w:cstheme="minorHAnsi"/>
                <w:b/>
                <w:bCs/>
                <w:szCs w:val="20"/>
              </w:rPr>
              <w:t>560</w:t>
            </w:r>
          </w:p>
        </w:tc>
        <w:tc>
          <w:tcPr>
            <w:tcW w:w="1134" w:type="dxa"/>
          </w:tcPr>
          <w:p w14:paraId="7C303B8D" w14:textId="090E3C8B" w:rsidR="0094676B" w:rsidRPr="00D944AA" w:rsidRDefault="00882240" w:rsidP="00882240">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Cs w:val="20"/>
              </w:rPr>
            </w:pPr>
            <w:r>
              <w:rPr>
                <w:rFonts w:asciiTheme="minorHAnsi" w:hAnsiTheme="minorHAnsi" w:cstheme="minorHAnsi"/>
                <w:b/>
                <w:bCs/>
                <w:szCs w:val="20"/>
              </w:rPr>
              <w:t>25 882</w:t>
            </w:r>
          </w:p>
        </w:tc>
        <w:tc>
          <w:tcPr>
            <w:tcW w:w="1134" w:type="dxa"/>
          </w:tcPr>
          <w:p w14:paraId="616990F3" w14:textId="58A052C2" w:rsidR="0094676B" w:rsidRPr="00D944AA" w:rsidRDefault="00882240"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Cs w:val="20"/>
              </w:rPr>
            </w:pPr>
            <w:r>
              <w:rPr>
                <w:rFonts w:asciiTheme="minorHAnsi" w:hAnsiTheme="minorHAnsi" w:cstheme="minorHAnsi"/>
                <w:b/>
                <w:bCs/>
                <w:szCs w:val="20"/>
              </w:rPr>
              <w:t>24 749</w:t>
            </w:r>
          </w:p>
        </w:tc>
        <w:tc>
          <w:tcPr>
            <w:tcW w:w="1180" w:type="dxa"/>
          </w:tcPr>
          <w:p w14:paraId="29EA9684" w14:textId="7521FCBD" w:rsidR="0094676B" w:rsidRPr="00D944AA" w:rsidRDefault="00C92673"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Cs w:val="20"/>
              </w:rPr>
            </w:pPr>
            <w:r>
              <w:rPr>
                <w:rFonts w:asciiTheme="minorHAnsi" w:hAnsiTheme="minorHAnsi" w:cstheme="minorHAnsi"/>
                <w:b/>
                <w:bCs/>
                <w:szCs w:val="20"/>
              </w:rPr>
              <w:t xml:space="preserve">6 </w:t>
            </w:r>
            <w:r w:rsidR="00882240">
              <w:rPr>
                <w:rFonts w:asciiTheme="minorHAnsi" w:hAnsiTheme="minorHAnsi" w:cstheme="minorHAnsi"/>
                <w:b/>
                <w:bCs/>
                <w:szCs w:val="20"/>
              </w:rPr>
              <w:t>654</w:t>
            </w:r>
          </w:p>
        </w:tc>
        <w:tc>
          <w:tcPr>
            <w:tcW w:w="1180" w:type="dxa"/>
          </w:tcPr>
          <w:p w14:paraId="279D106F" w14:textId="33E9C251" w:rsidR="0094676B" w:rsidRPr="00D944AA" w:rsidRDefault="00882240" w:rsidP="0094676B">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Cs w:val="20"/>
              </w:rPr>
            </w:pPr>
            <w:r>
              <w:rPr>
                <w:rFonts w:asciiTheme="minorHAnsi" w:hAnsiTheme="minorHAnsi" w:cstheme="minorHAnsi"/>
                <w:b/>
                <w:bCs/>
                <w:szCs w:val="20"/>
              </w:rPr>
              <w:t>8</w:t>
            </w:r>
            <w:r w:rsidR="00C92673">
              <w:rPr>
                <w:rFonts w:asciiTheme="minorHAnsi" w:hAnsiTheme="minorHAnsi" w:cstheme="minorHAnsi"/>
                <w:b/>
                <w:bCs/>
                <w:szCs w:val="20"/>
              </w:rPr>
              <w:t xml:space="preserve"> </w:t>
            </w:r>
            <w:r>
              <w:rPr>
                <w:rFonts w:asciiTheme="minorHAnsi" w:hAnsiTheme="minorHAnsi" w:cstheme="minorHAnsi"/>
                <w:b/>
                <w:bCs/>
                <w:szCs w:val="20"/>
              </w:rPr>
              <w:t>001</w:t>
            </w:r>
          </w:p>
        </w:tc>
      </w:tr>
      <w:tr w:rsidR="0094676B" w:rsidRPr="00212157" w14:paraId="0FF233F3" w14:textId="77777777" w:rsidTr="00D944A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410" w:type="dxa"/>
          </w:tcPr>
          <w:p w14:paraId="51BD96AD" w14:textId="77777777" w:rsidR="0094676B" w:rsidRPr="00212157" w:rsidRDefault="0094676B" w:rsidP="0094676B">
            <w:pPr>
              <w:rPr>
                <w:rFonts w:asciiTheme="minorHAnsi" w:hAnsiTheme="minorHAnsi" w:cstheme="minorHAnsi"/>
                <w:color w:val="000000" w:themeColor="text1"/>
                <w:szCs w:val="20"/>
              </w:rPr>
            </w:pPr>
            <w:r w:rsidRPr="00212157">
              <w:rPr>
                <w:rFonts w:asciiTheme="minorHAnsi" w:hAnsiTheme="minorHAnsi" w:cstheme="minorHAnsi"/>
                <w:color w:val="000000" w:themeColor="text1"/>
                <w:szCs w:val="20"/>
              </w:rPr>
              <w:t>%</w:t>
            </w:r>
          </w:p>
        </w:tc>
        <w:tc>
          <w:tcPr>
            <w:tcW w:w="1134" w:type="dxa"/>
          </w:tcPr>
          <w:p w14:paraId="714A38FF" w14:textId="2D8DAAAE" w:rsidR="0094676B" w:rsidRPr="00212157" w:rsidRDefault="00016CC0"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Cs w:val="20"/>
              </w:rPr>
            </w:pPr>
            <w:r>
              <w:rPr>
                <w:rFonts w:asciiTheme="minorHAnsi" w:hAnsiTheme="minorHAnsi" w:cstheme="minorHAnsi"/>
                <w:b/>
                <w:bCs/>
                <w:color w:val="000000" w:themeColor="text1"/>
                <w:szCs w:val="20"/>
              </w:rPr>
              <w:t>17</w:t>
            </w:r>
            <w:r w:rsidR="0065063B">
              <w:rPr>
                <w:rFonts w:asciiTheme="minorHAnsi" w:hAnsiTheme="minorHAnsi" w:cstheme="minorHAnsi"/>
                <w:b/>
                <w:bCs/>
                <w:color w:val="000000" w:themeColor="text1"/>
                <w:szCs w:val="20"/>
              </w:rPr>
              <w:t>%</w:t>
            </w:r>
          </w:p>
        </w:tc>
        <w:tc>
          <w:tcPr>
            <w:tcW w:w="1134" w:type="dxa"/>
          </w:tcPr>
          <w:p w14:paraId="477979C9" w14:textId="52486FF4" w:rsidR="0094676B" w:rsidRPr="00212157" w:rsidRDefault="0065063B"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Cs w:val="20"/>
              </w:rPr>
            </w:pPr>
            <w:r>
              <w:rPr>
                <w:rFonts w:asciiTheme="minorHAnsi" w:hAnsiTheme="minorHAnsi" w:cstheme="minorHAnsi"/>
                <w:b/>
                <w:bCs/>
                <w:color w:val="000000" w:themeColor="text1"/>
                <w:szCs w:val="20"/>
              </w:rPr>
              <w:t>17%</w:t>
            </w:r>
          </w:p>
        </w:tc>
        <w:tc>
          <w:tcPr>
            <w:tcW w:w="1134" w:type="dxa"/>
          </w:tcPr>
          <w:p w14:paraId="1A41E445" w14:textId="6E1B39F5" w:rsidR="0094676B" w:rsidRPr="00212157" w:rsidRDefault="0065063B"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Cs w:val="20"/>
              </w:rPr>
            </w:pPr>
            <w:r>
              <w:rPr>
                <w:rFonts w:asciiTheme="minorHAnsi" w:hAnsiTheme="minorHAnsi" w:cstheme="minorHAnsi"/>
                <w:b/>
                <w:bCs/>
                <w:color w:val="000000" w:themeColor="text1"/>
                <w:szCs w:val="20"/>
              </w:rPr>
              <w:t>66%</w:t>
            </w:r>
          </w:p>
        </w:tc>
        <w:tc>
          <w:tcPr>
            <w:tcW w:w="1134" w:type="dxa"/>
          </w:tcPr>
          <w:p w14:paraId="6CDEF325" w14:textId="43D450E6" w:rsidR="0094676B" w:rsidRPr="00212157" w:rsidRDefault="0065063B"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Cs w:val="20"/>
              </w:rPr>
            </w:pPr>
            <w:r>
              <w:rPr>
                <w:rFonts w:asciiTheme="minorHAnsi" w:hAnsiTheme="minorHAnsi" w:cstheme="minorHAnsi"/>
                <w:b/>
                <w:bCs/>
                <w:color w:val="000000" w:themeColor="text1"/>
                <w:szCs w:val="20"/>
              </w:rPr>
              <w:t>63</w:t>
            </w:r>
            <w:r w:rsidR="00016CC0">
              <w:rPr>
                <w:rFonts w:asciiTheme="minorHAnsi" w:hAnsiTheme="minorHAnsi" w:cstheme="minorHAnsi"/>
                <w:b/>
                <w:bCs/>
                <w:color w:val="000000" w:themeColor="text1"/>
                <w:szCs w:val="20"/>
              </w:rPr>
              <w:t>%</w:t>
            </w:r>
          </w:p>
        </w:tc>
        <w:tc>
          <w:tcPr>
            <w:tcW w:w="1180" w:type="dxa"/>
          </w:tcPr>
          <w:p w14:paraId="4022C89B" w14:textId="78B21853" w:rsidR="0094676B" w:rsidRPr="00212157" w:rsidRDefault="0065063B"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Cs w:val="20"/>
              </w:rPr>
            </w:pPr>
            <w:r>
              <w:rPr>
                <w:rFonts w:asciiTheme="minorHAnsi" w:hAnsiTheme="minorHAnsi" w:cstheme="minorHAnsi"/>
                <w:b/>
                <w:bCs/>
                <w:color w:val="000000" w:themeColor="text1"/>
                <w:szCs w:val="20"/>
              </w:rPr>
              <w:t>17%</w:t>
            </w:r>
          </w:p>
        </w:tc>
        <w:tc>
          <w:tcPr>
            <w:tcW w:w="1180" w:type="dxa"/>
          </w:tcPr>
          <w:p w14:paraId="1176A705" w14:textId="693A3A2D" w:rsidR="0094676B" w:rsidRPr="00212157" w:rsidRDefault="0065063B" w:rsidP="0094676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themeColor="text1"/>
                <w:szCs w:val="20"/>
              </w:rPr>
            </w:pPr>
            <w:r>
              <w:rPr>
                <w:rFonts w:asciiTheme="minorHAnsi" w:hAnsiTheme="minorHAnsi" w:cstheme="minorHAnsi"/>
                <w:b/>
                <w:bCs/>
                <w:color w:val="000000" w:themeColor="text1"/>
                <w:szCs w:val="20"/>
              </w:rPr>
              <w:t>20</w:t>
            </w:r>
            <w:r w:rsidR="0094676B" w:rsidRPr="00212157">
              <w:rPr>
                <w:rFonts w:asciiTheme="minorHAnsi" w:hAnsiTheme="minorHAnsi" w:cstheme="minorHAnsi"/>
                <w:b/>
                <w:bCs/>
                <w:color w:val="000000" w:themeColor="text1"/>
                <w:szCs w:val="20"/>
              </w:rPr>
              <w:t>%</w:t>
            </w:r>
          </w:p>
        </w:tc>
      </w:tr>
    </w:tbl>
    <w:p w14:paraId="59BFAF8B" w14:textId="77777777" w:rsidR="0094676B" w:rsidRPr="00212157" w:rsidRDefault="0094676B" w:rsidP="008A4005">
      <w:pPr>
        <w:spacing w:before="120" w:after="200"/>
        <w:jc w:val="center"/>
        <w:rPr>
          <w:rFonts w:asciiTheme="minorHAnsi" w:hAnsiTheme="minorHAnsi" w:cstheme="minorHAnsi"/>
          <w:bCs/>
          <w:i/>
          <w:iCs/>
          <w:sz w:val="18"/>
          <w:szCs w:val="18"/>
        </w:rPr>
      </w:pPr>
      <w:r w:rsidRPr="00212157">
        <w:rPr>
          <w:rFonts w:asciiTheme="minorHAnsi" w:hAnsiTheme="minorHAnsi" w:cstheme="minorHAnsi"/>
          <w:bCs/>
          <w:i/>
          <w:iCs/>
          <w:sz w:val="18"/>
          <w:szCs w:val="18"/>
        </w:rPr>
        <w:t>Źródło: Opracowanie własne na podstawie BDL</w:t>
      </w:r>
    </w:p>
    <w:p w14:paraId="0289F5AB" w14:textId="77777777" w:rsidR="0094676B" w:rsidRPr="00212157" w:rsidRDefault="0094676B" w:rsidP="00016CC0">
      <w:pPr>
        <w:spacing w:before="120" w:after="200" w:line="276" w:lineRule="auto"/>
        <w:jc w:val="both"/>
        <w:rPr>
          <w:rFonts w:asciiTheme="minorHAnsi" w:hAnsiTheme="minorHAnsi" w:cstheme="minorHAnsi"/>
        </w:rPr>
      </w:pPr>
    </w:p>
    <w:p w14:paraId="01A25892" w14:textId="6BB5B704" w:rsidR="0094676B" w:rsidRPr="00212157" w:rsidRDefault="0094676B" w:rsidP="0094676B">
      <w:pPr>
        <w:spacing w:before="120" w:after="200" w:line="276" w:lineRule="auto"/>
        <w:ind w:firstLine="708"/>
        <w:jc w:val="both"/>
        <w:rPr>
          <w:rFonts w:asciiTheme="minorHAnsi" w:hAnsiTheme="minorHAnsi" w:cstheme="minorHAnsi"/>
        </w:rPr>
      </w:pPr>
      <w:r w:rsidRPr="00212157">
        <w:rPr>
          <w:rFonts w:asciiTheme="minorHAnsi" w:hAnsiTheme="minorHAnsi" w:cstheme="minorHAnsi"/>
        </w:rPr>
        <w:t>Struktura mieszkańców według trzech grup wiekowych w roku 202</w:t>
      </w:r>
      <w:r w:rsidR="00882240">
        <w:rPr>
          <w:rFonts w:asciiTheme="minorHAnsi" w:hAnsiTheme="minorHAnsi" w:cstheme="minorHAnsi"/>
        </w:rPr>
        <w:t>4</w:t>
      </w:r>
      <w:r w:rsidRPr="00212157">
        <w:rPr>
          <w:rFonts w:asciiTheme="minorHAnsi" w:hAnsiTheme="minorHAnsi" w:cstheme="minorHAnsi"/>
        </w:rPr>
        <w:t xml:space="preserve"> na omawianym obszarze na tle województwa podkarpackiego wypada korzystnie, ze względu na większy odsetek mieszkańców w wieku przedprodukcyjnym i produkcyjnym oraz mniejszy w wieku poprodukcyjnym, co przedstawia poniższy wykres.</w:t>
      </w:r>
    </w:p>
    <w:p w14:paraId="450D5775" w14:textId="77777777" w:rsidR="00662594" w:rsidRDefault="00662594" w:rsidP="00662594">
      <w:pPr>
        <w:spacing w:before="120" w:after="200"/>
        <w:jc w:val="both"/>
        <w:rPr>
          <w:rFonts w:asciiTheme="minorHAnsi" w:hAnsiTheme="minorHAnsi" w:cstheme="minorHAnsi"/>
        </w:rPr>
      </w:pPr>
    </w:p>
    <w:p w14:paraId="1DC42BF8" w14:textId="77777777" w:rsidR="00662594" w:rsidRDefault="00662594" w:rsidP="00662594">
      <w:pPr>
        <w:spacing w:before="120" w:after="200"/>
        <w:jc w:val="both"/>
        <w:rPr>
          <w:rFonts w:asciiTheme="minorHAnsi" w:hAnsiTheme="minorHAnsi" w:cstheme="minorHAnsi"/>
        </w:rPr>
      </w:pPr>
    </w:p>
    <w:p w14:paraId="510D0A9D" w14:textId="77777777" w:rsidR="00662594" w:rsidRDefault="00662594" w:rsidP="00662594">
      <w:pPr>
        <w:spacing w:before="120" w:after="200"/>
        <w:jc w:val="both"/>
        <w:rPr>
          <w:rFonts w:asciiTheme="minorHAnsi" w:hAnsiTheme="minorHAnsi" w:cstheme="minorHAnsi"/>
        </w:rPr>
      </w:pPr>
    </w:p>
    <w:p w14:paraId="3E0B44BC" w14:textId="77777777" w:rsidR="00662594" w:rsidRDefault="00662594" w:rsidP="00662594">
      <w:pPr>
        <w:spacing w:before="120" w:after="200"/>
        <w:jc w:val="both"/>
        <w:rPr>
          <w:rFonts w:asciiTheme="minorHAnsi" w:hAnsiTheme="minorHAnsi" w:cstheme="minorHAnsi"/>
        </w:rPr>
      </w:pPr>
    </w:p>
    <w:p w14:paraId="55132AFD" w14:textId="77777777" w:rsidR="00662594" w:rsidRDefault="00662594" w:rsidP="00662594">
      <w:pPr>
        <w:spacing w:before="120" w:after="200"/>
        <w:jc w:val="both"/>
        <w:rPr>
          <w:rFonts w:asciiTheme="minorHAnsi" w:hAnsiTheme="minorHAnsi" w:cstheme="minorHAnsi"/>
        </w:rPr>
      </w:pPr>
    </w:p>
    <w:p w14:paraId="5C087FC6" w14:textId="77777777" w:rsidR="00662594" w:rsidRDefault="00662594" w:rsidP="00662594">
      <w:pPr>
        <w:spacing w:before="120" w:after="200"/>
        <w:jc w:val="both"/>
        <w:rPr>
          <w:rFonts w:asciiTheme="minorHAnsi" w:hAnsiTheme="minorHAnsi" w:cstheme="minorHAnsi"/>
        </w:rPr>
      </w:pPr>
    </w:p>
    <w:p w14:paraId="17E48EC9" w14:textId="77777777" w:rsidR="00662594" w:rsidRDefault="00662594" w:rsidP="00662594">
      <w:pPr>
        <w:spacing w:before="120" w:after="200"/>
        <w:jc w:val="both"/>
        <w:rPr>
          <w:rFonts w:asciiTheme="minorHAnsi" w:hAnsiTheme="minorHAnsi" w:cstheme="minorHAnsi"/>
        </w:rPr>
      </w:pPr>
    </w:p>
    <w:p w14:paraId="5631FE2D" w14:textId="77777777" w:rsidR="00662594" w:rsidRDefault="00662594" w:rsidP="00662594">
      <w:pPr>
        <w:spacing w:before="120" w:after="200"/>
        <w:jc w:val="both"/>
        <w:rPr>
          <w:rFonts w:asciiTheme="minorHAnsi" w:hAnsiTheme="minorHAnsi" w:cstheme="minorHAnsi"/>
        </w:rPr>
      </w:pPr>
    </w:p>
    <w:p w14:paraId="5EB13AD3" w14:textId="77777777" w:rsidR="00662594" w:rsidRDefault="00662594" w:rsidP="00662594">
      <w:pPr>
        <w:spacing w:before="120" w:after="200"/>
        <w:jc w:val="both"/>
        <w:rPr>
          <w:rFonts w:asciiTheme="minorHAnsi" w:hAnsiTheme="minorHAnsi" w:cstheme="minorHAnsi"/>
        </w:rPr>
      </w:pPr>
    </w:p>
    <w:p w14:paraId="46181B5D" w14:textId="77777777" w:rsidR="00662594" w:rsidRDefault="00662594" w:rsidP="00662594">
      <w:pPr>
        <w:spacing w:before="120" w:after="200"/>
        <w:jc w:val="both"/>
        <w:rPr>
          <w:rFonts w:asciiTheme="minorHAnsi" w:hAnsiTheme="minorHAnsi" w:cstheme="minorHAnsi"/>
        </w:rPr>
      </w:pPr>
    </w:p>
    <w:p w14:paraId="4E3AFD47" w14:textId="77777777" w:rsidR="00662594" w:rsidRDefault="00662594" w:rsidP="00662594">
      <w:pPr>
        <w:spacing w:before="120" w:after="200"/>
        <w:jc w:val="both"/>
        <w:rPr>
          <w:rFonts w:asciiTheme="minorHAnsi" w:hAnsiTheme="minorHAnsi" w:cstheme="minorHAnsi"/>
        </w:rPr>
      </w:pPr>
    </w:p>
    <w:p w14:paraId="7441757A" w14:textId="77777777" w:rsidR="00662594" w:rsidRDefault="00662594" w:rsidP="00662594">
      <w:pPr>
        <w:spacing w:before="120" w:after="200"/>
        <w:jc w:val="both"/>
        <w:rPr>
          <w:rFonts w:asciiTheme="minorHAnsi" w:hAnsiTheme="minorHAnsi" w:cstheme="minorHAnsi"/>
        </w:rPr>
      </w:pPr>
    </w:p>
    <w:p w14:paraId="67EB906E" w14:textId="77777777" w:rsidR="00662594" w:rsidRDefault="00662594" w:rsidP="00662594">
      <w:pPr>
        <w:spacing w:before="120" w:after="200"/>
        <w:jc w:val="both"/>
        <w:rPr>
          <w:rFonts w:asciiTheme="minorHAnsi" w:hAnsiTheme="minorHAnsi" w:cstheme="minorHAnsi"/>
        </w:rPr>
      </w:pPr>
    </w:p>
    <w:p w14:paraId="62B1B9AC" w14:textId="77777777" w:rsidR="00662594" w:rsidRDefault="00662594" w:rsidP="00662594">
      <w:pPr>
        <w:spacing w:before="120" w:after="200"/>
        <w:jc w:val="both"/>
        <w:rPr>
          <w:rFonts w:asciiTheme="minorHAnsi" w:hAnsiTheme="minorHAnsi" w:cstheme="minorHAnsi"/>
        </w:rPr>
      </w:pPr>
    </w:p>
    <w:p w14:paraId="29550187" w14:textId="77777777" w:rsidR="00662594" w:rsidRDefault="00662594" w:rsidP="00662594">
      <w:pPr>
        <w:spacing w:before="120" w:after="200"/>
        <w:jc w:val="both"/>
        <w:rPr>
          <w:rFonts w:asciiTheme="minorHAnsi" w:hAnsiTheme="minorHAnsi" w:cstheme="minorHAnsi"/>
        </w:rPr>
      </w:pPr>
    </w:p>
    <w:p w14:paraId="70B797D6" w14:textId="77777777" w:rsidR="00385568" w:rsidRDefault="00385568" w:rsidP="00662594">
      <w:pPr>
        <w:spacing w:before="120" w:after="200"/>
        <w:jc w:val="both"/>
        <w:rPr>
          <w:rFonts w:asciiTheme="minorHAnsi" w:hAnsiTheme="minorHAnsi" w:cstheme="minorHAnsi"/>
        </w:rPr>
      </w:pPr>
    </w:p>
    <w:p w14:paraId="1A295B7F" w14:textId="77777777" w:rsidR="00385568" w:rsidRDefault="00385568" w:rsidP="00662594">
      <w:pPr>
        <w:spacing w:before="120" w:after="200"/>
        <w:jc w:val="both"/>
        <w:rPr>
          <w:rFonts w:asciiTheme="minorHAnsi" w:hAnsiTheme="minorHAnsi" w:cstheme="minorHAnsi"/>
        </w:rPr>
      </w:pPr>
    </w:p>
    <w:p w14:paraId="34D5F23F" w14:textId="77777777" w:rsidR="00385568" w:rsidRDefault="00385568" w:rsidP="00662594">
      <w:pPr>
        <w:spacing w:before="120" w:after="200"/>
        <w:jc w:val="both"/>
        <w:rPr>
          <w:rFonts w:asciiTheme="minorHAnsi" w:hAnsiTheme="minorHAnsi" w:cstheme="minorHAnsi"/>
        </w:rPr>
      </w:pPr>
    </w:p>
    <w:p w14:paraId="0DF3617F" w14:textId="77777777" w:rsidR="00385568" w:rsidRDefault="00385568" w:rsidP="00662594">
      <w:pPr>
        <w:spacing w:before="120" w:after="200"/>
        <w:jc w:val="both"/>
        <w:rPr>
          <w:rFonts w:asciiTheme="minorHAnsi" w:hAnsiTheme="minorHAnsi" w:cstheme="minorHAnsi"/>
        </w:rPr>
      </w:pPr>
    </w:p>
    <w:p w14:paraId="3183EA44" w14:textId="77777777" w:rsidR="00662594" w:rsidRPr="00212157" w:rsidRDefault="00662594" w:rsidP="008A4005">
      <w:pPr>
        <w:spacing w:before="120" w:after="200"/>
        <w:jc w:val="both"/>
        <w:rPr>
          <w:rFonts w:asciiTheme="minorHAnsi" w:hAnsiTheme="minorHAnsi" w:cstheme="minorHAnsi"/>
        </w:rPr>
      </w:pPr>
    </w:p>
    <w:p w14:paraId="6678F134" w14:textId="77777777" w:rsidR="0094676B" w:rsidRPr="00212157" w:rsidRDefault="0094676B" w:rsidP="0094676B">
      <w:pPr>
        <w:spacing w:before="120" w:after="200"/>
        <w:jc w:val="both"/>
        <w:rPr>
          <w:rFonts w:asciiTheme="minorHAnsi" w:hAnsiTheme="minorHAnsi" w:cstheme="minorHAnsi"/>
          <w:bCs/>
          <w:u w:val="single"/>
        </w:rPr>
      </w:pPr>
      <w:r w:rsidRPr="00212157">
        <w:rPr>
          <w:rFonts w:asciiTheme="minorHAnsi" w:hAnsiTheme="minorHAnsi" w:cstheme="minorHAnsi"/>
          <w:bCs/>
          <w:u w:val="single"/>
        </w:rPr>
        <w:lastRenderedPageBreak/>
        <w:t>OF „Partnerstwo dla wspólnego rozwoju”</w:t>
      </w:r>
    </w:p>
    <w:p w14:paraId="74B308C3" w14:textId="6F8A0D15" w:rsidR="00D944AA" w:rsidRDefault="00D944AA" w:rsidP="00D944AA">
      <w:pPr>
        <w:pStyle w:val="Legenda"/>
        <w:keepNext/>
        <w:jc w:val="center"/>
      </w:pPr>
      <w:bookmarkStart w:id="28" w:name="_Toc122213369"/>
      <w:r>
        <w:t xml:space="preserve">Wykres </w:t>
      </w:r>
      <w:r w:rsidR="00177FAD">
        <w:rPr>
          <w:noProof/>
        </w:rPr>
        <w:fldChar w:fldCharType="begin"/>
      </w:r>
      <w:r w:rsidR="00177FAD">
        <w:rPr>
          <w:noProof/>
        </w:rPr>
        <w:instrText xml:space="preserve"> SEQ Wykres \* ARABIC </w:instrText>
      </w:r>
      <w:r w:rsidR="00177FAD">
        <w:rPr>
          <w:noProof/>
        </w:rPr>
        <w:fldChar w:fldCharType="separate"/>
      </w:r>
      <w:r w:rsidR="00B3419A">
        <w:rPr>
          <w:noProof/>
        </w:rPr>
        <w:t>6</w:t>
      </w:r>
      <w:r w:rsidR="00177FAD">
        <w:rPr>
          <w:noProof/>
        </w:rPr>
        <w:fldChar w:fldCharType="end"/>
      </w:r>
      <w:r>
        <w:rPr>
          <w:lang w:val="pl-PL"/>
        </w:rPr>
        <w:t xml:space="preserve"> </w:t>
      </w:r>
      <w:r w:rsidRPr="00C878B9">
        <w:rPr>
          <w:lang w:val="pl-PL"/>
        </w:rPr>
        <w:t>Struktura mieszkańców według trzech grup wiekowych OF „Partnerstwo dla wspólnego rozwoju” oraz w województwie podkarpackim w 202</w:t>
      </w:r>
      <w:r w:rsidR="00882240">
        <w:rPr>
          <w:lang w:val="pl-PL"/>
        </w:rPr>
        <w:t>4</w:t>
      </w:r>
      <w:r w:rsidRPr="00C878B9">
        <w:rPr>
          <w:lang w:val="pl-PL"/>
        </w:rPr>
        <w:t xml:space="preserve"> roku</w:t>
      </w:r>
      <w:bookmarkEnd w:id="28"/>
    </w:p>
    <w:p w14:paraId="483C10FE" w14:textId="2C536245" w:rsidR="00D944AA" w:rsidRPr="00F01898" w:rsidRDefault="00F01898" w:rsidP="0087130E">
      <w:pPr>
        <w:spacing w:before="120" w:after="200"/>
        <w:ind w:left="851"/>
        <w:rPr>
          <w:rFonts w:asciiTheme="minorHAnsi" w:hAnsiTheme="minorHAnsi" w:cstheme="minorHAnsi"/>
          <w:lang w:val="x-none"/>
        </w:rPr>
      </w:pPr>
      <w:r>
        <w:rPr>
          <w:noProof/>
        </w:rPr>
        <w:drawing>
          <wp:inline distT="0" distB="0" distL="0" distR="0" wp14:anchorId="15EDC36A" wp14:editId="5D6E84E2">
            <wp:extent cx="4572000" cy="2743200"/>
            <wp:effectExtent l="0" t="0" r="0" b="0"/>
            <wp:docPr id="2090887269" name="Wykres 1">
              <a:extLst xmlns:a="http://schemas.openxmlformats.org/drawingml/2006/main">
                <a:ext uri="{FF2B5EF4-FFF2-40B4-BE49-F238E27FC236}">
                  <a16:creationId xmlns:a16="http://schemas.microsoft.com/office/drawing/2014/main" id="{EED4069D-321A-497F-B748-E32647DFDA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4A5D96E" w14:textId="77777777" w:rsidR="00551471" w:rsidRDefault="00551471" w:rsidP="00B46DB7">
      <w:pPr>
        <w:spacing w:before="120" w:after="200"/>
        <w:ind w:left="851"/>
        <w:jc w:val="both"/>
        <w:rPr>
          <w:rFonts w:asciiTheme="minorHAnsi" w:hAnsiTheme="minorHAnsi" w:cstheme="minorHAnsi"/>
          <w:u w:val="single"/>
        </w:rPr>
      </w:pPr>
    </w:p>
    <w:p w14:paraId="6015D0EF" w14:textId="46E32F99" w:rsidR="00B46DB7" w:rsidRDefault="0094676B" w:rsidP="00B46DB7">
      <w:pPr>
        <w:spacing w:before="120" w:after="200"/>
        <w:ind w:left="851"/>
        <w:jc w:val="both"/>
        <w:rPr>
          <w:noProof/>
        </w:rPr>
      </w:pPr>
      <w:r w:rsidRPr="00212157">
        <w:rPr>
          <w:rFonts w:asciiTheme="minorHAnsi" w:hAnsiTheme="minorHAnsi" w:cstheme="minorHAnsi"/>
          <w:u w:val="single"/>
        </w:rPr>
        <w:t>Województwo podkarpackie</w:t>
      </w:r>
      <w:r w:rsidR="00B46DB7" w:rsidRPr="00B46DB7">
        <w:rPr>
          <w:noProof/>
        </w:rPr>
        <w:t xml:space="preserve"> </w:t>
      </w:r>
    </w:p>
    <w:p w14:paraId="25705E23" w14:textId="05EA21A7" w:rsidR="0094676B" w:rsidRPr="00212157" w:rsidRDefault="00B46DB7" w:rsidP="008A4005">
      <w:pPr>
        <w:spacing w:before="120" w:after="200"/>
        <w:ind w:left="851"/>
        <w:jc w:val="both"/>
        <w:rPr>
          <w:rFonts w:asciiTheme="minorHAnsi" w:hAnsiTheme="minorHAnsi" w:cstheme="minorHAnsi"/>
          <w:u w:val="single"/>
        </w:rPr>
      </w:pPr>
      <w:r>
        <w:rPr>
          <w:noProof/>
        </w:rPr>
        <w:drawing>
          <wp:inline distT="0" distB="0" distL="0" distR="0" wp14:anchorId="083BB83E" wp14:editId="7617C4EA">
            <wp:extent cx="4572000" cy="2743200"/>
            <wp:effectExtent l="0" t="0" r="0" b="0"/>
            <wp:docPr id="801860150" name="Wykres 1">
              <a:extLst xmlns:a="http://schemas.openxmlformats.org/drawingml/2006/main">
                <a:ext uri="{FF2B5EF4-FFF2-40B4-BE49-F238E27FC236}">
                  <a16:creationId xmlns:a16="http://schemas.microsoft.com/office/drawing/2014/main" id="{EED4069D-321A-497F-B748-E32647DFDA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2D81A49" w14:textId="77777777" w:rsidR="0094676B" w:rsidRPr="00212157" w:rsidRDefault="0094676B" w:rsidP="008A4005">
      <w:pPr>
        <w:spacing w:before="120" w:after="200"/>
        <w:jc w:val="center"/>
        <w:rPr>
          <w:rFonts w:asciiTheme="minorHAnsi" w:hAnsiTheme="minorHAnsi" w:cstheme="minorHAnsi"/>
          <w:bCs/>
          <w:i/>
          <w:iCs/>
          <w:sz w:val="18"/>
          <w:szCs w:val="18"/>
        </w:rPr>
      </w:pPr>
      <w:r w:rsidRPr="00212157">
        <w:rPr>
          <w:rFonts w:asciiTheme="minorHAnsi" w:hAnsiTheme="minorHAnsi" w:cstheme="minorHAnsi"/>
          <w:bCs/>
          <w:i/>
          <w:iCs/>
          <w:sz w:val="18"/>
          <w:szCs w:val="18"/>
        </w:rPr>
        <w:t>Źródło: Opracowanie własne na podstawie BDL</w:t>
      </w:r>
    </w:p>
    <w:p w14:paraId="17755DDB" w14:textId="31CCFE82" w:rsidR="0094676B" w:rsidRPr="00212157" w:rsidRDefault="0094676B" w:rsidP="0094676B">
      <w:pPr>
        <w:spacing w:before="120" w:after="200" w:line="276" w:lineRule="auto"/>
        <w:ind w:firstLine="708"/>
        <w:jc w:val="both"/>
        <w:rPr>
          <w:rFonts w:asciiTheme="minorHAnsi" w:hAnsiTheme="minorHAnsi" w:cstheme="minorHAnsi"/>
        </w:rPr>
      </w:pPr>
      <w:r w:rsidRPr="00212157">
        <w:rPr>
          <w:rFonts w:asciiTheme="minorHAnsi" w:hAnsiTheme="minorHAnsi" w:cstheme="minorHAnsi"/>
        </w:rPr>
        <w:t>Liczebność poszczególnych grup wiekowych przekłada się na wartość wskaźnika obciążenia demograficznego, którym określa się stosunek liczby osób w wieku nieprodukcyjnym (wiek przedprodukcyjny i poprodukcyjny) do liczby osób w wieku produkcyjnym. Zgodnie z danymi Głównego Urzędu Statystycznego, wskaźnik liczby ludności w wieku nieprodukcyjnym na 100 osób w wieku produkcyjnym dla całego OF „Partnerstwo dla wspólnego rozwoju w 202</w:t>
      </w:r>
      <w:r w:rsidR="003B14B7">
        <w:rPr>
          <w:rFonts w:asciiTheme="minorHAnsi" w:hAnsiTheme="minorHAnsi" w:cstheme="minorHAnsi"/>
        </w:rPr>
        <w:t>4</w:t>
      </w:r>
      <w:r w:rsidRPr="00212157">
        <w:rPr>
          <w:rFonts w:asciiTheme="minorHAnsi" w:hAnsiTheme="minorHAnsi" w:cstheme="minorHAnsi"/>
        </w:rPr>
        <w:t xml:space="preserve"> roku wyniósł </w:t>
      </w:r>
      <w:r w:rsidRPr="00E443AD">
        <w:rPr>
          <w:rFonts w:asciiTheme="minorHAnsi" w:hAnsiTheme="minorHAnsi" w:cstheme="minorHAnsi"/>
        </w:rPr>
        <w:t>6</w:t>
      </w:r>
      <w:r w:rsidR="00E443AD" w:rsidRPr="00E443AD">
        <w:rPr>
          <w:rFonts w:asciiTheme="minorHAnsi" w:hAnsiTheme="minorHAnsi" w:cstheme="minorHAnsi"/>
        </w:rPr>
        <w:t xml:space="preserve">6,6 </w:t>
      </w:r>
      <w:r w:rsidRPr="00E443AD">
        <w:rPr>
          <w:rFonts w:asciiTheme="minorHAnsi" w:hAnsiTheme="minorHAnsi" w:cstheme="minorHAnsi"/>
        </w:rPr>
        <w:t xml:space="preserve"> </w:t>
      </w:r>
      <w:r w:rsidRPr="00212157">
        <w:rPr>
          <w:rFonts w:asciiTheme="minorHAnsi" w:hAnsiTheme="minorHAnsi" w:cstheme="minorHAnsi"/>
        </w:rPr>
        <w:t xml:space="preserve">natomiast dla województwa podkarpackiego – </w:t>
      </w:r>
      <w:r w:rsidR="00E443AD">
        <w:rPr>
          <w:rFonts w:asciiTheme="minorHAnsi" w:hAnsiTheme="minorHAnsi" w:cstheme="minorHAnsi"/>
        </w:rPr>
        <w:t>69,8</w:t>
      </w:r>
      <w:r w:rsidRPr="00212157">
        <w:rPr>
          <w:rFonts w:asciiTheme="minorHAnsi" w:hAnsiTheme="minorHAnsi" w:cstheme="minorHAnsi"/>
        </w:rPr>
        <w:t>. Największa wartość wskaźnika wystąpiła w tym czasie na obszarze gminy Sędziszów Małopolski – 67,</w:t>
      </w:r>
      <w:r w:rsidR="00E443AD">
        <w:rPr>
          <w:rFonts w:asciiTheme="minorHAnsi" w:hAnsiTheme="minorHAnsi" w:cstheme="minorHAnsi"/>
        </w:rPr>
        <w:t>7</w:t>
      </w:r>
      <w:r w:rsidR="000F1DAC">
        <w:rPr>
          <w:rFonts w:asciiTheme="minorHAnsi" w:hAnsiTheme="minorHAnsi" w:cstheme="minorHAnsi"/>
        </w:rPr>
        <w:t>,</w:t>
      </w:r>
      <w:r w:rsidRPr="00212157">
        <w:rPr>
          <w:rFonts w:asciiTheme="minorHAnsi" w:hAnsiTheme="minorHAnsi" w:cstheme="minorHAnsi"/>
        </w:rPr>
        <w:t xml:space="preserve"> natomiast najmniejsza w gminie </w:t>
      </w:r>
      <w:r w:rsidRPr="00212157">
        <w:rPr>
          <w:rFonts w:asciiTheme="minorHAnsi" w:hAnsiTheme="minorHAnsi" w:cstheme="minorHAnsi"/>
        </w:rPr>
        <w:lastRenderedPageBreak/>
        <w:t>Wielopole Skrzyńskie – 6</w:t>
      </w:r>
      <w:r w:rsidR="00E443AD">
        <w:rPr>
          <w:rFonts w:asciiTheme="minorHAnsi" w:hAnsiTheme="minorHAnsi" w:cstheme="minorHAnsi"/>
        </w:rPr>
        <w:t>4</w:t>
      </w:r>
      <w:r w:rsidRPr="00212157">
        <w:rPr>
          <w:rFonts w:asciiTheme="minorHAnsi" w:hAnsiTheme="minorHAnsi" w:cstheme="minorHAnsi"/>
        </w:rPr>
        <w:t>,</w:t>
      </w:r>
      <w:r w:rsidR="00E443AD">
        <w:rPr>
          <w:rFonts w:asciiTheme="minorHAnsi" w:hAnsiTheme="minorHAnsi" w:cstheme="minorHAnsi"/>
        </w:rPr>
        <w:t>7</w:t>
      </w:r>
      <w:r w:rsidR="000F1DAC">
        <w:rPr>
          <w:rFonts w:asciiTheme="minorHAnsi" w:hAnsiTheme="minorHAnsi" w:cstheme="minorHAnsi"/>
        </w:rPr>
        <w:t>.</w:t>
      </w:r>
      <w:r w:rsidRPr="00212157">
        <w:rPr>
          <w:rFonts w:asciiTheme="minorHAnsi" w:hAnsiTheme="minorHAnsi" w:cstheme="minorHAnsi"/>
        </w:rPr>
        <w:t xml:space="preserve"> Biorąc pod uwagę współczynnik obciążenia demograficznego osobami starszymi (65 i więcej lat) w OF w 202</w:t>
      </w:r>
      <w:r w:rsidR="00E443AD">
        <w:rPr>
          <w:rFonts w:asciiTheme="minorHAnsi" w:hAnsiTheme="minorHAnsi" w:cstheme="minorHAnsi"/>
        </w:rPr>
        <w:t>4</w:t>
      </w:r>
      <w:r w:rsidRPr="00212157">
        <w:rPr>
          <w:rFonts w:asciiTheme="minorHAnsi" w:hAnsiTheme="minorHAnsi" w:cstheme="minorHAnsi"/>
        </w:rPr>
        <w:t xml:space="preserve"> roku kształtował się na poziomie</w:t>
      </w:r>
      <w:r w:rsidRPr="00E443AD">
        <w:rPr>
          <w:rFonts w:asciiTheme="minorHAnsi" w:hAnsiTheme="minorHAnsi" w:cstheme="minorHAnsi"/>
          <w:color w:val="EE0000"/>
        </w:rPr>
        <w:t xml:space="preserve"> </w:t>
      </w:r>
      <w:r w:rsidRPr="00E443AD">
        <w:rPr>
          <w:rFonts w:asciiTheme="minorHAnsi" w:hAnsiTheme="minorHAnsi" w:cstheme="minorHAnsi"/>
        </w:rPr>
        <w:t>2</w:t>
      </w:r>
      <w:r w:rsidR="00E443AD" w:rsidRPr="00E443AD">
        <w:rPr>
          <w:rFonts w:asciiTheme="minorHAnsi" w:hAnsiTheme="minorHAnsi" w:cstheme="minorHAnsi"/>
        </w:rPr>
        <w:t>5,3</w:t>
      </w:r>
      <w:r w:rsidRPr="00E443AD">
        <w:rPr>
          <w:rFonts w:asciiTheme="minorHAnsi" w:hAnsiTheme="minorHAnsi" w:cstheme="minorHAnsi"/>
        </w:rPr>
        <w:t xml:space="preserve"> </w:t>
      </w:r>
      <w:r w:rsidRPr="00212157">
        <w:rPr>
          <w:rFonts w:asciiTheme="minorHAnsi" w:hAnsiTheme="minorHAnsi" w:cstheme="minorHAnsi"/>
        </w:rPr>
        <w:t xml:space="preserve">osób, z kolei </w:t>
      </w:r>
      <w:r w:rsidR="00801F4A">
        <w:rPr>
          <w:rFonts w:asciiTheme="minorHAnsi" w:hAnsiTheme="minorHAnsi" w:cstheme="minorHAnsi"/>
        </w:rPr>
        <w:t xml:space="preserve">                               </w:t>
      </w:r>
      <w:r w:rsidRPr="00212157">
        <w:rPr>
          <w:rFonts w:asciiTheme="minorHAnsi" w:hAnsiTheme="minorHAnsi" w:cstheme="minorHAnsi"/>
        </w:rPr>
        <w:t>w województwie podkarpackim – 2</w:t>
      </w:r>
      <w:r w:rsidR="00E443AD">
        <w:rPr>
          <w:rFonts w:asciiTheme="minorHAnsi" w:hAnsiTheme="minorHAnsi" w:cstheme="minorHAnsi"/>
        </w:rPr>
        <w:t>9,9</w:t>
      </w:r>
      <w:r w:rsidRPr="00212157">
        <w:rPr>
          <w:rFonts w:asciiTheme="minorHAnsi" w:hAnsiTheme="minorHAnsi" w:cstheme="minorHAnsi"/>
        </w:rPr>
        <w:t xml:space="preserve">. Innym wskaźnikiem określającym procesy demograficzne na danym obszarze jest odsetek osób w wieku 65 i więcej lat w populacji ogółem, który łącznie na terenie omawianych gmin wyniósł </w:t>
      </w:r>
      <w:r w:rsidRPr="00E443AD">
        <w:rPr>
          <w:rFonts w:asciiTheme="minorHAnsi" w:hAnsiTheme="minorHAnsi" w:cstheme="minorHAnsi"/>
        </w:rPr>
        <w:t>1</w:t>
      </w:r>
      <w:r w:rsidR="00E443AD" w:rsidRPr="00E443AD">
        <w:rPr>
          <w:rFonts w:asciiTheme="minorHAnsi" w:hAnsiTheme="minorHAnsi" w:cstheme="minorHAnsi"/>
        </w:rPr>
        <w:t>6,8</w:t>
      </w:r>
      <w:r w:rsidRPr="00E443AD">
        <w:rPr>
          <w:rFonts w:asciiTheme="minorHAnsi" w:hAnsiTheme="minorHAnsi" w:cstheme="minorHAnsi"/>
        </w:rPr>
        <w:t xml:space="preserve">, </w:t>
      </w:r>
      <w:r w:rsidRPr="00212157">
        <w:rPr>
          <w:rFonts w:asciiTheme="minorHAnsi" w:hAnsiTheme="minorHAnsi" w:cstheme="minorHAnsi"/>
        </w:rPr>
        <w:t xml:space="preserve">natomiast ogólnie na terenie województwa podkarpackiego – </w:t>
      </w:r>
      <w:r w:rsidR="00E443AD">
        <w:rPr>
          <w:rFonts w:asciiTheme="minorHAnsi" w:hAnsiTheme="minorHAnsi" w:cstheme="minorHAnsi"/>
        </w:rPr>
        <w:t>19,6</w:t>
      </w:r>
      <w:r w:rsidRPr="00212157">
        <w:rPr>
          <w:rFonts w:asciiTheme="minorHAnsi" w:hAnsiTheme="minorHAnsi" w:cstheme="minorHAnsi"/>
        </w:rPr>
        <w:t>.</w:t>
      </w:r>
    </w:p>
    <w:p w14:paraId="455AFBB2" w14:textId="0DEDC7B2" w:rsidR="00D944AA" w:rsidRPr="00212157" w:rsidRDefault="0094676B" w:rsidP="00385568">
      <w:pPr>
        <w:spacing w:before="120" w:after="200" w:line="276" w:lineRule="auto"/>
        <w:ind w:firstLine="708"/>
        <w:jc w:val="both"/>
        <w:rPr>
          <w:rFonts w:asciiTheme="minorHAnsi" w:hAnsiTheme="minorHAnsi" w:cstheme="minorHAnsi"/>
        </w:rPr>
      </w:pPr>
      <w:r w:rsidRPr="00212157">
        <w:rPr>
          <w:rFonts w:asciiTheme="minorHAnsi" w:hAnsiTheme="minorHAnsi" w:cstheme="minorHAnsi"/>
        </w:rPr>
        <w:t xml:space="preserve">Liczbę ludności w wieku nieprodukcyjnym na 100 osób w wieku produkcyjnym, wartość współczynnika obciążenia demograficznego osobami starszymi oraz odsetek osób w wieku 65 </w:t>
      </w:r>
      <w:r w:rsidR="00801F4A">
        <w:rPr>
          <w:rFonts w:asciiTheme="minorHAnsi" w:hAnsiTheme="minorHAnsi" w:cstheme="minorHAnsi"/>
        </w:rPr>
        <w:t xml:space="preserve">                      </w:t>
      </w:r>
      <w:r w:rsidRPr="00212157">
        <w:rPr>
          <w:rFonts w:asciiTheme="minorHAnsi" w:hAnsiTheme="minorHAnsi" w:cstheme="minorHAnsi"/>
        </w:rPr>
        <w:t>i więcej lat w populacji ogółem w poszczególnych gminach, łącznie na obszarze objętym Strategią oraz w województwie podkarpackim w roku 202</w:t>
      </w:r>
      <w:r w:rsidR="00E757F0">
        <w:rPr>
          <w:rFonts w:asciiTheme="minorHAnsi" w:hAnsiTheme="minorHAnsi" w:cstheme="minorHAnsi"/>
        </w:rPr>
        <w:t>4</w:t>
      </w:r>
      <w:r w:rsidRPr="00212157">
        <w:rPr>
          <w:rFonts w:asciiTheme="minorHAnsi" w:hAnsiTheme="minorHAnsi" w:cstheme="minorHAnsi"/>
        </w:rPr>
        <w:t xml:space="preserve"> przedstawia poniższa tabela.</w:t>
      </w:r>
    </w:p>
    <w:p w14:paraId="3007C23C" w14:textId="283EC3E9" w:rsidR="0094676B" w:rsidRPr="00212157" w:rsidRDefault="0094676B" w:rsidP="0094676B">
      <w:pPr>
        <w:pStyle w:val="Legenda"/>
        <w:keepNext/>
        <w:jc w:val="center"/>
        <w:rPr>
          <w:rFonts w:asciiTheme="minorHAnsi" w:hAnsiTheme="minorHAnsi" w:cstheme="minorHAnsi"/>
        </w:rPr>
      </w:pPr>
      <w:bookmarkStart w:id="29" w:name="_Toc114826283"/>
      <w:bookmarkStart w:id="30" w:name="_Toc122213301"/>
      <w:r w:rsidRPr="00212157">
        <w:rPr>
          <w:rFonts w:asciiTheme="minorHAnsi" w:hAnsiTheme="minorHAnsi" w:cstheme="minorHAnsi"/>
        </w:rPr>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8</w:t>
      </w:r>
      <w:r w:rsidRPr="00212157">
        <w:rPr>
          <w:rFonts w:asciiTheme="minorHAnsi" w:hAnsiTheme="minorHAnsi" w:cstheme="minorHAnsi"/>
        </w:rPr>
        <w:fldChar w:fldCharType="end"/>
      </w:r>
      <w:r w:rsidRPr="00212157">
        <w:rPr>
          <w:rFonts w:asciiTheme="minorHAnsi" w:hAnsiTheme="minorHAnsi" w:cstheme="minorHAnsi"/>
          <w:lang w:val="pl-PL"/>
        </w:rPr>
        <w:t xml:space="preserve"> Wskaźniki obciążenia demograficznego w poszczególnych gminach OF „Partnerstwo dla wspólnego rozwoju” oraz ogólnie w województwie podkarpackim w 202</w:t>
      </w:r>
      <w:r w:rsidR="00E757F0">
        <w:rPr>
          <w:rFonts w:asciiTheme="minorHAnsi" w:hAnsiTheme="minorHAnsi" w:cstheme="minorHAnsi"/>
          <w:lang w:val="pl-PL"/>
        </w:rPr>
        <w:t>4</w:t>
      </w:r>
      <w:r w:rsidRPr="00212157">
        <w:rPr>
          <w:rFonts w:asciiTheme="minorHAnsi" w:hAnsiTheme="minorHAnsi" w:cstheme="minorHAnsi"/>
          <w:lang w:val="pl-PL"/>
        </w:rPr>
        <w:t xml:space="preserve"> roku</w:t>
      </w:r>
      <w:bookmarkEnd w:id="29"/>
      <w:bookmarkEnd w:id="30"/>
    </w:p>
    <w:tbl>
      <w:tblPr>
        <w:tblStyle w:val="Tabelasiatki4"/>
        <w:tblW w:w="9313" w:type="dxa"/>
        <w:tblLook w:val="04A0" w:firstRow="1" w:lastRow="0" w:firstColumn="1" w:lastColumn="0" w:noHBand="0" w:noVBand="1"/>
      </w:tblPr>
      <w:tblGrid>
        <w:gridCol w:w="2552"/>
        <w:gridCol w:w="2693"/>
        <w:gridCol w:w="2034"/>
        <w:gridCol w:w="2034"/>
      </w:tblGrid>
      <w:tr w:rsidR="0094676B" w:rsidRPr="00D944AA" w14:paraId="6E8D7594" w14:textId="77777777" w:rsidTr="00D944AA">
        <w:trPr>
          <w:cnfStyle w:val="100000000000" w:firstRow="1" w:lastRow="0" w:firstColumn="0" w:lastColumn="0" w:oddVBand="0" w:evenVBand="0" w:oddHBand="0" w:evenHBand="0" w:firstRowFirstColumn="0" w:firstRowLastColumn="0" w:lastRowFirstColumn="0" w:lastRowLastColumn="0"/>
          <w:trHeight w:val="1162"/>
        </w:trPr>
        <w:tc>
          <w:tcPr>
            <w:cnfStyle w:val="001000000000" w:firstRow="0" w:lastRow="0" w:firstColumn="1" w:lastColumn="0" w:oddVBand="0" w:evenVBand="0" w:oddHBand="0" w:evenHBand="0" w:firstRowFirstColumn="0" w:firstRowLastColumn="0" w:lastRowFirstColumn="0" w:lastRowLastColumn="0"/>
            <w:tcW w:w="2552" w:type="dxa"/>
          </w:tcPr>
          <w:p w14:paraId="34B35409" w14:textId="77777777" w:rsidR="0094676B" w:rsidRPr="00D944AA" w:rsidRDefault="0094676B" w:rsidP="00D944AA">
            <w:r w:rsidRPr="00D944AA">
              <w:t>Nazwa gminy</w:t>
            </w:r>
          </w:p>
        </w:tc>
        <w:tc>
          <w:tcPr>
            <w:tcW w:w="2693" w:type="dxa"/>
          </w:tcPr>
          <w:p w14:paraId="5EABA7BF" w14:textId="77777777" w:rsidR="0094676B" w:rsidRPr="00D944AA" w:rsidRDefault="0094676B" w:rsidP="00D944AA">
            <w:pPr>
              <w:cnfStyle w:val="100000000000" w:firstRow="1" w:lastRow="0" w:firstColumn="0" w:lastColumn="0" w:oddVBand="0" w:evenVBand="0" w:oddHBand="0" w:evenHBand="0" w:firstRowFirstColumn="0" w:firstRowLastColumn="0" w:lastRowFirstColumn="0" w:lastRowLastColumn="0"/>
            </w:pPr>
            <w:r w:rsidRPr="00D944AA">
              <w:t>Ludność w wieku nieprodukcyjnym na 100 osób w wieku produkcyjnym</w:t>
            </w:r>
          </w:p>
        </w:tc>
        <w:tc>
          <w:tcPr>
            <w:tcW w:w="2034" w:type="dxa"/>
          </w:tcPr>
          <w:p w14:paraId="7A4F395A" w14:textId="77777777" w:rsidR="0094676B" w:rsidRPr="00D944AA" w:rsidRDefault="0094676B" w:rsidP="00D944AA">
            <w:pPr>
              <w:cnfStyle w:val="100000000000" w:firstRow="1" w:lastRow="0" w:firstColumn="0" w:lastColumn="0" w:oddVBand="0" w:evenVBand="0" w:oddHBand="0" w:evenHBand="0" w:firstRowFirstColumn="0" w:firstRowLastColumn="0" w:lastRowFirstColumn="0" w:lastRowLastColumn="0"/>
            </w:pPr>
            <w:r w:rsidRPr="00D944AA">
              <w:t>Współczynnik obciążenia demograficznego osobami starszymi</w:t>
            </w:r>
          </w:p>
        </w:tc>
        <w:tc>
          <w:tcPr>
            <w:tcW w:w="2034" w:type="dxa"/>
          </w:tcPr>
          <w:p w14:paraId="4C583246" w14:textId="77777777" w:rsidR="0094676B" w:rsidRPr="00D944AA" w:rsidRDefault="0094676B" w:rsidP="00D944AA">
            <w:pPr>
              <w:cnfStyle w:val="100000000000" w:firstRow="1" w:lastRow="0" w:firstColumn="0" w:lastColumn="0" w:oddVBand="0" w:evenVBand="0" w:oddHBand="0" w:evenHBand="0" w:firstRowFirstColumn="0" w:firstRowLastColumn="0" w:lastRowFirstColumn="0" w:lastRowLastColumn="0"/>
            </w:pPr>
            <w:r w:rsidRPr="00D944AA">
              <w:t>Odsetek osób w wieku 65 i więcej lat w populacji ogółem</w:t>
            </w:r>
          </w:p>
        </w:tc>
      </w:tr>
      <w:tr w:rsidR="0094676B" w:rsidRPr="00D944AA" w14:paraId="6B7928E2" w14:textId="77777777" w:rsidTr="00D944AA">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552" w:type="dxa"/>
          </w:tcPr>
          <w:p w14:paraId="43E499EA" w14:textId="77777777" w:rsidR="0094676B" w:rsidRPr="00D944AA" w:rsidRDefault="0094676B" w:rsidP="00D944AA">
            <w:r w:rsidRPr="00D944AA">
              <w:t>Gmina Wielopole Skrzyńskie</w:t>
            </w:r>
          </w:p>
        </w:tc>
        <w:tc>
          <w:tcPr>
            <w:tcW w:w="2693" w:type="dxa"/>
          </w:tcPr>
          <w:p w14:paraId="33F17642" w14:textId="383E4B7E" w:rsidR="0094676B" w:rsidRPr="00D944AA" w:rsidRDefault="0094676B" w:rsidP="00D944AA">
            <w:pPr>
              <w:cnfStyle w:val="000000100000" w:firstRow="0" w:lastRow="0" w:firstColumn="0" w:lastColumn="0" w:oddVBand="0" w:evenVBand="0" w:oddHBand="1" w:evenHBand="0" w:firstRowFirstColumn="0" w:firstRowLastColumn="0" w:lastRowFirstColumn="0" w:lastRowLastColumn="0"/>
            </w:pPr>
            <w:r w:rsidRPr="00D944AA">
              <w:t>6</w:t>
            </w:r>
            <w:r w:rsidR="00FC26B0">
              <w:t>4,7</w:t>
            </w:r>
          </w:p>
        </w:tc>
        <w:tc>
          <w:tcPr>
            <w:tcW w:w="2034" w:type="dxa"/>
          </w:tcPr>
          <w:p w14:paraId="51528A0F" w14:textId="11CA450E" w:rsidR="0094676B" w:rsidRPr="00D944AA" w:rsidRDefault="0094676B" w:rsidP="00D944AA">
            <w:pPr>
              <w:cnfStyle w:val="000000100000" w:firstRow="0" w:lastRow="0" w:firstColumn="0" w:lastColumn="0" w:oddVBand="0" w:evenVBand="0" w:oddHBand="1" w:evenHBand="0" w:firstRowFirstColumn="0" w:firstRowLastColumn="0" w:lastRowFirstColumn="0" w:lastRowLastColumn="0"/>
            </w:pPr>
            <w:r w:rsidRPr="00D944AA">
              <w:t>2</w:t>
            </w:r>
            <w:r w:rsidR="00FC26B0">
              <w:t>5,2</w:t>
            </w:r>
          </w:p>
        </w:tc>
        <w:tc>
          <w:tcPr>
            <w:tcW w:w="2034" w:type="dxa"/>
          </w:tcPr>
          <w:p w14:paraId="6687313F" w14:textId="3AF7F6FD" w:rsidR="0094676B" w:rsidRPr="00D944AA" w:rsidRDefault="0094676B" w:rsidP="00D944AA">
            <w:pPr>
              <w:cnfStyle w:val="000000100000" w:firstRow="0" w:lastRow="0" w:firstColumn="0" w:lastColumn="0" w:oddVBand="0" w:evenVBand="0" w:oddHBand="1" w:evenHBand="0" w:firstRowFirstColumn="0" w:firstRowLastColumn="0" w:lastRowFirstColumn="0" w:lastRowLastColumn="0"/>
            </w:pPr>
            <w:r w:rsidRPr="00D944AA">
              <w:t>1</w:t>
            </w:r>
            <w:r w:rsidR="00FC26B0">
              <w:t>7,0</w:t>
            </w:r>
          </w:p>
        </w:tc>
      </w:tr>
      <w:tr w:rsidR="0094676B" w:rsidRPr="00D944AA" w14:paraId="6B15ADFA" w14:textId="77777777" w:rsidTr="00D944AA">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552" w:type="dxa"/>
          </w:tcPr>
          <w:p w14:paraId="22224EA1" w14:textId="77777777" w:rsidR="0094676B" w:rsidRPr="00D944AA" w:rsidRDefault="0094676B" w:rsidP="00D944AA">
            <w:r w:rsidRPr="00D944AA">
              <w:t>Gmina Iwierzyce</w:t>
            </w:r>
          </w:p>
        </w:tc>
        <w:tc>
          <w:tcPr>
            <w:tcW w:w="2693" w:type="dxa"/>
          </w:tcPr>
          <w:p w14:paraId="192F38F4" w14:textId="7101B755" w:rsidR="0094676B" w:rsidRPr="00D944AA" w:rsidRDefault="0094676B" w:rsidP="00D944AA">
            <w:pPr>
              <w:cnfStyle w:val="000000010000" w:firstRow="0" w:lastRow="0" w:firstColumn="0" w:lastColumn="0" w:oddVBand="0" w:evenVBand="0" w:oddHBand="0" w:evenHBand="1" w:firstRowFirstColumn="0" w:firstRowLastColumn="0" w:lastRowFirstColumn="0" w:lastRowLastColumn="0"/>
            </w:pPr>
            <w:r w:rsidRPr="00D944AA">
              <w:t>6</w:t>
            </w:r>
            <w:r w:rsidR="00FC26B0">
              <w:t>7,5</w:t>
            </w:r>
          </w:p>
        </w:tc>
        <w:tc>
          <w:tcPr>
            <w:tcW w:w="2034" w:type="dxa"/>
          </w:tcPr>
          <w:p w14:paraId="43A8A08A" w14:textId="4BA64FA6" w:rsidR="0094676B" w:rsidRPr="00D944AA" w:rsidRDefault="0094676B" w:rsidP="00D944AA">
            <w:pPr>
              <w:cnfStyle w:val="000000010000" w:firstRow="0" w:lastRow="0" w:firstColumn="0" w:lastColumn="0" w:oddVBand="0" w:evenVBand="0" w:oddHBand="0" w:evenHBand="1" w:firstRowFirstColumn="0" w:firstRowLastColumn="0" w:lastRowFirstColumn="0" w:lastRowLastColumn="0"/>
            </w:pPr>
            <w:r w:rsidRPr="00D944AA">
              <w:t>2</w:t>
            </w:r>
            <w:r w:rsidR="00FC26B0">
              <w:t>5,0</w:t>
            </w:r>
          </w:p>
        </w:tc>
        <w:tc>
          <w:tcPr>
            <w:tcW w:w="2034" w:type="dxa"/>
          </w:tcPr>
          <w:p w14:paraId="372394F1" w14:textId="6C29C649" w:rsidR="0094676B" w:rsidRPr="00D944AA" w:rsidRDefault="00FC26B0" w:rsidP="00D944AA">
            <w:pPr>
              <w:cnfStyle w:val="000000010000" w:firstRow="0" w:lastRow="0" w:firstColumn="0" w:lastColumn="0" w:oddVBand="0" w:evenVBand="0" w:oddHBand="0" w:evenHBand="1" w:firstRowFirstColumn="0" w:firstRowLastColumn="0" w:lastRowFirstColumn="0" w:lastRowLastColumn="0"/>
            </w:pPr>
            <w:r>
              <w:t>16,5</w:t>
            </w:r>
          </w:p>
        </w:tc>
      </w:tr>
      <w:tr w:rsidR="0094676B" w:rsidRPr="00D944AA" w14:paraId="1BDB6889" w14:textId="77777777" w:rsidTr="00D944AA">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552" w:type="dxa"/>
          </w:tcPr>
          <w:p w14:paraId="39C03426" w14:textId="77777777" w:rsidR="0094676B" w:rsidRPr="00D944AA" w:rsidRDefault="0094676B" w:rsidP="00D944AA">
            <w:r w:rsidRPr="00D944AA">
              <w:t>Gmina Sędziszów Małopolski</w:t>
            </w:r>
          </w:p>
        </w:tc>
        <w:tc>
          <w:tcPr>
            <w:tcW w:w="2693" w:type="dxa"/>
          </w:tcPr>
          <w:p w14:paraId="1D9D780A" w14:textId="09786373" w:rsidR="0094676B" w:rsidRPr="00D944AA" w:rsidRDefault="0094676B" w:rsidP="00D944AA">
            <w:pPr>
              <w:cnfStyle w:val="000000100000" w:firstRow="0" w:lastRow="0" w:firstColumn="0" w:lastColumn="0" w:oddVBand="0" w:evenVBand="0" w:oddHBand="1" w:evenHBand="0" w:firstRowFirstColumn="0" w:firstRowLastColumn="0" w:lastRowFirstColumn="0" w:lastRowLastColumn="0"/>
            </w:pPr>
            <w:r w:rsidRPr="00D944AA">
              <w:t>6</w:t>
            </w:r>
            <w:r w:rsidR="00FC26B0">
              <w:t>7,7</w:t>
            </w:r>
          </w:p>
        </w:tc>
        <w:tc>
          <w:tcPr>
            <w:tcW w:w="2034" w:type="dxa"/>
          </w:tcPr>
          <w:p w14:paraId="3D12D021" w14:textId="26C52405" w:rsidR="0094676B" w:rsidRPr="00D944AA" w:rsidRDefault="0094676B" w:rsidP="00D944AA">
            <w:pPr>
              <w:cnfStyle w:val="000000100000" w:firstRow="0" w:lastRow="0" w:firstColumn="0" w:lastColumn="0" w:oddVBand="0" w:evenVBand="0" w:oddHBand="1" w:evenHBand="0" w:firstRowFirstColumn="0" w:firstRowLastColumn="0" w:lastRowFirstColumn="0" w:lastRowLastColumn="0"/>
            </w:pPr>
            <w:r w:rsidRPr="00D944AA">
              <w:t>2</w:t>
            </w:r>
            <w:r w:rsidR="00FC26B0">
              <w:t>5,7</w:t>
            </w:r>
          </w:p>
        </w:tc>
        <w:tc>
          <w:tcPr>
            <w:tcW w:w="2034" w:type="dxa"/>
          </w:tcPr>
          <w:p w14:paraId="15C75A2F" w14:textId="76C5229D" w:rsidR="0094676B" w:rsidRPr="00D944AA" w:rsidRDefault="00FC26B0" w:rsidP="00D944AA">
            <w:pPr>
              <w:cnfStyle w:val="000000100000" w:firstRow="0" w:lastRow="0" w:firstColumn="0" w:lastColumn="0" w:oddVBand="0" w:evenVBand="0" w:oddHBand="1" w:evenHBand="0" w:firstRowFirstColumn="0" w:firstRowLastColumn="0" w:lastRowFirstColumn="0" w:lastRowLastColumn="0"/>
            </w:pPr>
            <w:r>
              <w:t>17,0</w:t>
            </w:r>
          </w:p>
        </w:tc>
      </w:tr>
      <w:tr w:rsidR="0094676B" w:rsidRPr="00D944AA" w14:paraId="5842BC8D" w14:textId="77777777" w:rsidTr="00D944AA">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552" w:type="dxa"/>
          </w:tcPr>
          <w:p w14:paraId="4B4610BB" w14:textId="77777777" w:rsidR="0094676B" w:rsidRPr="00D944AA" w:rsidRDefault="0094676B" w:rsidP="00D944AA">
            <w:r w:rsidRPr="00D944AA">
              <w:t>RAZEM</w:t>
            </w:r>
          </w:p>
        </w:tc>
        <w:tc>
          <w:tcPr>
            <w:tcW w:w="2693" w:type="dxa"/>
          </w:tcPr>
          <w:p w14:paraId="59FCC247" w14:textId="245637AF" w:rsidR="0094676B" w:rsidRPr="00E443AD" w:rsidRDefault="00E443AD" w:rsidP="00D944AA">
            <w:pPr>
              <w:cnfStyle w:val="000000010000" w:firstRow="0" w:lastRow="0" w:firstColumn="0" w:lastColumn="0" w:oddVBand="0" w:evenVBand="0" w:oddHBand="0" w:evenHBand="1" w:firstRowFirstColumn="0" w:firstRowLastColumn="0" w:lastRowFirstColumn="0" w:lastRowLastColumn="0"/>
              <w:rPr>
                <w:color w:val="auto"/>
              </w:rPr>
            </w:pPr>
            <w:r w:rsidRPr="00E443AD">
              <w:rPr>
                <w:color w:val="auto"/>
              </w:rPr>
              <w:t>66,6</w:t>
            </w:r>
          </w:p>
        </w:tc>
        <w:tc>
          <w:tcPr>
            <w:tcW w:w="2034" w:type="dxa"/>
          </w:tcPr>
          <w:p w14:paraId="50B610A8" w14:textId="14780802" w:rsidR="0094676B" w:rsidRPr="00E443AD" w:rsidRDefault="00E443AD" w:rsidP="00D944AA">
            <w:pPr>
              <w:cnfStyle w:val="000000010000" w:firstRow="0" w:lastRow="0" w:firstColumn="0" w:lastColumn="0" w:oddVBand="0" w:evenVBand="0" w:oddHBand="0" w:evenHBand="1" w:firstRowFirstColumn="0" w:firstRowLastColumn="0" w:lastRowFirstColumn="0" w:lastRowLastColumn="0"/>
              <w:rPr>
                <w:color w:val="auto"/>
              </w:rPr>
            </w:pPr>
            <w:r w:rsidRPr="00E443AD">
              <w:rPr>
                <w:color w:val="auto"/>
              </w:rPr>
              <w:t>25,3</w:t>
            </w:r>
          </w:p>
        </w:tc>
        <w:tc>
          <w:tcPr>
            <w:tcW w:w="2034" w:type="dxa"/>
          </w:tcPr>
          <w:p w14:paraId="73A9E853" w14:textId="0DA99BB7" w:rsidR="0094676B" w:rsidRPr="00E443AD" w:rsidRDefault="00E443AD" w:rsidP="00D944AA">
            <w:pPr>
              <w:cnfStyle w:val="000000010000" w:firstRow="0" w:lastRow="0" w:firstColumn="0" w:lastColumn="0" w:oddVBand="0" w:evenVBand="0" w:oddHBand="0" w:evenHBand="1" w:firstRowFirstColumn="0" w:firstRowLastColumn="0" w:lastRowFirstColumn="0" w:lastRowLastColumn="0"/>
              <w:rPr>
                <w:color w:val="auto"/>
              </w:rPr>
            </w:pPr>
            <w:r w:rsidRPr="00E443AD">
              <w:rPr>
                <w:color w:val="auto"/>
              </w:rPr>
              <w:t>16,8</w:t>
            </w:r>
          </w:p>
        </w:tc>
      </w:tr>
      <w:tr w:rsidR="0094676B" w:rsidRPr="00D944AA" w14:paraId="585CEF61" w14:textId="77777777" w:rsidTr="00D944AA">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552" w:type="dxa"/>
          </w:tcPr>
          <w:p w14:paraId="13484591" w14:textId="77777777" w:rsidR="0094676B" w:rsidRPr="00D944AA" w:rsidRDefault="0094676B" w:rsidP="00D944AA">
            <w:r w:rsidRPr="00D944AA">
              <w:t>Województwo podkarpackie</w:t>
            </w:r>
          </w:p>
        </w:tc>
        <w:tc>
          <w:tcPr>
            <w:tcW w:w="2693" w:type="dxa"/>
          </w:tcPr>
          <w:p w14:paraId="56A18512" w14:textId="4FD0BB91" w:rsidR="0094676B" w:rsidRPr="00D944AA" w:rsidRDefault="0094676B" w:rsidP="00D944AA">
            <w:pPr>
              <w:cnfStyle w:val="000000100000" w:firstRow="0" w:lastRow="0" w:firstColumn="0" w:lastColumn="0" w:oddVBand="0" w:evenVBand="0" w:oddHBand="1" w:evenHBand="0" w:firstRowFirstColumn="0" w:firstRowLastColumn="0" w:lastRowFirstColumn="0" w:lastRowLastColumn="0"/>
            </w:pPr>
            <w:r w:rsidRPr="00D944AA">
              <w:t>6</w:t>
            </w:r>
            <w:r w:rsidR="00FC26B0">
              <w:t>9,8</w:t>
            </w:r>
          </w:p>
        </w:tc>
        <w:tc>
          <w:tcPr>
            <w:tcW w:w="2034" w:type="dxa"/>
          </w:tcPr>
          <w:p w14:paraId="0D7AE2A0" w14:textId="7FCB829B" w:rsidR="0094676B" w:rsidRPr="00D944AA" w:rsidRDefault="0094676B" w:rsidP="00D944AA">
            <w:pPr>
              <w:cnfStyle w:val="000000100000" w:firstRow="0" w:lastRow="0" w:firstColumn="0" w:lastColumn="0" w:oddVBand="0" w:evenVBand="0" w:oddHBand="1" w:evenHBand="0" w:firstRowFirstColumn="0" w:firstRowLastColumn="0" w:lastRowFirstColumn="0" w:lastRowLastColumn="0"/>
            </w:pPr>
            <w:r w:rsidRPr="00D944AA">
              <w:t>2</w:t>
            </w:r>
            <w:r w:rsidR="00FC26B0">
              <w:t>9,9</w:t>
            </w:r>
          </w:p>
        </w:tc>
        <w:tc>
          <w:tcPr>
            <w:tcW w:w="2034" w:type="dxa"/>
          </w:tcPr>
          <w:p w14:paraId="3E54DADC" w14:textId="1D02A8D2" w:rsidR="0094676B" w:rsidRPr="00D944AA" w:rsidRDefault="00FC26B0" w:rsidP="00D944AA">
            <w:pPr>
              <w:cnfStyle w:val="000000100000" w:firstRow="0" w:lastRow="0" w:firstColumn="0" w:lastColumn="0" w:oddVBand="0" w:evenVBand="0" w:oddHBand="1" w:evenHBand="0" w:firstRowFirstColumn="0" w:firstRowLastColumn="0" w:lastRowFirstColumn="0" w:lastRowLastColumn="0"/>
            </w:pPr>
            <w:r>
              <w:t>19,6</w:t>
            </w:r>
          </w:p>
        </w:tc>
      </w:tr>
    </w:tbl>
    <w:p w14:paraId="005844B1" w14:textId="77777777" w:rsidR="0094676B" w:rsidRPr="00212157" w:rsidRDefault="0094676B" w:rsidP="00D944AA">
      <w:pPr>
        <w:spacing w:before="120" w:after="200"/>
        <w:jc w:val="center"/>
        <w:rPr>
          <w:rFonts w:asciiTheme="minorHAnsi" w:hAnsiTheme="minorHAnsi" w:cstheme="minorHAnsi"/>
          <w:bCs/>
          <w:i/>
          <w:iCs/>
          <w:sz w:val="18"/>
          <w:szCs w:val="18"/>
        </w:rPr>
      </w:pPr>
      <w:r w:rsidRPr="00212157">
        <w:rPr>
          <w:rFonts w:asciiTheme="minorHAnsi" w:hAnsiTheme="minorHAnsi" w:cstheme="minorHAnsi"/>
          <w:bCs/>
          <w:i/>
          <w:iCs/>
          <w:sz w:val="18"/>
          <w:szCs w:val="18"/>
        </w:rPr>
        <w:t>Źródło: Opracowanie własne na podstawie BDL</w:t>
      </w:r>
    </w:p>
    <w:p w14:paraId="554FF5B8" w14:textId="7612A37F" w:rsidR="0094676B" w:rsidRPr="00212157" w:rsidRDefault="0094676B" w:rsidP="0094676B">
      <w:pPr>
        <w:spacing w:before="120" w:after="200" w:line="276" w:lineRule="auto"/>
        <w:ind w:firstLine="708"/>
        <w:jc w:val="both"/>
        <w:rPr>
          <w:rFonts w:asciiTheme="minorHAnsi" w:hAnsiTheme="minorHAnsi" w:cstheme="minorHAnsi"/>
        </w:rPr>
      </w:pPr>
      <w:r w:rsidRPr="00212157">
        <w:rPr>
          <w:rFonts w:asciiTheme="minorHAnsi" w:hAnsiTheme="minorHAnsi" w:cstheme="minorHAnsi"/>
        </w:rPr>
        <w:t>Jak wynika z przedstawionych powyżej danych, wskaźniki obciążenia demograficznego na obszarze analizowanego</w:t>
      </w:r>
      <w:r w:rsidR="00801F4A">
        <w:rPr>
          <w:rFonts w:asciiTheme="minorHAnsi" w:hAnsiTheme="minorHAnsi" w:cstheme="minorHAnsi"/>
        </w:rPr>
        <w:t xml:space="preserve"> </w:t>
      </w:r>
      <w:r w:rsidRPr="00212157">
        <w:rPr>
          <w:rFonts w:asciiTheme="minorHAnsi" w:hAnsiTheme="minorHAnsi" w:cstheme="minorHAnsi"/>
        </w:rPr>
        <w:t xml:space="preserve">obszaru przybierały niższe wartości niż średnia województwa podkarpackiego. Ogólnie na analizowanym obszarze można zauważyć przejawiający się proces starzenia się społeczeństwa przy jednoczesnym spadku liczby osób w wieku przedprodukcyjnym. </w:t>
      </w:r>
      <w:r w:rsidR="00801F4A">
        <w:rPr>
          <w:rFonts w:asciiTheme="minorHAnsi" w:hAnsiTheme="minorHAnsi" w:cstheme="minorHAnsi"/>
        </w:rPr>
        <w:t xml:space="preserve"> </w:t>
      </w:r>
      <w:r w:rsidRPr="00212157">
        <w:rPr>
          <w:rFonts w:asciiTheme="minorHAnsi" w:hAnsiTheme="minorHAnsi" w:cstheme="minorHAnsi"/>
        </w:rPr>
        <w:t xml:space="preserve">To z kolei w perspektywie czasu negatywnie wpływać będzie na rozwój demograficzny </w:t>
      </w:r>
      <w:r w:rsidR="00801F4A">
        <w:rPr>
          <w:rFonts w:asciiTheme="minorHAnsi" w:hAnsiTheme="minorHAnsi" w:cstheme="minorHAnsi"/>
        </w:rPr>
        <w:t xml:space="preserve">                                      </w:t>
      </w:r>
      <w:r w:rsidRPr="00212157">
        <w:rPr>
          <w:rFonts w:asciiTheme="minorHAnsi" w:hAnsiTheme="minorHAnsi" w:cstheme="minorHAnsi"/>
        </w:rPr>
        <w:t xml:space="preserve">i ekonomiczny. </w:t>
      </w:r>
    </w:p>
    <w:p w14:paraId="77926F41" w14:textId="46A44F4B" w:rsidR="0094676B" w:rsidRPr="00212157" w:rsidRDefault="0094676B" w:rsidP="0094676B">
      <w:pPr>
        <w:spacing w:before="120" w:after="200" w:line="276" w:lineRule="auto"/>
        <w:ind w:firstLine="708"/>
        <w:jc w:val="both"/>
        <w:rPr>
          <w:rFonts w:asciiTheme="minorHAnsi" w:hAnsiTheme="minorHAnsi" w:cstheme="minorHAnsi"/>
        </w:rPr>
      </w:pPr>
      <w:r w:rsidRPr="00212157">
        <w:rPr>
          <w:rFonts w:asciiTheme="minorHAnsi" w:hAnsiTheme="minorHAnsi" w:cstheme="minorHAnsi"/>
        </w:rPr>
        <w:t>W 2017 roku Główny Urząd Statystyczny zaprezentował „Prognozę ludności gmin na lata 2017-2030”</w:t>
      </w:r>
      <w:r w:rsidR="000F1DAC">
        <w:rPr>
          <w:rFonts w:asciiTheme="minorHAnsi" w:hAnsiTheme="minorHAnsi" w:cstheme="minorHAnsi"/>
        </w:rPr>
        <w:t>,</w:t>
      </w:r>
      <w:r w:rsidRPr="00212157">
        <w:rPr>
          <w:rFonts w:asciiTheme="minorHAnsi" w:hAnsiTheme="minorHAnsi" w:cstheme="minorHAnsi"/>
        </w:rPr>
        <w:t xml:space="preserve"> będącą opracowaniem eksperymentalnym, w której punktem wyjścia był stan ludności w dniu 31 grudnia 2016 roku. Z uwagi na dużą zmienność kształtowania się procesów demograficznych pod wpływem trudnych do przewidzenia czynników, które określają sytuację społeczną, ekonomiczną i zdrowotną i w konsekwencji wpływają na indywidualne decyzje ludności (w kwestii założenia rodziny, ruchów migracyjnych itp.), w niniejszej prognozie zaobserwować można różnice w stosunku do danych uzyskanych w aktualnych badaniach oraz wyników bilansów ludności. Niemniej, celem prognozy jest wskazanie kierunków przyszłych zmian w rozwoju demograficznym oraz potencjalnych negatywnych zjawisk, wymagających podjęcia interwencji przez odpowiednie organy pomocy społecznej.</w:t>
      </w:r>
    </w:p>
    <w:p w14:paraId="47C30FEB" w14:textId="77777777" w:rsidR="0094676B" w:rsidRPr="00212157" w:rsidRDefault="0094676B" w:rsidP="0094676B">
      <w:pPr>
        <w:spacing w:before="120" w:after="200" w:line="276" w:lineRule="auto"/>
        <w:ind w:firstLine="708"/>
        <w:jc w:val="both"/>
        <w:rPr>
          <w:rFonts w:asciiTheme="minorHAnsi" w:hAnsiTheme="minorHAnsi" w:cstheme="minorHAnsi"/>
        </w:rPr>
      </w:pPr>
      <w:r w:rsidRPr="00212157">
        <w:rPr>
          <w:rFonts w:asciiTheme="minorHAnsi" w:hAnsiTheme="minorHAnsi" w:cstheme="minorHAnsi"/>
        </w:rPr>
        <w:lastRenderedPageBreak/>
        <w:t>Analizując dane dotyczące prognozy ludności dla poszczególnych gmin, wchodzących w skład obszaru będącego przedmiotem niniejszego opracowania, można zauważyć, że w większości tych gmin prognozowany jest wzrost liczby mieszkańców. Jeśli chodzi o liczbę ludności w wieku przedprodukcyjnym (do 17 roku życia), w każdej gminie zauważalny jest spadek tej liczby, a jednocześnie następować będzie wzrost liczby ludności w wieku poprodukcyjnym (powyżej 60 roku życia w przypadku kobiet oraz powyżej 65 roku życia w przypadku mężczyzn).</w:t>
      </w:r>
    </w:p>
    <w:p w14:paraId="200D4A36" w14:textId="18A732AB" w:rsidR="006D41D6" w:rsidRPr="00445F8C" w:rsidRDefault="0094676B" w:rsidP="00F848E8">
      <w:pPr>
        <w:spacing w:before="120" w:after="200"/>
        <w:jc w:val="both"/>
        <w:rPr>
          <w:rFonts w:asciiTheme="minorHAnsi" w:hAnsiTheme="minorHAnsi" w:cstheme="minorHAnsi"/>
        </w:rPr>
      </w:pPr>
      <w:r w:rsidRPr="00212157">
        <w:rPr>
          <w:rFonts w:asciiTheme="minorHAnsi" w:hAnsiTheme="minorHAnsi" w:cstheme="minorHAnsi"/>
        </w:rPr>
        <w:t>Prognozę ludności dla poszczególnych gmin analizowanego obszaru przedstawia poniższa tabela.</w:t>
      </w:r>
    </w:p>
    <w:p w14:paraId="51329088" w14:textId="77777777" w:rsidR="00B561E2" w:rsidRPr="00445F8C" w:rsidRDefault="00B561E2" w:rsidP="00B561E2">
      <w:pPr>
        <w:spacing w:before="120" w:after="200"/>
        <w:jc w:val="both"/>
        <w:rPr>
          <w:rFonts w:asciiTheme="minorHAnsi" w:hAnsiTheme="minorHAnsi" w:cstheme="minorHAnsi"/>
        </w:rPr>
        <w:sectPr w:rsidR="00B561E2" w:rsidRPr="00445F8C" w:rsidSect="003C18D8">
          <w:headerReference w:type="even" r:id="rId27"/>
          <w:footerReference w:type="even" r:id="rId28"/>
          <w:footerReference w:type="default" r:id="rId29"/>
          <w:footerReference w:type="first" r:id="rId30"/>
          <w:pgSz w:w="11906" w:h="16838"/>
          <w:pgMar w:top="1843" w:right="1700" w:bottom="1417" w:left="1417" w:header="426" w:footer="708" w:gutter="0"/>
          <w:cols w:space="708"/>
          <w:titlePg/>
          <w:docGrid w:linePitch="360"/>
        </w:sectPr>
      </w:pPr>
    </w:p>
    <w:p w14:paraId="0004A9F3" w14:textId="52DDCE26" w:rsidR="00B561E2" w:rsidRPr="00445F8C" w:rsidRDefault="00B561E2" w:rsidP="00B561E2">
      <w:pPr>
        <w:spacing w:before="120" w:after="200"/>
        <w:jc w:val="both"/>
        <w:rPr>
          <w:rFonts w:asciiTheme="minorHAnsi" w:hAnsiTheme="minorHAnsi" w:cstheme="minorHAnsi"/>
          <w:b/>
          <w:i/>
        </w:rPr>
      </w:pPr>
    </w:p>
    <w:p w14:paraId="60F6452A" w14:textId="20C1DE3F" w:rsidR="00D944AA" w:rsidRDefault="00D944AA" w:rsidP="00D944AA">
      <w:pPr>
        <w:pStyle w:val="Legenda"/>
        <w:keepNext/>
        <w:jc w:val="center"/>
        <w:rPr>
          <w:rFonts w:asciiTheme="minorHAnsi" w:hAnsiTheme="minorHAnsi" w:cstheme="minorHAnsi"/>
          <w:lang w:val="pl-PL"/>
        </w:rPr>
      </w:pPr>
      <w:bookmarkStart w:id="31" w:name="_Toc114826284"/>
      <w:bookmarkStart w:id="32" w:name="_Toc122213302"/>
      <w:r w:rsidRPr="00212157">
        <w:rPr>
          <w:rFonts w:asciiTheme="minorHAnsi" w:hAnsiTheme="minorHAnsi" w:cstheme="minorHAnsi"/>
        </w:rPr>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9</w:t>
      </w:r>
      <w:r w:rsidRPr="00212157">
        <w:rPr>
          <w:rFonts w:asciiTheme="minorHAnsi" w:hAnsiTheme="minorHAnsi" w:cstheme="minorHAnsi"/>
        </w:rPr>
        <w:fldChar w:fldCharType="end"/>
      </w:r>
      <w:r w:rsidRPr="00212157">
        <w:rPr>
          <w:rFonts w:asciiTheme="minorHAnsi" w:hAnsiTheme="minorHAnsi" w:cstheme="minorHAnsi"/>
          <w:lang w:val="pl-PL"/>
        </w:rPr>
        <w:t xml:space="preserve"> Prognoza ludności poszczególnych gmin na lata 202</w:t>
      </w:r>
      <w:r w:rsidR="00B4477F">
        <w:rPr>
          <w:rFonts w:asciiTheme="minorHAnsi" w:hAnsiTheme="minorHAnsi" w:cstheme="minorHAnsi"/>
          <w:lang w:val="pl-PL"/>
        </w:rPr>
        <w:t>6</w:t>
      </w:r>
      <w:r w:rsidRPr="00212157">
        <w:rPr>
          <w:rFonts w:asciiTheme="minorHAnsi" w:hAnsiTheme="minorHAnsi" w:cstheme="minorHAnsi"/>
          <w:lang w:val="pl-PL"/>
        </w:rPr>
        <w:t>-2030</w:t>
      </w:r>
      <w:bookmarkEnd w:id="31"/>
      <w:bookmarkEnd w:id="32"/>
    </w:p>
    <w:tbl>
      <w:tblPr>
        <w:tblStyle w:val="Tabelasiatki4"/>
        <w:tblW w:w="9498" w:type="dxa"/>
        <w:tblInd w:w="1838" w:type="dxa"/>
        <w:tblLayout w:type="fixed"/>
        <w:tblLook w:val="04A0" w:firstRow="1" w:lastRow="0" w:firstColumn="1" w:lastColumn="0" w:noHBand="0" w:noVBand="1"/>
      </w:tblPr>
      <w:tblGrid>
        <w:gridCol w:w="1985"/>
        <w:gridCol w:w="1843"/>
        <w:gridCol w:w="1134"/>
        <w:gridCol w:w="1134"/>
        <w:gridCol w:w="1134"/>
        <w:gridCol w:w="1134"/>
        <w:gridCol w:w="1134"/>
      </w:tblGrid>
      <w:tr w:rsidR="00DD25DD" w:rsidRPr="00DD25DD" w14:paraId="1CF5C44E" w14:textId="77777777" w:rsidTr="006B7E21">
        <w:trPr>
          <w:cnfStyle w:val="100000000000" w:firstRow="1" w:lastRow="0" w:firstColumn="0" w:lastColumn="0" w:oddVBand="0" w:evenVBand="0" w:oddHBand="0"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1985" w:type="dxa"/>
          </w:tcPr>
          <w:p w14:paraId="5A8CE9B9" w14:textId="77777777" w:rsidR="00DD25DD" w:rsidRPr="00DD25DD" w:rsidRDefault="00DD25DD" w:rsidP="00DD25DD">
            <w:pPr>
              <w:jc w:val="left"/>
              <w:rPr>
                <w:color w:val="auto"/>
                <w:sz w:val="22"/>
                <w:lang w:eastAsia="x-none"/>
              </w:rPr>
            </w:pPr>
            <w:r w:rsidRPr="00DD25DD">
              <w:rPr>
                <w:color w:val="auto"/>
                <w:sz w:val="22"/>
                <w:lang w:eastAsia="x-none"/>
              </w:rPr>
              <w:t>Nazwa gminy</w:t>
            </w:r>
          </w:p>
        </w:tc>
        <w:tc>
          <w:tcPr>
            <w:tcW w:w="1843" w:type="dxa"/>
          </w:tcPr>
          <w:p w14:paraId="6AEF380B" w14:textId="77777777" w:rsidR="00DD25DD" w:rsidRPr="00DD25DD" w:rsidRDefault="00DD25DD" w:rsidP="00DD25DD">
            <w:pPr>
              <w:jc w:val="left"/>
              <w:cnfStyle w:val="100000000000" w:firstRow="1" w:lastRow="0" w:firstColumn="0" w:lastColumn="0" w:oddVBand="0" w:evenVBand="0" w:oddHBand="0" w:evenHBand="0" w:firstRowFirstColumn="0" w:firstRowLastColumn="0" w:lastRowFirstColumn="0" w:lastRowLastColumn="0"/>
              <w:rPr>
                <w:color w:val="auto"/>
                <w:sz w:val="22"/>
                <w:lang w:eastAsia="x-none"/>
              </w:rPr>
            </w:pPr>
            <w:r w:rsidRPr="00DD25DD">
              <w:rPr>
                <w:noProof/>
                <w:lang w:eastAsia="x-none"/>
              </w:rPr>
              <mc:AlternateContent>
                <mc:Choice Requires="wps">
                  <w:drawing>
                    <wp:anchor distT="0" distB="0" distL="114300" distR="114300" simplePos="0" relativeHeight="251839488" behindDoc="0" locked="0" layoutInCell="1" allowOverlap="1" wp14:anchorId="47E2F978" wp14:editId="69895C6A">
                      <wp:simplePos x="0" y="0"/>
                      <wp:positionH relativeFrom="column">
                        <wp:posOffset>-21590</wp:posOffset>
                      </wp:positionH>
                      <wp:positionV relativeFrom="paragraph">
                        <wp:posOffset>18415</wp:posOffset>
                      </wp:positionV>
                      <wp:extent cx="1057275" cy="352425"/>
                      <wp:effectExtent l="0" t="0" r="28575" b="28575"/>
                      <wp:wrapNone/>
                      <wp:docPr id="453" name="Łącznik prosty 453"/>
                      <wp:cNvGraphicFramePr/>
                      <a:graphic xmlns:a="http://schemas.openxmlformats.org/drawingml/2006/main">
                        <a:graphicData uri="http://schemas.microsoft.com/office/word/2010/wordprocessingShape">
                          <wps:wsp>
                            <wps:cNvCnPr/>
                            <wps:spPr>
                              <a:xfrm flipV="1">
                                <a:off x="0" y="0"/>
                                <a:ext cx="1057275" cy="352425"/>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08C9EA" id="Łącznik prosty 453" o:spid="_x0000_s1026" style="position:absolute;flip:y;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pt,1.45pt" to="81.55pt,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" strokecolor="white [3212]" strokeweight=".5pt">
                      <v:stroke joinstyle="miter"/>
                    </v:line>
                  </w:pict>
                </mc:Fallback>
              </mc:AlternateContent>
            </w:r>
            <w:r w:rsidRPr="00DD25DD">
              <w:rPr>
                <w:color w:val="auto"/>
                <w:sz w:val="22"/>
                <w:lang w:eastAsia="x-none"/>
              </w:rPr>
              <w:t>Rok</w:t>
            </w:r>
          </w:p>
          <w:p w14:paraId="7645F607" w14:textId="77777777" w:rsidR="00DD25DD" w:rsidRPr="00DD25DD" w:rsidRDefault="00DD25DD" w:rsidP="00DD25DD">
            <w:pPr>
              <w:jc w:val="left"/>
              <w:cnfStyle w:val="100000000000" w:firstRow="1" w:lastRow="0" w:firstColumn="0" w:lastColumn="0" w:oddVBand="0" w:evenVBand="0" w:oddHBand="0" w:evenHBand="0" w:firstRowFirstColumn="0" w:firstRowLastColumn="0" w:lastRowFirstColumn="0" w:lastRowLastColumn="0"/>
              <w:rPr>
                <w:color w:val="auto"/>
                <w:sz w:val="22"/>
                <w:lang w:eastAsia="x-none"/>
              </w:rPr>
            </w:pPr>
            <w:r w:rsidRPr="00DD25DD">
              <w:rPr>
                <w:color w:val="auto"/>
                <w:sz w:val="22"/>
                <w:lang w:eastAsia="x-none"/>
              </w:rPr>
              <w:t>Wiek</w:t>
            </w:r>
          </w:p>
        </w:tc>
        <w:tc>
          <w:tcPr>
            <w:tcW w:w="1134" w:type="dxa"/>
          </w:tcPr>
          <w:p w14:paraId="23059248" w14:textId="77777777" w:rsidR="00DD25DD" w:rsidRPr="00DD25DD" w:rsidRDefault="00DD25DD" w:rsidP="00DD25DD">
            <w:pPr>
              <w:jc w:val="left"/>
              <w:cnfStyle w:val="100000000000" w:firstRow="1" w:lastRow="0" w:firstColumn="0" w:lastColumn="0" w:oddVBand="0" w:evenVBand="0" w:oddHBand="0" w:evenHBand="0" w:firstRowFirstColumn="0" w:firstRowLastColumn="0" w:lastRowFirstColumn="0" w:lastRowLastColumn="0"/>
              <w:rPr>
                <w:color w:val="auto"/>
                <w:sz w:val="22"/>
                <w:lang w:eastAsia="x-none"/>
              </w:rPr>
            </w:pPr>
            <w:r w:rsidRPr="00DD25DD">
              <w:rPr>
                <w:color w:val="auto"/>
                <w:sz w:val="22"/>
                <w:lang w:eastAsia="x-none"/>
              </w:rPr>
              <w:t>2026</w:t>
            </w:r>
          </w:p>
        </w:tc>
        <w:tc>
          <w:tcPr>
            <w:tcW w:w="1134" w:type="dxa"/>
          </w:tcPr>
          <w:p w14:paraId="27C9AA40" w14:textId="77777777" w:rsidR="00DD25DD" w:rsidRPr="00DD25DD" w:rsidRDefault="00DD25DD" w:rsidP="00DD25DD">
            <w:pPr>
              <w:jc w:val="left"/>
              <w:cnfStyle w:val="100000000000" w:firstRow="1" w:lastRow="0" w:firstColumn="0" w:lastColumn="0" w:oddVBand="0" w:evenVBand="0" w:oddHBand="0" w:evenHBand="0" w:firstRowFirstColumn="0" w:firstRowLastColumn="0" w:lastRowFirstColumn="0" w:lastRowLastColumn="0"/>
              <w:rPr>
                <w:color w:val="auto"/>
                <w:sz w:val="22"/>
                <w:lang w:eastAsia="x-none"/>
              </w:rPr>
            </w:pPr>
            <w:r w:rsidRPr="00DD25DD">
              <w:rPr>
                <w:color w:val="auto"/>
                <w:sz w:val="22"/>
                <w:lang w:eastAsia="x-none"/>
              </w:rPr>
              <w:t>2027</w:t>
            </w:r>
          </w:p>
        </w:tc>
        <w:tc>
          <w:tcPr>
            <w:tcW w:w="1134" w:type="dxa"/>
          </w:tcPr>
          <w:p w14:paraId="7E9527C5" w14:textId="77777777" w:rsidR="00DD25DD" w:rsidRPr="00DD25DD" w:rsidRDefault="00DD25DD" w:rsidP="00DD25DD">
            <w:pPr>
              <w:jc w:val="left"/>
              <w:cnfStyle w:val="100000000000" w:firstRow="1" w:lastRow="0" w:firstColumn="0" w:lastColumn="0" w:oddVBand="0" w:evenVBand="0" w:oddHBand="0" w:evenHBand="0" w:firstRowFirstColumn="0" w:firstRowLastColumn="0" w:lastRowFirstColumn="0" w:lastRowLastColumn="0"/>
              <w:rPr>
                <w:color w:val="auto"/>
                <w:sz w:val="22"/>
                <w:lang w:eastAsia="x-none"/>
              </w:rPr>
            </w:pPr>
            <w:r w:rsidRPr="00DD25DD">
              <w:rPr>
                <w:color w:val="auto"/>
                <w:sz w:val="22"/>
                <w:lang w:eastAsia="x-none"/>
              </w:rPr>
              <w:t>2028</w:t>
            </w:r>
          </w:p>
        </w:tc>
        <w:tc>
          <w:tcPr>
            <w:tcW w:w="1134" w:type="dxa"/>
          </w:tcPr>
          <w:p w14:paraId="3B23BE8E" w14:textId="77777777" w:rsidR="00DD25DD" w:rsidRPr="00DD25DD" w:rsidRDefault="00DD25DD" w:rsidP="00DD25DD">
            <w:pPr>
              <w:jc w:val="left"/>
              <w:cnfStyle w:val="100000000000" w:firstRow="1" w:lastRow="0" w:firstColumn="0" w:lastColumn="0" w:oddVBand="0" w:evenVBand="0" w:oddHBand="0" w:evenHBand="0" w:firstRowFirstColumn="0" w:firstRowLastColumn="0" w:lastRowFirstColumn="0" w:lastRowLastColumn="0"/>
              <w:rPr>
                <w:color w:val="auto"/>
                <w:sz w:val="22"/>
                <w:lang w:eastAsia="x-none"/>
              </w:rPr>
            </w:pPr>
            <w:r w:rsidRPr="00DD25DD">
              <w:rPr>
                <w:color w:val="auto"/>
                <w:sz w:val="22"/>
                <w:lang w:eastAsia="x-none"/>
              </w:rPr>
              <w:t>2029</w:t>
            </w:r>
          </w:p>
        </w:tc>
        <w:tc>
          <w:tcPr>
            <w:tcW w:w="1134" w:type="dxa"/>
          </w:tcPr>
          <w:p w14:paraId="65522F84" w14:textId="77777777" w:rsidR="00DD25DD" w:rsidRPr="00DD25DD" w:rsidRDefault="00DD25DD" w:rsidP="00DD25DD">
            <w:pPr>
              <w:jc w:val="left"/>
              <w:cnfStyle w:val="100000000000" w:firstRow="1" w:lastRow="0" w:firstColumn="0" w:lastColumn="0" w:oddVBand="0" w:evenVBand="0" w:oddHBand="0" w:evenHBand="0" w:firstRowFirstColumn="0" w:firstRowLastColumn="0" w:lastRowFirstColumn="0" w:lastRowLastColumn="0"/>
              <w:rPr>
                <w:color w:val="auto"/>
                <w:sz w:val="22"/>
                <w:lang w:eastAsia="x-none"/>
              </w:rPr>
            </w:pPr>
            <w:r w:rsidRPr="00DD25DD">
              <w:rPr>
                <w:color w:val="auto"/>
                <w:sz w:val="22"/>
                <w:lang w:eastAsia="x-none"/>
              </w:rPr>
              <w:t>2030</w:t>
            </w:r>
          </w:p>
        </w:tc>
      </w:tr>
      <w:tr w:rsidR="00DD25DD" w:rsidRPr="00DD25DD" w14:paraId="097A834B" w14:textId="77777777" w:rsidTr="006B7E21">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1985" w:type="dxa"/>
            <w:vMerge w:val="restart"/>
          </w:tcPr>
          <w:p w14:paraId="1B78A6A6" w14:textId="77777777" w:rsidR="00DD25DD" w:rsidRPr="00DD25DD" w:rsidRDefault="00DD25DD" w:rsidP="00DD25DD">
            <w:pPr>
              <w:jc w:val="left"/>
              <w:rPr>
                <w:sz w:val="22"/>
                <w:lang w:eastAsia="x-none"/>
              </w:rPr>
            </w:pPr>
            <w:r w:rsidRPr="00DD25DD">
              <w:rPr>
                <w:sz w:val="22"/>
                <w:lang w:eastAsia="x-none"/>
              </w:rPr>
              <w:t>Gmina Wielopole Skrzyńskie</w:t>
            </w:r>
          </w:p>
        </w:tc>
        <w:tc>
          <w:tcPr>
            <w:tcW w:w="1843" w:type="dxa"/>
          </w:tcPr>
          <w:p w14:paraId="7E9DFEA0" w14:textId="77777777" w:rsidR="00DD25DD" w:rsidRPr="00DD25DD" w:rsidRDefault="00DD25DD" w:rsidP="00DD25DD">
            <w:pPr>
              <w:jc w:val="left"/>
              <w:cnfStyle w:val="000000100000" w:firstRow="0" w:lastRow="0" w:firstColumn="0" w:lastColumn="0" w:oddVBand="0" w:evenVBand="0" w:oddHBand="1" w:evenHBand="0" w:firstRowFirstColumn="0" w:firstRowLastColumn="0" w:lastRowFirstColumn="0" w:lastRowLastColumn="0"/>
              <w:rPr>
                <w:sz w:val="22"/>
                <w:lang w:eastAsia="x-none"/>
              </w:rPr>
            </w:pPr>
            <w:r w:rsidRPr="00DD25DD">
              <w:rPr>
                <w:sz w:val="22"/>
                <w:lang w:eastAsia="x-none"/>
              </w:rPr>
              <w:t>Ogółem</w:t>
            </w:r>
          </w:p>
        </w:tc>
        <w:tc>
          <w:tcPr>
            <w:tcW w:w="1134" w:type="dxa"/>
          </w:tcPr>
          <w:p w14:paraId="483B69EF" w14:textId="77777777" w:rsidR="00DD25DD" w:rsidRPr="00DD25DD" w:rsidRDefault="00DD25DD" w:rsidP="00DD25DD">
            <w:pPr>
              <w:jc w:val="left"/>
              <w:cnfStyle w:val="000000100000" w:firstRow="0" w:lastRow="0" w:firstColumn="0" w:lastColumn="0" w:oddVBand="0" w:evenVBand="0" w:oddHBand="1" w:evenHBand="0" w:firstRowFirstColumn="0" w:firstRowLastColumn="0" w:lastRowFirstColumn="0" w:lastRowLastColumn="0"/>
              <w:rPr>
                <w:sz w:val="22"/>
                <w:lang w:eastAsia="x-none"/>
              </w:rPr>
            </w:pPr>
            <w:r w:rsidRPr="00DD25DD">
              <w:rPr>
                <w:sz w:val="22"/>
                <w:lang w:eastAsia="x-none"/>
              </w:rPr>
              <w:t>8 159</w:t>
            </w:r>
          </w:p>
        </w:tc>
        <w:tc>
          <w:tcPr>
            <w:tcW w:w="1134" w:type="dxa"/>
          </w:tcPr>
          <w:p w14:paraId="2A5BCA58" w14:textId="77777777" w:rsidR="00DD25DD" w:rsidRPr="00DD25DD" w:rsidRDefault="00DD25DD" w:rsidP="00DD25DD">
            <w:pPr>
              <w:jc w:val="left"/>
              <w:cnfStyle w:val="000000100000" w:firstRow="0" w:lastRow="0" w:firstColumn="0" w:lastColumn="0" w:oddVBand="0" w:evenVBand="0" w:oddHBand="1" w:evenHBand="0" w:firstRowFirstColumn="0" w:firstRowLastColumn="0" w:lastRowFirstColumn="0" w:lastRowLastColumn="0"/>
              <w:rPr>
                <w:sz w:val="22"/>
                <w:lang w:eastAsia="x-none"/>
              </w:rPr>
            </w:pPr>
            <w:r w:rsidRPr="00DD25DD">
              <w:rPr>
                <w:sz w:val="22"/>
                <w:lang w:eastAsia="x-none"/>
              </w:rPr>
              <w:t>8 139</w:t>
            </w:r>
          </w:p>
        </w:tc>
        <w:tc>
          <w:tcPr>
            <w:tcW w:w="1134" w:type="dxa"/>
          </w:tcPr>
          <w:p w14:paraId="1E6E679D" w14:textId="77777777" w:rsidR="00DD25DD" w:rsidRPr="00DD25DD" w:rsidRDefault="00DD25DD" w:rsidP="00DD25DD">
            <w:pPr>
              <w:jc w:val="left"/>
              <w:cnfStyle w:val="000000100000" w:firstRow="0" w:lastRow="0" w:firstColumn="0" w:lastColumn="0" w:oddVBand="0" w:evenVBand="0" w:oddHBand="1" w:evenHBand="0" w:firstRowFirstColumn="0" w:firstRowLastColumn="0" w:lastRowFirstColumn="0" w:lastRowLastColumn="0"/>
              <w:rPr>
                <w:sz w:val="22"/>
                <w:lang w:eastAsia="x-none"/>
              </w:rPr>
            </w:pPr>
            <w:r w:rsidRPr="00DD25DD">
              <w:rPr>
                <w:sz w:val="22"/>
                <w:lang w:eastAsia="x-none"/>
              </w:rPr>
              <w:t>8 114</w:t>
            </w:r>
          </w:p>
        </w:tc>
        <w:tc>
          <w:tcPr>
            <w:tcW w:w="1134" w:type="dxa"/>
          </w:tcPr>
          <w:p w14:paraId="0C89BD1E" w14:textId="77777777" w:rsidR="00DD25DD" w:rsidRPr="00DD25DD" w:rsidRDefault="00DD25DD" w:rsidP="00DD25DD">
            <w:pPr>
              <w:jc w:val="left"/>
              <w:cnfStyle w:val="000000100000" w:firstRow="0" w:lastRow="0" w:firstColumn="0" w:lastColumn="0" w:oddVBand="0" w:evenVBand="0" w:oddHBand="1" w:evenHBand="0" w:firstRowFirstColumn="0" w:firstRowLastColumn="0" w:lastRowFirstColumn="0" w:lastRowLastColumn="0"/>
              <w:rPr>
                <w:sz w:val="22"/>
                <w:lang w:eastAsia="x-none"/>
              </w:rPr>
            </w:pPr>
            <w:r w:rsidRPr="00DD25DD">
              <w:rPr>
                <w:sz w:val="22"/>
                <w:lang w:eastAsia="x-none"/>
              </w:rPr>
              <w:t>8 091</w:t>
            </w:r>
          </w:p>
        </w:tc>
        <w:tc>
          <w:tcPr>
            <w:tcW w:w="1134" w:type="dxa"/>
          </w:tcPr>
          <w:p w14:paraId="1B28DB87" w14:textId="77777777" w:rsidR="00DD25DD" w:rsidRPr="00DD25DD" w:rsidRDefault="00DD25DD" w:rsidP="00DD25DD">
            <w:pPr>
              <w:jc w:val="left"/>
              <w:cnfStyle w:val="000000100000" w:firstRow="0" w:lastRow="0" w:firstColumn="0" w:lastColumn="0" w:oddVBand="0" w:evenVBand="0" w:oddHBand="1" w:evenHBand="0" w:firstRowFirstColumn="0" w:firstRowLastColumn="0" w:lastRowFirstColumn="0" w:lastRowLastColumn="0"/>
              <w:rPr>
                <w:sz w:val="22"/>
                <w:lang w:eastAsia="x-none"/>
              </w:rPr>
            </w:pPr>
            <w:r w:rsidRPr="00DD25DD">
              <w:rPr>
                <w:sz w:val="22"/>
                <w:lang w:eastAsia="x-none"/>
              </w:rPr>
              <w:t>8 070</w:t>
            </w:r>
          </w:p>
        </w:tc>
      </w:tr>
      <w:tr w:rsidR="00DD25DD" w:rsidRPr="00DD25DD" w14:paraId="0E07EABF" w14:textId="77777777" w:rsidTr="006B7E21">
        <w:trPr>
          <w:cnfStyle w:val="000000010000" w:firstRow="0" w:lastRow="0" w:firstColumn="0" w:lastColumn="0" w:oddVBand="0" w:evenVBand="0" w:oddHBand="0" w:evenHBand="1"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1985" w:type="dxa"/>
            <w:vMerge/>
          </w:tcPr>
          <w:p w14:paraId="3C0B7F08" w14:textId="77777777" w:rsidR="00DD25DD" w:rsidRPr="00DD25DD" w:rsidRDefault="00DD25DD" w:rsidP="00DD25DD">
            <w:pPr>
              <w:jc w:val="left"/>
              <w:rPr>
                <w:color w:val="auto"/>
                <w:sz w:val="22"/>
                <w:lang w:eastAsia="x-none"/>
              </w:rPr>
            </w:pPr>
          </w:p>
        </w:tc>
        <w:tc>
          <w:tcPr>
            <w:tcW w:w="1843" w:type="dxa"/>
          </w:tcPr>
          <w:p w14:paraId="201524E2" w14:textId="77777777" w:rsidR="00DD25DD" w:rsidRPr="00DD25DD" w:rsidRDefault="00DD25DD" w:rsidP="00DD25DD">
            <w:pPr>
              <w:jc w:val="left"/>
              <w:cnfStyle w:val="000000010000" w:firstRow="0" w:lastRow="0" w:firstColumn="0" w:lastColumn="0" w:oddVBand="0" w:evenVBand="0" w:oddHBand="0" w:evenHBand="1" w:firstRowFirstColumn="0" w:firstRowLastColumn="0" w:lastRowFirstColumn="0" w:lastRowLastColumn="0"/>
              <w:rPr>
                <w:color w:val="auto"/>
                <w:sz w:val="22"/>
                <w:lang w:eastAsia="x-none"/>
              </w:rPr>
            </w:pPr>
            <w:r w:rsidRPr="00DD25DD">
              <w:rPr>
                <w:color w:val="auto"/>
                <w:sz w:val="22"/>
                <w:lang w:eastAsia="x-none"/>
              </w:rPr>
              <w:t>przedprodukcyjny 0-17</w:t>
            </w:r>
          </w:p>
        </w:tc>
        <w:tc>
          <w:tcPr>
            <w:tcW w:w="1134" w:type="dxa"/>
          </w:tcPr>
          <w:p w14:paraId="561C2620" w14:textId="77777777" w:rsidR="00DD25DD" w:rsidRPr="00DD25DD" w:rsidRDefault="00DD25DD" w:rsidP="00DD25DD">
            <w:pPr>
              <w:jc w:val="left"/>
              <w:cnfStyle w:val="000000010000" w:firstRow="0" w:lastRow="0" w:firstColumn="0" w:lastColumn="0" w:oddVBand="0" w:evenVBand="0" w:oddHBand="0" w:evenHBand="1" w:firstRowFirstColumn="0" w:firstRowLastColumn="0" w:lastRowFirstColumn="0" w:lastRowLastColumn="0"/>
              <w:rPr>
                <w:color w:val="auto"/>
                <w:sz w:val="22"/>
                <w:lang w:eastAsia="x-none"/>
              </w:rPr>
            </w:pPr>
            <w:r w:rsidRPr="00DD25DD">
              <w:rPr>
                <w:color w:val="auto"/>
                <w:sz w:val="22"/>
                <w:lang w:eastAsia="x-none"/>
              </w:rPr>
              <w:t>1 547</w:t>
            </w:r>
          </w:p>
        </w:tc>
        <w:tc>
          <w:tcPr>
            <w:tcW w:w="1134" w:type="dxa"/>
          </w:tcPr>
          <w:p w14:paraId="10EF878C" w14:textId="77777777" w:rsidR="00DD25DD" w:rsidRPr="00DD25DD" w:rsidRDefault="00DD25DD" w:rsidP="00DD25DD">
            <w:pPr>
              <w:jc w:val="left"/>
              <w:cnfStyle w:val="000000010000" w:firstRow="0" w:lastRow="0" w:firstColumn="0" w:lastColumn="0" w:oddVBand="0" w:evenVBand="0" w:oddHBand="0" w:evenHBand="1" w:firstRowFirstColumn="0" w:firstRowLastColumn="0" w:lastRowFirstColumn="0" w:lastRowLastColumn="0"/>
              <w:rPr>
                <w:color w:val="auto"/>
                <w:sz w:val="22"/>
                <w:lang w:eastAsia="x-none"/>
              </w:rPr>
            </w:pPr>
            <w:r w:rsidRPr="00DD25DD">
              <w:rPr>
                <w:color w:val="auto"/>
                <w:sz w:val="22"/>
                <w:lang w:eastAsia="x-none"/>
              </w:rPr>
              <w:t>1 527</w:t>
            </w:r>
          </w:p>
        </w:tc>
        <w:tc>
          <w:tcPr>
            <w:tcW w:w="1134" w:type="dxa"/>
          </w:tcPr>
          <w:p w14:paraId="502FCB3E" w14:textId="77777777" w:rsidR="00DD25DD" w:rsidRPr="00DD25DD" w:rsidRDefault="00DD25DD" w:rsidP="00DD25DD">
            <w:pPr>
              <w:jc w:val="left"/>
              <w:cnfStyle w:val="000000010000" w:firstRow="0" w:lastRow="0" w:firstColumn="0" w:lastColumn="0" w:oddVBand="0" w:evenVBand="0" w:oddHBand="0" w:evenHBand="1" w:firstRowFirstColumn="0" w:firstRowLastColumn="0" w:lastRowFirstColumn="0" w:lastRowLastColumn="0"/>
              <w:rPr>
                <w:color w:val="auto"/>
                <w:sz w:val="22"/>
                <w:lang w:eastAsia="x-none"/>
              </w:rPr>
            </w:pPr>
            <w:r w:rsidRPr="00DD25DD">
              <w:rPr>
                <w:color w:val="auto"/>
                <w:sz w:val="22"/>
                <w:lang w:eastAsia="x-none"/>
              </w:rPr>
              <w:t>1 510</w:t>
            </w:r>
          </w:p>
        </w:tc>
        <w:tc>
          <w:tcPr>
            <w:tcW w:w="1134" w:type="dxa"/>
          </w:tcPr>
          <w:p w14:paraId="5494EB01" w14:textId="77777777" w:rsidR="00DD25DD" w:rsidRPr="00DD25DD" w:rsidRDefault="00DD25DD" w:rsidP="00DD25DD">
            <w:pPr>
              <w:jc w:val="left"/>
              <w:cnfStyle w:val="000000010000" w:firstRow="0" w:lastRow="0" w:firstColumn="0" w:lastColumn="0" w:oddVBand="0" w:evenVBand="0" w:oddHBand="0" w:evenHBand="1" w:firstRowFirstColumn="0" w:firstRowLastColumn="0" w:lastRowFirstColumn="0" w:lastRowLastColumn="0"/>
              <w:rPr>
                <w:color w:val="auto"/>
                <w:sz w:val="22"/>
                <w:lang w:eastAsia="x-none"/>
              </w:rPr>
            </w:pPr>
            <w:r w:rsidRPr="00DD25DD">
              <w:rPr>
                <w:color w:val="auto"/>
                <w:sz w:val="22"/>
                <w:lang w:eastAsia="x-none"/>
              </w:rPr>
              <w:t>1 488</w:t>
            </w:r>
          </w:p>
        </w:tc>
        <w:tc>
          <w:tcPr>
            <w:tcW w:w="1134" w:type="dxa"/>
          </w:tcPr>
          <w:p w14:paraId="70086B43" w14:textId="77777777" w:rsidR="00DD25DD" w:rsidRPr="00DD25DD" w:rsidRDefault="00DD25DD" w:rsidP="00DD25DD">
            <w:pPr>
              <w:jc w:val="left"/>
              <w:cnfStyle w:val="000000010000" w:firstRow="0" w:lastRow="0" w:firstColumn="0" w:lastColumn="0" w:oddVBand="0" w:evenVBand="0" w:oddHBand="0" w:evenHBand="1" w:firstRowFirstColumn="0" w:firstRowLastColumn="0" w:lastRowFirstColumn="0" w:lastRowLastColumn="0"/>
              <w:rPr>
                <w:color w:val="auto"/>
                <w:sz w:val="22"/>
                <w:lang w:eastAsia="x-none"/>
              </w:rPr>
            </w:pPr>
            <w:r w:rsidRPr="00DD25DD">
              <w:rPr>
                <w:color w:val="auto"/>
                <w:sz w:val="22"/>
                <w:lang w:eastAsia="x-none"/>
              </w:rPr>
              <w:t>1 473</w:t>
            </w:r>
          </w:p>
        </w:tc>
      </w:tr>
      <w:tr w:rsidR="00DD25DD" w:rsidRPr="00DD25DD" w14:paraId="580EA386" w14:textId="77777777" w:rsidTr="006B7E21">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1985" w:type="dxa"/>
            <w:vMerge/>
          </w:tcPr>
          <w:p w14:paraId="60C5492C" w14:textId="77777777" w:rsidR="00DD25DD" w:rsidRPr="00DD25DD" w:rsidRDefault="00DD25DD" w:rsidP="00DD25DD">
            <w:pPr>
              <w:jc w:val="left"/>
              <w:rPr>
                <w:sz w:val="22"/>
                <w:lang w:eastAsia="x-none"/>
              </w:rPr>
            </w:pPr>
          </w:p>
        </w:tc>
        <w:tc>
          <w:tcPr>
            <w:tcW w:w="1843" w:type="dxa"/>
          </w:tcPr>
          <w:p w14:paraId="0B950823" w14:textId="77777777" w:rsidR="00DD25DD" w:rsidRPr="00DD25DD" w:rsidRDefault="00DD25DD" w:rsidP="00DD25DD">
            <w:pPr>
              <w:jc w:val="left"/>
              <w:cnfStyle w:val="000000100000" w:firstRow="0" w:lastRow="0" w:firstColumn="0" w:lastColumn="0" w:oddVBand="0" w:evenVBand="0" w:oddHBand="1" w:evenHBand="0" w:firstRowFirstColumn="0" w:firstRowLastColumn="0" w:lastRowFirstColumn="0" w:lastRowLastColumn="0"/>
              <w:rPr>
                <w:sz w:val="22"/>
                <w:lang w:eastAsia="x-none"/>
              </w:rPr>
            </w:pPr>
            <w:r w:rsidRPr="00DD25DD">
              <w:rPr>
                <w:sz w:val="22"/>
                <w:lang w:eastAsia="x-none"/>
              </w:rPr>
              <w:t>poprodukcyjny 60+/65+</w:t>
            </w:r>
          </w:p>
        </w:tc>
        <w:tc>
          <w:tcPr>
            <w:tcW w:w="1134" w:type="dxa"/>
          </w:tcPr>
          <w:p w14:paraId="0B430C33" w14:textId="77777777" w:rsidR="00DD25DD" w:rsidRPr="00DD25DD" w:rsidRDefault="00DD25DD" w:rsidP="00DD25DD">
            <w:pPr>
              <w:jc w:val="left"/>
              <w:cnfStyle w:val="000000100000" w:firstRow="0" w:lastRow="0" w:firstColumn="0" w:lastColumn="0" w:oddVBand="0" w:evenVBand="0" w:oddHBand="1" w:evenHBand="0" w:firstRowFirstColumn="0" w:firstRowLastColumn="0" w:lastRowFirstColumn="0" w:lastRowLastColumn="0"/>
              <w:rPr>
                <w:sz w:val="22"/>
                <w:lang w:eastAsia="x-none"/>
              </w:rPr>
            </w:pPr>
            <w:r w:rsidRPr="00DD25DD">
              <w:rPr>
                <w:sz w:val="22"/>
                <w:lang w:eastAsia="x-none"/>
              </w:rPr>
              <w:t>1 665</w:t>
            </w:r>
          </w:p>
        </w:tc>
        <w:tc>
          <w:tcPr>
            <w:tcW w:w="1134" w:type="dxa"/>
          </w:tcPr>
          <w:p w14:paraId="2637C9BC" w14:textId="77777777" w:rsidR="00DD25DD" w:rsidRPr="00DD25DD" w:rsidRDefault="00DD25DD" w:rsidP="00DD25DD">
            <w:pPr>
              <w:jc w:val="left"/>
              <w:cnfStyle w:val="000000100000" w:firstRow="0" w:lastRow="0" w:firstColumn="0" w:lastColumn="0" w:oddVBand="0" w:evenVBand="0" w:oddHBand="1" w:evenHBand="0" w:firstRowFirstColumn="0" w:firstRowLastColumn="0" w:lastRowFirstColumn="0" w:lastRowLastColumn="0"/>
              <w:rPr>
                <w:sz w:val="22"/>
                <w:lang w:eastAsia="x-none"/>
              </w:rPr>
            </w:pPr>
            <w:r w:rsidRPr="00DD25DD">
              <w:rPr>
                <w:sz w:val="22"/>
                <w:lang w:eastAsia="x-none"/>
              </w:rPr>
              <w:t>1 685</w:t>
            </w:r>
          </w:p>
        </w:tc>
        <w:tc>
          <w:tcPr>
            <w:tcW w:w="1134" w:type="dxa"/>
          </w:tcPr>
          <w:p w14:paraId="4542F688" w14:textId="77777777" w:rsidR="00DD25DD" w:rsidRPr="00DD25DD" w:rsidRDefault="00DD25DD" w:rsidP="00DD25DD">
            <w:pPr>
              <w:jc w:val="left"/>
              <w:cnfStyle w:val="000000100000" w:firstRow="0" w:lastRow="0" w:firstColumn="0" w:lastColumn="0" w:oddVBand="0" w:evenVBand="0" w:oddHBand="1" w:evenHBand="0" w:firstRowFirstColumn="0" w:firstRowLastColumn="0" w:lastRowFirstColumn="0" w:lastRowLastColumn="0"/>
              <w:rPr>
                <w:sz w:val="22"/>
                <w:lang w:eastAsia="x-none"/>
              </w:rPr>
            </w:pPr>
            <w:r w:rsidRPr="00DD25DD">
              <w:rPr>
                <w:sz w:val="22"/>
                <w:lang w:eastAsia="x-none"/>
              </w:rPr>
              <w:t>1 727</w:t>
            </w:r>
          </w:p>
        </w:tc>
        <w:tc>
          <w:tcPr>
            <w:tcW w:w="1134" w:type="dxa"/>
          </w:tcPr>
          <w:p w14:paraId="34F892F4" w14:textId="77777777" w:rsidR="00DD25DD" w:rsidRPr="00DD25DD" w:rsidRDefault="00DD25DD" w:rsidP="00DD25DD">
            <w:pPr>
              <w:jc w:val="left"/>
              <w:cnfStyle w:val="000000100000" w:firstRow="0" w:lastRow="0" w:firstColumn="0" w:lastColumn="0" w:oddVBand="0" w:evenVBand="0" w:oddHBand="1" w:evenHBand="0" w:firstRowFirstColumn="0" w:firstRowLastColumn="0" w:lastRowFirstColumn="0" w:lastRowLastColumn="0"/>
              <w:rPr>
                <w:sz w:val="22"/>
                <w:lang w:eastAsia="x-none"/>
              </w:rPr>
            </w:pPr>
            <w:r w:rsidRPr="00DD25DD">
              <w:rPr>
                <w:sz w:val="22"/>
                <w:lang w:eastAsia="x-none"/>
              </w:rPr>
              <w:t>1 770</w:t>
            </w:r>
          </w:p>
        </w:tc>
        <w:tc>
          <w:tcPr>
            <w:tcW w:w="1134" w:type="dxa"/>
          </w:tcPr>
          <w:p w14:paraId="3F2A626C" w14:textId="77777777" w:rsidR="00DD25DD" w:rsidRPr="00DD25DD" w:rsidRDefault="00DD25DD" w:rsidP="00DD25DD">
            <w:pPr>
              <w:jc w:val="left"/>
              <w:cnfStyle w:val="000000100000" w:firstRow="0" w:lastRow="0" w:firstColumn="0" w:lastColumn="0" w:oddVBand="0" w:evenVBand="0" w:oddHBand="1" w:evenHBand="0" w:firstRowFirstColumn="0" w:firstRowLastColumn="0" w:lastRowFirstColumn="0" w:lastRowLastColumn="0"/>
              <w:rPr>
                <w:sz w:val="22"/>
                <w:lang w:eastAsia="x-none"/>
              </w:rPr>
            </w:pPr>
            <w:r w:rsidRPr="00DD25DD">
              <w:rPr>
                <w:sz w:val="22"/>
                <w:lang w:eastAsia="x-none"/>
              </w:rPr>
              <w:t>1 811</w:t>
            </w:r>
          </w:p>
        </w:tc>
      </w:tr>
      <w:tr w:rsidR="00DD25DD" w:rsidRPr="00DD25DD" w14:paraId="6096EEE5" w14:textId="77777777" w:rsidTr="006B7E21">
        <w:trPr>
          <w:cnfStyle w:val="000000010000" w:firstRow="0" w:lastRow="0" w:firstColumn="0" w:lastColumn="0" w:oddVBand="0" w:evenVBand="0" w:oddHBand="0" w:evenHBand="1"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1985" w:type="dxa"/>
            <w:vMerge w:val="restart"/>
          </w:tcPr>
          <w:p w14:paraId="44A420CC" w14:textId="77777777" w:rsidR="00DD25DD" w:rsidRPr="00DD25DD" w:rsidRDefault="00DD25DD" w:rsidP="00DD25DD">
            <w:pPr>
              <w:jc w:val="left"/>
              <w:rPr>
                <w:color w:val="auto"/>
                <w:sz w:val="22"/>
                <w:lang w:eastAsia="x-none"/>
              </w:rPr>
            </w:pPr>
            <w:r w:rsidRPr="00DD25DD">
              <w:rPr>
                <w:color w:val="auto"/>
                <w:sz w:val="22"/>
                <w:lang w:eastAsia="x-none"/>
              </w:rPr>
              <w:t>Gmina Iwierzyce</w:t>
            </w:r>
          </w:p>
          <w:p w14:paraId="678B1922" w14:textId="77777777" w:rsidR="00DD25DD" w:rsidRPr="00DD25DD" w:rsidRDefault="00DD25DD" w:rsidP="00DD25DD">
            <w:pPr>
              <w:jc w:val="left"/>
              <w:rPr>
                <w:color w:val="auto"/>
                <w:sz w:val="22"/>
                <w:lang w:eastAsia="x-none"/>
              </w:rPr>
            </w:pPr>
          </w:p>
        </w:tc>
        <w:tc>
          <w:tcPr>
            <w:tcW w:w="1843" w:type="dxa"/>
          </w:tcPr>
          <w:p w14:paraId="5E502430" w14:textId="77777777" w:rsidR="00DD25DD" w:rsidRPr="00DD25DD" w:rsidRDefault="00DD25DD" w:rsidP="00DD25DD">
            <w:pPr>
              <w:jc w:val="left"/>
              <w:cnfStyle w:val="000000010000" w:firstRow="0" w:lastRow="0" w:firstColumn="0" w:lastColumn="0" w:oddVBand="0" w:evenVBand="0" w:oddHBand="0" w:evenHBand="1" w:firstRowFirstColumn="0" w:firstRowLastColumn="0" w:lastRowFirstColumn="0" w:lastRowLastColumn="0"/>
              <w:rPr>
                <w:color w:val="auto"/>
                <w:sz w:val="22"/>
                <w:lang w:eastAsia="x-none"/>
              </w:rPr>
            </w:pPr>
            <w:r w:rsidRPr="00DD25DD">
              <w:rPr>
                <w:color w:val="auto"/>
                <w:sz w:val="22"/>
                <w:lang w:eastAsia="x-none"/>
              </w:rPr>
              <w:t>Ogółem</w:t>
            </w:r>
          </w:p>
        </w:tc>
        <w:tc>
          <w:tcPr>
            <w:tcW w:w="1134" w:type="dxa"/>
          </w:tcPr>
          <w:p w14:paraId="6E547893" w14:textId="77777777" w:rsidR="00DD25DD" w:rsidRPr="00DD25DD" w:rsidRDefault="00DD25DD" w:rsidP="00DD25DD">
            <w:pPr>
              <w:jc w:val="left"/>
              <w:cnfStyle w:val="000000010000" w:firstRow="0" w:lastRow="0" w:firstColumn="0" w:lastColumn="0" w:oddVBand="0" w:evenVBand="0" w:oddHBand="0" w:evenHBand="1" w:firstRowFirstColumn="0" w:firstRowLastColumn="0" w:lastRowFirstColumn="0" w:lastRowLastColumn="0"/>
              <w:rPr>
                <w:color w:val="auto"/>
                <w:sz w:val="22"/>
                <w:lang w:eastAsia="x-none"/>
              </w:rPr>
            </w:pPr>
            <w:r w:rsidRPr="00DD25DD">
              <w:rPr>
                <w:color w:val="auto"/>
                <w:sz w:val="22"/>
                <w:lang w:eastAsia="x-none"/>
              </w:rPr>
              <w:t>8 008</w:t>
            </w:r>
          </w:p>
        </w:tc>
        <w:tc>
          <w:tcPr>
            <w:tcW w:w="1134" w:type="dxa"/>
          </w:tcPr>
          <w:p w14:paraId="39A29E08" w14:textId="77777777" w:rsidR="00DD25DD" w:rsidRPr="00DD25DD" w:rsidRDefault="00DD25DD" w:rsidP="00DD25DD">
            <w:pPr>
              <w:jc w:val="left"/>
              <w:cnfStyle w:val="000000010000" w:firstRow="0" w:lastRow="0" w:firstColumn="0" w:lastColumn="0" w:oddVBand="0" w:evenVBand="0" w:oddHBand="0" w:evenHBand="1" w:firstRowFirstColumn="0" w:firstRowLastColumn="0" w:lastRowFirstColumn="0" w:lastRowLastColumn="0"/>
              <w:rPr>
                <w:color w:val="auto"/>
                <w:sz w:val="22"/>
                <w:lang w:eastAsia="x-none"/>
              </w:rPr>
            </w:pPr>
            <w:r w:rsidRPr="00DD25DD">
              <w:rPr>
                <w:color w:val="auto"/>
                <w:sz w:val="22"/>
                <w:lang w:eastAsia="x-none"/>
              </w:rPr>
              <w:t>8 030</w:t>
            </w:r>
          </w:p>
        </w:tc>
        <w:tc>
          <w:tcPr>
            <w:tcW w:w="1134" w:type="dxa"/>
          </w:tcPr>
          <w:p w14:paraId="2E9571D9" w14:textId="77777777" w:rsidR="00DD25DD" w:rsidRPr="00DD25DD" w:rsidRDefault="00DD25DD" w:rsidP="00DD25DD">
            <w:pPr>
              <w:jc w:val="left"/>
              <w:cnfStyle w:val="000000010000" w:firstRow="0" w:lastRow="0" w:firstColumn="0" w:lastColumn="0" w:oddVBand="0" w:evenVBand="0" w:oddHBand="0" w:evenHBand="1" w:firstRowFirstColumn="0" w:firstRowLastColumn="0" w:lastRowFirstColumn="0" w:lastRowLastColumn="0"/>
              <w:rPr>
                <w:color w:val="auto"/>
                <w:sz w:val="22"/>
                <w:lang w:eastAsia="x-none"/>
              </w:rPr>
            </w:pPr>
            <w:r w:rsidRPr="00DD25DD">
              <w:rPr>
                <w:color w:val="auto"/>
                <w:sz w:val="22"/>
                <w:lang w:eastAsia="x-none"/>
              </w:rPr>
              <w:t>8 059</w:t>
            </w:r>
          </w:p>
        </w:tc>
        <w:tc>
          <w:tcPr>
            <w:tcW w:w="1134" w:type="dxa"/>
          </w:tcPr>
          <w:p w14:paraId="363D5C9D" w14:textId="77777777" w:rsidR="00DD25DD" w:rsidRPr="00DD25DD" w:rsidRDefault="00DD25DD" w:rsidP="00DD25DD">
            <w:pPr>
              <w:jc w:val="left"/>
              <w:cnfStyle w:val="000000010000" w:firstRow="0" w:lastRow="0" w:firstColumn="0" w:lastColumn="0" w:oddVBand="0" w:evenVBand="0" w:oddHBand="0" w:evenHBand="1" w:firstRowFirstColumn="0" w:firstRowLastColumn="0" w:lastRowFirstColumn="0" w:lastRowLastColumn="0"/>
              <w:rPr>
                <w:color w:val="auto"/>
                <w:sz w:val="22"/>
                <w:lang w:eastAsia="x-none"/>
              </w:rPr>
            </w:pPr>
            <w:r w:rsidRPr="00DD25DD">
              <w:rPr>
                <w:color w:val="auto"/>
                <w:sz w:val="22"/>
                <w:lang w:eastAsia="x-none"/>
              </w:rPr>
              <w:t>8 085</w:t>
            </w:r>
          </w:p>
        </w:tc>
        <w:tc>
          <w:tcPr>
            <w:tcW w:w="1134" w:type="dxa"/>
          </w:tcPr>
          <w:p w14:paraId="6B16B126" w14:textId="77777777" w:rsidR="00DD25DD" w:rsidRPr="00DD25DD" w:rsidRDefault="00DD25DD" w:rsidP="00DD25DD">
            <w:pPr>
              <w:jc w:val="left"/>
              <w:cnfStyle w:val="000000010000" w:firstRow="0" w:lastRow="0" w:firstColumn="0" w:lastColumn="0" w:oddVBand="0" w:evenVBand="0" w:oddHBand="0" w:evenHBand="1" w:firstRowFirstColumn="0" w:firstRowLastColumn="0" w:lastRowFirstColumn="0" w:lastRowLastColumn="0"/>
              <w:rPr>
                <w:color w:val="auto"/>
                <w:sz w:val="22"/>
                <w:lang w:eastAsia="x-none"/>
              </w:rPr>
            </w:pPr>
            <w:r w:rsidRPr="00DD25DD">
              <w:rPr>
                <w:color w:val="auto"/>
                <w:sz w:val="22"/>
                <w:lang w:eastAsia="x-none"/>
              </w:rPr>
              <w:t>8 114</w:t>
            </w:r>
          </w:p>
        </w:tc>
      </w:tr>
      <w:tr w:rsidR="00DD25DD" w:rsidRPr="00DD25DD" w14:paraId="5AE5F9A1" w14:textId="77777777" w:rsidTr="006B7E21">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1985" w:type="dxa"/>
            <w:vMerge/>
          </w:tcPr>
          <w:p w14:paraId="1957BD35" w14:textId="77777777" w:rsidR="00DD25DD" w:rsidRPr="00DD25DD" w:rsidRDefault="00DD25DD" w:rsidP="00DD25DD">
            <w:pPr>
              <w:jc w:val="left"/>
              <w:rPr>
                <w:sz w:val="22"/>
                <w:lang w:eastAsia="x-none"/>
              </w:rPr>
            </w:pPr>
          </w:p>
        </w:tc>
        <w:tc>
          <w:tcPr>
            <w:tcW w:w="1843" w:type="dxa"/>
          </w:tcPr>
          <w:p w14:paraId="560250F3" w14:textId="77777777" w:rsidR="00DD25DD" w:rsidRPr="00DD25DD" w:rsidRDefault="00DD25DD" w:rsidP="00DD25DD">
            <w:pPr>
              <w:jc w:val="left"/>
              <w:cnfStyle w:val="000000100000" w:firstRow="0" w:lastRow="0" w:firstColumn="0" w:lastColumn="0" w:oddVBand="0" w:evenVBand="0" w:oddHBand="1" w:evenHBand="0" w:firstRowFirstColumn="0" w:firstRowLastColumn="0" w:lastRowFirstColumn="0" w:lastRowLastColumn="0"/>
              <w:rPr>
                <w:sz w:val="22"/>
                <w:lang w:eastAsia="x-none"/>
              </w:rPr>
            </w:pPr>
            <w:r w:rsidRPr="00DD25DD">
              <w:rPr>
                <w:sz w:val="22"/>
                <w:lang w:eastAsia="x-none"/>
              </w:rPr>
              <w:t>przedprodukcyjny 0-17</w:t>
            </w:r>
          </w:p>
        </w:tc>
        <w:tc>
          <w:tcPr>
            <w:tcW w:w="1134" w:type="dxa"/>
          </w:tcPr>
          <w:p w14:paraId="7F602E3B" w14:textId="77777777" w:rsidR="00DD25DD" w:rsidRPr="00DD25DD" w:rsidRDefault="00DD25DD" w:rsidP="00DD25DD">
            <w:pPr>
              <w:jc w:val="left"/>
              <w:cnfStyle w:val="000000100000" w:firstRow="0" w:lastRow="0" w:firstColumn="0" w:lastColumn="0" w:oddVBand="0" w:evenVBand="0" w:oddHBand="1" w:evenHBand="0" w:firstRowFirstColumn="0" w:firstRowLastColumn="0" w:lastRowFirstColumn="0" w:lastRowLastColumn="0"/>
              <w:rPr>
                <w:sz w:val="22"/>
                <w:lang w:eastAsia="x-none"/>
              </w:rPr>
            </w:pPr>
            <w:r w:rsidRPr="00DD25DD">
              <w:rPr>
                <w:sz w:val="22"/>
                <w:lang w:eastAsia="x-none"/>
              </w:rPr>
              <w:t>1 636</w:t>
            </w:r>
          </w:p>
        </w:tc>
        <w:tc>
          <w:tcPr>
            <w:tcW w:w="1134" w:type="dxa"/>
          </w:tcPr>
          <w:p w14:paraId="27DA7C1B" w14:textId="77777777" w:rsidR="00DD25DD" w:rsidRPr="00DD25DD" w:rsidRDefault="00DD25DD" w:rsidP="00DD25DD">
            <w:pPr>
              <w:jc w:val="left"/>
              <w:cnfStyle w:val="000000100000" w:firstRow="0" w:lastRow="0" w:firstColumn="0" w:lastColumn="0" w:oddVBand="0" w:evenVBand="0" w:oddHBand="1" w:evenHBand="0" w:firstRowFirstColumn="0" w:firstRowLastColumn="0" w:lastRowFirstColumn="0" w:lastRowLastColumn="0"/>
              <w:rPr>
                <w:sz w:val="22"/>
                <w:lang w:eastAsia="x-none"/>
              </w:rPr>
            </w:pPr>
            <w:r w:rsidRPr="00DD25DD">
              <w:rPr>
                <w:sz w:val="22"/>
                <w:lang w:eastAsia="x-none"/>
              </w:rPr>
              <w:t>1 636</w:t>
            </w:r>
          </w:p>
        </w:tc>
        <w:tc>
          <w:tcPr>
            <w:tcW w:w="1134" w:type="dxa"/>
          </w:tcPr>
          <w:p w14:paraId="03D7D63A" w14:textId="77777777" w:rsidR="00DD25DD" w:rsidRPr="00DD25DD" w:rsidRDefault="00DD25DD" w:rsidP="00DD25DD">
            <w:pPr>
              <w:jc w:val="left"/>
              <w:cnfStyle w:val="000000100000" w:firstRow="0" w:lastRow="0" w:firstColumn="0" w:lastColumn="0" w:oddVBand="0" w:evenVBand="0" w:oddHBand="1" w:evenHBand="0" w:firstRowFirstColumn="0" w:firstRowLastColumn="0" w:lastRowFirstColumn="0" w:lastRowLastColumn="0"/>
              <w:rPr>
                <w:sz w:val="22"/>
                <w:lang w:eastAsia="x-none"/>
              </w:rPr>
            </w:pPr>
            <w:r w:rsidRPr="00DD25DD">
              <w:rPr>
                <w:sz w:val="22"/>
                <w:lang w:eastAsia="x-none"/>
              </w:rPr>
              <w:t>1 630</w:t>
            </w:r>
          </w:p>
        </w:tc>
        <w:tc>
          <w:tcPr>
            <w:tcW w:w="1134" w:type="dxa"/>
          </w:tcPr>
          <w:p w14:paraId="0A422E50" w14:textId="77777777" w:rsidR="00DD25DD" w:rsidRPr="00DD25DD" w:rsidRDefault="00DD25DD" w:rsidP="00DD25DD">
            <w:pPr>
              <w:jc w:val="left"/>
              <w:cnfStyle w:val="000000100000" w:firstRow="0" w:lastRow="0" w:firstColumn="0" w:lastColumn="0" w:oddVBand="0" w:evenVBand="0" w:oddHBand="1" w:evenHBand="0" w:firstRowFirstColumn="0" w:firstRowLastColumn="0" w:lastRowFirstColumn="0" w:lastRowLastColumn="0"/>
              <w:rPr>
                <w:sz w:val="22"/>
                <w:lang w:eastAsia="x-none"/>
              </w:rPr>
            </w:pPr>
            <w:r w:rsidRPr="00DD25DD">
              <w:rPr>
                <w:sz w:val="22"/>
                <w:lang w:eastAsia="x-none"/>
              </w:rPr>
              <w:t>1 637</w:t>
            </w:r>
          </w:p>
        </w:tc>
        <w:tc>
          <w:tcPr>
            <w:tcW w:w="1134" w:type="dxa"/>
          </w:tcPr>
          <w:p w14:paraId="27F7723B" w14:textId="77777777" w:rsidR="00DD25DD" w:rsidRPr="00DD25DD" w:rsidRDefault="00DD25DD" w:rsidP="00DD25DD">
            <w:pPr>
              <w:jc w:val="left"/>
              <w:cnfStyle w:val="000000100000" w:firstRow="0" w:lastRow="0" w:firstColumn="0" w:lastColumn="0" w:oddVBand="0" w:evenVBand="0" w:oddHBand="1" w:evenHBand="0" w:firstRowFirstColumn="0" w:firstRowLastColumn="0" w:lastRowFirstColumn="0" w:lastRowLastColumn="0"/>
              <w:rPr>
                <w:sz w:val="22"/>
                <w:lang w:eastAsia="x-none"/>
              </w:rPr>
            </w:pPr>
            <w:r w:rsidRPr="00DD25DD">
              <w:rPr>
                <w:sz w:val="22"/>
                <w:lang w:eastAsia="x-none"/>
              </w:rPr>
              <w:t>1 614</w:t>
            </w:r>
          </w:p>
        </w:tc>
      </w:tr>
      <w:tr w:rsidR="00DD25DD" w:rsidRPr="00DD25DD" w14:paraId="4F2196E3" w14:textId="77777777" w:rsidTr="006B7E21">
        <w:trPr>
          <w:cnfStyle w:val="000000010000" w:firstRow="0" w:lastRow="0" w:firstColumn="0" w:lastColumn="0" w:oddVBand="0" w:evenVBand="0" w:oddHBand="0" w:evenHBand="1"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1985" w:type="dxa"/>
            <w:vMerge/>
          </w:tcPr>
          <w:p w14:paraId="43A6782B" w14:textId="77777777" w:rsidR="00DD25DD" w:rsidRPr="00DD25DD" w:rsidRDefault="00DD25DD" w:rsidP="00DD25DD">
            <w:pPr>
              <w:jc w:val="left"/>
              <w:rPr>
                <w:color w:val="auto"/>
                <w:sz w:val="22"/>
                <w:lang w:eastAsia="x-none"/>
              </w:rPr>
            </w:pPr>
          </w:p>
        </w:tc>
        <w:tc>
          <w:tcPr>
            <w:tcW w:w="1843" w:type="dxa"/>
          </w:tcPr>
          <w:p w14:paraId="645CEBED" w14:textId="77777777" w:rsidR="00DD25DD" w:rsidRPr="00DD25DD" w:rsidRDefault="00DD25DD" w:rsidP="00DD25DD">
            <w:pPr>
              <w:jc w:val="left"/>
              <w:cnfStyle w:val="000000010000" w:firstRow="0" w:lastRow="0" w:firstColumn="0" w:lastColumn="0" w:oddVBand="0" w:evenVBand="0" w:oddHBand="0" w:evenHBand="1" w:firstRowFirstColumn="0" w:firstRowLastColumn="0" w:lastRowFirstColumn="0" w:lastRowLastColumn="0"/>
              <w:rPr>
                <w:color w:val="auto"/>
                <w:sz w:val="22"/>
                <w:lang w:eastAsia="x-none"/>
              </w:rPr>
            </w:pPr>
            <w:r w:rsidRPr="00DD25DD">
              <w:rPr>
                <w:color w:val="auto"/>
                <w:sz w:val="22"/>
                <w:lang w:eastAsia="x-none"/>
              </w:rPr>
              <w:t>poprodukcyjny 60+/65+</w:t>
            </w:r>
          </w:p>
        </w:tc>
        <w:tc>
          <w:tcPr>
            <w:tcW w:w="1134" w:type="dxa"/>
          </w:tcPr>
          <w:p w14:paraId="166D8CBC" w14:textId="77777777" w:rsidR="00DD25DD" w:rsidRPr="00DD25DD" w:rsidRDefault="00DD25DD" w:rsidP="00DD25DD">
            <w:pPr>
              <w:jc w:val="left"/>
              <w:cnfStyle w:val="000000010000" w:firstRow="0" w:lastRow="0" w:firstColumn="0" w:lastColumn="0" w:oddVBand="0" w:evenVBand="0" w:oddHBand="0" w:evenHBand="1" w:firstRowFirstColumn="0" w:firstRowLastColumn="0" w:lastRowFirstColumn="0" w:lastRowLastColumn="0"/>
              <w:rPr>
                <w:color w:val="auto"/>
                <w:sz w:val="22"/>
                <w:lang w:eastAsia="x-none"/>
              </w:rPr>
            </w:pPr>
            <w:r w:rsidRPr="00DD25DD">
              <w:rPr>
                <w:color w:val="auto"/>
                <w:sz w:val="22"/>
                <w:lang w:eastAsia="x-none"/>
              </w:rPr>
              <w:t>1 536</w:t>
            </w:r>
          </w:p>
        </w:tc>
        <w:tc>
          <w:tcPr>
            <w:tcW w:w="1134" w:type="dxa"/>
          </w:tcPr>
          <w:p w14:paraId="03BCB9AE" w14:textId="77777777" w:rsidR="00DD25DD" w:rsidRPr="00DD25DD" w:rsidRDefault="00DD25DD" w:rsidP="00DD25DD">
            <w:pPr>
              <w:jc w:val="left"/>
              <w:cnfStyle w:val="000000010000" w:firstRow="0" w:lastRow="0" w:firstColumn="0" w:lastColumn="0" w:oddVBand="0" w:evenVBand="0" w:oddHBand="0" w:evenHBand="1" w:firstRowFirstColumn="0" w:firstRowLastColumn="0" w:lastRowFirstColumn="0" w:lastRowLastColumn="0"/>
              <w:rPr>
                <w:color w:val="auto"/>
                <w:sz w:val="22"/>
                <w:lang w:eastAsia="x-none"/>
              </w:rPr>
            </w:pPr>
            <w:r w:rsidRPr="00DD25DD">
              <w:rPr>
                <w:color w:val="auto"/>
                <w:sz w:val="22"/>
                <w:lang w:eastAsia="x-none"/>
              </w:rPr>
              <w:t>1 563</w:t>
            </w:r>
          </w:p>
        </w:tc>
        <w:tc>
          <w:tcPr>
            <w:tcW w:w="1134" w:type="dxa"/>
          </w:tcPr>
          <w:p w14:paraId="7A2BF038" w14:textId="77777777" w:rsidR="00DD25DD" w:rsidRPr="00DD25DD" w:rsidRDefault="00DD25DD" w:rsidP="00DD25DD">
            <w:pPr>
              <w:jc w:val="left"/>
              <w:cnfStyle w:val="000000010000" w:firstRow="0" w:lastRow="0" w:firstColumn="0" w:lastColumn="0" w:oddVBand="0" w:evenVBand="0" w:oddHBand="0" w:evenHBand="1" w:firstRowFirstColumn="0" w:firstRowLastColumn="0" w:lastRowFirstColumn="0" w:lastRowLastColumn="0"/>
              <w:rPr>
                <w:color w:val="auto"/>
                <w:sz w:val="22"/>
                <w:lang w:eastAsia="x-none"/>
              </w:rPr>
            </w:pPr>
            <w:r w:rsidRPr="00DD25DD">
              <w:rPr>
                <w:color w:val="auto"/>
                <w:sz w:val="22"/>
                <w:lang w:eastAsia="x-none"/>
              </w:rPr>
              <w:t>1 588</w:t>
            </w:r>
          </w:p>
        </w:tc>
        <w:tc>
          <w:tcPr>
            <w:tcW w:w="1134" w:type="dxa"/>
          </w:tcPr>
          <w:p w14:paraId="02AB9466" w14:textId="77777777" w:rsidR="00DD25DD" w:rsidRPr="00DD25DD" w:rsidRDefault="00DD25DD" w:rsidP="00DD25DD">
            <w:pPr>
              <w:jc w:val="left"/>
              <w:cnfStyle w:val="000000010000" w:firstRow="0" w:lastRow="0" w:firstColumn="0" w:lastColumn="0" w:oddVBand="0" w:evenVBand="0" w:oddHBand="0" w:evenHBand="1" w:firstRowFirstColumn="0" w:firstRowLastColumn="0" w:lastRowFirstColumn="0" w:lastRowLastColumn="0"/>
              <w:rPr>
                <w:color w:val="auto"/>
                <w:sz w:val="22"/>
                <w:lang w:eastAsia="x-none"/>
              </w:rPr>
            </w:pPr>
            <w:r w:rsidRPr="00DD25DD">
              <w:rPr>
                <w:color w:val="auto"/>
                <w:sz w:val="22"/>
                <w:lang w:eastAsia="x-none"/>
              </w:rPr>
              <w:t>1 623</w:t>
            </w:r>
          </w:p>
        </w:tc>
        <w:tc>
          <w:tcPr>
            <w:tcW w:w="1134" w:type="dxa"/>
          </w:tcPr>
          <w:p w14:paraId="0B68D0DE" w14:textId="77777777" w:rsidR="00DD25DD" w:rsidRPr="00DD25DD" w:rsidRDefault="00DD25DD" w:rsidP="00DD25DD">
            <w:pPr>
              <w:jc w:val="left"/>
              <w:cnfStyle w:val="000000010000" w:firstRow="0" w:lastRow="0" w:firstColumn="0" w:lastColumn="0" w:oddVBand="0" w:evenVBand="0" w:oddHBand="0" w:evenHBand="1" w:firstRowFirstColumn="0" w:firstRowLastColumn="0" w:lastRowFirstColumn="0" w:lastRowLastColumn="0"/>
              <w:rPr>
                <w:color w:val="auto"/>
                <w:sz w:val="22"/>
                <w:lang w:eastAsia="x-none"/>
              </w:rPr>
            </w:pPr>
            <w:r w:rsidRPr="00DD25DD">
              <w:rPr>
                <w:color w:val="auto"/>
                <w:sz w:val="22"/>
                <w:lang w:eastAsia="x-none"/>
              </w:rPr>
              <w:t>1 668</w:t>
            </w:r>
          </w:p>
        </w:tc>
      </w:tr>
      <w:tr w:rsidR="00DD25DD" w:rsidRPr="00DD25DD" w14:paraId="7608751D" w14:textId="77777777" w:rsidTr="006B7E21">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1985" w:type="dxa"/>
            <w:vMerge w:val="restart"/>
          </w:tcPr>
          <w:p w14:paraId="56A662D0" w14:textId="77777777" w:rsidR="00DD25DD" w:rsidRPr="00DD25DD" w:rsidRDefault="00DD25DD" w:rsidP="00DD25DD">
            <w:pPr>
              <w:jc w:val="left"/>
              <w:rPr>
                <w:sz w:val="22"/>
                <w:lang w:eastAsia="x-none"/>
              </w:rPr>
            </w:pPr>
            <w:r w:rsidRPr="00DD25DD">
              <w:rPr>
                <w:sz w:val="22"/>
                <w:lang w:eastAsia="x-none"/>
              </w:rPr>
              <w:t>Gmina Sędziszów Małopolski</w:t>
            </w:r>
          </w:p>
        </w:tc>
        <w:tc>
          <w:tcPr>
            <w:tcW w:w="1843" w:type="dxa"/>
          </w:tcPr>
          <w:p w14:paraId="4829A6BF" w14:textId="77777777" w:rsidR="00DD25DD" w:rsidRPr="00DD25DD" w:rsidRDefault="00DD25DD" w:rsidP="00DD25DD">
            <w:pPr>
              <w:jc w:val="left"/>
              <w:cnfStyle w:val="000000100000" w:firstRow="0" w:lastRow="0" w:firstColumn="0" w:lastColumn="0" w:oddVBand="0" w:evenVBand="0" w:oddHBand="1" w:evenHBand="0" w:firstRowFirstColumn="0" w:firstRowLastColumn="0" w:lastRowFirstColumn="0" w:lastRowLastColumn="0"/>
              <w:rPr>
                <w:sz w:val="22"/>
                <w:lang w:eastAsia="x-none"/>
              </w:rPr>
            </w:pPr>
            <w:r w:rsidRPr="00DD25DD">
              <w:rPr>
                <w:sz w:val="22"/>
                <w:lang w:eastAsia="x-none"/>
              </w:rPr>
              <w:t>Ogółem</w:t>
            </w:r>
          </w:p>
        </w:tc>
        <w:tc>
          <w:tcPr>
            <w:tcW w:w="1134" w:type="dxa"/>
          </w:tcPr>
          <w:p w14:paraId="1B64606A" w14:textId="77777777" w:rsidR="00DD25DD" w:rsidRPr="00DD25DD" w:rsidRDefault="00DD25DD" w:rsidP="00DD25DD">
            <w:pPr>
              <w:jc w:val="left"/>
              <w:cnfStyle w:val="000000100000" w:firstRow="0" w:lastRow="0" w:firstColumn="0" w:lastColumn="0" w:oddVBand="0" w:evenVBand="0" w:oddHBand="1" w:evenHBand="0" w:firstRowFirstColumn="0" w:firstRowLastColumn="0" w:lastRowFirstColumn="0" w:lastRowLastColumn="0"/>
              <w:rPr>
                <w:sz w:val="22"/>
                <w:lang w:eastAsia="x-none"/>
              </w:rPr>
            </w:pPr>
            <w:r w:rsidRPr="00DD25DD">
              <w:rPr>
                <w:sz w:val="22"/>
                <w:lang w:eastAsia="x-none"/>
              </w:rPr>
              <w:t>23 886</w:t>
            </w:r>
          </w:p>
        </w:tc>
        <w:tc>
          <w:tcPr>
            <w:tcW w:w="1134" w:type="dxa"/>
          </w:tcPr>
          <w:p w14:paraId="74D39467" w14:textId="77777777" w:rsidR="00DD25DD" w:rsidRPr="00DD25DD" w:rsidRDefault="00DD25DD" w:rsidP="00DD25DD">
            <w:pPr>
              <w:jc w:val="left"/>
              <w:cnfStyle w:val="000000100000" w:firstRow="0" w:lastRow="0" w:firstColumn="0" w:lastColumn="0" w:oddVBand="0" w:evenVBand="0" w:oddHBand="1" w:evenHBand="0" w:firstRowFirstColumn="0" w:firstRowLastColumn="0" w:lastRowFirstColumn="0" w:lastRowLastColumn="0"/>
              <w:rPr>
                <w:sz w:val="22"/>
                <w:lang w:eastAsia="x-none"/>
              </w:rPr>
            </w:pPr>
            <w:r w:rsidRPr="00DD25DD">
              <w:rPr>
                <w:sz w:val="22"/>
                <w:lang w:eastAsia="x-none"/>
              </w:rPr>
              <w:t>23 904</w:t>
            </w:r>
          </w:p>
        </w:tc>
        <w:tc>
          <w:tcPr>
            <w:tcW w:w="1134" w:type="dxa"/>
          </w:tcPr>
          <w:p w14:paraId="73F121B6" w14:textId="77777777" w:rsidR="00DD25DD" w:rsidRPr="00DD25DD" w:rsidRDefault="00DD25DD" w:rsidP="00DD25DD">
            <w:pPr>
              <w:jc w:val="left"/>
              <w:cnfStyle w:val="000000100000" w:firstRow="0" w:lastRow="0" w:firstColumn="0" w:lastColumn="0" w:oddVBand="0" w:evenVBand="0" w:oddHBand="1" w:evenHBand="0" w:firstRowFirstColumn="0" w:firstRowLastColumn="0" w:lastRowFirstColumn="0" w:lastRowLastColumn="0"/>
              <w:rPr>
                <w:sz w:val="22"/>
                <w:lang w:eastAsia="x-none"/>
              </w:rPr>
            </w:pPr>
            <w:r w:rsidRPr="00DD25DD">
              <w:rPr>
                <w:sz w:val="22"/>
                <w:lang w:eastAsia="x-none"/>
              </w:rPr>
              <w:t>23 917</w:t>
            </w:r>
          </w:p>
        </w:tc>
        <w:tc>
          <w:tcPr>
            <w:tcW w:w="1134" w:type="dxa"/>
          </w:tcPr>
          <w:p w14:paraId="04A72B59" w14:textId="77777777" w:rsidR="00DD25DD" w:rsidRPr="00DD25DD" w:rsidRDefault="00DD25DD" w:rsidP="00DD25DD">
            <w:pPr>
              <w:jc w:val="left"/>
              <w:cnfStyle w:val="000000100000" w:firstRow="0" w:lastRow="0" w:firstColumn="0" w:lastColumn="0" w:oddVBand="0" w:evenVBand="0" w:oddHBand="1" w:evenHBand="0" w:firstRowFirstColumn="0" w:firstRowLastColumn="0" w:lastRowFirstColumn="0" w:lastRowLastColumn="0"/>
              <w:rPr>
                <w:sz w:val="22"/>
                <w:lang w:eastAsia="x-none"/>
              </w:rPr>
            </w:pPr>
            <w:r w:rsidRPr="00DD25DD">
              <w:rPr>
                <w:sz w:val="22"/>
                <w:lang w:eastAsia="x-none"/>
              </w:rPr>
              <w:t>23 926</w:t>
            </w:r>
          </w:p>
        </w:tc>
        <w:tc>
          <w:tcPr>
            <w:tcW w:w="1134" w:type="dxa"/>
          </w:tcPr>
          <w:p w14:paraId="1C369BEC" w14:textId="77777777" w:rsidR="00DD25DD" w:rsidRPr="00DD25DD" w:rsidRDefault="00DD25DD" w:rsidP="00DD25DD">
            <w:pPr>
              <w:jc w:val="left"/>
              <w:cnfStyle w:val="000000100000" w:firstRow="0" w:lastRow="0" w:firstColumn="0" w:lastColumn="0" w:oddVBand="0" w:evenVBand="0" w:oddHBand="1" w:evenHBand="0" w:firstRowFirstColumn="0" w:firstRowLastColumn="0" w:lastRowFirstColumn="0" w:lastRowLastColumn="0"/>
              <w:rPr>
                <w:sz w:val="22"/>
                <w:lang w:eastAsia="x-none"/>
              </w:rPr>
            </w:pPr>
            <w:r w:rsidRPr="00DD25DD">
              <w:rPr>
                <w:sz w:val="22"/>
                <w:lang w:eastAsia="x-none"/>
              </w:rPr>
              <w:t>23 933</w:t>
            </w:r>
          </w:p>
        </w:tc>
      </w:tr>
      <w:tr w:rsidR="00DD25DD" w:rsidRPr="00DD25DD" w14:paraId="58F8F330" w14:textId="77777777" w:rsidTr="006B7E21">
        <w:trPr>
          <w:cnfStyle w:val="000000010000" w:firstRow="0" w:lastRow="0" w:firstColumn="0" w:lastColumn="0" w:oddVBand="0" w:evenVBand="0" w:oddHBand="0" w:evenHBand="1"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1985" w:type="dxa"/>
            <w:vMerge/>
          </w:tcPr>
          <w:p w14:paraId="3D81C535" w14:textId="77777777" w:rsidR="00DD25DD" w:rsidRPr="00DD25DD" w:rsidRDefault="00DD25DD" w:rsidP="00DD25DD">
            <w:pPr>
              <w:jc w:val="left"/>
              <w:rPr>
                <w:color w:val="auto"/>
                <w:sz w:val="22"/>
                <w:lang w:eastAsia="x-none"/>
              </w:rPr>
            </w:pPr>
          </w:p>
        </w:tc>
        <w:tc>
          <w:tcPr>
            <w:tcW w:w="1843" w:type="dxa"/>
          </w:tcPr>
          <w:p w14:paraId="36775CD8" w14:textId="77777777" w:rsidR="00DD25DD" w:rsidRPr="00DD25DD" w:rsidRDefault="00DD25DD" w:rsidP="00DD25DD">
            <w:pPr>
              <w:jc w:val="left"/>
              <w:cnfStyle w:val="000000010000" w:firstRow="0" w:lastRow="0" w:firstColumn="0" w:lastColumn="0" w:oddVBand="0" w:evenVBand="0" w:oddHBand="0" w:evenHBand="1" w:firstRowFirstColumn="0" w:firstRowLastColumn="0" w:lastRowFirstColumn="0" w:lastRowLastColumn="0"/>
              <w:rPr>
                <w:color w:val="auto"/>
                <w:sz w:val="22"/>
                <w:lang w:eastAsia="x-none"/>
              </w:rPr>
            </w:pPr>
            <w:r w:rsidRPr="00DD25DD">
              <w:rPr>
                <w:color w:val="auto"/>
                <w:sz w:val="22"/>
                <w:lang w:eastAsia="x-none"/>
              </w:rPr>
              <w:t>przedprodukcyjny 0-17</w:t>
            </w:r>
          </w:p>
        </w:tc>
        <w:tc>
          <w:tcPr>
            <w:tcW w:w="1134" w:type="dxa"/>
          </w:tcPr>
          <w:p w14:paraId="2F1C8FFC" w14:textId="77777777" w:rsidR="00DD25DD" w:rsidRPr="00DD25DD" w:rsidRDefault="00DD25DD" w:rsidP="00DD25DD">
            <w:pPr>
              <w:jc w:val="left"/>
              <w:cnfStyle w:val="000000010000" w:firstRow="0" w:lastRow="0" w:firstColumn="0" w:lastColumn="0" w:oddVBand="0" w:evenVBand="0" w:oddHBand="0" w:evenHBand="1" w:firstRowFirstColumn="0" w:firstRowLastColumn="0" w:lastRowFirstColumn="0" w:lastRowLastColumn="0"/>
              <w:rPr>
                <w:color w:val="auto"/>
                <w:sz w:val="22"/>
                <w:lang w:eastAsia="x-none"/>
              </w:rPr>
            </w:pPr>
            <w:r w:rsidRPr="00DD25DD">
              <w:rPr>
                <w:color w:val="auto"/>
                <w:sz w:val="22"/>
                <w:lang w:eastAsia="x-none"/>
              </w:rPr>
              <w:t>4 690</w:t>
            </w:r>
          </w:p>
        </w:tc>
        <w:tc>
          <w:tcPr>
            <w:tcW w:w="1134" w:type="dxa"/>
          </w:tcPr>
          <w:p w14:paraId="75CC7449" w14:textId="77777777" w:rsidR="00DD25DD" w:rsidRPr="00DD25DD" w:rsidRDefault="00DD25DD" w:rsidP="00DD25DD">
            <w:pPr>
              <w:jc w:val="left"/>
              <w:cnfStyle w:val="000000010000" w:firstRow="0" w:lastRow="0" w:firstColumn="0" w:lastColumn="0" w:oddVBand="0" w:evenVBand="0" w:oddHBand="0" w:evenHBand="1" w:firstRowFirstColumn="0" w:firstRowLastColumn="0" w:lastRowFirstColumn="0" w:lastRowLastColumn="0"/>
              <w:rPr>
                <w:color w:val="auto"/>
                <w:sz w:val="22"/>
                <w:lang w:eastAsia="x-none"/>
              </w:rPr>
            </w:pPr>
            <w:r w:rsidRPr="00DD25DD">
              <w:rPr>
                <w:color w:val="auto"/>
                <w:sz w:val="22"/>
                <w:lang w:eastAsia="x-none"/>
              </w:rPr>
              <w:t>4 636</w:t>
            </w:r>
          </w:p>
        </w:tc>
        <w:tc>
          <w:tcPr>
            <w:tcW w:w="1134" w:type="dxa"/>
          </w:tcPr>
          <w:p w14:paraId="3F960822" w14:textId="77777777" w:rsidR="00DD25DD" w:rsidRPr="00DD25DD" w:rsidRDefault="00DD25DD" w:rsidP="00DD25DD">
            <w:pPr>
              <w:jc w:val="left"/>
              <w:cnfStyle w:val="000000010000" w:firstRow="0" w:lastRow="0" w:firstColumn="0" w:lastColumn="0" w:oddVBand="0" w:evenVBand="0" w:oddHBand="0" w:evenHBand="1" w:firstRowFirstColumn="0" w:firstRowLastColumn="0" w:lastRowFirstColumn="0" w:lastRowLastColumn="0"/>
              <w:rPr>
                <w:color w:val="auto"/>
                <w:sz w:val="22"/>
                <w:lang w:eastAsia="x-none"/>
              </w:rPr>
            </w:pPr>
            <w:r w:rsidRPr="00DD25DD">
              <w:rPr>
                <w:color w:val="auto"/>
                <w:sz w:val="22"/>
                <w:lang w:eastAsia="x-none"/>
              </w:rPr>
              <w:t>4 621</w:t>
            </w:r>
          </w:p>
        </w:tc>
        <w:tc>
          <w:tcPr>
            <w:tcW w:w="1134" w:type="dxa"/>
          </w:tcPr>
          <w:p w14:paraId="79C2E4AD" w14:textId="77777777" w:rsidR="00DD25DD" w:rsidRPr="00DD25DD" w:rsidRDefault="00DD25DD" w:rsidP="00DD25DD">
            <w:pPr>
              <w:jc w:val="left"/>
              <w:cnfStyle w:val="000000010000" w:firstRow="0" w:lastRow="0" w:firstColumn="0" w:lastColumn="0" w:oddVBand="0" w:evenVBand="0" w:oddHBand="0" w:evenHBand="1" w:firstRowFirstColumn="0" w:firstRowLastColumn="0" w:lastRowFirstColumn="0" w:lastRowLastColumn="0"/>
              <w:rPr>
                <w:color w:val="auto"/>
                <w:sz w:val="22"/>
                <w:lang w:eastAsia="x-none"/>
              </w:rPr>
            </w:pPr>
            <w:r w:rsidRPr="00DD25DD">
              <w:rPr>
                <w:color w:val="auto"/>
                <w:sz w:val="22"/>
                <w:lang w:eastAsia="x-none"/>
              </w:rPr>
              <w:t>4 603</w:t>
            </w:r>
          </w:p>
        </w:tc>
        <w:tc>
          <w:tcPr>
            <w:tcW w:w="1134" w:type="dxa"/>
          </w:tcPr>
          <w:p w14:paraId="44CBC95E" w14:textId="77777777" w:rsidR="00DD25DD" w:rsidRPr="00DD25DD" w:rsidRDefault="00DD25DD" w:rsidP="00DD25DD">
            <w:pPr>
              <w:jc w:val="left"/>
              <w:cnfStyle w:val="000000010000" w:firstRow="0" w:lastRow="0" w:firstColumn="0" w:lastColumn="0" w:oddVBand="0" w:evenVBand="0" w:oddHBand="0" w:evenHBand="1" w:firstRowFirstColumn="0" w:firstRowLastColumn="0" w:lastRowFirstColumn="0" w:lastRowLastColumn="0"/>
              <w:rPr>
                <w:color w:val="auto"/>
                <w:sz w:val="22"/>
                <w:lang w:eastAsia="x-none"/>
              </w:rPr>
            </w:pPr>
            <w:r w:rsidRPr="00DD25DD">
              <w:rPr>
                <w:color w:val="auto"/>
                <w:sz w:val="22"/>
                <w:lang w:eastAsia="x-none"/>
              </w:rPr>
              <w:t>4 566</w:t>
            </w:r>
          </w:p>
        </w:tc>
      </w:tr>
      <w:tr w:rsidR="00DD25DD" w:rsidRPr="00DD25DD" w14:paraId="25C2DD11" w14:textId="77777777" w:rsidTr="006B7E21">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1985" w:type="dxa"/>
            <w:vMerge/>
          </w:tcPr>
          <w:p w14:paraId="619662AF" w14:textId="77777777" w:rsidR="00DD25DD" w:rsidRPr="00DD25DD" w:rsidRDefault="00DD25DD" w:rsidP="00DD25DD">
            <w:pPr>
              <w:jc w:val="left"/>
              <w:rPr>
                <w:sz w:val="22"/>
                <w:lang w:eastAsia="x-none"/>
              </w:rPr>
            </w:pPr>
          </w:p>
        </w:tc>
        <w:tc>
          <w:tcPr>
            <w:tcW w:w="1843" w:type="dxa"/>
          </w:tcPr>
          <w:p w14:paraId="6154C324" w14:textId="77777777" w:rsidR="00DD25DD" w:rsidRPr="00DD25DD" w:rsidRDefault="00DD25DD" w:rsidP="00DD25DD">
            <w:pPr>
              <w:jc w:val="left"/>
              <w:cnfStyle w:val="000000100000" w:firstRow="0" w:lastRow="0" w:firstColumn="0" w:lastColumn="0" w:oddVBand="0" w:evenVBand="0" w:oddHBand="1" w:evenHBand="0" w:firstRowFirstColumn="0" w:firstRowLastColumn="0" w:lastRowFirstColumn="0" w:lastRowLastColumn="0"/>
              <w:rPr>
                <w:sz w:val="22"/>
                <w:lang w:eastAsia="x-none"/>
              </w:rPr>
            </w:pPr>
            <w:r w:rsidRPr="00DD25DD">
              <w:rPr>
                <w:sz w:val="22"/>
                <w:lang w:eastAsia="x-none"/>
              </w:rPr>
              <w:t>poprodukcyjny 60+/65+</w:t>
            </w:r>
          </w:p>
        </w:tc>
        <w:tc>
          <w:tcPr>
            <w:tcW w:w="1134" w:type="dxa"/>
          </w:tcPr>
          <w:p w14:paraId="7CAF813E" w14:textId="77777777" w:rsidR="00DD25DD" w:rsidRPr="00DD25DD" w:rsidRDefault="00DD25DD" w:rsidP="00DD25DD">
            <w:pPr>
              <w:jc w:val="left"/>
              <w:cnfStyle w:val="000000100000" w:firstRow="0" w:lastRow="0" w:firstColumn="0" w:lastColumn="0" w:oddVBand="0" w:evenVBand="0" w:oddHBand="1" w:evenHBand="0" w:firstRowFirstColumn="0" w:firstRowLastColumn="0" w:lastRowFirstColumn="0" w:lastRowLastColumn="0"/>
              <w:rPr>
                <w:sz w:val="22"/>
                <w:lang w:eastAsia="x-none"/>
              </w:rPr>
            </w:pPr>
            <w:r w:rsidRPr="00DD25DD">
              <w:rPr>
                <w:sz w:val="22"/>
                <w:lang w:eastAsia="x-none"/>
              </w:rPr>
              <w:t>5 257</w:t>
            </w:r>
          </w:p>
        </w:tc>
        <w:tc>
          <w:tcPr>
            <w:tcW w:w="1134" w:type="dxa"/>
          </w:tcPr>
          <w:p w14:paraId="73FE2301" w14:textId="77777777" w:rsidR="00DD25DD" w:rsidRPr="00DD25DD" w:rsidRDefault="00DD25DD" w:rsidP="00DD25DD">
            <w:pPr>
              <w:jc w:val="left"/>
              <w:cnfStyle w:val="000000100000" w:firstRow="0" w:lastRow="0" w:firstColumn="0" w:lastColumn="0" w:oddVBand="0" w:evenVBand="0" w:oddHBand="1" w:evenHBand="0" w:firstRowFirstColumn="0" w:firstRowLastColumn="0" w:lastRowFirstColumn="0" w:lastRowLastColumn="0"/>
              <w:rPr>
                <w:sz w:val="22"/>
                <w:lang w:eastAsia="x-none"/>
              </w:rPr>
            </w:pPr>
            <w:r w:rsidRPr="00DD25DD">
              <w:rPr>
                <w:sz w:val="22"/>
                <w:lang w:eastAsia="x-none"/>
              </w:rPr>
              <w:t>5 333</w:t>
            </w:r>
          </w:p>
        </w:tc>
        <w:tc>
          <w:tcPr>
            <w:tcW w:w="1134" w:type="dxa"/>
          </w:tcPr>
          <w:p w14:paraId="7791C463" w14:textId="77777777" w:rsidR="00DD25DD" w:rsidRPr="00DD25DD" w:rsidRDefault="00DD25DD" w:rsidP="00DD25DD">
            <w:pPr>
              <w:jc w:val="left"/>
              <w:cnfStyle w:val="000000100000" w:firstRow="0" w:lastRow="0" w:firstColumn="0" w:lastColumn="0" w:oddVBand="0" w:evenVBand="0" w:oddHBand="1" w:evenHBand="0" w:firstRowFirstColumn="0" w:firstRowLastColumn="0" w:lastRowFirstColumn="0" w:lastRowLastColumn="0"/>
              <w:rPr>
                <w:sz w:val="22"/>
                <w:lang w:eastAsia="x-none"/>
              </w:rPr>
            </w:pPr>
            <w:r w:rsidRPr="00DD25DD">
              <w:rPr>
                <w:sz w:val="22"/>
                <w:lang w:eastAsia="x-none"/>
              </w:rPr>
              <w:t>5 414</w:t>
            </w:r>
          </w:p>
        </w:tc>
        <w:tc>
          <w:tcPr>
            <w:tcW w:w="1134" w:type="dxa"/>
          </w:tcPr>
          <w:p w14:paraId="2E2800E1" w14:textId="77777777" w:rsidR="00DD25DD" w:rsidRPr="00DD25DD" w:rsidRDefault="00DD25DD" w:rsidP="00DD25DD">
            <w:pPr>
              <w:jc w:val="left"/>
              <w:cnfStyle w:val="000000100000" w:firstRow="0" w:lastRow="0" w:firstColumn="0" w:lastColumn="0" w:oddVBand="0" w:evenVBand="0" w:oddHBand="1" w:evenHBand="0" w:firstRowFirstColumn="0" w:firstRowLastColumn="0" w:lastRowFirstColumn="0" w:lastRowLastColumn="0"/>
              <w:rPr>
                <w:sz w:val="22"/>
                <w:lang w:eastAsia="x-none"/>
              </w:rPr>
            </w:pPr>
            <w:r w:rsidRPr="00DD25DD">
              <w:rPr>
                <w:sz w:val="22"/>
                <w:lang w:eastAsia="x-none"/>
              </w:rPr>
              <w:t>5 514</w:t>
            </w:r>
          </w:p>
        </w:tc>
        <w:tc>
          <w:tcPr>
            <w:tcW w:w="1134" w:type="dxa"/>
          </w:tcPr>
          <w:p w14:paraId="4FB67567" w14:textId="77777777" w:rsidR="00DD25DD" w:rsidRPr="00DD25DD" w:rsidRDefault="00DD25DD" w:rsidP="00DD25DD">
            <w:pPr>
              <w:jc w:val="left"/>
              <w:cnfStyle w:val="000000100000" w:firstRow="0" w:lastRow="0" w:firstColumn="0" w:lastColumn="0" w:oddVBand="0" w:evenVBand="0" w:oddHBand="1" w:evenHBand="0" w:firstRowFirstColumn="0" w:firstRowLastColumn="0" w:lastRowFirstColumn="0" w:lastRowLastColumn="0"/>
              <w:rPr>
                <w:sz w:val="22"/>
                <w:lang w:eastAsia="x-none"/>
              </w:rPr>
            </w:pPr>
            <w:r w:rsidRPr="00DD25DD">
              <w:rPr>
                <w:sz w:val="22"/>
                <w:lang w:eastAsia="x-none"/>
              </w:rPr>
              <w:t>5 573</w:t>
            </w:r>
          </w:p>
        </w:tc>
      </w:tr>
      <w:tr w:rsidR="00DD25DD" w:rsidRPr="00DD25DD" w14:paraId="0088926F" w14:textId="77777777" w:rsidTr="006B7E21">
        <w:trPr>
          <w:cnfStyle w:val="000000010000" w:firstRow="0" w:lastRow="0" w:firstColumn="0" w:lastColumn="0" w:oddVBand="0" w:evenVBand="0" w:oddHBand="0" w:evenHBand="1" w:firstRowFirstColumn="0" w:firstRowLastColumn="0" w:lastRowFirstColumn="0" w:lastRowLastColumn="0"/>
          <w:trHeight w:val="502"/>
        </w:trPr>
        <w:tc>
          <w:tcPr>
            <w:cnfStyle w:val="001000000000" w:firstRow="0" w:lastRow="0" w:firstColumn="1" w:lastColumn="0" w:oddVBand="0" w:evenVBand="0" w:oddHBand="0" w:evenHBand="0" w:firstRowFirstColumn="0" w:firstRowLastColumn="0" w:lastRowFirstColumn="0" w:lastRowLastColumn="0"/>
            <w:tcW w:w="1985" w:type="dxa"/>
            <w:vMerge w:val="restart"/>
          </w:tcPr>
          <w:p w14:paraId="3FA79730" w14:textId="77777777" w:rsidR="00DD25DD" w:rsidRPr="00DD25DD" w:rsidRDefault="00DD25DD" w:rsidP="00DD25DD">
            <w:pPr>
              <w:jc w:val="left"/>
              <w:rPr>
                <w:color w:val="auto"/>
                <w:sz w:val="22"/>
                <w:lang w:eastAsia="x-none"/>
              </w:rPr>
            </w:pPr>
            <w:r w:rsidRPr="00DD25DD">
              <w:rPr>
                <w:color w:val="auto"/>
                <w:sz w:val="22"/>
                <w:lang w:eastAsia="x-none"/>
              </w:rPr>
              <w:t>Obszar Funkcjonalny „Partnerstwo dla wspólnego rozwoju”</w:t>
            </w:r>
          </w:p>
        </w:tc>
        <w:tc>
          <w:tcPr>
            <w:tcW w:w="1843" w:type="dxa"/>
          </w:tcPr>
          <w:p w14:paraId="1B5FE741" w14:textId="77777777" w:rsidR="00DD25DD" w:rsidRPr="00DD25DD" w:rsidRDefault="00DD25DD" w:rsidP="00DD25DD">
            <w:pPr>
              <w:jc w:val="left"/>
              <w:cnfStyle w:val="000000010000" w:firstRow="0" w:lastRow="0" w:firstColumn="0" w:lastColumn="0" w:oddVBand="0" w:evenVBand="0" w:oddHBand="0" w:evenHBand="1" w:firstRowFirstColumn="0" w:firstRowLastColumn="0" w:lastRowFirstColumn="0" w:lastRowLastColumn="0"/>
              <w:rPr>
                <w:color w:val="auto"/>
                <w:sz w:val="22"/>
                <w:lang w:eastAsia="x-none"/>
              </w:rPr>
            </w:pPr>
            <w:r w:rsidRPr="00DD25DD">
              <w:rPr>
                <w:color w:val="auto"/>
                <w:sz w:val="22"/>
                <w:lang w:eastAsia="x-none"/>
              </w:rPr>
              <w:t>Ogółem</w:t>
            </w:r>
          </w:p>
        </w:tc>
        <w:tc>
          <w:tcPr>
            <w:tcW w:w="1134" w:type="dxa"/>
          </w:tcPr>
          <w:p w14:paraId="79D0CF88" w14:textId="77777777" w:rsidR="00DD25DD" w:rsidRPr="00DD25DD" w:rsidRDefault="00DD25DD" w:rsidP="00DD25DD">
            <w:pPr>
              <w:jc w:val="left"/>
              <w:cnfStyle w:val="000000010000" w:firstRow="0" w:lastRow="0" w:firstColumn="0" w:lastColumn="0" w:oddVBand="0" w:evenVBand="0" w:oddHBand="0" w:evenHBand="1" w:firstRowFirstColumn="0" w:firstRowLastColumn="0" w:lastRowFirstColumn="0" w:lastRowLastColumn="0"/>
              <w:rPr>
                <w:color w:val="auto"/>
                <w:sz w:val="22"/>
                <w:lang w:eastAsia="x-none"/>
              </w:rPr>
            </w:pPr>
            <w:r w:rsidRPr="00DD25DD">
              <w:rPr>
                <w:color w:val="auto"/>
                <w:sz w:val="22"/>
                <w:lang w:eastAsia="x-none"/>
              </w:rPr>
              <w:t>40 053</w:t>
            </w:r>
          </w:p>
        </w:tc>
        <w:tc>
          <w:tcPr>
            <w:tcW w:w="1134" w:type="dxa"/>
          </w:tcPr>
          <w:p w14:paraId="5AB68E63" w14:textId="77777777" w:rsidR="00DD25DD" w:rsidRPr="00DD25DD" w:rsidRDefault="00DD25DD" w:rsidP="00DD25DD">
            <w:pPr>
              <w:jc w:val="left"/>
              <w:cnfStyle w:val="000000010000" w:firstRow="0" w:lastRow="0" w:firstColumn="0" w:lastColumn="0" w:oddVBand="0" w:evenVBand="0" w:oddHBand="0" w:evenHBand="1" w:firstRowFirstColumn="0" w:firstRowLastColumn="0" w:lastRowFirstColumn="0" w:lastRowLastColumn="0"/>
              <w:rPr>
                <w:color w:val="auto"/>
                <w:sz w:val="22"/>
                <w:lang w:eastAsia="x-none"/>
              </w:rPr>
            </w:pPr>
            <w:r w:rsidRPr="00DD25DD">
              <w:rPr>
                <w:color w:val="auto"/>
                <w:sz w:val="22"/>
                <w:lang w:eastAsia="x-none"/>
              </w:rPr>
              <w:t>40 073</w:t>
            </w:r>
          </w:p>
        </w:tc>
        <w:tc>
          <w:tcPr>
            <w:tcW w:w="1134" w:type="dxa"/>
          </w:tcPr>
          <w:p w14:paraId="28816114" w14:textId="77777777" w:rsidR="00DD25DD" w:rsidRPr="00DD25DD" w:rsidRDefault="00DD25DD" w:rsidP="00DD25DD">
            <w:pPr>
              <w:jc w:val="left"/>
              <w:cnfStyle w:val="000000010000" w:firstRow="0" w:lastRow="0" w:firstColumn="0" w:lastColumn="0" w:oddVBand="0" w:evenVBand="0" w:oddHBand="0" w:evenHBand="1" w:firstRowFirstColumn="0" w:firstRowLastColumn="0" w:lastRowFirstColumn="0" w:lastRowLastColumn="0"/>
              <w:rPr>
                <w:color w:val="auto"/>
                <w:sz w:val="22"/>
                <w:lang w:eastAsia="x-none"/>
              </w:rPr>
            </w:pPr>
            <w:r w:rsidRPr="00DD25DD">
              <w:rPr>
                <w:color w:val="auto"/>
                <w:sz w:val="22"/>
                <w:lang w:eastAsia="x-none"/>
              </w:rPr>
              <w:t>40 090</w:t>
            </w:r>
          </w:p>
        </w:tc>
        <w:tc>
          <w:tcPr>
            <w:tcW w:w="1134" w:type="dxa"/>
          </w:tcPr>
          <w:p w14:paraId="06761270" w14:textId="77777777" w:rsidR="00DD25DD" w:rsidRPr="00DD25DD" w:rsidRDefault="00DD25DD" w:rsidP="00DD25DD">
            <w:pPr>
              <w:jc w:val="left"/>
              <w:cnfStyle w:val="000000010000" w:firstRow="0" w:lastRow="0" w:firstColumn="0" w:lastColumn="0" w:oddVBand="0" w:evenVBand="0" w:oddHBand="0" w:evenHBand="1" w:firstRowFirstColumn="0" w:firstRowLastColumn="0" w:lastRowFirstColumn="0" w:lastRowLastColumn="0"/>
              <w:rPr>
                <w:color w:val="auto"/>
                <w:sz w:val="22"/>
                <w:lang w:eastAsia="x-none"/>
              </w:rPr>
            </w:pPr>
            <w:r w:rsidRPr="00DD25DD">
              <w:rPr>
                <w:color w:val="auto"/>
                <w:sz w:val="22"/>
                <w:lang w:eastAsia="x-none"/>
              </w:rPr>
              <w:t>40 102</w:t>
            </w:r>
          </w:p>
        </w:tc>
        <w:tc>
          <w:tcPr>
            <w:tcW w:w="1134" w:type="dxa"/>
          </w:tcPr>
          <w:p w14:paraId="7AAE01D0" w14:textId="77777777" w:rsidR="00DD25DD" w:rsidRPr="00DD25DD" w:rsidRDefault="00DD25DD" w:rsidP="00DD25DD">
            <w:pPr>
              <w:jc w:val="left"/>
              <w:cnfStyle w:val="000000010000" w:firstRow="0" w:lastRow="0" w:firstColumn="0" w:lastColumn="0" w:oddVBand="0" w:evenVBand="0" w:oddHBand="0" w:evenHBand="1" w:firstRowFirstColumn="0" w:firstRowLastColumn="0" w:lastRowFirstColumn="0" w:lastRowLastColumn="0"/>
              <w:rPr>
                <w:color w:val="auto"/>
                <w:sz w:val="22"/>
                <w:lang w:eastAsia="x-none"/>
              </w:rPr>
            </w:pPr>
            <w:r w:rsidRPr="00DD25DD">
              <w:rPr>
                <w:color w:val="auto"/>
                <w:sz w:val="22"/>
                <w:lang w:eastAsia="x-none"/>
              </w:rPr>
              <w:t>40 117</w:t>
            </w:r>
          </w:p>
        </w:tc>
      </w:tr>
      <w:tr w:rsidR="00DD25DD" w:rsidRPr="00DD25DD" w14:paraId="7BAE2232" w14:textId="77777777" w:rsidTr="006B7E21">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1985" w:type="dxa"/>
            <w:vMerge/>
          </w:tcPr>
          <w:p w14:paraId="12666832" w14:textId="77777777" w:rsidR="00DD25DD" w:rsidRPr="00DD25DD" w:rsidRDefault="00DD25DD" w:rsidP="00DD25DD">
            <w:pPr>
              <w:jc w:val="left"/>
              <w:rPr>
                <w:sz w:val="22"/>
                <w:lang w:eastAsia="x-none"/>
              </w:rPr>
            </w:pPr>
          </w:p>
        </w:tc>
        <w:tc>
          <w:tcPr>
            <w:tcW w:w="1843" w:type="dxa"/>
          </w:tcPr>
          <w:p w14:paraId="7DB7FEA8" w14:textId="77777777" w:rsidR="00DD25DD" w:rsidRPr="00DD25DD" w:rsidRDefault="00DD25DD" w:rsidP="00DD25DD">
            <w:pPr>
              <w:jc w:val="left"/>
              <w:cnfStyle w:val="000000100000" w:firstRow="0" w:lastRow="0" w:firstColumn="0" w:lastColumn="0" w:oddVBand="0" w:evenVBand="0" w:oddHBand="1" w:evenHBand="0" w:firstRowFirstColumn="0" w:firstRowLastColumn="0" w:lastRowFirstColumn="0" w:lastRowLastColumn="0"/>
              <w:rPr>
                <w:sz w:val="22"/>
                <w:lang w:eastAsia="x-none"/>
              </w:rPr>
            </w:pPr>
            <w:r w:rsidRPr="00DD25DD">
              <w:rPr>
                <w:sz w:val="22"/>
                <w:lang w:eastAsia="x-none"/>
              </w:rPr>
              <w:t>przedprodukcyjny 0-17</w:t>
            </w:r>
          </w:p>
        </w:tc>
        <w:tc>
          <w:tcPr>
            <w:tcW w:w="1134" w:type="dxa"/>
          </w:tcPr>
          <w:p w14:paraId="4B3C2D45" w14:textId="77777777" w:rsidR="00DD25DD" w:rsidRPr="00DD25DD" w:rsidRDefault="00DD25DD" w:rsidP="00DD25DD">
            <w:pPr>
              <w:jc w:val="left"/>
              <w:cnfStyle w:val="000000100000" w:firstRow="0" w:lastRow="0" w:firstColumn="0" w:lastColumn="0" w:oddVBand="0" w:evenVBand="0" w:oddHBand="1" w:evenHBand="0" w:firstRowFirstColumn="0" w:firstRowLastColumn="0" w:lastRowFirstColumn="0" w:lastRowLastColumn="0"/>
              <w:rPr>
                <w:sz w:val="22"/>
                <w:lang w:eastAsia="x-none"/>
              </w:rPr>
            </w:pPr>
            <w:r w:rsidRPr="00DD25DD">
              <w:rPr>
                <w:sz w:val="22"/>
                <w:lang w:eastAsia="x-none"/>
              </w:rPr>
              <w:t>7 873</w:t>
            </w:r>
          </w:p>
        </w:tc>
        <w:tc>
          <w:tcPr>
            <w:tcW w:w="1134" w:type="dxa"/>
          </w:tcPr>
          <w:p w14:paraId="5EA1A015" w14:textId="77777777" w:rsidR="00DD25DD" w:rsidRPr="00DD25DD" w:rsidRDefault="00DD25DD" w:rsidP="00DD25DD">
            <w:pPr>
              <w:jc w:val="left"/>
              <w:cnfStyle w:val="000000100000" w:firstRow="0" w:lastRow="0" w:firstColumn="0" w:lastColumn="0" w:oddVBand="0" w:evenVBand="0" w:oddHBand="1" w:evenHBand="0" w:firstRowFirstColumn="0" w:firstRowLastColumn="0" w:lastRowFirstColumn="0" w:lastRowLastColumn="0"/>
              <w:rPr>
                <w:sz w:val="22"/>
                <w:lang w:eastAsia="x-none"/>
              </w:rPr>
            </w:pPr>
            <w:r w:rsidRPr="00DD25DD">
              <w:rPr>
                <w:sz w:val="22"/>
                <w:lang w:eastAsia="x-none"/>
              </w:rPr>
              <w:t>7 799</w:t>
            </w:r>
          </w:p>
        </w:tc>
        <w:tc>
          <w:tcPr>
            <w:tcW w:w="1134" w:type="dxa"/>
          </w:tcPr>
          <w:p w14:paraId="798734AB" w14:textId="77777777" w:rsidR="00DD25DD" w:rsidRPr="00DD25DD" w:rsidRDefault="00DD25DD" w:rsidP="00DD25DD">
            <w:pPr>
              <w:jc w:val="left"/>
              <w:cnfStyle w:val="000000100000" w:firstRow="0" w:lastRow="0" w:firstColumn="0" w:lastColumn="0" w:oddVBand="0" w:evenVBand="0" w:oddHBand="1" w:evenHBand="0" w:firstRowFirstColumn="0" w:firstRowLastColumn="0" w:lastRowFirstColumn="0" w:lastRowLastColumn="0"/>
              <w:rPr>
                <w:sz w:val="22"/>
                <w:lang w:eastAsia="x-none"/>
              </w:rPr>
            </w:pPr>
            <w:r w:rsidRPr="00DD25DD">
              <w:rPr>
                <w:sz w:val="22"/>
                <w:lang w:eastAsia="x-none"/>
              </w:rPr>
              <w:t>7 761</w:t>
            </w:r>
          </w:p>
        </w:tc>
        <w:tc>
          <w:tcPr>
            <w:tcW w:w="1134" w:type="dxa"/>
          </w:tcPr>
          <w:p w14:paraId="52FC8BAA" w14:textId="77777777" w:rsidR="00DD25DD" w:rsidRPr="00DD25DD" w:rsidRDefault="00DD25DD" w:rsidP="00DD25DD">
            <w:pPr>
              <w:jc w:val="left"/>
              <w:cnfStyle w:val="000000100000" w:firstRow="0" w:lastRow="0" w:firstColumn="0" w:lastColumn="0" w:oddVBand="0" w:evenVBand="0" w:oddHBand="1" w:evenHBand="0" w:firstRowFirstColumn="0" w:firstRowLastColumn="0" w:lastRowFirstColumn="0" w:lastRowLastColumn="0"/>
              <w:rPr>
                <w:sz w:val="22"/>
                <w:lang w:eastAsia="x-none"/>
              </w:rPr>
            </w:pPr>
            <w:r w:rsidRPr="00DD25DD">
              <w:rPr>
                <w:sz w:val="22"/>
                <w:lang w:eastAsia="x-none"/>
              </w:rPr>
              <w:t>7 728</w:t>
            </w:r>
          </w:p>
        </w:tc>
        <w:tc>
          <w:tcPr>
            <w:tcW w:w="1134" w:type="dxa"/>
          </w:tcPr>
          <w:p w14:paraId="3D86E93A" w14:textId="77777777" w:rsidR="00DD25DD" w:rsidRPr="00DD25DD" w:rsidRDefault="00DD25DD" w:rsidP="00DD25DD">
            <w:pPr>
              <w:jc w:val="left"/>
              <w:cnfStyle w:val="000000100000" w:firstRow="0" w:lastRow="0" w:firstColumn="0" w:lastColumn="0" w:oddVBand="0" w:evenVBand="0" w:oddHBand="1" w:evenHBand="0" w:firstRowFirstColumn="0" w:firstRowLastColumn="0" w:lastRowFirstColumn="0" w:lastRowLastColumn="0"/>
              <w:rPr>
                <w:sz w:val="22"/>
                <w:lang w:eastAsia="x-none"/>
              </w:rPr>
            </w:pPr>
            <w:r w:rsidRPr="00DD25DD">
              <w:rPr>
                <w:sz w:val="22"/>
                <w:lang w:eastAsia="x-none"/>
              </w:rPr>
              <w:t>7 653</w:t>
            </w:r>
          </w:p>
        </w:tc>
      </w:tr>
      <w:tr w:rsidR="00DD25DD" w:rsidRPr="00DD25DD" w14:paraId="6B94D602" w14:textId="77777777" w:rsidTr="006B7E21">
        <w:trPr>
          <w:cnfStyle w:val="000000010000" w:firstRow="0" w:lastRow="0" w:firstColumn="0" w:lastColumn="0" w:oddVBand="0" w:evenVBand="0" w:oddHBand="0" w:evenHBand="1"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1985" w:type="dxa"/>
            <w:vMerge/>
          </w:tcPr>
          <w:p w14:paraId="6262C6FB" w14:textId="77777777" w:rsidR="00DD25DD" w:rsidRPr="00DD25DD" w:rsidRDefault="00DD25DD" w:rsidP="00DD25DD">
            <w:pPr>
              <w:jc w:val="left"/>
              <w:rPr>
                <w:color w:val="auto"/>
                <w:sz w:val="22"/>
                <w:lang w:eastAsia="x-none"/>
              </w:rPr>
            </w:pPr>
          </w:p>
        </w:tc>
        <w:tc>
          <w:tcPr>
            <w:tcW w:w="1843" w:type="dxa"/>
          </w:tcPr>
          <w:p w14:paraId="02787DE7" w14:textId="77777777" w:rsidR="00DD25DD" w:rsidRPr="00DD25DD" w:rsidRDefault="00DD25DD" w:rsidP="00DD25DD">
            <w:pPr>
              <w:jc w:val="left"/>
              <w:cnfStyle w:val="000000010000" w:firstRow="0" w:lastRow="0" w:firstColumn="0" w:lastColumn="0" w:oddVBand="0" w:evenVBand="0" w:oddHBand="0" w:evenHBand="1" w:firstRowFirstColumn="0" w:firstRowLastColumn="0" w:lastRowFirstColumn="0" w:lastRowLastColumn="0"/>
              <w:rPr>
                <w:color w:val="auto"/>
                <w:sz w:val="22"/>
                <w:lang w:eastAsia="x-none"/>
              </w:rPr>
            </w:pPr>
            <w:r w:rsidRPr="00DD25DD">
              <w:rPr>
                <w:color w:val="auto"/>
                <w:sz w:val="22"/>
                <w:lang w:eastAsia="x-none"/>
              </w:rPr>
              <w:t>poprodukcyjny 60+/65+</w:t>
            </w:r>
          </w:p>
        </w:tc>
        <w:tc>
          <w:tcPr>
            <w:tcW w:w="1134" w:type="dxa"/>
          </w:tcPr>
          <w:p w14:paraId="650DF966" w14:textId="77777777" w:rsidR="00DD25DD" w:rsidRPr="00DD25DD" w:rsidRDefault="00DD25DD" w:rsidP="00DD25DD">
            <w:pPr>
              <w:jc w:val="left"/>
              <w:cnfStyle w:val="000000010000" w:firstRow="0" w:lastRow="0" w:firstColumn="0" w:lastColumn="0" w:oddVBand="0" w:evenVBand="0" w:oddHBand="0" w:evenHBand="1" w:firstRowFirstColumn="0" w:firstRowLastColumn="0" w:lastRowFirstColumn="0" w:lastRowLastColumn="0"/>
              <w:rPr>
                <w:color w:val="auto"/>
                <w:sz w:val="22"/>
                <w:lang w:eastAsia="x-none"/>
              </w:rPr>
            </w:pPr>
            <w:r w:rsidRPr="00DD25DD">
              <w:rPr>
                <w:color w:val="auto"/>
                <w:sz w:val="22"/>
                <w:lang w:eastAsia="x-none"/>
              </w:rPr>
              <w:t>8 458</w:t>
            </w:r>
          </w:p>
        </w:tc>
        <w:tc>
          <w:tcPr>
            <w:tcW w:w="1134" w:type="dxa"/>
          </w:tcPr>
          <w:p w14:paraId="6425A4EE" w14:textId="77777777" w:rsidR="00DD25DD" w:rsidRPr="00DD25DD" w:rsidRDefault="00DD25DD" w:rsidP="00DD25DD">
            <w:pPr>
              <w:jc w:val="left"/>
              <w:cnfStyle w:val="000000010000" w:firstRow="0" w:lastRow="0" w:firstColumn="0" w:lastColumn="0" w:oddVBand="0" w:evenVBand="0" w:oddHBand="0" w:evenHBand="1" w:firstRowFirstColumn="0" w:firstRowLastColumn="0" w:lastRowFirstColumn="0" w:lastRowLastColumn="0"/>
              <w:rPr>
                <w:color w:val="auto"/>
                <w:sz w:val="22"/>
                <w:lang w:eastAsia="x-none"/>
              </w:rPr>
            </w:pPr>
            <w:r w:rsidRPr="00DD25DD">
              <w:rPr>
                <w:color w:val="auto"/>
                <w:sz w:val="22"/>
                <w:lang w:eastAsia="x-none"/>
              </w:rPr>
              <w:t>8 581</w:t>
            </w:r>
          </w:p>
        </w:tc>
        <w:tc>
          <w:tcPr>
            <w:tcW w:w="1134" w:type="dxa"/>
          </w:tcPr>
          <w:p w14:paraId="1335275D" w14:textId="77777777" w:rsidR="00DD25DD" w:rsidRPr="00DD25DD" w:rsidRDefault="00DD25DD" w:rsidP="00DD25DD">
            <w:pPr>
              <w:jc w:val="left"/>
              <w:cnfStyle w:val="000000010000" w:firstRow="0" w:lastRow="0" w:firstColumn="0" w:lastColumn="0" w:oddVBand="0" w:evenVBand="0" w:oddHBand="0" w:evenHBand="1" w:firstRowFirstColumn="0" w:firstRowLastColumn="0" w:lastRowFirstColumn="0" w:lastRowLastColumn="0"/>
              <w:rPr>
                <w:color w:val="auto"/>
                <w:sz w:val="22"/>
                <w:lang w:eastAsia="x-none"/>
              </w:rPr>
            </w:pPr>
            <w:r w:rsidRPr="00DD25DD">
              <w:rPr>
                <w:color w:val="auto"/>
                <w:sz w:val="22"/>
                <w:lang w:eastAsia="x-none"/>
              </w:rPr>
              <w:t>8 729</w:t>
            </w:r>
          </w:p>
        </w:tc>
        <w:tc>
          <w:tcPr>
            <w:tcW w:w="1134" w:type="dxa"/>
          </w:tcPr>
          <w:p w14:paraId="7933D9A6" w14:textId="77777777" w:rsidR="00DD25DD" w:rsidRPr="00DD25DD" w:rsidRDefault="00DD25DD" w:rsidP="00DD25DD">
            <w:pPr>
              <w:jc w:val="left"/>
              <w:cnfStyle w:val="000000010000" w:firstRow="0" w:lastRow="0" w:firstColumn="0" w:lastColumn="0" w:oddVBand="0" w:evenVBand="0" w:oddHBand="0" w:evenHBand="1" w:firstRowFirstColumn="0" w:firstRowLastColumn="0" w:lastRowFirstColumn="0" w:lastRowLastColumn="0"/>
              <w:rPr>
                <w:color w:val="auto"/>
                <w:sz w:val="22"/>
                <w:lang w:eastAsia="x-none"/>
              </w:rPr>
            </w:pPr>
            <w:r w:rsidRPr="00DD25DD">
              <w:rPr>
                <w:color w:val="auto"/>
                <w:sz w:val="22"/>
                <w:lang w:eastAsia="x-none"/>
              </w:rPr>
              <w:t>8 907</w:t>
            </w:r>
          </w:p>
        </w:tc>
        <w:tc>
          <w:tcPr>
            <w:tcW w:w="1134" w:type="dxa"/>
          </w:tcPr>
          <w:p w14:paraId="55319E5A" w14:textId="77777777" w:rsidR="00DD25DD" w:rsidRPr="00DD25DD" w:rsidRDefault="00DD25DD" w:rsidP="00DD25DD">
            <w:pPr>
              <w:jc w:val="left"/>
              <w:cnfStyle w:val="000000010000" w:firstRow="0" w:lastRow="0" w:firstColumn="0" w:lastColumn="0" w:oddVBand="0" w:evenVBand="0" w:oddHBand="0" w:evenHBand="1" w:firstRowFirstColumn="0" w:firstRowLastColumn="0" w:lastRowFirstColumn="0" w:lastRowLastColumn="0"/>
              <w:rPr>
                <w:color w:val="auto"/>
                <w:sz w:val="22"/>
                <w:lang w:eastAsia="x-none"/>
              </w:rPr>
            </w:pPr>
            <w:r w:rsidRPr="00DD25DD">
              <w:rPr>
                <w:color w:val="auto"/>
                <w:sz w:val="22"/>
                <w:lang w:eastAsia="x-none"/>
              </w:rPr>
              <w:t>9 052</w:t>
            </w:r>
          </w:p>
        </w:tc>
      </w:tr>
    </w:tbl>
    <w:p w14:paraId="314786CD" w14:textId="77777777" w:rsidR="00D944AA" w:rsidRDefault="00D944AA" w:rsidP="00D944AA">
      <w:pPr>
        <w:spacing w:before="120" w:after="200"/>
        <w:jc w:val="center"/>
        <w:rPr>
          <w:rFonts w:asciiTheme="minorHAnsi" w:hAnsiTheme="minorHAnsi" w:cstheme="minorHAnsi"/>
          <w:i/>
          <w:sz w:val="18"/>
        </w:rPr>
        <w:sectPr w:rsidR="00D944AA" w:rsidSect="006C26F3">
          <w:footerReference w:type="default" r:id="rId31"/>
          <w:footerReference w:type="first" r:id="rId32"/>
          <w:pgSz w:w="16838" w:h="11906" w:orient="landscape"/>
          <w:pgMar w:top="1417" w:right="1843" w:bottom="1417" w:left="1417" w:header="426" w:footer="708" w:gutter="0"/>
          <w:cols w:space="708"/>
          <w:titlePg/>
          <w:docGrid w:linePitch="360"/>
        </w:sectPr>
      </w:pPr>
      <w:r w:rsidRPr="00212157">
        <w:rPr>
          <w:rFonts w:asciiTheme="minorHAnsi" w:hAnsiTheme="minorHAnsi" w:cstheme="minorHAnsi"/>
          <w:i/>
          <w:sz w:val="18"/>
        </w:rPr>
        <w:t>Źródło: Opracowanie własne na podstawie danych Głównego Urzędu Statystycznego</w:t>
      </w:r>
    </w:p>
    <w:p w14:paraId="569E8E6A" w14:textId="6804C017" w:rsidR="00D944AA" w:rsidRPr="00184E5F" w:rsidRDefault="00D944AA" w:rsidP="00D944AA">
      <w:pPr>
        <w:spacing w:before="120" w:after="200" w:line="276" w:lineRule="auto"/>
        <w:ind w:firstLine="708"/>
        <w:jc w:val="both"/>
        <w:rPr>
          <w:rFonts w:asciiTheme="minorHAnsi" w:hAnsiTheme="minorHAnsi" w:cstheme="minorHAnsi"/>
        </w:rPr>
      </w:pPr>
      <w:r w:rsidRPr="00184E5F">
        <w:rPr>
          <w:rFonts w:asciiTheme="minorHAnsi" w:hAnsiTheme="minorHAnsi" w:cstheme="minorHAnsi"/>
        </w:rPr>
        <w:lastRenderedPageBreak/>
        <w:t>Ogólnie dla analizowanego obszaru, prognozowany jest na przestrzeni lat 202</w:t>
      </w:r>
      <w:r w:rsidR="00B4477F" w:rsidRPr="00184E5F">
        <w:rPr>
          <w:rFonts w:asciiTheme="minorHAnsi" w:hAnsiTheme="minorHAnsi" w:cstheme="minorHAnsi"/>
        </w:rPr>
        <w:t>6</w:t>
      </w:r>
      <w:r w:rsidRPr="00184E5F">
        <w:rPr>
          <w:rFonts w:asciiTheme="minorHAnsi" w:hAnsiTheme="minorHAnsi" w:cstheme="minorHAnsi"/>
        </w:rPr>
        <w:t xml:space="preserve">-2030 wzrost liczby ludności o </w:t>
      </w:r>
      <w:r w:rsidR="00184E5F" w:rsidRPr="00184E5F">
        <w:rPr>
          <w:rFonts w:asciiTheme="minorHAnsi" w:hAnsiTheme="minorHAnsi" w:cstheme="minorHAnsi"/>
        </w:rPr>
        <w:t>64</w:t>
      </w:r>
      <w:r w:rsidRPr="00184E5F">
        <w:rPr>
          <w:rFonts w:asciiTheme="minorHAnsi" w:hAnsiTheme="minorHAnsi" w:cstheme="minorHAnsi"/>
        </w:rPr>
        <w:t xml:space="preserve">, w tym spadek liczby mieszkańców w wieku przedprodukcyjnym w wieku do 17 lat o </w:t>
      </w:r>
      <w:r w:rsidR="00184E5F" w:rsidRPr="00184E5F">
        <w:rPr>
          <w:rFonts w:asciiTheme="minorHAnsi" w:hAnsiTheme="minorHAnsi" w:cstheme="minorHAnsi"/>
        </w:rPr>
        <w:t>124</w:t>
      </w:r>
      <w:r w:rsidRPr="00184E5F">
        <w:rPr>
          <w:rFonts w:asciiTheme="minorHAnsi" w:hAnsiTheme="minorHAnsi" w:cstheme="minorHAnsi"/>
        </w:rPr>
        <w:t xml:space="preserve"> oraz wzrost liczby mieszkańców w wieku poprodukcyjnym aż o </w:t>
      </w:r>
      <w:r w:rsidR="00184E5F" w:rsidRPr="00184E5F">
        <w:rPr>
          <w:rFonts w:asciiTheme="minorHAnsi" w:hAnsiTheme="minorHAnsi" w:cstheme="minorHAnsi"/>
        </w:rPr>
        <w:t>594</w:t>
      </w:r>
      <w:r w:rsidRPr="00184E5F">
        <w:rPr>
          <w:rFonts w:asciiTheme="minorHAnsi" w:hAnsiTheme="minorHAnsi" w:cstheme="minorHAnsi"/>
        </w:rPr>
        <w:t xml:space="preserve">. Prognozowane zmiany </w:t>
      </w:r>
      <w:r w:rsidR="00801F4A">
        <w:rPr>
          <w:rFonts w:asciiTheme="minorHAnsi" w:hAnsiTheme="minorHAnsi" w:cstheme="minorHAnsi"/>
        </w:rPr>
        <w:t xml:space="preserve">                   </w:t>
      </w:r>
      <w:r w:rsidRPr="00184E5F">
        <w:rPr>
          <w:rFonts w:asciiTheme="minorHAnsi" w:hAnsiTheme="minorHAnsi" w:cstheme="minorHAnsi"/>
        </w:rPr>
        <w:t>w liczbie ludności na przestrzeni lat 202</w:t>
      </w:r>
      <w:r w:rsidR="00B4477F" w:rsidRPr="00184E5F">
        <w:rPr>
          <w:rFonts w:asciiTheme="minorHAnsi" w:hAnsiTheme="minorHAnsi" w:cstheme="minorHAnsi"/>
        </w:rPr>
        <w:t>6</w:t>
      </w:r>
      <w:r w:rsidRPr="00184E5F">
        <w:rPr>
          <w:rFonts w:asciiTheme="minorHAnsi" w:hAnsiTheme="minorHAnsi" w:cstheme="minorHAnsi"/>
        </w:rPr>
        <w:t>-2030 na terenie Obszaru Funkcjonalnego „Partnerstwo dla wspólnego rozwoju” oraz strukturę wiekową ludności obszaru w roku 202</w:t>
      </w:r>
      <w:r w:rsidR="00B4477F" w:rsidRPr="00184E5F">
        <w:rPr>
          <w:rFonts w:asciiTheme="minorHAnsi" w:hAnsiTheme="minorHAnsi" w:cstheme="minorHAnsi"/>
        </w:rPr>
        <w:t>6</w:t>
      </w:r>
      <w:r w:rsidRPr="00184E5F">
        <w:rPr>
          <w:rFonts w:asciiTheme="minorHAnsi" w:hAnsiTheme="minorHAnsi" w:cstheme="minorHAnsi"/>
        </w:rPr>
        <w:t xml:space="preserve"> oraz 2030, obrazują poniższe wykresy.</w:t>
      </w:r>
    </w:p>
    <w:p w14:paraId="3B41B7F4" w14:textId="18A7A894" w:rsidR="00D944AA" w:rsidRPr="00212157" w:rsidRDefault="00D944AA" w:rsidP="008A4005">
      <w:pPr>
        <w:pStyle w:val="Legenda"/>
        <w:keepNext/>
        <w:jc w:val="center"/>
      </w:pPr>
      <w:bookmarkStart w:id="33" w:name="_Toc114826353"/>
      <w:bookmarkStart w:id="34" w:name="_Toc122213370"/>
      <w:r w:rsidRPr="00212157">
        <w:rPr>
          <w:rFonts w:asciiTheme="minorHAnsi" w:hAnsiTheme="minorHAnsi" w:cstheme="minorHAnsi"/>
        </w:rPr>
        <w:t xml:space="preserve">Wykres </w:t>
      </w:r>
      <w:r w:rsidRPr="00212157">
        <w:rPr>
          <w:rFonts w:asciiTheme="minorHAnsi" w:hAnsiTheme="minorHAnsi" w:cstheme="minorHAnsi"/>
        </w:rPr>
        <w:fldChar w:fldCharType="begin"/>
      </w:r>
      <w:r w:rsidRPr="00212157">
        <w:rPr>
          <w:rFonts w:asciiTheme="minorHAnsi" w:hAnsiTheme="minorHAnsi" w:cstheme="minorHAnsi"/>
        </w:rPr>
        <w:instrText xml:space="preserve"> SEQ Wykres \* ARABIC </w:instrText>
      </w:r>
      <w:r w:rsidRPr="00212157">
        <w:rPr>
          <w:rFonts w:asciiTheme="minorHAnsi" w:hAnsiTheme="minorHAnsi" w:cstheme="minorHAnsi"/>
        </w:rPr>
        <w:fldChar w:fldCharType="separate"/>
      </w:r>
      <w:r w:rsidR="00B3419A">
        <w:rPr>
          <w:rFonts w:asciiTheme="minorHAnsi" w:hAnsiTheme="minorHAnsi" w:cstheme="minorHAnsi"/>
          <w:noProof/>
        </w:rPr>
        <w:t>7</w:t>
      </w:r>
      <w:r w:rsidRPr="00212157">
        <w:rPr>
          <w:rFonts w:asciiTheme="minorHAnsi" w:hAnsiTheme="minorHAnsi" w:cstheme="minorHAnsi"/>
        </w:rPr>
        <w:fldChar w:fldCharType="end"/>
      </w:r>
      <w:r w:rsidRPr="00212157">
        <w:rPr>
          <w:rFonts w:asciiTheme="minorHAnsi" w:hAnsiTheme="minorHAnsi" w:cstheme="minorHAnsi"/>
          <w:lang w:val="pl-PL"/>
        </w:rPr>
        <w:t xml:space="preserve"> Prognozowane zmiany w liczbie ludności na terenie OF „Partnerstwo dla wspólnego rozwoju” na</w:t>
      </w:r>
      <w:r w:rsidR="00FB36AC">
        <w:rPr>
          <w:rFonts w:asciiTheme="minorHAnsi" w:hAnsiTheme="minorHAnsi" w:cstheme="minorHAnsi"/>
          <w:lang w:val="pl-PL"/>
        </w:rPr>
        <w:t> </w:t>
      </w:r>
      <w:r w:rsidRPr="00212157">
        <w:rPr>
          <w:rFonts w:asciiTheme="minorHAnsi" w:hAnsiTheme="minorHAnsi" w:cstheme="minorHAnsi"/>
          <w:lang w:val="pl-PL"/>
        </w:rPr>
        <w:t>przestrzeni lat 202</w:t>
      </w:r>
      <w:r w:rsidR="00184E5F">
        <w:rPr>
          <w:rFonts w:asciiTheme="minorHAnsi" w:hAnsiTheme="minorHAnsi" w:cstheme="minorHAnsi"/>
          <w:lang w:val="pl-PL"/>
        </w:rPr>
        <w:t>6</w:t>
      </w:r>
      <w:r w:rsidRPr="00212157">
        <w:rPr>
          <w:rFonts w:asciiTheme="minorHAnsi" w:hAnsiTheme="minorHAnsi" w:cstheme="minorHAnsi"/>
          <w:lang w:val="pl-PL"/>
        </w:rPr>
        <w:t>-2030</w:t>
      </w:r>
      <w:bookmarkEnd w:id="33"/>
      <w:bookmarkEnd w:id="34"/>
    </w:p>
    <w:p w14:paraId="633AE2C8" w14:textId="2BF8BF50" w:rsidR="00D944AA" w:rsidRPr="00212157" w:rsidRDefault="0087130E" w:rsidP="00D944AA">
      <w:pPr>
        <w:jc w:val="center"/>
        <w:rPr>
          <w:lang w:eastAsia="x-none"/>
        </w:rPr>
      </w:pPr>
      <w:r>
        <w:rPr>
          <w:noProof/>
          <w:lang w:eastAsia="x-none"/>
        </w:rPr>
        <w:drawing>
          <wp:inline distT="0" distB="0" distL="0" distR="0" wp14:anchorId="7B9C9AF9" wp14:editId="3C850B65">
            <wp:extent cx="4781550" cy="2710082"/>
            <wp:effectExtent l="0" t="0" r="0" b="0"/>
            <wp:docPr id="77901562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94604" cy="2717480"/>
                    </a:xfrm>
                    <a:prstGeom prst="rect">
                      <a:avLst/>
                    </a:prstGeom>
                    <a:noFill/>
                  </pic:spPr>
                </pic:pic>
              </a:graphicData>
            </a:graphic>
          </wp:inline>
        </w:drawing>
      </w:r>
    </w:p>
    <w:p w14:paraId="565CA562" w14:textId="77777777" w:rsidR="00D944AA" w:rsidRPr="00212157" w:rsidRDefault="00D944AA" w:rsidP="00D944AA">
      <w:pPr>
        <w:spacing w:before="120" w:after="200"/>
        <w:ind w:firstLine="709"/>
        <w:jc w:val="center"/>
        <w:rPr>
          <w:rFonts w:asciiTheme="minorHAnsi" w:hAnsiTheme="minorHAnsi" w:cstheme="minorHAnsi"/>
          <w:i/>
          <w:sz w:val="18"/>
        </w:rPr>
      </w:pPr>
      <w:r w:rsidRPr="00212157">
        <w:rPr>
          <w:rFonts w:asciiTheme="minorHAnsi" w:hAnsiTheme="minorHAnsi" w:cstheme="minorHAnsi"/>
          <w:i/>
          <w:sz w:val="18"/>
        </w:rPr>
        <w:t>Źródło: Opracowanie własne na podstawie danych Głównego Urzędu Statystycznego</w:t>
      </w:r>
    </w:p>
    <w:p w14:paraId="12B15BB0" w14:textId="77777777" w:rsidR="00FB36AC" w:rsidRDefault="00FB36AC" w:rsidP="005F544C">
      <w:pPr>
        <w:pStyle w:val="Legenda"/>
        <w:keepNext/>
        <w:jc w:val="center"/>
        <w:rPr>
          <w:rFonts w:asciiTheme="minorHAnsi" w:hAnsiTheme="minorHAnsi" w:cstheme="minorHAnsi"/>
        </w:rPr>
      </w:pPr>
      <w:bookmarkStart w:id="35" w:name="_Toc114826354"/>
      <w:bookmarkStart w:id="36" w:name="_Toc122213371"/>
    </w:p>
    <w:p w14:paraId="3B4187B4" w14:textId="29BEAAF6" w:rsidR="00D944AA" w:rsidRPr="00212157" w:rsidRDefault="00D944AA" w:rsidP="005F544C">
      <w:pPr>
        <w:pStyle w:val="Legenda"/>
        <w:keepNext/>
        <w:jc w:val="center"/>
        <w:rPr>
          <w:rFonts w:asciiTheme="minorHAnsi" w:hAnsiTheme="minorHAnsi" w:cstheme="minorHAnsi"/>
        </w:rPr>
      </w:pPr>
      <w:r w:rsidRPr="00212157">
        <w:rPr>
          <w:rFonts w:asciiTheme="minorHAnsi" w:hAnsiTheme="minorHAnsi" w:cstheme="minorHAnsi"/>
        </w:rPr>
        <w:t xml:space="preserve">Wykres </w:t>
      </w:r>
      <w:r w:rsidRPr="00212157">
        <w:rPr>
          <w:rFonts w:asciiTheme="minorHAnsi" w:hAnsiTheme="minorHAnsi" w:cstheme="minorHAnsi"/>
        </w:rPr>
        <w:fldChar w:fldCharType="begin"/>
      </w:r>
      <w:r w:rsidRPr="00212157">
        <w:rPr>
          <w:rFonts w:asciiTheme="minorHAnsi" w:hAnsiTheme="minorHAnsi" w:cstheme="minorHAnsi"/>
        </w:rPr>
        <w:instrText xml:space="preserve"> SEQ Wykres \* ARABIC </w:instrText>
      </w:r>
      <w:r w:rsidRPr="00212157">
        <w:rPr>
          <w:rFonts w:asciiTheme="minorHAnsi" w:hAnsiTheme="minorHAnsi" w:cstheme="minorHAnsi"/>
        </w:rPr>
        <w:fldChar w:fldCharType="separate"/>
      </w:r>
      <w:r w:rsidR="00B3419A">
        <w:rPr>
          <w:rFonts w:asciiTheme="minorHAnsi" w:hAnsiTheme="minorHAnsi" w:cstheme="minorHAnsi"/>
          <w:noProof/>
        </w:rPr>
        <w:t>8</w:t>
      </w:r>
      <w:r w:rsidRPr="00212157">
        <w:rPr>
          <w:rFonts w:asciiTheme="minorHAnsi" w:hAnsiTheme="minorHAnsi" w:cstheme="minorHAnsi"/>
        </w:rPr>
        <w:fldChar w:fldCharType="end"/>
      </w:r>
      <w:r w:rsidRPr="00212157">
        <w:rPr>
          <w:rFonts w:asciiTheme="minorHAnsi" w:hAnsiTheme="minorHAnsi" w:cstheme="minorHAnsi"/>
          <w:lang w:val="pl-PL"/>
        </w:rPr>
        <w:t xml:space="preserve"> Prognozowana struktura mieszkańców według trzech grup wiekowych na terenie OF „Partnerstwo dla wspólnego rozwoju” w roku 202</w:t>
      </w:r>
      <w:r w:rsidR="00377279">
        <w:rPr>
          <w:rFonts w:asciiTheme="minorHAnsi" w:hAnsiTheme="minorHAnsi" w:cstheme="minorHAnsi"/>
          <w:lang w:val="pl-PL"/>
        </w:rPr>
        <w:t>6</w:t>
      </w:r>
      <w:r w:rsidRPr="00212157">
        <w:rPr>
          <w:rFonts w:asciiTheme="minorHAnsi" w:hAnsiTheme="minorHAnsi" w:cstheme="minorHAnsi"/>
          <w:lang w:val="pl-PL"/>
        </w:rPr>
        <w:t xml:space="preserve"> oraz 2030</w:t>
      </w:r>
      <w:bookmarkEnd w:id="35"/>
      <w:bookmarkEnd w:id="36"/>
    </w:p>
    <w:tbl>
      <w:tblPr>
        <w:tblStyle w:val="Zwykatabela3"/>
        <w:tblW w:w="9776" w:type="dxa"/>
        <w:tblLayout w:type="fixed"/>
        <w:tblCellMar>
          <w:left w:w="70" w:type="dxa"/>
          <w:right w:w="70" w:type="dxa"/>
        </w:tblCellMar>
        <w:tblLook w:val="04A0" w:firstRow="1" w:lastRow="0" w:firstColumn="1" w:lastColumn="0" w:noHBand="0" w:noVBand="1"/>
      </w:tblPr>
      <w:tblGrid>
        <w:gridCol w:w="5181"/>
        <w:gridCol w:w="4595"/>
      </w:tblGrid>
      <w:tr w:rsidR="00D944AA" w:rsidRPr="00212157" w14:paraId="0CE1A445" w14:textId="77777777" w:rsidTr="000031C0">
        <w:trPr>
          <w:cnfStyle w:val="100000000000" w:firstRow="1" w:lastRow="0" w:firstColumn="0" w:lastColumn="0" w:oddVBand="0" w:evenVBand="0" w:oddHBand="0" w:evenHBand="0" w:firstRowFirstColumn="0" w:firstRowLastColumn="0" w:lastRowFirstColumn="0" w:lastRowLastColumn="0"/>
          <w:trHeight w:val="2972"/>
        </w:trPr>
        <w:tc>
          <w:tcPr>
            <w:cnfStyle w:val="001000000100" w:firstRow="0" w:lastRow="0" w:firstColumn="1" w:lastColumn="0" w:oddVBand="0" w:evenVBand="0" w:oddHBand="0" w:evenHBand="0" w:firstRowFirstColumn="1" w:firstRowLastColumn="0" w:lastRowFirstColumn="0" w:lastRowLastColumn="0"/>
            <w:tcW w:w="5181" w:type="dxa"/>
          </w:tcPr>
          <w:p w14:paraId="01A1533F" w14:textId="77777777" w:rsidR="00D944AA" w:rsidRPr="00212157" w:rsidRDefault="00D944AA" w:rsidP="000031C0">
            <w:pPr>
              <w:spacing w:before="120" w:after="200"/>
              <w:jc w:val="both"/>
              <w:rPr>
                <w:rFonts w:asciiTheme="minorHAnsi" w:hAnsiTheme="minorHAnsi" w:cstheme="minorHAnsi"/>
                <w:bCs w:val="0"/>
                <w:u w:val="single"/>
              </w:rPr>
            </w:pPr>
            <w:r w:rsidRPr="00212157">
              <w:rPr>
                <w:noProof/>
                <w:lang w:eastAsia="pl-PL"/>
              </w:rPr>
              <w:drawing>
                <wp:inline distT="0" distB="0" distL="0" distR="0" wp14:anchorId="444CA70C" wp14:editId="2D0ADCBF">
                  <wp:extent cx="3152775" cy="2239645"/>
                  <wp:effectExtent l="0" t="0" r="9525" b="8255"/>
                  <wp:docPr id="13" name="Wykres 13">
                    <a:extLst xmlns:a="http://schemas.openxmlformats.org/drawingml/2006/main">
                      <a:ext uri="{FF2B5EF4-FFF2-40B4-BE49-F238E27FC236}">
                        <a16:creationId xmlns:a16="http://schemas.microsoft.com/office/drawing/2014/main" id="{4A35BCF5-67E0-1412-C761-85F8F64AF5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tc>
        <w:tc>
          <w:tcPr>
            <w:tcW w:w="4595" w:type="dxa"/>
          </w:tcPr>
          <w:p w14:paraId="25035BB3" w14:textId="77777777" w:rsidR="00D944AA" w:rsidRPr="00212157" w:rsidRDefault="00D944AA" w:rsidP="000031C0">
            <w:pPr>
              <w:spacing w:before="120" w:after="200"/>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u w:val="single"/>
              </w:rPr>
            </w:pPr>
            <w:r w:rsidRPr="00212157">
              <w:rPr>
                <w:noProof/>
                <w:lang w:eastAsia="pl-PL"/>
              </w:rPr>
              <w:drawing>
                <wp:inline distT="0" distB="0" distL="0" distR="0" wp14:anchorId="6A881A16" wp14:editId="025DBE46">
                  <wp:extent cx="2828925" cy="2239645"/>
                  <wp:effectExtent l="0" t="0" r="9525" b="8255"/>
                  <wp:docPr id="14" name="Wykres 14">
                    <a:extLst xmlns:a="http://schemas.openxmlformats.org/drawingml/2006/main">
                      <a:ext uri="{FF2B5EF4-FFF2-40B4-BE49-F238E27FC236}">
                        <a16:creationId xmlns:a16="http://schemas.microsoft.com/office/drawing/2014/main" id="{4A35BCF5-67E0-1412-C761-85F8F64AF5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tc>
      </w:tr>
    </w:tbl>
    <w:p w14:paraId="4767998F" w14:textId="77777777" w:rsidR="00D944AA" w:rsidRPr="00212157" w:rsidRDefault="00D944AA" w:rsidP="008A4005">
      <w:pPr>
        <w:spacing w:before="120" w:after="200"/>
        <w:jc w:val="center"/>
        <w:rPr>
          <w:rFonts w:asciiTheme="minorHAnsi" w:hAnsiTheme="minorHAnsi" w:cstheme="minorHAnsi"/>
          <w:bCs/>
          <w:i/>
          <w:iCs/>
          <w:sz w:val="18"/>
          <w:szCs w:val="18"/>
        </w:rPr>
      </w:pPr>
      <w:r w:rsidRPr="00212157">
        <w:rPr>
          <w:rFonts w:asciiTheme="minorHAnsi" w:hAnsiTheme="minorHAnsi" w:cstheme="minorHAnsi"/>
          <w:bCs/>
          <w:i/>
          <w:iCs/>
          <w:sz w:val="18"/>
          <w:szCs w:val="18"/>
        </w:rPr>
        <w:t xml:space="preserve">Źródło: Opracowanie własne na podstawie </w:t>
      </w:r>
      <w:r w:rsidRPr="00212157">
        <w:rPr>
          <w:rFonts w:asciiTheme="minorHAnsi" w:hAnsiTheme="minorHAnsi" w:cstheme="minorHAnsi"/>
          <w:i/>
          <w:sz w:val="18"/>
        </w:rPr>
        <w:t>danych Głównego Urzędu Statystycznego</w:t>
      </w:r>
    </w:p>
    <w:p w14:paraId="5A180776" w14:textId="268B5082" w:rsidR="00D944AA" w:rsidRDefault="00D944AA" w:rsidP="00D944AA">
      <w:pPr>
        <w:tabs>
          <w:tab w:val="left" w:pos="405"/>
          <w:tab w:val="center" w:pos="4536"/>
        </w:tabs>
        <w:spacing w:before="120" w:after="200"/>
        <w:rPr>
          <w:rFonts w:asciiTheme="minorHAnsi" w:hAnsiTheme="minorHAnsi" w:cstheme="minorHAnsi"/>
          <w:i/>
        </w:rPr>
      </w:pPr>
      <w:r>
        <w:rPr>
          <w:rFonts w:asciiTheme="minorHAnsi" w:hAnsiTheme="minorHAnsi" w:cstheme="minorHAnsi"/>
          <w:i/>
        </w:rPr>
        <w:tab/>
      </w:r>
      <w:r>
        <w:rPr>
          <w:rFonts w:asciiTheme="minorHAnsi" w:hAnsiTheme="minorHAnsi" w:cstheme="minorHAnsi"/>
          <w:i/>
        </w:rPr>
        <w:tab/>
      </w:r>
    </w:p>
    <w:p w14:paraId="36D8F3B8" w14:textId="77777777" w:rsidR="00B561E2" w:rsidRPr="00D944AA" w:rsidRDefault="00B561E2" w:rsidP="00D944AA">
      <w:pPr>
        <w:rPr>
          <w:rFonts w:asciiTheme="minorHAnsi" w:hAnsiTheme="minorHAnsi" w:cstheme="minorHAnsi"/>
        </w:rPr>
        <w:sectPr w:rsidR="00B561E2" w:rsidRPr="00D944AA" w:rsidSect="00D944AA">
          <w:pgSz w:w="11906" w:h="16838"/>
          <w:pgMar w:top="1843" w:right="1417" w:bottom="1417" w:left="1417" w:header="426" w:footer="708" w:gutter="0"/>
          <w:cols w:space="708"/>
          <w:titlePg/>
          <w:docGrid w:linePitch="360"/>
        </w:sectPr>
      </w:pPr>
    </w:p>
    <w:p w14:paraId="217CB334" w14:textId="36AF28E3" w:rsidR="00F86F48" w:rsidRDefault="001A5DEE" w:rsidP="008A4005">
      <w:pPr>
        <w:pStyle w:val="Nagwek2"/>
        <w:numPr>
          <w:ilvl w:val="1"/>
          <w:numId w:val="3"/>
        </w:numPr>
        <w:autoSpaceDN/>
        <w:spacing w:before="0" w:after="200" w:line="276" w:lineRule="auto"/>
        <w:jc w:val="both"/>
        <w:textAlignment w:val="auto"/>
      </w:pPr>
      <w:bookmarkStart w:id="37" w:name="_Toc213056412"/>
      <w:r w:rsidRPr="00445F8C">
        <w:rPr>
          <w:rFonts w:asciiTheme="minorHAnsi" w:hAnsiTheme="minorHAnsi" w:cstheme="minorHAnsi"/>
          <w:b/>
          <w:bCs/>
          <w:color w:val="auto"/>
          <w:sz w:val="28"/>
          <w:szCs w:val="28"/>
        </w:rPr>
        <w:lastRenderedPageBreak/>
        <w:t>Pomoc społeczn</w:t>
      </w:r>
      <w:r w:rsidR="00F86F48">
        <w:rPr>
          <w:rFonts w:asciiTheme="minorHAnsi" w:hAnsiTheme="minorHAnsi" w:cstheme="minorHAnsi"/>
          <w:b/>
          <w:bCs/>
          <w:color w:val="auto"/>
          <w:sz w:val="28"/>
          <w:szCs w:val="28"/>
        </w:rPr>
        <w:t>a</w:t>
      </w:r>
      <w:bookmarkStart w:id="38" w:name="_Toc213056413"/>
      <w:bookmarkEnd w:id="37"/>
      <w:bookmarkEnd w:id="38"/>
    </w:p>
    <w:p w14:paraId="62C7B625" w14:textId="77777777" w:rsidR="000031C0" w:rsidRPr="00212157" w:rsidRDefault="000031C0" w:rsidP="00801F4A">
      <w:pPr>
        <w:spacing w:after="200" w:line="276" w:lineRule="auto"/>
        <w:ind w:firstLine="708"/>
        <w:jc w:val="both"/>
        <w:rPr>
          <w:rFonts w:asciiTheme="minorHAnsi" w:hAnsiTheme="minorHAnsi" w:cstheme="minorHAnsi"/>
        </w:rPr>
      </w:pPr>
      <w:r w:rsidRPr="00212157">
        <w:rPr>
          <w:rFonts w:asciiTheme="minorHAnsi" w:hAnsiTheme="minorHAnsi" w:cstheme="minorHAnsi"/>
        </w:rPr>
        <w:t>Zgodnie z ustawą z dnia 12 marca 2004 r. o pomocy społecznej (Dz. U. z 2021 r. poz. 2268 z późn. zm.), pomocą społeczną określa się instytucję polityki społecznej państwa, która ma na celu wspieranie osób i rodzin w przezwyciężaniu trudnych sytuacji życiowych, z którymi nie są w stanie sobie poradzić, przy wykorzystaniu własnych możliwości i uprawnień. Wsparcie osobom oraz rodzinom w wysiłkach zmierzających do zaspokojenia niezbędnych potrzeb i umożliwienia im życia w godnych warunkach, udzielane jest w formie finansowej, rzeczowej oraz w formie usług. Sprawy obejmujące zagadnienia z zakresu pomocy społecznej należą do zadań własnych gminy.</w:t>
      </w:r>
    </w:p>
    <w:p w14:paraId="22A38F45" w14:textId="77777777" w:rsidR="000031C0" w:rsidRPr="00212157" w:rsidRDefault="000031C0" w:rsidP="00801F4A">
      <w:pPr>
        <w:spacing w:after="120" w:line="276" w:lineRule="auto"/>
        <w:ind w:firstLine="708"/>
        <w:jc w:val="both"/>
        <w:rPr>
          <w:rFonts w:asciiTheme="minorHAnsi" w:hAnsiTheme="minorHAnsi" w:cstheme="minorHAnsi"/>
        </w:rPr>
      </w:pPr>
      <w:r w:rsidRPr="00212157">
        <w:rPr>
          <w:rFonts w:asciiTheme="minorHAnsi" w:hAnsiTheme="minorHAnsi" w:cstheme="minorHAnsi"/>
        </w:rPr>
        <w:t>Działania z zakresu pomocy społecznej w gminach realizowane są przez ośrodki pomocy społecznej. Na analizowanym obszarze, działania te są realizowane przez:</w:t>
      </w:r>
    </w:p>
    <w:tbl>
      <w:tblPr>
        <w:tblW w:w="9072" w:type="dxa"/>
        <w:tblLook w:val="04A0" w:firstRow="1" w:lastRow="0" w:firstColumn="1" w:lastColumn="0" w:noHBand="0" w:noVBand="1"/>
      </w:tblPr>
      <w:tblGrid>
        <w:gridCol w:w="3261"/>
        <w:gridCol w:w="5811"/>
      </w:tblGrid>
      <w:tr w:rsidR="000031C0" w:rsidRPr="00212157" w14:paraId="65F92C86" w14:textId="77777777" w:rsidTr="008A4005">
        <w:trPr>
          <w:trHeight w:val="237"/>
        </w:trPr>
        <w:tc>
          <w:tcPr>
            <w:tcW w:w="3261" w:type="dxa"/>
          </w:tcPr>
          <w:p w14:paraId="77BC1E22" w14:textId="77777777" w:rsidR="000031C0" w:rsidRPr="00212157" w:rsidRDefault="000031C0" w:rsidP="00801F4A">
            <w:pPr>
              <w:pStyle w:val="Akapitzlist"/>
              <w:numPr>
                <w:ilvl w:val="0"/>
                <w:numId w:val="5"/>
              </w:numPr>
              <w:spacing w:after="120"/>
              <w:ind w:left="462" w:hanging="283"/>
              <w:jc w:val="both"/>
              <w:rPr>
                <w:rFonts w:asciiTheme="minorHAnsi" w:hAnsiTheme="minorHAnsi" w:cstheme="minorHAnsi"/>
              </w:rPr>
            </w:pPr>
            <w:r w:rsidRPr="00212157">
              <w:rPr>
                <w:rFonts w:asciiTheme="minorHAnsi" w:hAnsiTheme="minorHAnsi" w:cstheme="minorHAnsi"/>
              </w:rPr>
              <w:t>Gmina Iwierzyce</w:t>
            </w:r>
          </w:p>
        </w:tc>
        <w:tc>
          <w:tcPr>
            <w:tcW w:w="5811" w:type="dxa"/>
          </w:tcPr>
          <w:p w14:paraId="06DCF6EA" w14:textId="77777777" w:rsidR="000031C0" w:rsidRPr="00212157" w:rsidRDefault="000031C0" w:rsidP="00801F4A">
            <w:pPr>
              <w:pStyle w:val="Akapitzlist"/>
              <w:numPr>
                <w:ilvl w:val="0"/>
                <w:numId w:val="6"/>
              </w:numPr>
              <w:spacing w:after="120"/>
              <w:ind w:left="456" w:hanging="456"/>
              <w:jc w:val="both"/>
              <w:rPr>
                <w:rFonts w:asciiTheme="minorHAnsi" w:hAnsiTheme="minorHAnsi" w:cstheme="minorHAnsi"/>
              </w:rPr>
            </w:pPr>
            <w:r w:rsidRPr="00212157">
              <w:rPr>
                <w:rFonts w:asciiTheme="minorHAnsi" w:hAnsiTheme="minorHAnsi" w:cstheme="minorHAnsi"/>
              </w:rPr>
              <w:t>Gminny Ośrodek Pomocy Społecznej w Iwierzycach,</w:t>
            </w:r>
          </w:p>
        </w:tc>
      </w:tr>
      <w:tr w:rsidR="000031C0" w:rsidRPr="00212157" w14:paraId="6D21C331" w14:textId="77777777" w:rsidTr="008A4005">
        <w:tc>
          <w:tcPr>
            <w:tcW w:w="3261" w:type="dxa"/>
          </w:tcPr>
          <w:p w14:paraId="232DEF64" w14:textId="77777777" w:rsidR="000031C0" w:rsidRPr="00212157" w:rsidRDefault="000031C0" w:rsidP="00801F4A">
            <w:pPr>
              <w:pStyle w:val="Akapitzlist"/>
              <w:numPr>
                <w:ilvl w:val="0"/>
                <w:numId w:val="5"/>
              </w:numPr>
              <w:spacing w:after="120"/>
              <w:ind w:left="462" w:hanging="283"/>
              <w:jc w:val="both"/>
              <w:rPr>
                <w:rFonts w:asciiTheme="minorHAnsi" w:hAnsiTheme="minorHAnsi" w:cstheme="minorHAnsi"/>
              </w:rPr>
            </w:pPr>
            <w:r w:rsidRPr="00212157">
              <w:rPr>
                <w:rFonts w:asciiTheme="minorHAnsi" w:hAnsiTheme="minorHAnsi" w:cstheme="minorHAnsi"/>
              </w:rPr>
              <w:t>Gmina Sędziszów Małopolski</w:t>
            </w:r>
          </w:p>
        </w:tc>
        <w:tc>
          <w:tcPr>
            <w:tcW w:w="5811" w:type="dxa"/>
          </w:tcPr>
          <w:p w14:paraId="34459995" w14:textId="0624605D" w:rsidR="000031C0" w:rsidRPr="00212157" w:rsidRDefault="000031C0" w:rsidP="00801F4A">
            <w:pPr>
              <w:pStyle w:val="Akapitzlist"/>
              <w:numPr>
                <w:ilvl w:val="0"/>
                <w:numId w:val="6"/>
              </w:numPr>
              <w:spacing w:after="120"/>
              <w:ind w:left="456" w:hanging="456"/>
              <w:jc w:val="both"/>
              <w:rPr>
                <w:rFonts w:asciiTheme="minorHAnsi" w:hAnsiTheme="minorHAnsi" w:cstheme="minorHAnsi"/>
              </w:rPr>
            </w:pPr>
            <w:r w:rsidRPr="00212157">
              <w:rPr>
                <w:rFonts w:asciiTheme="minorHAnsi" w:hAnsiTheme="minorHAnsi" w:cstheme="minorHAnsi"/>
              </w:rPr>
              <w:t xml:space="preserve">Miejsko Gminny Ośrodek Pomocy Społecznej </w:t>
            </w:r>
            <w:r w:rsidR="00134ED3">
              <w:rPr>
                <w:rFonts w:asciiTheme="minorHAnsi" w:hAnsiTheme="minorHAnsi" w:cstheme="minorHAnsi"/>
              </w:rPr>
              <w:t xml:space="preserve">                                    </w:t>
            </w:r>
            <w:r w:rsidRPr="00212157">
              <w:rPr>
                <w:rFonts w:asciiTheme="minorHAnsi" w:hAnsiTheme="minorHAnsi" w:cstheme="minorHAnsi"/>
              </w:rPr>
              <w:t>w Sędziszowie Małopolskim,</w:t>
            </w:r>
          </w:p>
        </w:tc>
      </w:tr>
      <w:tr w:rsidR="000031C0" w:rsidRPr="00212157" w14:paraId="34779AED" w14:textId="77777777" w:rsidTr="008A4005">
        <w:tc>
          <w:tcPr>
            <w:tcW w:w="3261" w:type="dxa"/>
          </w:tcPr>
          <w:p w14:paraId="434A1561" w14:textId="77777777" w:rsidR="000031C0" w:rsidRPr="00212157" w:rsidRDefault="000031C0" w:rsidP="00801F4A">
            <w:pPr>
              <w:pStyle w:val="Akapitzlist"/>
              <w:numPr>
                <w:ilvl w:val="0"/>
                <w:numId w:val="5"/>
              </w:numPr>
              <w:spacing w:after="120"/>
              <w:ind w:left="462" w:hanging="283"/>
              <w:jc w:val="both"/>
              <w:rPr>
                <w:rFonts w:asciiTheme="minorHAnsi" w:hAnsiTheme="minorHAnsi" w:cstheme="minorHAnsi"/>
              </w:rPr>
            </w:pPr>
            <w:r w:rsidRPr="00212157">
              <w:rPr>
                <w:rFonts w:asciiTheme="minorHAnsi" w:hAnsiTheme="minorHAnsi" w:cstheme="minorHAnsi"/>
              </w:rPr>
              <w:t>Gmina Wielopole Skrzyńskie</w:t>
            </w:r>
          </w:p>
        </w:tc>
        <w:tc>
          <w:tcPr>
            <w:tcW w:w="5811" w:type="dxa"/>
          </w:tcPr>
          <w:p w14:paraId="0C22F758" w14:textId="77777777" w:rsidR="000031C0" w:rsidRPr="00212157" w:rsidRDefault="000031C0" w:rsidP="00801F4A">
            <w:pPr>
              <w:pStyle w:val="Akapitzlist"/>
              <w:numPr>
                <w:ilvl w:val="0"/>
                <w:numId w:val="6"/>
              </w:numPr>
              <w:spacing w:after="120"/>
              <w:ind w:left="456" w:hanging="456"/>
              <w:jc w:val="both"/>
              <w:rPr>
                <w:rFonts w:asciiTheme="minorHAnsi" w:hAnsiTheme="minorHAnsi" w:cstheme="minorHAnsi"/>
              </w:rPr>
            </w:pPr>
            <w:r w:rsidRPr="00212157">
              <w:rPr>
                <w:rFonts w:asciiTheme="minorHAnsi" w:hAnsiTheme="minorHAnsi" w:cstheme="minorHAnsi"/>
              </w:rPr>
              <w:t>Gminny Ośrodek Pomocy Społecznej w Wielopolu Skrzyńskim,</w:t>
            </w:r>
          </w:p>
        </w:tc>
      </w:tr>
    </w:tbl>
    <w:p w14:paraId="6B7F3329" w14:textId="77777777" w:rsidR="000031C0" w:rsidRPr="00212157" w:rsidRDefault="000031C0" w:rsidP="000031C0">
      <w:pPr>
        <w:spacing w:before="200" w:after="120" w:line="276" w:lineRule="auto"/>
        <w:ind w:firstLine="708"/>
        <w:jc w:val="both"/>
        <w:rPr>
          <w:rFonts w:asciiTheme="minorHAnsi" w:hAnsiTheme="minorHAnsi" w:cstheme="minorHAnsi"/>
        </w:rPr>
      </w:pPr>
      <w:r w:rsidRPr="00212157">
        <w:rPr>
          <w:rFonts w:asciiTheme="minorHAnsi" w:hAnsiTheme="minorHAnsi" w:cstheme="minorHAnsi"/>
        </w:rPr>
        <w:t>Oprócz wskazanej powyżej ustawy o pomocy społecznej, ośrodki wykonują swoje zadania również na podstawie innych ustaw, tj. m. in.:</w:t>
      </w:r>
    </w:p>
    <w:p w14:paraId="09DAAD86" w14:textId="77777777" w:rsidR="000031C0" w:rsidRPr="00212157" w:rsidRDefault="000031C0" w:rsidP="000031C0">
      <w:pPr>
        <w:pStyle w:val="Akapitzlist"/>
        <w:numPr>
          <w:ilvl w:val="0"/>
          <w:numId w:val="1"/>
        </w:numPr>
        <w:autoSpaceDE w:val="0"/>
        <w:autoSpaceDN w:val="0"/>
        <w:adjustRightInd w:val="0"/>
        <w:spacing w:after="120"/>
        <w:ind w:left="680" w:hanging="340"/>
        <w:contextualSpacing w:val="0"/>
        <w:jc w:val="both"/>
        <w:rPr>
          <w:rFonts w:asciiTheme="minorHAnsi" w:hAnsiTheme="minorHAnsi" w:cstheme="minorHAnsi"/>
          <w:color w:val="000000"/>
        </w:rPr>
      </w:pPr>
      <w:r w:rsidRPr="00212157">
        <w:rPr>
          <w:rFonts w:asciiTheme="minorHAnsi" w:hAnsiTheme="minorHAnsi" w:cstheme="minorHAnsi"/>
          <w:color w:val="000000"/>
        </w:rPr>
        <w:t xml:space="preserve">ustawy z dnia 9 czerwca 2011 r. o wspieraniu rodziny i systemie pieczy zastępczej (Dz. U. z 2022 r. poz. 447), </w:t>
      </w:r>
    </w:p>
    <w:p w14:paraId="253FAA73" w14:textId="77777777" w:rsidR="000031C0" w:rsidRPr="00212157" w:rsidRDefault="000031C0" w:rsidP="000031C0">
      <w:pPr>
        <w:pStyle w:val="Akapitzlist"/>
        <w:numPr>
          <w:ilvl w:val="0"/>
          <w:numId w:val="1"/>
        </w:numPr>
        <w:autoSpaceDE w:val="0"/>
        <w:autoSpaceDN w:val="0"/>
        <w:adjustRightInd w:val="0"/>
        <w:spacing w:after="120"/>
        <w:ind w:left="680" w:hanging="340"/>
        <w:contextualSpacing w:val="0"/>
        <w:jc w:val="both"/>
        <w:rPr>
          <w:rFonts w:asciiTheme="minorHAnsi" w:hAnsiTheme="minorHAnsi" w:cstheme="minorHAnsi"/>
          <w:color w:val="000000"/>
        </w:rPr>
      </w:pPr>
      <w:r w:rsidRPr="00212157">
        <w:rPr>
          <w:rFonts w:asciiTheme="minorHAnsi" w:hAnsiTheme="minorHAnsi" w:cstheme="minorHAnsi"/>
          <w:color w:val="000000"/>
        </w:rPr>
        <w:t xml:space="preserve">ustawy z dnia 28 listopada 2003 r. o świadczeniach rodzinnych (Dz. U. z 2022 r. poz. 615), </w:t>
      </w:r>
    </w:p>
    <w:p w14:paraId="167ABD2B" w14:textId="77777777" w:rsidR="000031C0" w:rsidRPr="00212157" w:rsidRDefault="000031C0" w:rsidP="000031C0">
      <w:pPr>
        <w:pStyle w:val="Akapitzlist"/>
        <w:numPr>
          <w:ilvl w:val="0"/>
          <w:numId w:val="1"/>
        </w:numPr>
        <w:autoSpaceDE w:val="0"/>
        <w:autoSpaceDN w:val="0"/>
        <w:adjustRightInd w:val="0"/>
        <w:spacing w:after="120"/>
        <w:ind w:left="680" w:hanging="340"/>
        <w:contextualSpacing w:val="0"/>
        <w:jc w:val="both"/>
        <w:rPr>
          <w:rFonts w:asciiTheme="minorHAnsi" w:hAnsiTheme="minorHAnsi" w:cstheme="minorHAnsi"/>
          <w:color w:val="000000"/>
        </w:rPr>
      </w:pPr>
      <w:r w:rsidRPr="00212157">
        <w:rPr>
          <w:rFonts w:asciiTheme="minorHAnsi" w:hAnsiTheme="minorHAnsi" w:cstheme="minorHAnsi"/>
          <w:color w:val="000000"/>
        </w:rPr>
        <w:t xml:space="preserve">ustawy z dnia 7 września 2007 r. pomocy osobom uprawnionym do alimentów (Dz. U. z 2021 r. poz. 877 z późn. zm.), </w:t>
      </w:r>
    </w:p>
    <w:p w14:paraId="7DB7E7B8" w14:textId="77777777" w:rsidR="000031C0" w:rsidRPr="00212157" w:rsidRDefault="000031C0" w:rsidP="000031C0">
      <w:pPr>
        <w:pStyle w:val="Akapitzlist"/>
        <w:numPr>
          <w:ilvl w:val="0"/>
          <w:numId w:val="1"/>
        </w:numPr>
        <w:autoSpaceDE w:val="0"/>
        <w:autoSpaceDN w:val="0"/>
        <w:adjustRightInd w:val="0"/>
        <w:spacing w:after="120"/>
        <w:ind w:left="680" w:hanging="340"/>
        <w:contextualSpacing w:val="0"/>
        <w:jc w:val="both"/>
        <w:rPr>
          <w:rFonts w:asciiTheme="minorHAnsi" w:hAnsiTheme="minorHAnsi" w:cstheme="minorHAnsi"/>
          <w:color w:val="000000"/>
        </w:rPr>
      </w:pPr>
      <w:r w:rsidRPr="00212157">
        <w:rPr>
          <w:rFonts w:asciiTheme="minorHAnsi" w:hAnsiTheme="minorHAnsi" w:cstheme="minorHAnsi"/>
          <w:color w:val="000000"/>
        </w:rPr>
        <w:t xml:space="preserve">ustawy z dnia 4 listopada 2016 r. o wsparciu kobiet w ciąży i rodzin "Za życiem” (Dz. U z 2020 r. poz. 1329), </w:t>
      </w:r>
    </w:p>
    <w:p w14:paraId="13417A87" w14:textId="77777777" w:rsidR="000031C0" w:rsidRPr="00212157" w:rsidRDefault="000031C0" w:rsidP="000031C0">
      <w:pPr>
        <w:pStyle w:val="Akapitzlist"/>
        <w:numPr>
          <w:ilvl w:val="0"/>
          <w:numId w:val="1"/>
        </w:numPr>
        <w:autoSpaceDE w:val="0"/>
        <w:autoSpaceDN w:val="0"/>
        <w:adjustRightInd w:val="0"/>
        <w:spacing w:after="120"/>
        <w:ind w:left="680" w:hanging="340"/>
        <w:contextualSpacing w:val="0"/>
        <w:jc w:val="both"/>
        <w:rPr>
          <w:rFonts w:asciiTheme="minorHAnsi" w:hAnsiTheme="minorHAnsi" w:cstheme="minorHAnsi"/>
          <w:color w:val="000000"/>
        </w:rPr>
      </w:pPr>
      <w:r w:rsidRPr="00212157">
        <w:rPr>
          <w:rFonts w:asciiTheme="minorHAnsi" w:hAnsiTheme="minorHAnsi" w:cstheme="minorHAnsi"/>
          <w:color w:val="000000"/>
        </w:rPr>
        <w:t xml:space="preserve">ustawy z dnia 4 kwietnia 2014 r. o ustaleniu i wypłacie zasiłków dla opiekunów (Dz. U. z 2020 r. poz. 1297), </w:t>
      </w:r>
    </w:p>
    <w:p w14:paraId="52064A1C" w14:textId="77777777" w:rsidR="000031C0" w:rsidRPr="00212157" w:rsidRDefault="000031C0" w:rsidP="000031C0">
      <w:pPr>
        <w:pStyle w:val="Akapitzlist"/>
        <w:numPr>
          <w:ilvl w:val="0"/>
          <w:numId w:val="1"/>
        </w:numPr>
        <w:autoSpaceDE w:val="0"/>
        <w:autoSpaceDN w:val="0"/>
        <w:adjustRightInd w:val="0"/>
        <w:spacing w:after="120"/>
        <w:ind w:left="680" w:hanging="340"/>
        <w:contextualSpacing w:val="0"/>
        <w:jc w:val="both"/>
        <w:rPr>
          <w:rFonts w:asciiTheme="minorHAnsi" w:hAnsiTheme="minorHAnsi" w:cstheme="minorHAnsi"/>
          <w:color w:val="000000"/>
        </w:rPr>
      </w:pPr>
      <w:r w:rsidRPr="00212157">
        <w:rPr>
          <w:rFonts w:asciiTheme="minorHAnsi" w:hAnsiTheme="minorHAnsi" w:cstheme="minorHAnsi"/>
          <w:color w:val="000000"/>
        </w:rPr>
        <w:t xml:space="preserve">ustawy z dnia 11 lutego 2016 r. o pomocy państwa w wychowywaniu dzieci (Dz. U z 2019 r. poz. 2407 z późn. zm.), </w:t>
      </w:r>
    </w:p>
    <w:p w14:paraId="5655EF6F" w14:textId="77777777" w:rsidR="000031C0" w:rsidRPr="00212157" w:rsidRDefault="000031C0" w:rsidP="000031C0">
      <w:pPr>
        <w:pStyle w:val="Akapitzlist"/>
        <w:numPr>
          <w:ilvl w:val="0"/>
          <w:numId w:val="1"/>
        </w:numPr>
        <w:autoSpaceDE w:val="0"/>
        <w:autoSpaceDN w:val="0"/>
        <w:adjustRightInd w:val="0"/>
        <w:spacing w:after="120"/>
        <w:ind w:left="680" w:hanging="340"/>
        <w:contextualSpacing w:val="0"/>
        <w:jc w:val="both"/>
        <w:rPr>
          <w:rFonts w:asciiTheme="minorHAnsi" w:hAnsiTheme="minorHAnsi" w:cstheme="minorHAnsi"/>
          <w:color w:val="000000"/>
        </w:rPr>
      </w:pPr>
      <w:r w:rsidRPr="00212157">
        <w:rPr>
          <w:rFonts w:asciiTheme="minorHAnsi" w:hAnsiTheme="minorHAnsi" w:cstheme="minorHAnsi"/>
          <w:color w:val="000000"/>
        </w:rPr>
        <w:t xml:space="preserve">ustawy z dnia 29 lipca 2005 r. przeciwdziałaniu przemocy w rodzinie (Dz. U. z 2021 r. poz. 1249), </w:t>
      </w:r>
    </w:p>
    <w:p w14:paraId="39CF584E" w14:textId="77777777" w:rsidR="000031C0" w:rsidRPr="00212157" w:rsidRDefault="000031C0" w:rsidP="000031C0">
      <w:pPr>
        <w:pStyle w:val="Akapitzlist"/>
        <w:numPr>
          <w:ilvl w:val="0"/>
          <w:numId w:val="1"/>
        </w:numPr>
        <w:autoSpaceDE w:val="0"/>
        <w:autoSpaceDN w:val="0"/>
        <w:adjustRightInd w:val="0"/>
        <w:spacing w:after="120"/>
        <w:ind w:left="680" w:hanging="340"/>
        <w:contextualSpacing w:val="0"/>
        <w:jc w:val="both"/>
        <w:rPr>
          <w:rFonts w:asciiTheme="minorHAnsi" w:hAnsiTheme="minorHAnsi" w:cstheme="minorHAnsi"/>
          <w:color w:val="000000"/>
        </w:rPr>
      </w:pPr>
      <w:r w:rsidRPr="00212157">
        <w:rPr>
          <w:rFonts w:asciiTheme="minorHAnsi" w:hAnsiTheme="minorHAnsi" w:cstheme="minorHAnsi"/>
          <w:color w:val="000000"/>
        </w:rPr>
        <w:t xml:space="preserve">ustawy z dnia 27 sierpnia 2004 r. o świadczeniach opieki zdrowotnej finansowanych ze środków publicznych (Dz. U. z 2021 r. poz. 1285), </w:t>
      </w:r>
    </w:p>
    <w:p w14:paraId="627B8026" w14:textId="77777777" w:rsidR="000031C0" w:rsidRPr="00212157" w:rsidRDefault="000031C0" w:rsidP="000031C0">
      <w:pPr>
        <w:pStyle w:val="Akapitzlist"/>
        <w:numPr>
          <w:ilvl w:val="0"/>
          <w:numId w:val="1"/>
        </w:numPr>
        <w:autoSpaceDE w:val="0"/>
        <w:autoSpaceDN w:val="0"/>
        <w:adjustRightInd w:val="0"/>
        <w:spacing w:after="120"/>
        <w:ind w:left="680" w:hanging="340"/>
        <w:contextualSpacing w:val="0"/>
        <w:jc w:val="both"/>
        <w:rPr>
          <w:rFonts w:asciiTheme="minorHAnsi" w:hAnsiTheme="minorHAnsi" w:cstheme="minorHAnsi"/>
          <w:color w:val="000000"/>
        </w:rPr>
      </w:pPr>
      <w:r w:rsidRPr="00212157">
        <w:rPr>
          <w:rFonts w:asciiTheme="minorHAnsi" w:hAnsiTheme="minorHAnsi" w:cstheme="minorHAnsi"/>
          <w:color w:val="000000"/>
        </w:rPr>
        <w:t xml:space="preserve">ustawy z dnia 5 grudnia 2014 r. o Karcie Dużej Rodziny (Dz. U. z 2021 r. poz. 1744), </w:t>
      </w:r>
    </w:p>
    <w:p w14:paraId="36F02D83" w14:textId="77777777" w:rsidR="000031C0" w:rsidRPr="00212157" w:rsidRDefault="000031C0" w:rsidP="000031C0">
      <w:pPr>
        <w:pStyle w:val="Akapitzlist"/>
        <w:numPr>
          <w:ilvl w:val="0"/>
          <w:numId w:val="1"/>
        </w:numPr>
        <w:autoSpaceDE w:val="0"/>
        <w:autoSpaceDN w:val="0"/>
        <w:adjustRightInd w:val="0"/>
        <w:spacing w:after="120"/>
        <w:ind w:left="680" w:hanging="340"/>
        <w:contextualSpacing w:val="0"/>
        <w:jc w:val="both"/>
        <w:rPr>
          <w:rFonts w:asciiTheme="minorHAnsi" w:hAnsiTheme="minorHAnsi" w:cstheme="minorHAnsi"/>
          <w:color w:val="000000"/>
        </w:rPr>
      </w:pPr>
      <w:r w:rsidRPr="00212157">
        <w:rPr>
          <w:rFonts w:asciiTheme="minorHAnsi" w:hAnsiTheme="minorHAnsi" w:cstheme="minorHAnsi"/>
          <w:color w:val="000000"/>
        </w:rPr>
        <w:t xml:space="preserve">ustawy z dnia 19 sierpnia 1994 r. o ochronie zdrowia psychicznego (Dz. U. z 2020 r. poz. 685), </w:t>
      </w:r>
    </w:p>
    <w:p w14:paraId="370ED029" w14:textId="77777777" w:rsidR="000031C0" w:rsidRPr="00212157" w:rsidRDefault="000031C0" w:rsidP="000031C0">
      <w:pPr>
        <w:pStyle w:val="Akapitzlist"/>
        <w:numPr>
          <w:ilvl w:val="0"/>
          <w:numId w:val="1"/>
        </w:numPr>
        <w:autoSpaceDE w:val="0"/>
        <w:autoSpaceDN w:val="0"/>
        <w:adjustRightInd w:val="0"/>
        <w:spacing w:after="120"/>
        <w:ind w:left="680" w:hanging="340"/>
        <w:contextualSpacing w:val="0"/>
        <w:jc w:val="both"/>
        <w:rPr>
          <w:rFonts w:asciiTheme="minorHAnsi" w:hAnsiTheme="minorHAnsi" w:cstheme="minorHAnsi"/>
          <w:color w:val="000000"/>
        </w:rPr>
      </w:pPr>
      <w:r w:rsidRPr="00212157">
        <w:rPr>
          <w:rFonts w:asciiTheme="minorHAnsi" w:hAnsiTheme="minorHAnsi" w:cstheme="minorHAnsi"/>
          <w:color w:val="000000"/>
        </w:rPr>
        <w:t xml:space="preserve">ustawy z dnia 13 czerwca 2003 r. o zatrudnieniu socjalnym (Dz. U. z 2020 r. poz. 176 z późn. zm.). </w:t>
      </w:r>
    </w:p>
    <w:p w14:paraId="4E547901" w14:textId="1AED21D0" w:rsidR="000031C0" w:rsidRPr="001A05C3" w:rsidRDefault="000031C0" w:rsidP="000031C0">
      <w:pPr>
        <w:autoSpaceDE w:val="0"/>
        <w:adjustRightInd w:val="0"/>
        <w:spacing w:after="200" w:line="276" w:lineRule="auto"/>
        <w:ind w:firstLine="680"/>
        <w:jc w:val="both"/>
        <w:rPr>
          <w:rFonts w:asciiTheme="minorHAnsi" w:hAnsiTheme="minorHAnsi" w:cstheme="minorHAnsi"/>
          <w:color w:val="EE0000"/>
        </w:rPr>
      </w:pPr>
      <w:r w:rsidRPr="00212157">
        <w:rPr>
          <w:rFonts w:asciiTheme="minorHAnsi" w:hAnsiTheme="minorHAnsi" w:cstheme="minorHAnsi"/>
          <w:color w:val="000000"/>
        </w:rPr>
        <w:lastRenderedPageBreak/>
        <w:t xml:space="preserve">Ośrodki pomocy społecznej udzielają pomocy pieniężnej i niepieniężnej, tj. tzw. środowiskowej pomocy społecznej, osobom mającym problemy z samodzielnym funkcjonowaniem w środowisku. </w:t>
      </w:r>
      <w:r w:rsidRPr="009101AB">
        <w:rPr>
          <w:rFonts w:asciiTheme="minorHAnsi" w:hAnsiTheme="minorHAnsi" w:cstheme="minorHAnsi"/>
        </w:rPr>
        <w:t>Prawo do świadczeń pieniężnych w ramach społecznej przysługuje osobom i rodzinom, których dochód nie przekracza określonego w przepisach kryterium dochodowego. Od dnia 1 stycznia 202</w:t>
      </w:r>
      <w:r w:rsidR="00947D22" w:rsidRPr="009101AB">
        <w:rPr>
          <w:rFonts w:asciiTheme="minorHAnsi" w:hAnsiTheme="minorHAnsi" w:cstheme="minorHAnsi"/>
        </w:rPr>
        <w:t>3</w:t>
      </w:r>
      <w:r w:rsidRPr="009101AB">
        <w:rPr>
          <w:rFonts w:asciiTheme="minorHAnsi" w:hAnsiTheme="minorHAnsi" w:cstheme="minorHAnsi"/>
        </w:rPr>
        <w:t xml:space="preserve"> r. kwota kryterium dochodowego wynosi dla osoby samotnie gospodarującej </w:t>
      </w:r>
      <w:r w:rsidR="00947D22" w:rsidRPr="009101AB">
        <w:rPr>
          <w:rFonts w:asciiTheme="minorHAnsi" w:hAnsiTheme="minorHAnsi" w:cstheme="minorHAnsi"/>
        </w:rPr>
        <w:t>1010</w:t>
      </w:r>
      <w:r w:rsidRPr="009101AB">
        <w:rPr>
          <w:rFonts w:asciiTheme="minorHAnsi" w:hAnsiTheme="minorHAnsi" w:cstheme="minorHAnsi"/>
        </w:rPr>
        <w:t xml:space="preserve">, a dla osoby w rodzinie </w:t>
      </w:r>
      <w:r w:rsidR="00947D22" w:rsidRPr="009101AB">
        <w:rPr>
          <w:rFonts w:asciiTheme="minorHAnsi" w:hAnsiTheme="minorHAnsi" w:cstheme="minorHAnsi"/>
        </w:rPr>
        <w:t>823</w:t>
      </w:r>
      <w:r w:rsidRPr="009101AB">
        <w:rPr>
          <w:rFonts w:asciiTheme="minorHAnsi" w:hAnsiTheme="minorHAnsi" w:cstheme="minorHAnsi"/>
        </w:rPr>
        <w:t xml:space="preserve"> zł.</w:t>
      </w:r>
    </w:p>
    <w:p w14:paraId="19B2F97A" w14:textId="77777777" w:rsidR="000031C0" w:rsidRPr="00212157" w:rsidRDefault="000031C0" w:rsidP="000031C0">
      <w:pPr>
        <w:autoSpaceDE w:val="0"/>
        <w:adjustRightInd w:val="0"/>
        <w:spacing w:after="200" w:line="276" w:lineRule="auto"/>
        <w:ind w:firstLine="680"/>
        <w:jc w:val="both"/>
        <w:rPr>
          <w:rFonts w:asciiTheme="minorHAnsi" w:hAnsiTheme="minorHAnsi" w:cstheme="minorHAnsi"/>
          <w:color w:val="000000"/>
        </w:rPr>
      </w:pPr>
      <w:r w:rsidRPr="00212157">
        <w:rPr>
          <w:rFonts w:asciiTheme="minorHAnsi" w:hAnsiTheme="minorHAnsi" w:cstheme="minorHAnsi"/>
          <w:color w:val="000000"/>
        </w:rPr>
        <w:t>Pomoc udzielana ludności w miejscu zamieszkania za pośrednictwem ośrodków pomocy społecznej określana jest jako środowiskowa pomoc społeczna. Beneficjentami pomocy środowiskowej są wszyscy członkowie gospodarstw domowych, którzy w danym roku przynajmniej raz otrzymali jakąkolwiek pomoc świadczoną przez ośrodki pomocy społecznej, a także osoby bezdomne korzystające z pomocy gminy. Z kolei zasięg korzystania ze środowiskowej pomocy społecznej to udział beneficjentów tejże pomocy w liczbie ludności ogółem, co pozwala określić skalę problemu w tej kwestii.</w:t>
      </w:r>
    </w:p>
    <w:p w14:paraId="02197632" w14:textId="78C05A76" w:rsidR="000031C0" w:rsidRPr="00212157" w:rsidRDefault="000031C0" w:rsidP="000031C0">
      <w:pPr>
        <w:autoSpaceDE w:val="0"/>
        <w:adjustRightInd w:val="0"/>
        <w:spacing w:after="200" w:line="276" w:lineRule="auto"/>
        <w:ind w:firstLine="680"/>
        <w:jc w:val="both"/>
        <w:rPr>
          <w:rFonts w:asciiTheme="minorHAnsi" w:hAnsiTheme="minorHAnsi" w:cstheme="minorHAnsi"/>
          <w:color w:val="000000"/>
        </w:rPr>
      </w:pPr>
      <w:r w:rsidRPr="00212157">
        <w:rPr>
          <w:rFonts w:asciiTheme="minorHAnsi" w:hAnsiTheme="minorHAnsi" w:cstheme="minorHAnsi"/>
          <w:color w:val="000000"/>
        </w:rPr>
        <w:t>Liczbę gospodarstw domowych i osób korzystających ze środowiskowej pomocy społecznej w poszczególnych gminach analizowanego obszaru, a także zasięg korzystania ze środowiskowej pomocy społecznej w roku 202</w:t>
      </w:r>
      <w:r w:rsidR="001A05C3">
        <w:rPr>
          <w:rFonts w:asciiTheme="minorHAnsi" w:hAnsiTheme="minorHAnsi" w:cstheme="minorHAnsi"/>
          <w:color w:val="000000"/>
        </w:rPr>
        <w:t>3</w:t>
      </w:r>
      <w:r w:rsidRPr="00212157">
        <w:rPr>
          <w:rFonts w:asciiTheme="minorHAnsi" w:hAnsiTheme="minorHAnsi" w:cstheme="minorHAnsi"/>
          <w:color w:val="000000"/>
        </w:rPr>
        <w:t xml:space="preserve"> przedstawia poniższa tabela.</w:t>
      </w:r>
    </w:p>
    <w:p w14:paraId="25D80A79" w14:textId="77777777" w:rsidR="000031C0" w:rsidRPr="00212157" w:rsidRDefault="000031C0" w:rsidP="000031C0">
      <w:pPr>
        <w:spacing w:after="120"/>
        <w:jc w:val="both"/>
        <w:rPr>
          <w:rFonts w:asciiTheme="minorHAnsi" w:hAnsiTheme="minorHAnsi" w:cstheme="minorHAnsi"/>
          <w:b/>
          <w:i/>
          <w:iCs/>
          <w:sz w:val="6"/>
          <w:szCs w:val="6"/>
        </w:rPr>
      </w:pPr>
    </w:p>
    <w:p w14:paraId="6C16812C" w14:textId="77B8AC52" w:rsidR="000031C0" w:rsidRPr="00212157" w:rsidRDefault="000031C0" w:rsidP="000031C0">
      <w:pPr>
        <w:pStyle w:val="Legenda"/>
        <w:keepNext/>
        <w:jc w:val="center"/>
        <w:rPr>
          <w:rFonts w:asciiTheme="minorHAnsi" w:hAnsiTheme="minorHAnsi" w:cstheme="minorHAnsi"/>
        </w:rPr>
      </w:pPr>
      <w:bookmarkStart w:id="39" w:name="_Toc114826285"/>
      <w:bookmarkStart w:id="40" w:name="_Toc122213303"/>
      <w:r w:rsidRPr="00212157">
        <w:rPr>
          <w:rFonts w:asciiTheme="minorHAnsi" w:hAnsiTheme="minorHAnsi" w:cstheme="minorHAnsi"/>
        </w:rPr>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10</w:t>
      </w:r>
      <w:r w:rsidRPr="00212157">
        <w:rPr>
          <w:rFonts w:asciiTheme="minorHAnsi" w:hAnsiTheme="minorHAnsi" w:cstheme="minorHAnsi"/>
        </w:rPr>
        <w:fldChar w:fldCharType="end"/>
      </w:r>
      <w:r w:rsidRPr="00212157">
        <w:rPr>
          <w:rFonts w:asciiTheme="minorHAnsi" w:hAnsiTheme="minorHAnsi" w:cstheme="minorHAnsi"/>
          <w:lang w:val="pl-PL"/>
        </w:rPr>
        <w:t xml:space="preserve"> Liczba rodzin oraz osób korzystających ze środowiskowej pomocy społecznej w poszczególnych gminach w 202</w:t>
      </w:r>
      <w:r w:rsidR="001A05C3">
        <w:rPr>
          <w:rFonts w:asciiTheme="minorHAnsi" w:hAnsiTheme="minorHAnsi" w:cstheme="minorHAnsi"/>
          <w:lang w:val="pl-PL"/>
        </w:rPr>
        <w:t>3</w:t>
      </w:r>
      <w:r w:rsidRPr="00212157">
        <w:rPr>
          <w:rFonts w:asciiTheme="minorHAnsi" w:hAnsiTheme="minorHAnsi" w:cstheme="minorHAnsi"/>
          <w:lang w:val="pl-PL"/>
        </w:rPr>
        <w:t xml:space="preserve"> roku</w:t>
      </w:r>
      <w:bookmarkEnd w:id="39"/>
      <w:bookmarkEnd w:id="40"/>
    </w:p>
    <w:tbl>
      <w:tblPr>
        <w:tblStyle w:val="Tabelasiatki4"/>
        <w:tblW w:w="9027" w:type="dxa"/>
        <w:tblLook w:val="04A0" w:firstRow="1" w:lastRow="0" w:firstColumn="1" w:lastColumn="0" w:noHBand="0" w:noVBand="1"/>
      </w:tblPr>
      <w:tblGrid>
        <w:gridCol w:w="1985"/>
        <w:gridCol w:w="1843"/>
        <w:gridCol w:w="1621"/>
        <w:gridCol w:w="1639"/>
        <w:gridCol w:w="1939"/>
      </w:tblGrid>
      <w:tr w:rsidR="000031C0" w:rsidRPr="000031C0" w14:paraId="558689CF" w14:textId="77777777" w:rsidTr="000031C0">
        <w:trPr>
          <w:cnfStyle w:val="100000000000" w:firstRow="1" w:lastRow="0" w:firstColumn="0" w:lastColumn="0" w:oddVBand="0" w:evenVBand="0" w:oddHBand="0" w:evenHBand="0" w:firstRowFirstColumn="0" w:firstRowLastColumn="0" w:lastRowFirstColumn="0" w:lastRowLastColumn="0"/>
          <w:trHeight w:val="1448"/>
        </w:trPr>
        <w:tc>
          <w:tcPr>
            <w:cnfStyle w:val="001000000000" w:firstRow="0" w:lastRow="0" w:firstColumn="1" w:lastColumn="0" w:oddVBand="0" w:evenVBand="0" w:oddHBand="0" w:evenHBand="0" w:firstRowFirstColumn="0" w:firstRowLastColumn="0" w:lastRowFirstColumn="0" w:lastRowLastColumn="0"/>
            <w:tcW w:w="1985" w:type="dxa"/>
          </w:tcPr>
          <w:p w14:paraId="36667530" w14:textId="77777777" w:rsidR="000031C0" w:rsidRPr="000031C0" w:rsidRDefault="000031C0" w:rsidP="000031C0">
            <w:r w:rsidRPr="000031C0">
              <w:t>Nazwa gminy</w:t>
            </w:r>
          </w:p>
        </w:tc>
        <w:tc>
          <w:tcPr>
            <w:tcW w:w="1843" w:type="dxa"/>
          </w:tcPr>
          <w:p w14:paraId="13AA8430" w14:textId="77777777" w:rsidR="000031C0" w:rsidRPr="000031C0" w:rsidRDefault="000031C0" w:rsidP="000031C0">
            <w:pPr>
              <w:cnfStyle w:val="100000000000" w:firstRow="1" w:lastRow="0" w:firstColumn="0" w:lastColumn="0" w:oddVBand="0" w:evenVBand="0" w:oddHBand="0" w:evenHBand="0" w:firstRowFirstColumn="0" w:firstRowLastColumn="0" w:lastRowFirstColumn="0" w:lastRowLastColumn="0"/>
            </w:pPr>
            <w:r w:rsidRPr="000031C0">
              <w:t>Gospodarstwa domowe korzystające ze środowiskowej pomocy społecznej</w:t>
            </w:r>
          </w:p>
        </w:tc>
        <w:tc>
          <w:tcPr>
            <w:tcW w:w="1621" w:type="dxa"/>
          </w:tcPr>
          <w:p w14:paraId="0F9DDF6F" w14:textId="77777777" w:rsidR="000031C0" w:rsidRPr="000031C0" w:rsidRDefault="000031C0" w:rsidP="000031C0">
            <w:pPr>
              <w:cnfStyle w:val="100000000000" w:firstRow="1" w:lastRow="0" w:firstColumn="0" w:lastColumn="0" w:oddVBand="0" w:evenVBand="0" w:oddHBand="0" w:evenHBand="0" w:firstRowFirstColumn="0" w:firstRowLastColumn="0" w:lastRowFirstColumn="0" w:lastRowLastColumn="0"/>
            </w:pPr>
            <w:r w:rsidRPr="000031C0">
              <w:t>Osoby korzystające ze środowiskowej pomocy społecznej</w:t>
            </w:r>
          </w:p>
        </w:tc>
        <w:tc>
          <w:tcPr>
            <w:tcW w:w="1639" w:type="dxa"/>
          </w:tcPr>
          <w:p w14:paraId="36916F6E" w14:textId="77777777" w:rsidR="000031C0" w:rsidRPr="000031C0" w:rsidRDefault="000031C0" w:rsidP="000031C0">
            <w:pPr>
              <w:cnfStyle w:val="100000000000" w:firstRow="1" w:lastRow="0" w:firstColumn="0" w:lastColumn="0" w:oddVBand="0" w:evenVBand="0" w:oddHBand="0" w:evenHBand="0" w:firstRowFirstColumn="0" w:firstRowLastColumn="0" w:lastRowFirstColumn="0" w:lastRowLastColumn="0"/>
            </w:pPr>
            <w:r w:rsidRPr="000031C0">
              <w:t>Beneficjenci środowiskowej pomocy społecznej na 10 tys. ludności</w:t>
            </w:r>
          </w:p>
        </w:tc>
        <w:tc>
          <w:tcPr>
            <w:tcW w:w="1939" w:type="dxa"/>
          </w:tcPr>
          <w:p w14:paraId="046C9B18" w14:textId="77777777" w:rsidR="000031C0" w:rsidRPr="000031C0" w:rsidRDefault="000031C0" w:rsidP="000031C0">
            <w:pPr>
              <w:cnfStyle w:val="100000000000" w:firstRow="1" w:lastRow="0" w:firstColumn="0" w:lastColumn="0" w:oddVBand="0" w:evenVBand="0" w:oddHBand="0" w:evenHBand="0" w:firstRowFirstColumn="0" w:firstRowLastColumn="0" w:lastRowFirstColumn="0" w:lastRowLastColumn="0"/>
            </w:pPr>
            <w:r w:rsidRPr="000031C0">
              <w:t>Zasięg korzystania za środowiskowej pomocy społecznej</w:t>
            </w:r>
          </w:p>
        </w:tc>
      </w:tr>
      <w:tr w:rsidR="000031C0" w:rsidRPr="000031C0" w14:paraId="523F8C2A" w14:textId="77777777" w:rsidTr="000031C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985" w:type="dxa"/>
          </w:tcPr>
          <w:p w14:paraId="2561BCD7" w14:textId="77777777" w:rsidR="000031C0" w:rsidRPr="000031C0" w:rsidRDefault="000031C0" w:rsidP="000031C0">
            <w:r w:rsidRPr="000031C0">
              <w:t>Gmina Wielopole Skrzyńskie</w:t>
            </w:r>
          </w:p>
        </w:tc>
        <w:tc>
          <w:tcPr>
            <w:tcW w:w="1843" w:type="dxa"/>
          </w:tcPr>
          <w:p w14:paraId="31965A80" w14:textId="0D72877F" w:rsidR="000031C0" w:rsidRPr="000031C0" w:rsidRDefault="001A05C3" w:rsidP="000031C0">
            <w:pPr>
              <w:cnfStyle w:val="000000100000" w:firstRow="0" w:lastRow="0" w:firstColumn="0" w:lastColumn="0" w:oddVBand="0" w:evenVBand="0" w:oddHBand="1" w:evenHBand="0" w:firstRowFirstColumn="0" w:firstRowLastColumn="0" w:lastRowFirstColumn="0" w:lastRowLastColumn="0"/>
            </w:pPr>
            <w:r>
              <w:t>190</w:t>
            </w:r>
          </w:p>
        </w:tc>
        <w:tc>
          <w:tcPr>
            <w:tcW w:w="1621" w:type="dxa"/>
          </w:tcPr>
          <w:p w14:paraId="701AA488" w14:textId="7160939D" w:rsidR="000031C0" w:rsidRPr="000031C0" w:rsidRDefault="001A05C3" w:rsidP="000031C0">
            <w:pPr>
              <w:cnfStyle w:val="000000100000" w:firstRow="0" w:lastRow="0" w:firstColumn="0" w:lastColumn="0" w:oddVBand="0" w:evenVBand="0" w:oddHBand="1" w:evenHBand="0" w:firstRowFirstColumn="0" w:firstRowLastColumn="0" w:lastRowFirstColumn="0" w:lastRowLastColumn="0"/>
            </w:pPr>
            <w:r>
              <w:t>567</w:t>
            </w:r>
          </w:p>
        </w:tc>
        <w:tc>
          <w:tcPr>
            <w:tcW w:w="1639" w:type="dxa"/>
          </w:tcPr>
          <w:p w14:paraId="4926F2E9" w14:textId="486E0074" w:rsidR="000031C0" w:rsidRPr="000031C0" w:rsidRDefault="001A05C3" w:rsidP="000031C0">
            <w:pPr>
              <w:cnfStyle w:val="000000100000" w:firstRow="0" w:lastRow="0" w:firstColumn="0" w:lastColumn="0" w:oddVBand="0" w:evenVBand="0" w:oddHBand="1" w:evenHBand="0" w:firstRowFirstColumn="0" w:firstRowLastColumn="0" w:lastRowFirstColumn="0" w:lastRowLastColumn="0"/>
            </w:pPr>
            <w:r>
              <w:t>729</w:t>
            </w:r>
          </w:p>
        </w:tc>
        <w:tc>
          <w:tcPr>
            <w:tcW w:w="1939" w:type="dxa"/>
          </w:tcPr>
          <w:p w14:paraId="7641B812" w14:textId="6E825C06" w:rsidR="000031C0" w:rsidRPr="000031C0" w:rsidRDefault="001A05C3" w:rsidP="000031C0">
            <w:pPr>
              <w:cnfStyle w:val="000000100000" w:firstRow="0" w:lastRow="0" w:firstColumn="0" w:lastColumn="0" w:oddVBand="0" w:evenVBand="0" w:oddHBand="1" w:evenHBand="0" w:firstRowFirstColumn="0" w:firstRowLastColumn="0" w:lastRowFirstColumn="0" w:lastRowLastColumn="0"/>
            </w:pPr>
            <w:r>
              <w:t>7,3</w:t>
            </w:r>
            <w:r w:rsidR="000031C0" w:rsidRPr="000031C0">
              <w:t>%</w:t>
            </w:r>
          </w:p>
        </w:tc>
      </w:tr>
      <w:tr w:rsidR="000031C0" w:rsidRPr="000031C0" w14:paraId="0B6D1DB3" w14:textId="77777777" w:rsidTr="000031C0">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985" w:type="dxa"/>
          </w:tcPr>
          <w:p w14:paraId="6AF10A63" w14:textId="77777777" w:rsidR="000031C0" w:rsidRPr="000031C0" w:rsidRDefault="000031C0" w:rsidP="000031C0">
            <w:r w:rsidRPr="000031C0">
              <w:t>Gmina Iwierzyce</w:t>
            </w:r>
          </w:p>
        </w:tc>
        <w:tc>
          <w:tcPr>
            <w:tcW w:w="1843" w:type="dxa"/>
          </w:tcPr>
          <w:p w14:paraId="3C285DB8" w14:textId="39F11944" w:rsidR="000031C0" w:rsidRPr="000031C0" w:rsidRDefault="001A05C3" w:rsidP="000031C0">
            <w:pPr>
              <w:cnfStyle w:val="000000010000" w:firstRow="0" w:lastRow="0" w:firstColumn="0" w:lastColumn="0" w:oddVBand="0" w:evenVBand="0" w:oddHBand="0" w:evenHBand="1" w:firstRowFirstColumn="0" w:firstRowLastColumn="0" w:lastRowFirstColumn="0" w:lastRowLastColumn="0"/>
            </w:pPr>
            <w:r>
              <w:t>97</w:t>
            </w:r>
          </w:p>
        </w:tc>
        <w:tc>
          <w:tcPr>
            <w:tcW w:w="1621" w:type="dxa"/>
          </w:tcPr>
          <w:p w14:paraId="73A02918" w14:textId="3AF075CA" w:rsidR="000031C0" w:rsidRPr="000031C0" w:rsidRDefault="001A05C3" w:rsidP="000031C0">
            <w:pPr>
              <w:cnfStyle w:val="000000010000" w:firstRow="0" w:lastRow="0" w:firstColumn="0" w:lastColumn="0" w:oddVBand="0" w:evenVBand="0" w:oddHBand="0" w:evenHBand="1" w:firstRowFirstColumn="0" w:firstRowLastColumn="0" w:lastRowFirstColumn="0" w:lastRowLastColumn="0"/>
            </w:pPr>
            <w:r>
              <w:t>205</w:t>
            </w:r>
          </w:p>
        </w:tc>
        <w:tc>
          <w:tcPr>
            <w:tcW w:w="1639" w:type="dxa"/>
          </w:tcPr>
          <w:p w14:paraId="625561F9" w14:textId="5FD7A467" w:rsidR="000031C0" w:rsidRPr="000031C0" w:rsidRDefault="001A05C3" w:rsidP="000031C0">
            <w:pPr>
              <w:cnfStyle w:val="000000010000" w:firstRow="0" w:lastRow="0" w:firstColumn="0" w:lastColumn="0" w:oddVBand="0" w:evenVBand="0" w:oddHBand="0" w:evenHBand="1" w:firstRowFirstColumn="0" w:firstRowLastColumn="0" w:lastRowFirstColumn="0" w:lastRowLastColumn="0"/>
            </w:pPr>
            <w:r>
              <w:t>264</w:t>
            </w:r>
          </w:p>
        </w:tc>
        <w:tc>
          <w:tcPr>
            <w:tcW w:w="1939" w:type="dxa"/>
          </w:tcPr>
          <w:p w14:paraId="009C68CC" w14:textId="65D3DDF8" w:rsidR="000031C0" w:rsidRPr="000031C0" w:rsidRDefault="001A05C3" w:rsidP="001A05C3">
            <w:pPr>
              <w:cnfStyle w:val="000000010000" w:firstRow="0" w:lastRow="0" w:firstColumn="0" w:lastColumn="0" w:oddVBand="0" w:evenVBand="0" w:oddHBand="0" w:evenHBand="1" w:firstRowFirstColumn="0" w:firstRowLastColumn="0" w:lastRowFirstColumn="0" w:lastRowLastColumn="0"/>
            </w:pPr>
            <w:r>
              <w:t>2,6</w:t>
            </w:r>
            <w:r w:rsidR="000031C0" w:rsidRPr="000031C0">
              <w:t>%</w:t>
            </w:r>
          </w:p>
        </w:tc>
      </w:tr>
      <w:tr w:rsidR="000031C0" w:rsidRPr="000031C0" w14:paraId="033C523D" w14:textId="77777777" w:rsidTr="000031C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985" w:type="dxa"/>
          </w:tcPr>
          <w:p w14:paraId="7419095B" w14:textId="77777777" w:rsidR="000031C0" w:rsidRPr="000031C0" w:rsidRDefault="000031C0" w:rsidP="000031C0">
            <w:r w:rsidRPr="000031C0">
              <w:t>Gmina Sędziszów Małopolski</w:t>
            </w:r>
          </w:p>
        </w:tc>
        <w:tc>
          <w:tcPr>
            <w:tcW w:w="1843" w:type="dxa"/>
          </w:tcPr>
          <w:p w14:paraId="7F88EFA3" w14:textId="2599D016" w:rsidR="000031C0" w:rsidRPr="000031C0" w:rsidRDefault="001A05C3" w:rsidP="000031C0">
            <w:pPr>
              <w:cnfStyle w:val="000000100000" w:firstRow="0" w:lastRow="0" w:firstColumn="0" w:lastColumn="0" w:oddVBand="0" w:evenVBand="0" w:oddHBand="1" w:evenHBand="0" w:firstRowFirstColumn="0" w:firstRowLastColumn="0" w:lastRowFirstColumn="0" w:lastRowLastColumn="0"/>
            </w:pPr>
            <w:r>
              <w:t>348</w:t>
            </w:r>
          </w:p>
        </w:tc>
        <w:tc>
          <w:tcPr>
            <w:tcW w:w="1621" w:type="dxa"/>
          </w:tcPr>
          <w:p w14:paraId="435E4750" w14:textId="79C1BC26" w:rsidR="000031C0" w:rsidRPr="000031C0" w:rsidRDefault="001A05C3" w:rsidP="000031C0">
            <w:pPr>
              <w:cnfStyle w:val="000000100000" w:firstRow="0" w:lastRow="0" w:firstColumn="0" w:lastColumn="0" w:oddVBand="0" w:evenVBand="0" w:oddHBand="1" w:evenHBand="0" w:firstRowFirstColumn="0" w:firstRowLastColumn="0" w:lastRowFirstColumn="0" w:lastRowLastColumn="0"/>
            </w:pPr>
            <w:r>
              <w:t>895</w:t>
            </w:r>
          </w:p>
        </w:tc>
        <w:tc>
          <w:tcPr>
            <w:tcW w:w="1639" w:type="dxa"/>
          </w:tcPr>
          <w:p w14:paraId="12E28EB9" w14:textId="5AC08B17" w:rsidR="000031C0" w:rsidRPr="000031C0" w:rsidRDefault="001A05C3" w:rsidP="000031C0">
            <w:pPr>
              <w:cnfStyle w:val="000000100000" w:firstRow="0" w:lastRow="0" w:firstColumn="0" w:lastColumn="0" w:oddVBand="0" w:evenVBand="0" w:oddHBand="1" w:evenHBand="0" w:firstRowFirstColumn="0" w:firstRowLastColumn="0" w:lastRowFirstColumn="0" w:lastRowLastColumn="0"/>
            </w:pPr>
            <w:r>
              <w:t>376</w:t>
            </w:r>
          </w:p>
        </w:tc>
        <w:tc>
          <w:tcPr>
            <w:tcW w:w="1939" w:type="dxa"/>
          </w:tcPr>
          <w:p w14:paraId="188A0DB3" w14:textId="739F067E" w:rsidR="000031C0" w:rsidRPr="000031C0" w:rsidRDefault="001A05C3" w:rsidP="000031C0">
            <w:pPr>
              <w:cnfStyle w:val="000000100000" w:firstRow="0" w:lastRow="0" w:firstColumn="0" w:lastColumn="0" w:oddVBand="0" w:evenVBand="0" w:oddHBand="1" w:evenHBand="0" w:firstRowFirstColumn="0" w:firstRowLastColumn="0" w:lastRowFirstColumn="0" w:lastRowLastColumn="0"/>
            </w:pPr>
            <w:r>
              <w:t>3,8</w:t>
            </w:r>
            <w:r w:rsidR="000031C0" w:rsidRPr="000031C0">
              <w:t>%</w:t>
            </w:r>
          </w:p>
        </w:tc>
      </w:tr>
      <w:tr w:rsidR="000031C0" w:rsidRPr="000031C0" w14:paraId="4F614A99" w14:textId="77777777" w:rsidTr="000031C0">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985" w:type="dxa"/>
          </w:tcPr>
          <w:p w14:paraId="3C2BA934" w14:textId="77777777" w:rsidR="000031C0" w:rsidRPr="000031C0" w:rsidRDefault="000031C0" w:rsidP="000031C0">
            <w:r w:rsidRPr="000031C0">
              <w:t>RAZEM</w:t>
            </w:r>
          </w:p>
        </w:tc>
        <w:tc>
          <w:tcPr>
            <w:tcW w:w="1843" w:type="dxa"/>
          </w:tcPr>
          <w:p w14:paraId="72070ED3" w14:textId="4EBDE5D5" w:rsidR="000031C0" w:rsidRPr="000031C0" w:rsidRDefault="001A05C3" w:rsidP="000031C0">
            <w:pPr>
              <w:cnfStyle w:val="000000010000" w:firstRow="0" w:lastRow="0" w:firstColumn="0" w:lastColumn="0" w:oddVBand="0" w:evenVBand="0" w:oddHBand="0" w:evenHBand="1" w:firstRowFirstColumn="0" w:firstRowLastColumn="0" w:lastRowFirstColumn="0" w:lastRowLastColumn="0"/>
            </w:pPr>
            <w:r>
              <w:t>635</w:t>
            </w:r>
          </w:p>
        </w:tc>
        <w:tc>
          <w:tcPr>
            <w:tcW w:w="1621" w:type="dxa"/>
          </w:tcPr>
          <w:p w14:paraId="13D0AAD1" w14:textId="77777777" w:rsidR="000031C0" w:rsidRPr="000031C0" w:rsidRDefault="000031C0" w:rsidP="000031C0">
            <w:pPr>
              <w:cnfStyle w:val="000000010000" w:firstRow="0" w:lastRow="0" w:firstColumn="0" w:lastColumn="0" w:oddVBand="0" w:evenVBand="0" w:oddHBand="0" w:evenHBand="1" w:firstRowFirstColumn="0" w:firstRowLastColumn="0" w:lastRowFirstColumn="0" w:lastRowLastColumn="0"/>
            </w:pPr>
            <w:r w:rsidRPr="000031C0">
              <w:t xml:space="preserve"> 2 220</w:t>
            </w:r>
          </w:p>
        </w:tc>
        <w:tc>
          <w:tcPr>
            <w:tcW w:w="1639" w:type="dxa"/>
          </w:tcPr>
          <w:p w14:paraId="4735D8A3" w14:textId="13F52854" w:rsidR="000031C0" w:rsidRPr="000031C0" w:rsidRDefault="000031C0" w:rsidP="000031C0">
            <w:pPr>
              <w:cnfStyle w:val="000000010000" w:firstRow="0" w:lastRow="0" w:firstColumn="0" w:lastColumn="0" w:oddVBand="0" w:evenVBand="0" w:oddHBand="0" w:evenHBand="1" w:firstRowFirstColumn="0" w:firstRowLastColumn="0" w:lastRowFirstColumn="0" w:lastRowLastColumn="0"/>
            </w:pPr>
            <w:r w:rsidRPr="000031C0">
              <w:t xml:space="preserve">1 </w:t>
            </w:r>
            <w:r w:rsidR="001A05C3">
              <w:t>369</w:t>
            </w:r>
          </w:p>
        </w:tc>
        <w:tc>
          <w:tcPr>
            <w:tcW w:w="1939" w:type="dxa"/>
          </w:tcPr>
          <w:p w14:paraId="77C4AE57" w14:textId="5871B213" w:rsidR="000031C0" w:rsidRPr="000031C0" w:rsidRDefault="001A05C3" w:rsidP="000031C0">
            <w:pPr>
              <w:cnfStyle w:val="000000010000" w:firstRow="0" w:lastRow="0" w:firstColumn="0" w:lastColumn="0" w:oddVBand="0" w:evenVBand="0" w:oddHBand="0" w:evenHBand="1" w:firstRowFirstColumn="0" w:firstRowLastColumn="0" w:lastRowFirstColumn="0" w:lastRowLastColumn="0"/>
            </w:pPr>
            <w:r>
              <w:t>4,6</w:t>
            </w:r>
            <w:r w:rsidR="000031C0" w:rsidRPr="000031C0">
              <w:t xml:space="preserve"> %</w:t>
            </w:r>
          </w:p>
        </w:tc>
      </w:tr>
    </w:tbl>
    <w:p w14:paraId="6277A752" w14:textId="77777777" w:rsidR="000031C0" w:rsidRPr="00212157" w:rsidRDefault="000031C0" w:rsidP="000031C0">
      <w:pPr>
        <w:spacing w:before="120" w:after="200"/>
        <w:jc w:val="center"/>
        <w:rPr>
          <w:rFonts w:asciiTheme="minorHAnsi" w:hAnsiTheme="minorHAnsi" w:cstheme="minorHAnsi"/>
          <w:bCs/>
          <w:i/>
          <w:iCs/>
          <w:sz w:val="18"/>
          <w:szCs w:val="18"/>
        </w:rPr>
      </w:pPr>
      <w:r w:rsidRPr="00212157">
        <w:rPr>
          <w:rFonts w:asciiTheme="minorHAnsi" w:hAnsiTheme="minorHAnsi" w:cstheme="minorHAnsi"/>
          <w:bCs/>
          <w:i/>
          <w:iCs/>
          <w:sz w:val="18"/>
          <w:szCs w:val="18"/>
        </w:rPr>
        <w:t>Źródło: Opracowanie własne na podstawie BDL</w:t>
      </w:r>
    </w:p>
    <w:p w14:paraId="235AE988" w14:textId="730CAB15" w:rsidR="000031C0" w:rsidRPr="00212157" w:rsidRDefault="000031C0" w:rsidP="000031C0">
      <w:pPr>
        <w:spacing w:before="120" w:after="200" w:line="276" w:lineRule="auto"/>
        <w:jc w:val="both"/>
        <w:rPr>
          <w:rFonts w:asciiTheme="minorHAnsi" w:hAnsiTheme="minorHAnsi" w:cstheme="minorHAnsi"/>
          <w:bCs/>
          <w:i/>
          <w:iCs/>
          <w:sz w:val="18"/>
          <w:szCs w:val="18"/>
        </w:rPr>
      </w:pPr>
      <w:r w:rsidRPr="00212157">
        <w:rPr>
          <w:rFonts w:asciiTheme="minorHAnsi" w:hAnsiTheme="minorHAnsi" w:cstheme="minorHAnsi"/>
          <w:bCs/>
          <w:iCs/>
          <w:szCs w:val="18"/>
        </w:rPr>
        <w:tab/>
        <w:t>Powyższe dane wskazują, że największa liczba gospodarstw domowych oraz osób korzystających ze środowiskowej pomocy społecznej w 202</w:t>
      </w:r>
      <w:r w:rsidR="001A05C3">
        <w:rPr>
          <w:rFonts w:asciiTheme="minorHAnsi" w:hAnsiTheme="minorHAnsi" w:cstheme="minorHAnsi"/>
          <w:bCs/>
          <w:iCs/>
          <w:szCs w:val="18"/>
        </w:rPr>
        <w:t>3</w:t>
      </w:r>
      <w:r w:rsidRPr="00212157">
        <w:rPr>
          <w:rFonts w:asciiTheme="minorHAnsi" w:hAnsiTheme="minorHAnsi" w:cstheme="minorHAnsi"/>
          <w:bCs/>
          <w:iCs/>
          <w:szCs w:val="18"/>
        </w:rPr>
        <w:t xml:space="preserve"> roku wystąpiła w gminie Sędziszów Małopolski – odpowiednio 3</w:t>
      </w:r>
      <w:r w:rsidR="001A05C3">
        <w:rPr>
          <w:rFonts w:asciiTheme="minorHAnsi" w:hAnsiTheme="minorHAnsi" w:cstheme="minorHAnsi"/>
          <w:bCs/>
          <w:iCs/>
          <w:szCs w:val="18"/>
        </w:rPr>
        <w:t>48</w:t>
      </w:r>
      <w:r w:rsidRPr="00212157">
        <w:rPr>
          <w:rFonts w:asciiTheme="minorHAnsi" w:hAnsiTheme="minorHAnsi" w:cstheme="minorHAnsi"/>
          <w:bCs/>
          <w:iCs/>
          <w:szCs w:val="18"/>
        </w:rPr>
        <w:t xml:space="preserve"> i </w:t>
      </w:r>
      <w:r w:rsidR="001A05C3">
        <w:rPr>
          <w:rFonts w:asciiTheme="minorHAnsi" w:hAnsiTheme="minorHAnsi" w:cstheme="minorHAnsi"/>
          <w:bCs/>
          <w:iCs/>
          <w:szCs w:val="18"/>
        </w:rPr>
        <w:t>895</w:t>
      </w:r>
      <w:r w:rsidRPr="00212157">
        <w:rPr>
          <w:rFonts w:asciiTheme="minorHAnsi" w:hAnsiTheme="minorHAnsi" w:cstheme="minorHAnsi"/>
          <w:bCs/>
          <w:iCs/>
          <w:szCs w:val="18"/>
        </w:rPr>
        <w:t xml:space="preserve">, z kolei najmniejsza w gminie Iwierzyce – odpowiednio </w:t>
      </w:r>
      <w:r w:rsidR="001A05C3">
        <w:rPr>
          <w:rFonts w:asciiTheme="minorHAnsi" w:hAnsiTheme="minorHAnsi" w:cstheme="minorHAnsi"/>
          <w:bCs/>
          <w:iCs/>
          <w:szCs w:val="18"/>
        </w:rPr>
        <w:t>97 i 205</w:t>
      </w:r>
      <w:r w:rsidRPr="00212157">
        <w:rPr>
          <w:rFonts w:asciiTheme="minorHAnsi" w:hAnsiTheme="minorHAnsi" w:cstheme="minorHAnsi"/>
          <w:bCs/>
          <w:iCs/>
          <w:szCs w:val="18"/>
        </w:rPr>
        <w:t>. Biorąc jednak uwarunkowania demograficzne w każdej gminie i związany z nimi wskaźnik dotyczący zasięgu korzystania ze środowiskowej pomocy społecznej, można zauważyć, że największy udział korzystających z pomocy ośrodka pomocy społecznej w liczbie ludności ogółem występuje w gminie Wielopole Skrzyńskie (</w:t>
      </w:r>
      <w:r w:rsidR="001A05C3">
        <w:rPr>
          <w:rFonts w:asciiTheme="minorHAnsi" w:hAnsiTheme="minorHAnsi" w:cstheme="minorHAnsi"/>
          <w:bCs/>
          <w:iCs/>
          <w:szCs w:val="18"/>
        </w:rPr>
        <w:t>7,3</w:t>
      </w:r>
      <w:r w:rsidRPr="00212157">
        <w:rPr>
          <w:rFonts w:asciiTheme="minorHAnsi" w:hAnsiTheme="minorHAnsi" w:cstheme="minorHAnsi"/>
          <w:bCs/>
          <w:iCs/>
          <w:szCs w:val="18"/>
        </w:rPr>
        <w:t xml:space="preserve">%), natomiast najmniejszy w Gminie </w:t>
      </w:r>
      <w:r w:rsidR="001A05C3">
        <w:rPr>
          <w:rFonts w:asciiTheme="minorHAnsi" w:hAnsiTheme="minorHAnsi" w:cstheme="minorHAnsi"/>
          <w:bCs/>
          <w:iCs/>
          <w:szCs w:val="18"/>
        </w:rPr>
        <w:t>Iwierzyce</w:t>
      </w:r>
      <w:r w:rsidRPr="00212157">
        <w:rPr>
          <w:rFonts w:asciiTheme="minorHAnsi" w:hAnsiTheme="minorHAnsi" w:cstheme="minorHAnsi"/>
          <w:bCs/>
          <w:iCs/>
          <w:szCs w:val="18"/>
        </w:rPr>
        <w:t xml:space="preserve"> (</w:t>
      </w:r>
      <w:r w:rsidR="001A05C3">
        <w:rPr>
          <w:rFonts w:asciiTheme="minorHAnsi" w:hAnsiTheme="minorHAnsi" w:cstheme="minorHAnsi"/>
          <w:bCs/>
          <w:iCs/>
          <w:szCs w:val="18"/>
        </w:rPr>
        <w:t>2,6</w:t>
      </w:r>
      <w:r w:rsidRPr="00212157">
        <w:rPr>
          <w:rFonts w:asciiTheme="minorHAnsi" w:hAnsiTheme="minorHAnsi" w:cstheme="minorHAnsi"/>
          <w:bCs/>
          <w:iCs/>
          <w:szCs w:val="18"/>
        </w:rPr>
        <w:t xml:space="preserve">%). Ogólnie dla całego analizowanego obszaru, udział osób korzystających ze środowiskowej pomocy społecznej w liczbie ludności ogółem wyniósł </w:t>
      </w:r>
      <w:r w:rsidR="001A05C3">
        <w:rPr>
          <w:rFonts w:asciiTheme="minorHAnsi" w:hAnsiTheme="minorHAnsi" w:cstheme="minorHAnsi"/>
          <w:bCs/>
          <w:iCs/>
          <w:szCs w:val="18"/>
        </w:rPr>
        <w:t>4,6</w:t>
      </w:r>
      <w:r w:rsidRPr="00212157">
        <w:rPr>
          <w:rFonts w:asciiTheme="minorHAnsi" w:hAnsiTheme="minorHAnsi" w:cstheme="minorHAnsi"/>
          <w:bCs/>
          <w:iCs/>
          <w:szCs w:val="18"/>
        </w:rPr>
        <w:t>%, według danych z 202</w:t>
      </w:r>
      <w:r w:rsidR="001A05C3">
        <w:rPr>
          <w:rFonts w:asciiTheme="minorHAnsi" w:hAnsiTheme="minorHAnsi" w:cstheme="minorHAnsi"/>
          <w:bCs/>
          <w:iCs/>
          <w:szCs w:val="18"/>
        </w:rPr>
        <w:t>3</w:t>
      </w:r>
      <w:r w:rsidRPr="00212157">
        <w:rPr>
          <w:rFonts w:asciiTheme="minorHAnsi" w:hAnsiTheme="minorHAnsi" w:cstheme="minorHAnsi"/>
          <w:bCs/>
          <w:iCs/>
          <w:szCs w:val="18"/>
        </w:rPr>
        <w:t xml:space="preserve"> roku. Dane dotyczące zasięgu środowiskowej pomocy społecznej w poszczególnych gminach w roku 202</w:t>
      </w:r>
      <w:r w:rsidR="001A05C3">
        <w:rPr>
          <w:rFonts w:asciiTheme="minorHAnsi" w:hAnsiTheme="minorHAnsi" w:cstheme="minorHAnsi"/>
          <w:bCs/>
          <w:iCs/>
          <w:szCs w:val="18"/>
        </w:rPr>
        <w:t>3</w:t>
      </w:r>
      <w:r w:rsidRPr="00212157">
        <w:rPr>
          <w:rFonts w:asciiTheme="minorHAnsi" w:hAnsiTheme="minorHAnsi" w:cstheme="minorHAnsi"/>
          <w:bCs/>
          <w:iCs/>
          <w:szCs w:val="18"/>
        </w:rPr>
        <w:t>, przedstawia poniższy wykres.</w:t>
      </w:r>
    </w:p>
    <w:p w14:paraId="73188589" w14:textId="480C4A3A" w:rsidR="000031C0" w:rsidRDefault="000031C0" w:rsidP="008A4005">
      <w:pPr>
        <w:pStyle w:val="Legenda"/>
        <w:keepNext/>
      </w:pPr>
      <w:bookmarkStart w:id="41" w:name="_Toc114826355"/>
      <w:bookmarkStart w:id="42" w:name="_Toc122213372"/>
      <w:r w:rsidRPr="00212157">
        <w:rPr>
          <w:rFonts w:asciiTheme="minorHAnsi" w:hAnsiTheme="minorHAnsi" w:cstheme="minorHAnsi"/>
        </w:rPr>
        <w:lastRenderedPageBreak/>
        <w:t xml:space="preserve">Wykres </w:t>
      </w:r>
      <w:r w:rsidRPr="00212157">
        <w:rPr>
          <w:rFonts w:asciiTheme="minorHAnsi" w:hAnsiTheme="minorHAnsi" w:cstheme="minorHAnsi"/>
        </w:rPr>
        <w:fldChar w:fldCharType="begin"/>
      </w:r>
      <w:r w:rsidRPr="00212157">
        <w:rPr>
          <w:rFonts w:asciiTheme="minorHAnsi" w:hAnsiTheme="minorHAnsi" w:cstheme="minorHAnsi"/>
        </w:rPr>
        <w:instrText xml:space="preserve"> SEQ Wykres \* ARABIC </w:instrText>
      </w:r>
      <w:r w:rsidRPr="00212157">
        <w:rPr>
          <w:rFonts w:asciiTheme="minorHAnsi" w:hAnsiTheme="minorHAnsi" w:cstheme="minorHAnsi"/>
        </w:rPr>
        <w:fldChar w:fldCharType="separate"/>
      </w:r>
      <w:r w:rsidR="00B3419A">
        <w:rPr>
          <w:rFonts w:asciiTheme="minorHAnsi" w:hAnsiTheme="minorHAnsi" w:cstheme="minorHAnsi"/>
          <w:noProof/>
        </w:rPr>
        <w:t>9</w:t>
      </w:r>
      <w:r w:rsidRPr="00212157">
        <w:rPr>
          <w:rFonts w:asciiTheme="minorHAnsi" w:hAnsiTheme="minorHAnsi" w:cstheme="minorHAnsi"/>
        </w:rPr>
        <w:fldChar w:fldCharType="end"/>
      </w:r>
      <w:r w:rsidRPr="00212157">
        <w:rPr>
          <w:rFonts w:asciiTheme="minorHAnsi" w:hAnsiTheme="minorHAnsi" w:cstheme="minorHAnsi"/>
          <w:lang w:val="pl-PL"/>
        </w:rPr>
        <w:t xml:space="preserve"> Zasięg korzystania ze środowiskowej pomocy społecznej w poszczególnych gminach w roku 202</w:t>
      </w:r>
      <w:bookmarkEnd w:id="41"/>
      <w:bookmarkEnd w:id="42"/>
      <w:r w:rsidR="00D71048">
        <w:rPr>
          <w:rFonts w:asciiTheme="minorHAnsi" w:hAnsiTheme="minorHAnsi" w:cstheme="minorHAnsi"/>
          <w:lang w:val="pl-PL"/>
        </w:rPr>
        <w:t>3</w:t>
      </w:r>
    </w:p>
    <w:p w14:paraId="2EE29498" w14:textId="1A8867D1" w:rsidR="00AF6478" w:rsidRPr="00212157" w:rsidRDefault="00AF6478" w:rsidP="00701259">
      <w:pPr>
        <w:spacing w:before="120" w:after="120"/>
        <w:jc w:val="center"/>
        <w:rPr>
          <w:rFonts w:asciiTheme="minorHAnsi" w:hAnsiTheme="minorHAnsi" w:cstheme="minorHAnsi"/>
          <w:i/>
          <w:sz w:val="20"/>
          <w:szCs w:val="20"/>
        </w:rPr>
      </w:pPr>
      <w:r>
        <w:rPr>
          <w:noProof/>
        </w:rPr>
        <w:drawing>
          <wp:inline distT="0" distB="0" distL="0" distR="0" wp14:anchorId="10290A2B" wp14:editId="1DA7D071">
            <wp:extent cx="4733925" cy="2419350"/>
            <wp:effectExtent l="0" t="0" r="9525" b="0"/>
            <wp:docPr id="311033536" name="Wykres 1">
              <a:extLst xmlns:a="http://schemas.openxmlformats.org/drawingml/2006/main">
                <a:ext uri="{FF2B5EF4-FFF2-40B4-BE49-F238E27FC236}">
                  <a16:creationId xmlns:a16="http://schemas.microsoft.com/office/drawing/2014/main" id="{A99B8248-19A8-2BE3-CF34-A13F1FE61F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0EC7CC9D" w14:textId="77777777" w:rsidR="000031C0" w:rsidRPr="00212157" w:rsidRDefault="000031C0" w:rsidP="000031C0">
      <w:pPr>
        <w:jc w:val="center"/>
        <w:rPr>
          <w:rFonts w:asciiTheme="minorHAnsi" w:hAnsiTheme="minorHAnsi" w:cstheme="minorHAnsi"/>
          <w:i/>
          <w:sz w:val="18"/>
          <w:szCs w:val="20"/>
        </w:rPr>
      </w:pPr>
      <w:r w:rsidRPr="00212157">
        <w:rPr>
          <w:rFonts w:asciiTheme="minorHAnsi" w:hAnsiTheme="minorHAnsi" w:cstheme="minorHAnsi"/>
          <w:i/>
          <w:sz w:val="18"/>
          <w:szCs w:val="20"/>
        </w:rPr>
        <w:t>Źródło: Opracowanie własne na podstawie BD</w:t>
      </w:r>
    </w:p>
    <w:p w14:paraId="22014F9F" w14:textId="77777777" w:rsidR="000031C0" w:rsidRPr="00212157" w:rsidRDefault="000031C0" w:rsidP="000031C0">
      <w:pPr>
        <w:rPr>
          <w:rFonts w:asciiTheme="minorHAnsi" w:hAnsiTheme="minorHAnsi" w:cstheme="minorHAnsi"/>
          <w:i/>
          <w:sz w:val="18"/>
          <w:szCs w:val="20"/>
        </w:rPr>
      </w:pPr>
    </w:p>
    <w:p w14:paraId="27583D29" w14:textId="677CF440" w:rsidR="000031C0" w:rsidRPr="009943A3" w:rsidRDefault="000031C0" w:rsidP="000031C0">
      <w:pPr>
        <w:spacing w:after="200" w:line="276" w:lineRule="auto"/>
        <w:ind w:firstLine="708"/>
        <w:jc w:val="both"/>
        <w:rPr>
          <w:rFonts w:asciiTheme="minorHAnsi" w:hAnsiTheme="minorHAnsi" w:cstheme="minorHAnsi"/>
          <w:szCs w:val="20"/>
        </w:rPr>
      </w:pPr>
      <w:r w:rsidRPr="009943A3">
        <w:rPr>
          <w:rFonts w:asciiTheme="minorHAnsi" w:hAnsiTheme="minorHAnsi" w:cstheme="minorHAnsi"/>
          <w:szCs w:val="20"/>
        </w:rPr>
        <w:t>W omawianym obszarze, wskaźnik dotyczący udziału osób korzystających ze środowiskowej pomocy społecznej w liczbie ludności ogółem (</w:t>
      </w:r>
      <w:r w:rsidR="003F2BDD" w:rsidRPr="009943A3">
        <w:rPr>
          <w:rFonts w:asciiTheme="minorHAnsi" w:hAnsiTheme="minorHAnsi" w:cstheme="minorHAnsi"/>
          <w:szCs w:val="20"/>
        </w:rPr>
        <w:t>4,6</w:t>
      </w:r>
      <w:r w:rsidRPr="009943A3">
        <w:rPr>
          <w:rFonts w:asciiTheme="minorHAnsi" w:hAnsiTheme="minorHAnsi" w:cstheme="minorHAnsi"/>
          <w:szCs w:val="20"/>
        </w:rPr>
        <w:t>%), wyniósł powyżej średniej dla województwa podkarpackiego (4,</w:t>
      </w:r>
      <w:r w:rsidR="009943A3" w:rsidRPr="009943A3">
        <w:rPr>
          <w:rFonts w:asciiTheme="minorHAnsi" w:hAnsiTheme="minorHAnsi" w:cstheme="minorHAnsi"/>
          <w:szCs w:val="20"/>
        </w:rPr>
        <w:t>3</w:t>
      </w:r>
      <w:r w:rsidRPr="009943A3">
        <w:rPr>
          <w:rFonts w:asciiTheme="minorHAnsi" w:hAnsiTheme="minorHAnsi" w:cstheme="minorHAnsi"/>
          <w:szCs w:val="20"/>
        </w:rPr>
        <w:t>%) oraz średniej dla całego kraju (3,</w:t>
      </w:r>
      <w:r w:rsidR="009101AB" w:rsidRPr="009943A3">
        <w:rPr>
          <w:rFonts w:asciiTheme="minorHAnsi" w:hAnsiTheme="minorHAnsi" w:cstheme="minorHAnsi"/>
          <w:szCs w:val="20"/>
        </w:rPr>
        <w:t>4</w:t>
      </w:r>
      <w:r w:rsidRPr="009943A3">
        <w:rPr>
          <w:rFonts w:asciiTheme="minorHAnsi" w:hAnsiTheme="minorHAnsi" w:cstheme="minorHAnsi"/>
          <w:szCs w:val="20"/>
        </w:rPr>
        <w:t>%), co może świadczyć o problemie w tej kwestii oraz występowaniem większej liczby ludności, które wymagają pomocy ośrodków pomocy społecznej niż w innych częściach województwa oraz kraju, czego przyczyną może być większy zasięg ubóstwa czy też wykluczenia społecznego. Wskazane dane zostały przedstawione na poniższym wykresie.</w:t>
      </w:r>
    </w:p>
    <w:p w14:paraId="7F2F22C9" w14:textId="10DD33B3" w:rsidR="000031C0" w:rsidRPr="00212157" w:rsidRDefault="000031C0" w:rsidP="000031C0">
      <w:pPr>
        <w:pStyle w:val="Legenda"/>
        <w:keepNext/>
        <w:jc w:val="center"/>
        <w:rPr>
          <w:rFonts w:asciiTheme="minorHAnsi" w:hAnsiTheme="minorHAnsi" w:cstheme="minorHAnsi"/>
        </w:rPr>
      </w:pPr>
      <w:bookmarkStart w:id="43" w:name="_Toc114826356"/>
      <w:bookmarkStart w:id="44" w:name="_Toc122213373"/>
      <w:r w:rsidRPr="00212157">
        <w:rPr>
          <w:rFonts w:asciiTheme="minorHAnsi" w:hAnsiTheme="minorHAnsi" w:cstheme="minorHAnsi"/>
        </w:rPr>
        <w:t xml:space="preserve">Wykres </w:t>
      </w:r>
      <w:r w:rsidRPr="00212157">
        <w:rPr>
          <w:rFonts w:asciiTheme="minorHAnsi" w:hAnsiTheme="minorHAnsi" w:cstheme="minorHAnsi"/>
        </w:rPr>
        <w:fldChar w:fldCharType="begin"/>
      </w:r>
      <w:r w:rsidRPr="00212157">
        <w:rPr>
          <w:rFonts w:asciiTheme="minorHAnsi" w:hAnsiTheme="minorHAnsi" w:cstheme="minorHAnsi"/>
        </w:rPr>
        <w:instrText xml:space="preserve"> SEQ Wykres \* ARABIC </w:instrText>
      </w:r>
      <w:r w:rsidRPr="00212157">
        <w:rPr>
          <w:rFonts w:asciiTheme="minorHAnsi" w:hAnsiTheme="minorHAnsi" w:cstheme="minorHAnsi"/>
        </w:rPr>
        <w:fldChar w:fldCharType="separate"/>
      </w:r>
      <w:r w:rsidR="00B3419A">
        <w:rPr>
          <w:rFonts w:asciiTheme="minorHAnsi" w:hAnsiTheme="minorHAnsi" w:cstheme="minorHAnsi"/>
          <w:noProof/>
        </w:rPr>
        <w:t>10</w:t>
      </w:r>
      <w:r w:rsidRPr="00212157">
        <w:rPr>
          <w:rFonts w:asciiTheme="minorHAnsi" w:hAnsiTheme="minorHAnsi" w:cstheme="minorHAnsi"/>
        </w:rPr>
        <w:fldChar w:fldCharType="end"/>
      </w:r>
      <w:r w:rsidRPr="00212157">
        <w:rPr>
          <w:rFonts w:asciiTheme="minorHAnsi" w:hAnsiTheme="minorHAnsi" w:cstheme="minorHAnsi"/>
          <w:lang w:val="pl-PL"/>
        </w:rPr>
        <w:t xml:space="preserve"> Zasięg korzystania ze środowiskowej pomocy społecznej w roku 202</w:t>
      </w:r>
      <w:r w:rsidR="00BA11B2">
        <w:rPr>
          <w:rFonts w:asciiTheme="minorHAnsi" w:hAnsiTheme="minorHAnsi" w:cstheme="minorHAnsi"/>
          <w:lang w:val="pl-PL"/>
        </w:rPr>
        <w:t>3</w:t>
      </w:r>
      <w:r w:rsidRPr="00212157">
        <w:rPr>
          <w:rFonts w:asciiTheme="minorHAnsi" w:hAnsiTheme="minorHAnsi" w:cstheme="minorHAnsi"/>
          <w:lang w:val="pl-PL"/>
        </w:rPr>
        <w:t xml:space="preserve"> w OF „Partnerstwo dla wspólnego rozwoju”, w województwie podkarpackim oraz ogólnie na terenie kraju</w:t>
      </w:r>
      <w:bookmarkEnd w:id="43"/>
      <w:bookmarkEnd w:id="44"/>
    </w:p>
    <w:p w14:paraId="4E567181" w14:textId="0CE5428F" w:rsidR="000031C0" w:rsidRPr="00212157" w:rsidRDefault="008C7BB6" w:rsidP="000031C0">
      <w:pPr>
        <w:jc w:val="center"/>
        <w:rPr>
          <w:rFonts w:asciiTheme="minorHAnsi" w:hAnsiTheme="minorHAnsi" w:cstheme="minorHAnsi"/>
          <w:i/>
          <w:sz w:val="18"/>
        </w:rPr>
      </w:pPr>
      <w:r>
        <w:rPr>
          <w:noProof/>
        </w:rPr>
        <w:drawing>
          <wp:inline distT="0" distB="0" distL="0" distR="0" wp14:anchorId="52372C48" wp14:editId="2FD07730">
            <wp:extent cx="4524375" cy="2247900"/>
            <wp:effectExtent l="0" t="0" r="9525" b="0"/>
            <wp:docPr id="1430895250" name="Wykres 1">
              <a:extLst xmlns:a="http://schemas.openxmlformats.org/drawingml/2006/main">
                <a:ext uri="{FF2B5EF4-FFF2-40B4-BE49-F238E27FC236}">
                  <a16:creationId xmlns:a16="http://schemas.microsoft.com/office/drawing/2014/main" id="{CFCD0421-C0E0-0F6F-8847-7DF5E6B686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54D3EB3" w14:textId="77777777" w:rsidR="000031C0" w:rsidRPr="00212157" w:rsidRDefault="000031C0" w:rsidP="000031C0">
      <w:pPr>
        <w:spacing w:after="200"/>
        <w:jc w:val="center"/>
        <w:rPr>
          <w:rFonts w:asciiTheme="minorHAnsi" w:hAnsiTheme="minorHAnsi" w:cstheme="minorHAnsi"/>
          <w:lang w:eastAsia="x-none"/>
        </w:rPr>
      </w:pPr>
      <w:r w:rsidRPr="00212157">
        <w:rPr>
          <w:rFonts w:asciiTheme="minorHAnsi" w:hAnsiTheme="minorHAnsi" w:cstheme="minorHAnsi"/>
          <w:i/>
          <w:sz w:val="18"/>
        </w:rPr>
        <w:t>Źródło: Opracowanie własne na podstawie BDL</w:t>
      </w:r>
    </w:p>
    <w:p w14:paraId="05CE34B0" w14:textId="77777777" w:rsidR="008C7BB6" w:rsidRDefault="008C7BB6" w:rsidP="008A4005">
      <w:pPr>
        <w:spacing w:after="120" w:line="276" w:lineRule="auto"/>
        <w:jc w:val="both"/>
        <w:rPr>
          <w:rFonts w:asciiTheme="minorHAnsi" w:hAnsiTheme="minorHAnsi" w:cstheme="minorHAnsi"/>
          <w:szCs w:val="20"/>
        </w:rPr>
      </w:pPr>
    </w:p>
    <w:p w14:paraId="2ED8DCD4" w14:textId="13B0EF04" w:rsidR="000031C0" w:rsidRPr="00212157" w:rsidRDefault="000031C0" w:rsidP="00134ED3">
      <w:pPr>
        <w:spacing w:after="120" w:line="276" w:lineRule="auto"/>
        <w:ind w:firstLine="708"/>
        <w:jc w:val="both"/>
        <w:rPr>
          <w:rFonts w:asciiTheme="minorHAnsi" w:hAnsiTheme="minorHAnsi" w:cstheme="minorHAnsi"/>
          <w:szCs w:val="20"/>
        </w:rPr>
      </w:pPr>
      <w:r w:rsidRPr="00212157">
        <w:rPr>
          <w:rFonts w:asciiTheme="minorHAnsi" w:hAnsiTheme="minorHAnsi" w:cstheme="minorHAnsi"/>
          <w:szCs w:val="20"/>
        </w:rPr>
        <w:t xml:space="preserve">Obok środowiskowej pomocy społecznej, w systemie funkcjonuje również pomoc instytucjonalna, poprzez placówki stacjonarnej pomocy społecznej, które zapewniają całodzienny pobyt, wyżywienie, podstawowe świadczenia opiekuńcze, rekreacyjno-kulturalne, edukacyjne czy też rehabilitacyjne. Zgodnie z ustawą o pomocy społecznej osobie, która wymaga całodobowej opieki </w:t>
      </w:r>
      <w:r w:rsidRPr="00212157">
        <w:rPr>
          <w:rFonts w:asciiTheme="minorHAnsi" w:hAnsiTheme="minorHAnsi" w:cstheme="minorHAnsi"/>
          <w:szCs w:val="20"/>
        </w:rPr>
        <w:lastRenderedPageBreak/>
        <w:t xml:space="preserve">z powodu wieku, choroby lub niepełnosprawności i nie może samodzielnie funkcjonować w codziennym życiu, a także której nie można zapewnić niezbędnej pomocy w formie usług opiekuńczych, przysługuje prawo do umieszczenia w domu pomocy społecznej. Na terenie analizowanego obszaru funkcjonuje: </w:t>
      </w:r>
    </w:p>
    <w:p w14:paraId="509C8E3A" w14:textId="55375022" w:rsidR="000031C0" w:rsidRPr="00212157" w:rsidRDefault="009755E8" w:rsidP="00882C4A">
      <w:pPr>
        <w:pStyle w:val="Akapitzlist"/>
        <w:numPr>
          <w:ilvl w:val="0"/>
          <w:numId w:val="7"/>
        </w:numPr>
        <w:autoSpaceDE w:val="0"/>
        <w:autoSpaceDN w:val="0"/>
        <w:adjustRightInd w:val="0"/>
        <w:spacing w:after="120"/>
        <w:ind w:left="680" w:hanging="340"/>
        <w:contextualSpacing w:val="0"/>
        <w:jc w:val="both"/>
        <w:rPr>
          <w:rStyle w:val="markedcontent"/>
          <w:rFonts w:asciiTheme="minorHAnsi" w:hAnsiTheme="minorHAnsi" w:cstheme="minorHAnsi"/>
          <w:szCs w:val="20"/>
        </w:rPr>
      </w:pPr>
      <w:r>
        <w:rPr>
          <w:rStyle w:val="markedcontent"/>
        </w:rPr>
        <w:t>Dom Pomocy Społecznej w Rudzie.</w:t>
      </w:r>
      <w:r w:rsidRPr="009755E8">
        <w:rPr>
          <w:rStyle w:val="markedcontent"/>
        </w:rPr>
        <w:t xml:space="preserve"> </w:t>
      </w:r>
      <w:r w:rsidRPr="00212157">
        <w:rPr>
          <w:rStyle w:val="markedcontent"/>
        </w:rPr>
        <w:t>Placówka dysponuje</w:t>
      </w:r>
      <w:r>
        <w:rPr>
          <w:rStyle w:val="markedcontent"/>
        </w:rPr>
        <w:t xml:space="preserve"> 104 miejscami.</w:t>
      </w:r>
    </w:p>
    <w:p w14:paraId="21091F6A" w14:textId="2E7E77B5" w:rsidR="000031C0" w:rsidRPr="00212157" w:rsidRDefault="000031C0" w:rsidP="00882C4A">
      <w:pPr>
        <w:pStyle w:val="Akapitzlist"/>
        <w:numPr>
          <w:ilvl w:val="0"/>
          <w:numId w:val="7"/>
        </w:numPr>
        <w:autoSpaceDE w:val="0"/>
        <w:autoSpaceDN w:val="0"/>
        <w:adjustRightInd w:val="0"/>
        <w:spacing w:after="120"/>
        <w:ind w:left="680" w:hanging="340"/>
        <w:contextualSpacing w:val="0"/>
        <w:jc w:val="both"/>
        <w:rPr>
          <w:rStyle w:val="markedcontent"/>
          <w:rFonts w:asciiTheme="minorHAnsi" w:hAnsiTheme="minorHAnsi" w:cstheme="minorHAnsi"/>
          <w:szCs w:val="20"/>
        </w:rPr>
      </w:pPr>
      <w:r w:rsidRPr="00212157">
        <w:rPr>
          <w:rFonts w:asciiTheme="minorHAnsi" w:hAnsiTheme="minorHAnsi" w:cstheme="minorHAnsi"/>
          <w:szCs w:val="20"/>
        </w:rPr>
        <w:t xml:space="preserve">Zakład </w:t>
      </w:r>
      <w:proofErr w:type="spellStart"/>
      <w:r w:rsidR="008D1C4D">
        <w:rPr>
          <w:rFonts w:asciiTheme="minorHAnsi" w:hAnsiTheme="minorHAnsi" w:cstheme="minorHAnsi"/>
          <w:szCs w:val="20"/>
        </w:rPr>
        <w:t>Pielęgnacyjno</w:t>
      </w:r>
      <w:proofErr w:type="spellEnd"/>
      <w:r w:rsidR="008D1C4D">
        <w:rPr>
          <w:rFonts w:asciiTheme="minorHAnsi" w:hAnsiTheme="minorHAnsi" w:cstheme="minorHAnsi"/>
          <w:szCs w:val="20"/>
        </w:rPr>
        <w:t xml:space="preserve"> - Opiekuńczy</w:t>
      </w:r>
      <w:r w:rsidRPr="00212157">
        <w:rPr>
          <w:rFonts w:asciiTheme="minorHAnsi" w:hAnsiTheme="minorHAnsi" w:cstheme="minorHAnsi"/>
          <w:szCs w:val="20"/>
        </w:rPr>
        <w:t xml:space="preserve"> w Sędziszowie Małopolskim świadczący </w:t>
      </w:r>
      <w:r w:rsidRPr="00212157">
        <w:rPr>
          <w:rStyle w:val="markedcontent"/>
        </w:rPr>
        <w:t xml:space="preserve">opieką całodobową i leczenie osób, które przeszły ostrą fazę leczenia szpitalnego z ukończonym procesem diagnozowania, leczenia operacyjnego lub intensywnego leczenia zachowawczego i nie wymagają już dalszej hospitalizacji. </w:t>
      </w:r>
      <w:bookmarkStart w:id="45" w:name="_Hlk213403992"/>
      <w:r w:rsidRPr="00212157">
        <w:rPr>
          <w:rStyle w:val="markedcontent"/>
        </w:rPr>
        <w:t xml:space="preserve">Placówka dysponuje </w:t>
      </w:r>
      <w:bookmarkEnd w:id="45"/>
      <w:r w:rsidR="008C7BB6">
        <w:rPr>
          <w:rStyle w:val="markedcontent"/>
        </w:rPr>
        <w:t xml:space="preserve">38 </w:t>
      </w:r>
      <w:r w:rsidRPr="00212157">
        <w:rPr>
          <w:rStyle w:val="markedcontent"/>
        </w:rPr>
        <w:t>miejscami.</w:t>
      </w:r>
    </w:p>
    <w:p w14:paraId="00A22302" w14:textId="72DBF63D" w:rsidR="000031C0" w:rsidRPr="00212157" w:rsidRDefault="000031C0" w:rsidP="00882C4A">
      <w:pPr>
        <w:pStyle w:val="Akapitzlist"/>
        <w:numPr>
          <w:ilvl w:val="0"/>
          <w:numId w:val="7"/>
        </w:numPr>
        <w:autoSpaceDE w:val="0"/>
        <w:autoSpaceDN w:val="0"/>
        <w:adjustRightInd w:val="0"/>
        <w:spacing w:after="120"/>
        <w:ind w:left="680" w:hanging="340"/>
        <w:contextualSpacing w:val="0"/>
        <w:jc w:val="both"/>
        <w:rPr>
          <w:rFonts w:asciiTheme="minorHAnsi" w:hAnsiTheme="minorHAnsi" w:cstheme="minorHAnsi"/>
          <w:szCs w:val="20"/>
        </w:rPr>
      </w:pPr>
      <w:r w:rsidRPr="00212157">
        <w:rPr>
          <w:rStyle w:val="markedcontent"/>
        </w:rPr>
        <w:t>Środowiskowy Dom Samopomocy w Sędziszowie przeznaczony jest dla 2</w:t>
      </w:r>
      <w:r w:rsidR="008C7BB6">
        <w:rPr>
          <w:rStyle w:val="markedcontent"/>
        </w:rPr>
        <w:t>2</w:t>
      </w:r>
      <w:r w:rsidRPr="00212157">
        <w:rPr>
          <w:rStyle w:val="markedcontent"/>
        </w:rPr>
        <w:t xml:space="preserve"> osób z przewlekłymi zaburzeniami psychotycznymi (TYP A) oraz dla osób niepełnosprawnych intelektualnie w stopniu znacznym, umiarkowanym i lekkim (TYP B).</w:t>
      </w:r>
    </w:p>
    <w:p w14:paraId="6725A42B" w14:textId="77777777" w:rsidR="000031C0" w:rsidRPr="00212157" w:rsidRDefault="000031C0" w:rsidP="000031C0">
      <w:pPr>
        <w:spacing w:after="200" w:line="276" w:lineRule="auto"/>
        <w:ind w:firstLine="633"/>
        <w:jc w:val="both"/>
        <w:rPr>
          <w:rFonts w:asciiTheme="minorHAnsi" w:hAnsiTheme="minorHAnsi" w:cstheme="minorHAnsi"/>
          <w:szCs w:val="20"/>
        </w:rPr>
      </w:pPr>
    </w:p>
    <w:p w14:paraId="2A17F86A" w14:textId="77777777" w:rsidR="000031C0" w:rsidRPr="00212157" w:rsidRDefault="000031C0" w:rsidP="000031C0">
      <w:pPr>
        <w:spacing w:line="276" w:lineRule="auto"/>
        <w:jc w:val="both"/>
        <w:rPr>
          <w:rFonts w:asciiTheme="minorHAnsi" w:hAnsiTheme="minorHAnsi" w:cstheme="minorHAnsi"/>
          <w:szCs w:val="20"/>
        </w:rPr>
      </w:pPr>
      <w:r w:rsidRPr="00212157">
        <w:rPr>
          <w:rFonts w:asciiTheme="minorHAnsi" w:hAnsiTheme="minorHAnsi" w:cstheme="minorHAnsi"/>
          <w:szCs w:val="20"/>
        </w:rPr>
        <w:t>Ponadto na terenie OF funkcjonują placówki wsparcia dziennego:</w:t>
      </w:r>
    </w:p>
    <w:p w14:paraId="74A1C3EF" w14:textId="5E14E599" w:rsidR="000031C0" w:rsidRPr="00212157" w:rsidRDefault="000031C0" w:rsidP="00882C4A">
      <w:pPr>
        <w:pStyle w:val="Akapitzlist"/>
        <w:numPr>
          <w:ilvl w:val="0"/>
          <w:numId w:val="20"/>
        </w:numPr>
        <w:ind w:left="284" w:hanging="284"/>
        <w:jc w:val="both"/>
        <w:rPr>
          <w:rFonts w:asciiTheme="minorHAnsi" w:hAnsiTheme="minorHAnsi" w:cstheme="minorHAnsi"/>
          <w:szCs w:val="20"/>
        </w:rPr>
      </w:pPr>
      <w:r w:rsidRPr="00212157">
        <w:rPr>
          <w:rFonts w:asciiTheme="minorHAnsi" w:hAnsiTheme="minorHAnsi" w:cstheme="minorHAnsi"/>
          <w:szCs w:val="20"/>
        </w:rPr>
        <w:t xml:space="preserve">Świetlica Socjoterapeutyczna w Sędziszowie Małopolskim – liczba miejsc w placówce – </w:t>
      </w:r>
      <w:r w:rsidR="009755E8">
        <w:rPr>
          <w:rFonts w:asciiTheme="minorHAnsi" w:hAnsiTheme="minorHAnsi" w:cstheme="minorHAnsi"/>
          <w:szCs w:val="20"/>
        </w:rPr>
        <w:t>2</w:t>
      </w:r>
      <w:r w:rsidRPr="00212157">
        <w:rPr>
          <w:rFonts w:asciiTheme="minorHAnsi" w:hAnsiTheme="minorHAnsi" w:cstheme="minorHAnsi"/>
          <w:szCs w:val="20"/>
        </w:rPr>
        <w:t>0.</w:t>
      </w:r>
    </w:p>
    <w:p w14:paraId="7CE6A853" w14:textId="77777777" w:rsidR="000031C0" w:rsidRPr="00212157" w:rsidRDefault="000031C0" w:rsidP="00882C4A">
      <w:pPr>
        <w:pStyle w:val="Akapitzlist"/>
        <w:numPr>
          <w:ilvl w:val="0"/>
          <w:numId w:val="20"/>
        </w:numPr>
        <w:ind w:left="284" w:hanging="284"/>
        <w:jc w:val="both"/>
        <w:rPr>
          <w:rFonts w:asciiTheme="minorHAnsi" w:hAnsiTheme="minorHAnsi" w:cstheme="minorHAnsi"/>
          <w:szCs w:val="20"/>
        </w:rPr>
      </w:pPr>
      <w:r w:rsidRPr="00212157">
        <w:rPr>
          <w:rFonts w:asciiTheme="minorHAnsi" w:hAnsiTheme="minorHAnsi" w:cstheme="minorHAnsi"/>
          <w:szCs w:val="20"/>
        </w:rPr>
        <w:t>Klub Senior+ w Sędziszowie Małopolskim – liczba miejsc w placówce – 30.</w:t>
      </w:r>
    </w:p>
    <w:p w14:paraId="37D465C6" w14:textId="62B909BA" w:rsidR="000031C0" w:rsidRPr="00212157" w:rsidRDefault="000031C0" w:rsidP="00882C4A">
      <w:pPr>
        <w:pStyle w:val="Akapitzlist"/>
        <w:numPr>
          <w:ilvl w:val="0"/>
          <w:numId w:val="20"/>
        </w:numPr>
        <w:ind w:left="284" w:hanging="284"/>
        <w:jc w:val="both"/>
        <w:rPr>
          <w:rFonts w:asciiTheme="minorHAnsi" w:hAnsiTheme="minorHAnsi" w:cstheme="minorHAnsi"/>
          <w:szCs w:val="20"/>
        </w:rPr>
      </w:pPr>
      <w:r w:rsidRPr="00212157">
        <w:rPr>
          <w:rFonts w:asciiTheme="minorHAnsi" w:hAnsiTheme="minorHAnsi" w:cstheme="minorHAnsi"/>
          <w:szCs w:val="20"/>
        </w:rPr>
        <w:t xml:space="preserve">Klub Senior+ </w:t>
      </w:r>
      <w:r w:rsidR="009755E8">
        <w:rPr>
          <w:rFonts w:asciiTheme="minorHAnsi" w:hAnsiTheme="minorHAnsi" w:cstheme="minorHAnsi"/>
          <w:szCs w:val="20"/>
        </w:rPr>
        <w:t xml:space="preserve"> </w:t>
      </w:r>
      <w:r w:rsidRPr="00212157">
        <w:rPr>
          <w:rFonts w:asciiTheme="minorHAnsi" w:hAnsiTheme="minorHAnsi" w:cstheme="minorHAnsi"/>
          <w:szCs w:val="20"/>
        </w:rPr>
        <w:t>w Wiśniowej – liczba miejsc w placówce – 20.</w:t>
      </w:r>
    </w:p>
    <w:p w14:paraId="65922A55" w14:textId="77777777" w:rsidR="00F86F48" w:rsidRDefault="00F86F48" w:rsidP="00F86F48"/>
    <w:p w14:paraId="19E17FBA" w14:textId="77777777" w:rsidR="00F86F48" w:rsidRDefault="00F86F48" w:rsidP="00F86F48"/>
    <w:p w14:paraId="75DFC918" w14:textId="77777777" w:rsidR="00F86F48" w:rsidRDefault="00F86F48" w:rsidP="00F86F48"/>
    <w:p w14:paraId="2532857F" w14:textId="77777777" w:rsidR="00F86F48" w:rsidRDefault="00F86F48" w:rsidP="00F86F48"/>
    <w:p w14:paraId="1E3822A5" w14:textId="77777777" w:rsidR="00F86F48" w:rsidRDefault="00F86F48" w:rsidP="00F86F48"/>
    <w:p w14:paraId="6A95CEAF" w14:textId="77777777" w:rsidR="00F86F48" w:rsidRDefault="00F86F48" w:rsidP="00F86F48"/>
    <w:p w14:paraId="1026F900" w14:textId="77777777" w:rsidR="00F86F48" w:rsidRDefault="00F86F48" w:rsidP="00F86F48"/>
    <w:p w14:paraId="15A9C4D9" w14:textId="77777777" w:rsidR="00F86F48" w:rsidRDefault="00F86F48" w:rsidP="00F86F48"/>
    <w:p w14:paraId="5865A064" w14:textId="77777777" w:rsidR="008C7BB6" w:rsidRDefault="008C7BB6" w:rsidP="00F86F48"/>
    <w:p w14:paraId="66C18B90" w14:textId="77777777" w:rsidR="008C7BB6" w:rsidRDefault="008C7BB6" w:rsidP="00F86F48"/>
    <w:p w14:paraId="5EE74481" w14:textId="77777777" w:rsidR="008C7BB6" w:rsidRDefault="008C7BB6" w:rsidP="00F86F48"/>
    <w:p w14:paraId="2CF180FD" w14:textId="77777777" w:rsidR="00F86F48" w:rsidRDefault="00F86F48" w:rsidP="00F86F48"/>
    <w:p w14:paraId="47EE40AD" w14:textId="77777777" w:rsidR="00F86F48" w:rsidRDefault="00F86F48" w:rsidP="00F86F48"/>
    <w:p w14:paraId="1A3413BA" w14:textId="77777777" w:rsidR="00F86F48" w:rsidRDefault="00F86F48" w:rsidP="00F86F48"/>
    <w:p w14:paraId="7028B81D" w14:textId="77777777" w:rsidR="00662594" w:rsidRDefault="00662594" w:rsidP="00F86F48"/>
    <w:p w14:paraId="159214E0" w14:textId="77777777" w:rsidR="00662594" w:rsidRDefault="00662594" w:rsidP="00F86F48"/>
    <w:p w14:paraId="57144883" w14:textId="77777777" w:rsidR="00662594" w:rsidRDefault="00662594" w:rsidP="00F86F48"/>
    <w:p w14:paraId="4C0D0F63" w14:textId="77777777" w:rsidR="00A16004" w:rsidRDefault="00A16004" w:rsidP="00F86F48"/>
    <w:p w14:paraId="5AE5891B" w14:textId="77777777" w:rsidR="00F86F48" w:rsidRDefault="00F86F48" w:rsidP="00F86F48"/>
    <w:p w14:paraId="32C9B60A" w14:textId="77777777" w:rsidR="00F86F48" w:rsidRPr="00F86F48" w:rsidRDefault="00F86F48" w:rsidP="00F86F48"/>
    <w:p w14:paraId="7431EFAC" w14:textId="1F05CA52" w:rsidR="000031C0" w:rsidRPr="008C7BB6" w:rsidRDefault="00563930" w:rsidP="008C7BB6">
      <w:pPr>
        <w:pStyle w:val="Nagwek2"/>
        <w:numPr>
          <w:ilvl w:val="1"/>
          <w:numId w:val="3"/>
        </w:numPr>
        <w:autoSpaceDN/>
        <w:spacing w:before="0" w:after="200" w:line="276" w:lineRule="auto"/>
        <w:jc w:val="both"/>
        <w:textAlignment w:val="auto"/>
        <w:rPr>
          <w:rFonts w:asciiTheme="minorHAnsi" w:hAnsiTheme="minorHAnsi" w:cstheme="minorHAnsi"/>
          <w:b/>
          <w:bCs/>
          <w:color w:val="auto"/>
          <w:sz w:val="28"/>
          <w:szCs w:val="28"/>
        </w:rPr>
      </w:pPr>
      <w:bookmarkStart w:id="46" w:name="_Toc213056414"/>
      <w:r w:rsidRPr="00445F8C">
        <w:rPr>
          <w:rFonts w:asciiTheme="minorHAnsi" w:hAnsiTheme="minorHAnsi" w:cstheme="minorHAnsi"/>
          <w:b/>
          <w:bCs/>
          <w:color w:val="auto"/>
          <w:sz w:val="28"/>
          <w:szCs w:val="28"/>
        </w:rPr>
        <w:t>Edukacja</w:t>
      </w:r>
      <w:r w:rsidR="00876268" w:rsidRPr="00445F8C">
        <w:rPr>
          <w:rFonts w:asciiTheme="minorHAnsi" w:hAnsiTheme="minorHAnsi" w:cstheme="minorHAnsi"/>
          <w:b/>
          <w:bCs/>
          <w:color w:val="auto"/>
          <w:sz w:val="28"/>
          <w:szCs w:val="28"/>
        </w:rPr>
        <w:t xml:space="preserve"> i wychowanie</w:t>
      </w:r>
      <w:bookmarkEnd w:id="46"/>
    </w:p>
    <w:p w14:paraId="765F0B97" w14:textId="77777777" w:rsidR="000031C0" w:rsidRPr="00212157" w:rsidRDefault="000031C0" w:rsidP="000031C0">
      <w:pPr>
        <w:spacing w:after="200" w:line="276" w:lineRule="auto"/>
        <w:ind w:firstLine="708"/>
        <w:jc w:val="both"/>
        <w:rPr>
          <w:rFonts w:asciiTheme="minorHAnsi" w:hAnsiTheme="minorHAnsi" w:cstheme="minorHAnsi"/>
        </w:rPr>
      </w:pPr>
      <w:r w:rsidRPr="00212157">
        <w:rPr>
          <w:rFonts w:asciiTheme="minorHAnsi" w:hAnsiTheme="minorHAnsi" w:cstheme="minorHAnsi"/>
        </w:rPr>
        <w:t xml:space="preserve">Edukacja wraz z wychowaniem pełnią niezwykle ważną rolę w sferze społecznej oraz w kształtowaniu kapitału ludzkiego, mając kluczowe znaczenie dla szans rozwojowych społeczeństwa. Jakość kapitału ludzkiego, na którą wpływ ma system edukacji, zasadniczo wpływa m. in. na rynek pracy. Zaspokajanie zbiorowych potrzeb mieszkańców w zakresie edukacji publicznej należy do zadań </w:t>
      </w:r>
      <w:r w:rsidRPr="00212157">
        <w:rPr>
          <w:rFonts w:asciiTheme="minorHAnsi" w:hAnsiTheme="minorHAnsi" w:cstheme="minorHAnsi"/>
        </w:rPr>
        <w:lastRenderedPageBreak/>
        <w:t xml:space="preserve">własnych gminy, a wydatki przeznaczane na kwestie z nią związane stanowią znaczną część budżetu każdej gminy. </w:t>
      </w:r>
    </w:p>
    <w:p w14:paraId="374C9AAA" w14:textId="316BCCEC" w:rsidR="000031C0" w:rsidRPr="00212157" w:rsidRDefault="000031C0" w:rsidP="000031C0">
      <w:pPr>
        <w:spacing w:after="200" w:line="276" w:lineRule="auto"/>
        <w:ind w:firstLine="708"/>
        <w:jc w:val="both"/>
        <w:rPr>
          <w:rFonts w:asciiTheme="minorHAnsi" w:hAnsiTheme="minorHAnsi" w:cstheme="minorHAnsi"/>
        </w:rPr>
      </w:pPr>
      <w:r w:rsidRPr="00212157">
        <w:rPr>
          <w:rFonts w:asciiTheme="minorHAnsi" w:hAnsiTheme="minorHAnsi" w:cstheme="minorHAnsi"/>
        </w:rPr>
        <w:t>Ważną rolę w wychowaniu dzieci pełnią instytucjonalne formy opieki nad najmłodszymi dziećmi. Do form opieki nad dziećmi do lat trzech możemy zaliczyć żłobki oraz kluby dziecięce, w ramach, których realizowane są funkcje: opiekuńcza, wychowawcza oraz edukacyjna. Korzystanie z tego typu placówek ma również pozytywny wpływ na rynek pracy, dzięki możliwości uczestnictwa w nim rodziców dzieci. W 202</w:t>
      </w:r>
      <w:r w:rsidR="00A16004">
        <w:rPr>
          <w:rFonts w:asciiTheme="minorHAnsi" w:hAnsiTheme="minorHAnsi" w:cstheme="minorHAnsi"/>
        </w:rPr>
        <w:t>4</w:t>
      </w:r>
      <w:r w:rsidRPr="00212157">
        <w:rPr>
          <w:rFonts w:asciiTheme="minorHAnsi" w:hAnsiTheme="minorHAnsi" w:cstheme="minorHAnsi"/>
        </w:rPr>
        <w:t xml:space="preserve"> roku na terenie analizowanego obszaru,</w:t>
      </w:r>
      <w:r w:rsidR="00A16004">
        <w:rPr>
          <w:rFonts w:asciiTheme="minorHAnsi" w:hAnsiTheme="minorHAnsi" w:cstheme="minorHAnsi"/>
        </w:rPr>
        <w:t xml:space="preserve"> </w:t>
      </w:r>
      <w:r w:rsidRPr="00212157">
        <w:rPr>
          <w:rFonts w:asciiTheme="minorHAnsi" w:hAnsiTheme="minorHAnsi" w:cstheme="minorHAnsi"/>
        </w:rPr>
        <w:t xml:space="preserve">liczba dzieci w wieku do </w:t>
      </w:r>
      <w:r w:rsidR="00134ED3">
        <w:rPr>
          <w:rFonts w:asciiTheme="minorHAnsi" w:hAnsiTheme="minorHAnsi" w:cstheme="minorHAnsi"/>
        </w:rPr>
        <w:t xml:space="preserve">              </w:t>
      </w:r>
      <w:r w:rsidRPr="00212157">
        <w:rPr>
          <w:rFonts w:asciiTheme="minorHAnsi" w:hAnsiTheme="minorHAnsi" w:cstheme="minorHAnsi"/>
        </w:rPr>
        <w:t xml:space="preserve">lat 3 wynosiła łącznie </w:t>
      </w:r>
      <w:r w:rsidR="00A16004">
        <w:rPr>
          <w:rFonts w:asciiTheme="minorHAnsi" w:hAnsiTheme="minorHAnsi" w:cstheme="minorHAnsi"/>
        </w:rPr>
        <w:t>1 034</w:t>
      </w:r>
      <w:r w:rsidRPr="00212157">
        <w:rPr>
          <w:rFonts w:asciiTheme="minorHAnsi" w:hAnsiTheme="minorHAnsi" w:cstheme="minorHAnsi"/>
        </w:rPr>
        <w:t>, funkcjonowa</w:t>
      </w:r>
      <w:r w:rsidR="00A16004">
        <w:rPr>
          <w:rFonts w:asciiTheme="minorHAnsi" w:hAnsiTheme="minorHAnsi" w:cstheme="minorHAnsi"/>
        </w:rPr>
        <w:t>ło</w:t>
      </w:r>
      <w:r w:rsidRPr="00212157">
        <w:rPr>
          <w:rFonts w:asciiTheme="minorHAnsi" w:hAnsiTheme="minorHAnsi" w:cstheme="minorHAnsi"/>
        </w:rPr>
        <w:t xml:space="preserve"> </w:t>
      </w:r>
      <w:r w:rsidR="00A16004">
        <w:rPr>
          <w:rFonts w:asciiTheme="minorHAnsi" w:hAnsiTheme="minorHAnsi" w:cstheme="minorHAnsi"/>
        </w:rPr>
        <w:t>5</w:t>
      </w:r>
      <w:r w:rsidRPr="00212157">
        <w:rPr>
          <w:rFonts w:asciiTheme="minorHAnsi" w:hAnsiTheme="minorHAnsi" w:cstheme="minorHAnsi"/>
        </w:rPr>
        <w:t xml:space="preserve"> żłob</w:t>
      </w:r>
      <w:r w:rsidR="00A16004">
        <w:rPr>
          <w:rFonts w:asciiTheme="minorHAnsi" w:hAnsiTheme="minorHAnsi" w:cstheme="minorHAnsi"/>
        </w:rPr>
        <w:t>ków</w:t>
      </w:r>
      <w:r w:rsidRPr="00212157">
        <w:rPr>
          <w:rFonts w:asciiTheme="minorHAnsi" w:hAnsiTheme="minorHAnsi" w:cstheme="minorHAnsi"/>
        </w:rPr>
        <w:t xml:space="preserve">, zapewniając opiekę </w:t>
      </w:r>
      <w:r w:rsidR="00A16004">
        <w:rPr>
          <w:rFonts w:asciiTheme="minorHAnsi" w:hAnsiTheme="minorHAnsi" w:cstheme="minorHAnsi"/>
        </w:rPr>
        <w:t>148</w:t>
      </w:r>
      <w:r w:rsidRPr="00212157">
        <w:rPr>
          <w:rFonts w:asciiTheme="minorHAnsi" w:hAnsiTheme="minorHAnsi" w:cstheme="minorHAnsi"/>
        </w:rPr>
        <w:t xml:space="preserve"> dzieciom w wieku do 3 lat. </w:t>
      </w:r>
      <w:r w:rsidR="00A16004">
        <w:rPr>
          <w:rFonts w:asciiTheme="minorHAnsi" w:hAnsiTheme="minorHAnsi" w:cstheme="minorHAnsi"/>
        </w:rPr>
        <w:t>W gminach nie funkcjonowały kluby dziecięce.</w:t>
      </w:r>
      <w:r w:rsidRPr="00212157">
        <w:rPr>
          <w:rFonts w:asciiTheme="minorHAnsi" w:hAnsiTheme="minorHAnsi" w:cstheme="minorHAnsi"/>
        </w:rPr>
        <w:t xml:space="preserve"> Liczbę dzieci w wieku do lat 3 według danych </w:t>
      </w:r>
      <w:r w:rsidR="00134ED3">
        <w:rPr>
          <w:rFonts w:asciiTheme="minorHAnsi" w:hAnsiTheme="minorHAnsi" w:cstheme="minorHAnsi"/>
        </w:rPr>
        <w:t xml:space="preserve">                    </w:t>
      </w:r>
      <w:r w:rsidRPr="00212157">
        <w:rPr>
          <w:rFonts w:asciiTheme="minorHAnsi" w:hAnsiTheme="minorHAnsi" w:cstheme="minorHAnsi"/>
        </w:rPr>
        <w:t>z 202</w:t>
      </w:r>
      <w:r w:rsidR="00A16004">
        <w:rPr>
          <w:rFonts w:asciiTheme="minorHAnsi" w:hAnsiTheme="minorHAnsi" w:cstheme="minorHAnsi"/>
        </w:rPr>
        <w:t>4</w:t>
      </w:r>
      <w:r w:rsidRPr="00212157">
        <w:rPr>
          <w:rFonts w:asciiTheme="minorHAnsi" w:hAnsiTheme="minorHAnsi" w:cstheme="minorHAnsi"/>
        </w:rPr>
        <w:t xml:space="preserve"> roku w poszczególnych gminach przedstawia poniższy wykres.</w:t>
      </w:r>
    </w:p>
    <w:p w14:paraId="10D63A83" w14:textId="13FC7348" w:rsidR="000031C0" w:rsidRDefault="000031C0" w:rsidP="000031C0">
      <w:pPr>
        <w:pStyle w:val="Legenda"/>
        <w:keepNext/>
        <w:jc w:val="center"/>
        <w:rPr>
          <w:rFonts w:asciiTheme="minorHAnsi" w:hAnsiTheme="minorHAnsi" w:cstheme="minorHAnsi"/>
          <w:lang w:val="pl-PL"/>
        </w:rPr>
      </w:pPr>
      <w:bookmarkStart w:id="47" w:name="_Toc114826357"/>
      <w:bookmarkStart w:id="48" w:name="_Toc122213374"/>
      <w:r w:rsidRPr="00212157">
        <w:rPr>
          <w:rFonts w:asciiTheme="minorHAnsi" w:hAnsiTheme="minorHAnsi" w:cstheme="minorHAnsi"/>
        </w:rPr>
        <w:t xml:space="preserve">Wykres </w:t>
      </w:r>
      <w:r w:rsidRPr="00212157">
        <w:rPr>
          <w:rFonts w:asciiTheme="minorHAnsi" w:hAnsiTheme="minorHAnsi" w:cstheme="minorHAnsi"/>
        </w:rPr>
        <w:fldChar w:fldCharType="begin"/>
      </w:r>
      <w:r w:rsidRPr="00212157">
        <w:rPr>
          <w:rFonts w:asciiTheme="minorHAnsi" w:hAnsiTheme="minorHAnsi" w:cstheme="minorHAnsi"/>
        </w:rPr>
        <w:instrText xml:space="preserve"> SEQ Wykres \* ARABIC </w:instrText>
      </w:r>
      <w:r w:rsidRPr="00212157">
        <w:rPr>
          <w:rFonts w:asciiTheme="minorHAnsi" w:hAnsiTheme="minorHAnsi" w:cstheme="minorHAnsi"/>
        </w:rPr>
        <w:fldChar w:fldCharType="separate"/>
      </w:r>
      <w:r w:rsidR="00B3419A">
        <w:rPr>
          <w:rFonts w:asciiTheme="minorHAnsi" w:hAnsiTheme="minorHAnsi" w:cstheme="minorHAnsi"/>
          <w:noProof/>
        </w:rPr>
        <w:t>11</w:t>
      </w:r>
      <w:r w:rsidRPr="00212157">
        <w:rPr>
          <w:rFonts w:asciiTheme="minorHAnsi" w:hAnsiTheme="minorHAnsi" w:cstheme="minorHAnsi"/>
        </w:rPr>
        <w:fldChar w:fldCharType="end"/>
      </w:r>
      <w:r w:rsidRPr="00212157">
        <w:rPr>
          <w:rFonts w:asciiTheme="minorHAnsi" w:hAnsiTheme="minorHAnsi" w:cstheme="minorHAnsi"/>
          <w:lang w:val="pl-PL"/>
        </w:rPr>
        <w:t xml:space="preserve"> Liczba dzieci w wieku do lat 3 w poszczególnych gminach w 202</w:t>
      </w:r>
      <w:r w:rsidR="00A16004">
        <w:rPr>
          <w:rFonts w:asciiTheme="minorHAnsi" w:hAnsiTheme="minorHAnsi" w:cstheme="minorHAnsi"/>
          <w:lang w:val="pl-PL"/>
        </w:rPr>
        <w:t>4</w:t>
      </w:r>
      <w:r w:rsidRPr="00212157">
        <w:rPr>
          <w:rFonts w:asciiTheme="minorHAnsi" w:hAnsiTheme="minorHAnsi" w:cstheme="minorHAnsi"/>
          <w:lang w:val="pl-PL"/>
        </w:rPr>
        <w:t xml:space="preserve"> roku</w:t>
      </w:r>
      <w:bookmarkEnd w:id="47"/>
      <w:bookmarkEnd w:id="48"/>
    </w:p>
    <w:p w14:paraId="2966A881" w14:textId="695B6483" w:rsidR="0036759A" w:rsidRDefault="0036759A" w:rsidP="0036759A">
      <w:pPr>
        <w:rPr>
          <w:lang w:eastAsia="x-none"/>
        </w:rPr>
      </w:pPr>
      <w:r>
        <w:rPr>
          <w:noProof/>
        </w:rPr>
        <w:drawing>
          <wp:inline distT="0" distB="0" distL="0" distR="0" wp14:anchorId="722BEC46" wp14:editId="18B3188B">
            <wp:extent cx="5760720" cy="3049270"/>
            <wp:effectExtent l="0" t="0" r="0" b="0"/>
            <wp:docPr id="1867856740"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856740"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5760720" cy="3049270"/>
                    </a:xfrm>
                    <a:prstGeom prst="rect">
                      <a:avLst/>
                    </a:prstGeom>
                  </pic:spPr>
                </pic:pic>
              </a:graphicData>
            </a:graphic>
          </wp:inline>
        </w:drawing>
      </w:r>
    </w:p>
    <w:p w14:paraId="67D3BDB5" w14:textId="754D64AC" w:rsidR="00662594" w:rsidRPr="00212157" w:rsidRDefault="000031C0" w:rsidP="00662594">
      <w:pPr>
        <w:spacing w:after="200"/>
        <w:jc w:val="center"/>
        <w:rPr>
          <w:rFonts w:asciiTheme="minorHAnsi" w:hAnsiTheme="minorHAnsi" w:cstheme="minorHAnsi"/>
          <w:bCs/>
          <w:i/>
          <w:iCs/>
          <w:sz w:val="18"/>
          <w:szCs w:val="18"/>
        </w:rPr>
      </w:pPr>
      <w:r w:rsidRPr="00212157">
        <w:rPr>
          <w:rFonts w:asciiTheme="minorHAnsi" w:hAnsiTheme="minorHAnsi" w:cstheme="minorHAnsi"/>
          <w:bCs/>
          <w:i/>
          <w:iCs/>
          <w:sz w:val="18"/>
          <w:szCs w:val="18"/>
        </w:rPr>
        <w:t>Źródło: Opracowanie własne na podstawie BDL</w:t>
      </w:r>
    </w:p>
    <w:p w14:paraId="31B8C195" w14:textId="63DB2141" w:rsidR="000031C0" w:rsidRPr="00212157" w:rsidRDefault="000031C0" w:rsidP="000031C0">
      <w:pPr>
        <w:spacing w:after="200" w:line="276" w:lineRule="auto"/>
        <w:ind w:firstLine="708"/>
        <w:jc w:val="both"/>
        <w:rPr>
          <w:rFonts w:asciiTheme="minorHAnsi" w:hAnsiTheme="minorHAnsi" w:cstheme="minorHAnsi"/>
          <w:bCs/>
          <w:iCs/>
          <w:szCs w:val="18"/>
        </w:rPr>
      </w:pPr>
      <w:r w:rsidRPr="00212157">
        <w:rPr>
          <w:rFonts w:asciiTheme="minorHAnsi" w:hAnsiTheme="minorHAnsi" w:cstheme="minorHAnsi"/>
          <w:bCs/>
          <w:iCs/>
          <w:szCs w:val="18"/>
        </w:rPr>
        <w:t>Największa liczba dzieci do lat 3 w 202</w:t>
      </w:r>
      <w:r w:rsidR="0036759A">
        <w:rPr>
          <w:rFonts w:asciiTheme="minorHAnsi" w:hAnsiTheme="minorHAnsi" w:cstheme="minorHAnsi"/>
          <w:bCs/>
          <w:iCs/>
          <w:szCs w:val="18"/>
        </w:rPr>
        <w:t>4</w:t>
      </w:r>
      <w:r w:rsidRPr="00212157">
        <w:rPr>
          <w:rFonts w:asciiTheme="minorHAnsi" w:hAnsiTheme="minorHAnsi" w:cstheme="minorHAnsi"/>
          <w:bCs/>
          <w:iCs/>
          <w:szCs w:val="18"/>
        </w:rPr>
        <w:t xml:space="preserve"> roku występowała na terenie gmin</w:t>
      </w:r>
      <w:r w:rsidR="0036759A">
        <w:rPr>
          <w:rFonts w:asciiTheme="minorHAnsi" w:hAnsiTheme="minorHAnsi" w:cstheme="minorHAnsi"/>
          <w:bCs/>
          <w:iCs/>
          <w:szCs w:val="18"/>
        </w:rPr>
        <w:t>y</w:t>
      </w:r>
      <w:r w:rsidRPr="00212157">
        <w:rPr>
          <w:rFonts w:asciiTheme="minorHAnsi" w:hAnsiTheme="minorHAnsi" w:cstheme="minorHAnsi"/>
          <w:bCs/>
          <w:iCs/>
          <w:szCs w:val="18"/>
        </w:rPr>
        <w:t xml:space="preserve"> Sędziszów Małopolski, co ma związek z tym, że jest to gmina z największą liczbą mieszkańców spośród analizowanych gmin. Najmniejsza liczba dzieci w tej grupie wiekowej występowała z kolei w gminie Wielopole Skrzyńskie.</w:t>
      </w:r>
    </w:p>
    <w:p w14:paraId="17E72D00" w14:textId="3723FCE4" w:rsidR="000031C0" w:rsidRPr="00212157" w:rsidRDefault="002A3363" w:rsidP="000031C0">
      <w:pPr>
        <w:spacing w:after="200" w:line="276" w:lineRule="auto"/>
        <w:ind w:firstLine="708"/>
        <w:jc w:val="both"/>
        <w:rPr>
          <w:rFonts w:asciiTheme="minorHAnsi" w:hAnsiTheme="minorHAnsi" w:cstheme="minorHAnsi"/>
        </w:rPr>
      </w:pPr>
      <w:r>
        <w:rPr>
          <w:rFonts w:asciiTheme="minorHAnsi" w:hAnsiTheme="minorHAnsi" w:cstheme="minorHAnsi"/>
          <w:bCs/>
          <w:iCs/>
          <w:szCs w:val="18"/>
        </w:rPr>
        <w:t xml:space="preserve">Na terenie analizowanego obszaru działa 5 żłobków zapewniając 148 miejsc. </w:t>
      </w:r>
      <w:r w:rsidR="000031C0" w:rsidRPr="00212157">
        <w:rPr>
          <w:rFonts w:asciiTheme="minorHAnsi" w:hAnsiTheme="minorHAnsi" w:cstheme="minorHAnsi"/>
          <w:bCs/>
          <w:iCs/>
          <w:szCs w:val="18"/>
        </w:rPr>
        <w:t>Jednak znaczna część mieszkańców zapewnia opiekę nad dziećmi w domach, kosztem własnej pracy zawodowej, co niekorzystnie wpływa również na rynek pracy. Jest to jednak zjawisko, które występuje w wielu gminach województwa podkarpackiego.</w:t>
      </w:r>
    </w:p>
    <w:p w14:paraId="1AB61180" w14:textId="77777777" w:rsidR="000031C0" w:rsidRPr="00212157" w:rsidRDefault="000031C0" w:rsidP="000031C0">
      <w:pPr>
        <w:spacing w:after="200" w:line="276" w:lineRule="auto"/>
        <w:ind w:firstLine="708"/>
        <w:jc w:val="both"/>
        <w:rPr>
          <w:rFonts w:asciiTheme="minorHAnsi" w:hAnsiTheme="minorHAnsi" w:cstheme="minorHAnsi"/>
        </w:rPr>
      </w:pPr>
      <w:r w:rsidRPr="00212157">
        <w:rPr>
          <w:rFonts w:asciiTheme="minorHAnsi" w:hAnsiTheme="minorHAnsi" w:cstheme="minorHAnsi"/>
        </w:rPr>
        <w:t>Wychowanie przedszkolne realizowane jest w placówkach wychowania przedszkolnego, do których zalicza się przedszkola, oddziały przedszkolne w szkołach podstawowych, zespoły wychowania przedszkolnego oraz punkty przedszkolne. Ma ono na celu zapewnienie dzieciom opieki, wspomaganie indywidualnego rozwoju i wypełnienie podstawy programowej oraz obejmuje dzieci w wieku od 3 do 6 roku życia.</w:t>
      </w:r>
    </w:p>
    <w:p w14:paraId="55CA0D54" w14:textId="4F31229B" w:rsidR="000031C0" w:rsidRPr="00212157" w:rsidRDefault="000031C0" w:rsidP="005F544C">
      <w:pPr>
        <w:spacing w:after="200" w:line="276" w:lineRule="auto"/>
        <w:ind w:firstLine="708"/>
        <w:jc w:val="both"/>
        <w:rPr>
          <w:rFonts w:asciiTheme="minorHAnsi" w:hAnsiTheme="minorHAnsi" w:cstheme="minorHAnsi"/>
        </w:rPr>
      </w:pPr>
      <w:r w:rsidRPr="00212157">
        <w:rPr>
          <w:rFonts w:asciiTheme="minorHAnsi" w:hAnsiTheme="minorHAnsi" w:cstheme="minorHAnsi"/>
        </w:rPr>
        <w:lastRenderedPageBreak/>
        <w:t>Tak samo jak w przypadku wskazywanej powyżej liczby dzieci w wieku do lat 3, na terenie analizowanych gmin w 202</w:t>
      </w:r>
      <w:r w:rsidR="002A3363">
        <w:rPr>
          <w:rFonts w:asciiTheme="minorHAnsi" w:hAnsiTheme="minorHAnsi" w:cstheme="minorHAnsi"/>
        </w:rPr>
        <w:t>4</w:t>
      </w:r>
      <w:r w:rsidRPr="00212157">
        <w:rPr>
          <w:rFonts w:asciiTheme="minorHAnsi" w:hAnsiTheme="minorHAnsi" w:cstheme="minorHAnsi"/>
        </w:rPr>
        <w:t xml:space="preserve"> roku, największa liczba dzieci od 3 do 6 roku życia występowała w gminie Sędziszów Małopolski, natomiast najmniejsza w gminie Wielopole Skrzyńskie. Łącznie na analizowanym obszarze, liczba dzieci w tym przedziale wiekowym wynosiła 1</w:t>
      </w:r>
      <w:r w:rsidR="00DD1095">
        <w:rPr>
          <w:rFonts w:asciiTheme="minorHAnsi" w:hAnsiTheme="minorHAnsi" w:cstheme="minorHAnsi"/>
        </w:rPr>
        <w:t xml:space="preserve"> 814</w:t>
      </w:r>
      <w:r w:rsidRPr="00212157">
        <w:rPr>
          <w:rFonts w:asciiTheme="minorHAnsi" w:hAnsiTheme="minorHAnsi" w:cstheme="minorHAnsi"/>
        </w:rPr>
        <w:t>. Dane dotyczące liczby dzieci w wieku od 3 do 6 lat w poszczególnych gminach przedstawia poniższy wykres.</w:t>
      </w:r>
    </w:p>
    <w:p w14:paraId="436E2156" w14:textId="72F511C2" w:rsidR="000031C0" w:rsidRDefault="000031C0" w:rsidP="000031C0">
      <w:pPr>
        <w:pStyle w:val="Legenda"/>
        <w:keepNext/>
        <w:jc w:val="center"/>
        <w:rPr>
          <w:rFonts w:asciiTheme="minorHAnsi" w:hAnsiTheme="minorHAnsi" w:cstheme="minorHAnsi"/>
          <w:lang w:val="pl-PL"/>
        </w:rPr>
      </w:pPr>
      <w:bookmarkStart w:id="49" w:name="_Toc114826358"/>
      <w:bookmarkStart w:id="50" w:name="_Toc122213375"/>
      <w:r w:rsidRPr="00212157">
        <w:rPr>
          <w:rFonts w:asciiTheme="minorHAnsi" w:hAnsiTheme="minorHAnsi" w:cstheme="minorHAnsi"/>
        </w:rPr>
        <w:t xml:space="preserve">Wykres </w:t>
      </w:r>
      <w:r w:rsidRPr="00212157">
        <w:rPr>
          <w:rFonts w:asciiTheme="minorHAnsi" w:hAnsiTheme="minorHAnsi" w:cstheme="minorHAnsi"/>
        </w:rPr>
        <w:fldChar w:fldCharType="begin"/>
      </w:r>
      <w:r w:rsidRPr="00212157">
        <w:rPr>
          <w:rFonts w:asciiTheme="minorHAnsi" w:hAnsiTheme="minorHAnsi" w:cstheme="minorHAnsi"/>
        </w:rPr>
        <w:instrText xml:space="preserve"> SEQ Wykres \* ARABIC </w:instrText>
      </w:r>
      <w:r w:rsidRPr="00212157">
        <w:rPr>
          <w:rFonts w:asciiTheme="minorHAnsi" w:hAnsiTheme="minorHAnsi" w:cstheme="minorHAnsi"/>
        </w:rPr>
        <w:fldChar w:fldCharType="separate"/>
      </w:r>
      <w:r w:rsidR="00B3419A">
        <w:rPr>
          <w:rFonts w:asciiTheme="minorHAnsi" w:hAnsiTheme="minorHAnsi" w:cstheme="minorHAnsi"/>
          <w:noProof/>
        </w:rPr>
        <w:t>12</w:t>
      </w:r>
      <w:r w:rsidRPr="00212157">
        <w:rPr>
          <w:rFonts w:asciiTheme="minorHAnsi" w:hAnsiTheme="minorHAnsi" w:cstheme="minorHAnsi"/>
        </w:rPr>
        <w:fldChar w:fldCharType="end"/>
      </w:r>
      <w:r w:rsidRPr="00212157">
        <w:rPr>
          <w:rFonts w:asciiTheme="minorHAnsi" w:hAnsiTheme="minorHAnsi" w:cstheme="minorHAnsi"/>
          <w:lang w:val="pl-PL"/>
        </w:rPr>
        <w:t xml:space="preserve"> Liczba dzieci w wieku od 3 do 6 lat w poszczególnych gminach w 202</w:t>
      </w:r>
      <w:r w:rsidR="006E76AA">
        <w:rPr>
          <w:rFonts w:asciiTheme="minorHAnsi" w:hAnsiTheme="minorHAnsi" w:cstheme="minorHAnsi"/>
          <w:lang w:val="pl-PL"/>
        </w:rPr>
        <w:t>4</w:t>
      </w:r>
      <w:r w:rsidRPr="00212157">
        <w:rPr>
          <w:rFonts w:asciiTheme="minorHAnsi" w:hAnsiTheme="minorHAnsi" w:cstheme="minorHAnsi"/>
          <w:lang w:val="pl-PL"/>
        </w:rPr>
        <w:t xml:space="preserve"> roku</w:t>
      </w:r>
      <w:bookmarkEnd w:id="49"/>
      <w:bookmarkEnd w:id="50"/>
    </w:p>
    <w:p w14:paraId="7301C791" w14:textId="6C08AF9F" w:rsidR="000031C0" w:rsidRPr="006E76AA" w:rsidRDefault="006E76AA" w:rsidP="006E76AA">
      <w:pPr>
        <w:jc w:val="center"/>
        <w:rPr>
          <w:lang w:eastAsia="x-none"/>
        </w:rPr>
      </w:pPr>
      <w:r>
        <w:rPr>
          <w:noProof/>
          <w:lang w:eastAsia="x-none"/>
        </w:rPr>
        <w:drawing>
          <wp:inline distT="0" distB="0" distL="0" distR="0" wp14:anchorId="07EE23D5" wp14:editId="0BDB02D7">
            <wp:extent cx="5653804" cy="2989533"/>
            <wp:effectExtent l="0" t="0" r="4445" b="1905"/>
            <wp:docPr id="434531814"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6835" cy="3022862"/>
                    </a:xfrm>
                    <a:prstGeom prst="rect">
                      <a:avLst/>
                    </a:prstGeom>
                    <a:noFill/>
                  </pic:spPr>
                </pic:pic>
              </a:graphicData>
            </a:graphic>
          </wp:inline>
        </w:drawing>
      </w:r>
    </w:p>
    <w:p w14:paraId="2651F206" w14:textId="5BCB7348" w:rsidR="000031C0" w:rsidRPr="00212157" w:rsidRDefault="000031C0" w:rsidP="000031C0">
      <w:pPr>
        <w:spacing w:after="120"/>
        <w:jc w:val="center"/>
        <w:rPr>
          <w:rFonts w:asciiTheme="minorHAnsi" w:hAnsiTheme="minorHAnsi" w:cstheme="minorHAnsi"/>
          <w:bCs/>
          <w:i/>
          <w:iCs/>
          <w:sz w:val="18"/>
          <w:szCs w:val="18"/>
        </w:rPr>
      </w:pPr>
      <w:r w:rsidRPr="00212157">
        <w:rPr>
          <w:rFonts w:asciiTheme="minorHAnsi" w:hAnsiTheme="minorHAnsi" w:cstheme="minorHAnsi"/>
          <w:bCs/>
          <w:i/>
          <w:iCs/>
          <w:sz w:val="18"/>
          <w:szCs w:val="18"/>
        </w:rPr>
        <w:t>Źródło: Opracowanie własne na podstawie BDL</w:t>
      </w:r>
    </w:p>
    <w:p w14:paraId="30BE9CD5" w14:textId="77777777" w:rsidR="000031C0" w:rsidRPr="00212157" w:rsidRDefault="000031C0" w:rsidP="000031C0">
      <w:pPr>
        <w:spacing w:after="120" w:line="276" w:lineRule="auto"/>
        <w:ind w:firstLine="708"/>
        <w:jc w:val="both"/>
        <w:rPr>
          <w:rFonts w:asciiTheme="minorHAnsi" w:hAnsiTheme="minorHAnsi" w:cstheme="minorHAnsi"/>
        </w:rPr>
      </w:pPr>
    </w:p>
    <w:p w14:paraId="1B936A41" w14:textId="5470A2B3" w:rsidR="000031C0" w:rsidRPr="00212157" w:rsidRDefault="000031C0" w:rsidP="000031C0">
      <w:pPr>
        <w:spacing w:after="120" w:line="276" w:lineRule="auto"/>
        <w:ind w:firstLine="708"/>
        <w:jc w:val="both"/>
        <w:rPr>
          <w:rFonts w:asciiTheme="minorHAnsi" w:hAnsiTheme="minorHAnsi" w:cstheme="minorHAnsi"/>
        </w:rPr>
      </w:pPr>
      <w:r w:rsidRPr="00212157">
        <w:rPr>
          <w:rFonts w:asciiTheme="minorHAnsi" w:hAnsiTheme="minorHAnsi" w:cstheme="minorHAnsi"/>
        </w:rPr>
        <w:t>Zgodnie z danymi Głównego Urzędu Statystycznego z 202</w:t>
      </w:r>
      <w:r w:rsidR="006E76AA">
        <w:rPr>
          <w:rFonts w:asciiTheme="minorHAnsi" w:hAnsiTheme="minorHAnsi" w:cstheme="minorHAnsi"/>
        </w:rPr>
        <w:t>4</w:t>
      </w:r>
      <w:r w:rsidRPr="00212157">
        <w:rPr>
          <w:rFonts w:asciiTheme="minorHAnsi" w:hAnsiTheme="minorHAnsi" w:cstheme="minorHAnsi"/>
        </w:rPr>
        <w:t xml:space="preserve"> roku, na terenie obszaru funkcjonalnego „Partnerstwo dla wspólnego rozwoju” funkcjonowało łącznie 3</w:t>
      </w:r>
      <w:r w:rsidR="006E76AA">
        <w:rPr>
          <w:rFonts w:asciiTheme="minorHAnsi" w:hAnsiTheme="minorHAnsi" w:cstheme="minorHAnsi"/>
        </w:rPr>
        <w:t>2</w:t>
      </w:r>
      <w:r w:rsidRPr="00212157">
        <w:rPr>
          <w:rFonts w:asciiTheme="minorHAnsi" w:hAnsiTheme="minorHAnsi" w:cstheme="minorHAnsi"/>
        </w:rPr>
        <w:t xml:space="preserve"> przedszkol</w:t>
      </w:r>
      <w:r w:rsidR="006E76AA">
        <w:rPr>
          <w:rFonts w:asciiTheme="minorHAnsi" w:hAnsiTheme="minorHAnsi" w:cstheme="minorHAnsi"/>
        </w:rPr>
        <w:t>a</w:t>
      </w:r>
      <w:r w:rsidRPr="00212157">
        <w:rPr>
          <w:rFonts w:asciiTheme="minorHAnsi" w:hAnsiTheme="minorHAnsi" w:cstheme="minorHAnsi"/>
        </w:rPr>
        <w:t xml:space="preserve">, a także </w:t>
      </w:r>
      <w:r w:rsidR="00576C12">
        <w:rPr>
          <w:rFonts w:asciiTheme="minorHAnsi" w:hAnsiTheme="minorHAnsi" w:cstheme="minorHAnsi"/>
        </w:rPr>
        <w:t>90</w:t>
      </w:r>
      <w:r w:rsidRPr="00212157">
        <w:rPr>
          <w:rFonts w:asciiTheme="minorHAnsi" w:hAnsiTheme="minorHAnsi" w:cstheme="minorHAnsi"/>
        </w:rPr>
        <w:t xml:space="preserve"> oddziałów przedszkolnych w szkołach podstawowych. Na terenie OF nie było punktów przedszkolnych. Wychowaniem przedszkolnym objętych zostało 1</w:t>
      </w:r>
      <w:r w:rsidR="00576C12">
        <w:rPr>
          <w:rFonts w:asciiTheme="minorHAnsi" w:hAnsiTheme="minorHAnsi" w:cstheme="minorHAnsi"/>
        </w:rPr>
        <w:t xml:space="preserve"> 644</w:t>
      </w:r>
      <w:r w:rsidRPr="00212157">
        <w:rPr>
          <w:rFonts w:asciiTheme="minorHAnsi" w:hAnsiTheme="minorHAnsi" w:cstheme="minorHAnsi"/>
        </w:rPr>
        <w:t xml:space="preserve"> dzieci, co stanowiło </w:t>
      </w:r>
      <w:r w:rsidR="00576C12">
        <w:rPr>
          <w:rFonts w:asciiTheme="minorHAnsi" w:hAnsiTheme="minorHAnsi" w:cstheme="minorHAnsi"/>
        </w:rPr>
        <w:t>83,9</w:t>
      </w:r>
      <w:r w:rsidRPr="00212157">
        <w:rPr>
          <w:rFonts w:asciiTheme="minorHAnsi" w:hAnsiTheme="minorHAnsi" w:cstheme="minorHAnsi"/>
        </w:rPr>
        <w:t xml:space="preserve">% ogółu dzieci w tym przedziale wiekowym. Największa liczba dzieci objętym wychowaniem przedszkolnym wystąpiła w gminie Sędziszów Małopolski – 1 </w:t>
      </w:r>
      <w:r w:rsidR="00576C12">
        <w:rPr>
          <w:rFonts w:asciiTheme="minorHAnsi" w:hAnsiTheme="minorHAnsi" w:cstheme="minorHAnsi"/>
        </w:rPr>
        <w:t>101</w:t>
      </w:r>
      <w:r w:rsidRPr="00212157">
        <w:rPr>
          <w:rFonts w:asciiTheme="minorHAnsi" w:hAnsiTheme="minorHAnsi" w:cstheme="minorHAnsi"/>
        </w:rPr>
        <w:t xml:space="preserve">, co stanowiło aż </w:t>
      </w:r>
      <w:r w:rsidR="00576C12">
        <w:rPr>
          <w:rFonts w:asciiTheme="minorHAnsi" w:hAnsiTheme="minorHAnsi" w:cstheme="minorHAnsi"/>
        </w:rPr>
        <w:t>96,9</w:t>
      </w:r>
      <w:r w:rsidRPr="00212157">
        <w:rPr>
          <w:rFonts w:asciiTheme="minorHAnsi" w:hAnsiTheme="minorHAnsi" w:cstheme="minorHAnsi"/>
        </w:rPr>
        <w:t>% ogółu dzieci w wieku od 3 do 6 lat, na co główny wpływ miało funkcjonowanie na terenie gminy 2</w:t>
      </w:r>
      <w:r w:rsidR="00576C12">
        <w:rPr>
          <w:rFonts w:asciiTheme="minorHAnsi" w:hAnsiTheme="minorHAnsi" w:cstheme="minorHAnsi"/>
        </w:rPr>
        <w:t>1</w:t>
      </w:r>
      <w:r w:rsidRPr="00212157">
        <w:rPr>
          <w:rFonts w:asciiTheme="minorHAnsi" w:hAnsiTheme="minorHAnsi" w:cstheme="minorHAnsi"/>
        </w:rPr>
        <w:t xml:space="preserve"> przedszkoli oraz 6</w:t>
      </w:r>
      <w:r w:rsidR="00576C12">
        <w:rPr>
          <w:rFonts w:asciiTheme="minorHAnsi" w:hAnsiTheme="minorHAnsi" w:cstheme="minorHAnsi"/>
        </w:rPr>
        <w:t>1</w:t>
      </w:r>
      <w:r w:rsidRPr="00212157">
        <w:rPr>
          <w:rFonts w:asciiTheme="minorHAnsi" w:hAnsiTheme="minorHAnsi" w:cstheme="minorHAnsi"/>
        </w:rPr>
        <w:t xml:space="preserve"> oddziałów przedszkolnych w szkołach podstawowych, co przekładało się na dobrą dostępność do usług w zakresie wychowania przedszkolnego. </w:t>
      </w:r>
    </w:p>
    <w:p w14:paraId="015FEF0C" w14:textId="001E88F8" w:rsidR="000031C0" w:rsidRPr="00212157" w:rsidRDefault="000031C0" w:rsidP="000031C0">
      <w:pPr>
        <w:spacing w:after="120" w:line="276" w:lineRule="auto"/>
        <w:ind w:firstLine="708"/>
        <w:jc w:val="both"/>
        <w:rPr>
          <w:rFonts w:asciiTheme="minorHAnsi" w:hAnsiTheme="minorHAnsi" w:cstheme="minorHAnsi"/>
        </w:rPr>
      </w:pPr>
      <w:r w:rsidRPr="00212157">
        <w:rPr>
          <w:rFonts w:asciiTheme="minorHAnsi" w:hAnsiTheme="minorHAnsi" w:cstheme="minorHAnsi"/>
        </w:rPr>
        <w:t>Najmniejszy odsetek dzieci objętych wychowaniem przedszkolnych w roku 202</w:t>
      </w:r>
      <w:r w:rsidR="00576C12">
        <w:rPr>
          <w:rFonts w:asciiTheme="minorHAnsi" w:hAnsiTheme="minorHAnsi" w:cstheme="minorHAnsi"/>
        </w:rPr>
        <w:t>4</w:t>
      </w:r>
      <w:r w:rsidRPr="00212157">
        <w:rPr>
          <w:rFonts w:asciiTheme="minorHAnsi" w:hAnsiTheme="minorHAnsi" w:cstheme="minorHAnsi"/>
        </w:rPr>
        <w:t xml:space="preserve"> wystąpił natomiast w gminie </w:t>
      </w:r>
      <w:r w:rsidR="00576C12">
        <w:rPr>
          <w:rFonts w:asciiTheme="minorHAnsi" w:hAnsiTheme="minorHAnsi" w:cstheme="minorHAnsi"/>
        </w:rPr>
        <w:t>Wielopole Skrzyńskie</w:t>
      </w:r>
      <w:r w:rsidRPr="00212157">
        <w:rPr>
          <w:rFonts w:asciiTheme="minorHAnsi" w:hAnsiTheme="minorHAnsi" w:cstheme="minorHAnsi"/>
        </w:rPr>
        <w:t xml:space="preserve"> – </w:t>
      </w:r>
      <w:r w:rsidR="00576C12">
        <w:rPr>
          <w:rFonts w:asciiTheme="minorHAnsi" w:hAnsiTheme="minorHAnsi" w:cstheme="minorHAnsi"/>
        </w:rPr>
        <w:t>75,8</w:t>
      </w:r>
      <w:r w:rsidRPr="00212157">
        <w:rPr>
          <w:rFonts w:asciiTheme="minorHAnsi" w:hAnsiTheme="minorHAnsi" w:cstheme="minorHAnsi"/>
        </w:rPr>
        <w:t>%.</w:t>
      </w:r>
    </w:p>
    <w:p w14:paraId="33E79F78" w14:textId="2E7940B3" w:rsidR="005F544C" w:rsidRPr="005F544C" w:rsidRDefault="000031C0" w:rsidP="001701D9">
      <w:pPr>
        <w:spacing w:after="200" w:line="276" w:lineRule="auto"/>
        <w:ind w:firstLine="708"/>
        <w:jc w:val="both"/>
        <w:rPr>
          <w:rFonts w:asciiTheme="minorHAnsi" w:hAnsiTheme="minorHAnsi" w:cstheme="minorHAnsi"/>
        </w:rPr>
      </w:pPr>
      <w:r w:rsidRPr="00212157">
        <w:rPr>
          <w:rFonts w:asciiTheme="minorHAnsi" w:hAnsiTheme="minorHAnsi" w:cstheme="minorHAnsi"/>
        </w:rPr>
        <w:t>Liczbę placówek wychowania przedszkolnego oraz liczbę i odsetek dzieci objętych wychowaniem przedszkolnym w wieku 3</w:t>
      </w:r>
      <w:r w:rsidR="00576C12">
        <w:rPr>
          <w:rFonts w:asciiTheme="minorHAnsi" w:hAnsiTheme="minorHAnsi" w:cstheme="minorHAnsi"/>
        </w:rPr>
        <w:t xml:space="preserve"> </w:t>
      </w:r>
      <w:r w:rsidRPr="00212157">
        <w:rPr>
          <w:rFonts w:asciiTheme="minorHAnsi" w:hAnsiTheme="minorHAnsi" w:cstheme="minorHAnsi"/>
        </w:rPr>
        <w:t>-</w:t>
      </w:r>
      <w:r w:rsidR="00576C12">
        <w:rPr>
          <w:rFonts w:asciiTheme="minorHAnsi" w:hAnsiTheme="minorHAnsi" w:cstheme="minorHAnsi"/>
        </w:rPr>
        <w:t xml:space="preserve"> </w:t>
      </w:r>
      <w:r w:rsidRPr="00212157">
        <w:rPr>
          <w:rFonts w:asciiTheme="minorHAnsi" w:hAnsiTheme="minorHAnsi" w:cstheme="minorHAnsi"/>
        </w:rPr>
        <w:t>6 lat w poszczególnych gminach w 202</w:t>
      </w:r>
      <w:r w:rsidR="00576C12">
        <w:rPr>
          <w:rFonts w:asciiTheme="minorHAnsi" w:hAnsiTheme="minorHAnsi" w:cstheme="minorHAnsi"/>
        </w:rPr>
        <w:t>4</w:t>
      </w:r>
      <w:r w:rsidRPr="00212157">
        <w:rPr>
          <w:rFonts w:asciiTheme="minorHAnsi" w:hAnsiTheme="minorHAnsi" w:cstheme="minorHAnsi"/>
        </w:rPr>
        <w:t xml:space="preserve"> roku przedstawia poniższa tabela.</w:t>
      </w:r>
    </w:p>
    <w:p w14:paraId="10D31391" w14:textId="7CB3EC1D" w:rsidR="000031C0" w:rsidRPr="00134ED3" w:rsidRDefault="000031C0" w:rsidP="008A4005">
      <w:pPr>
        <w:pStyle w:val="Legenda"/>
        <w:keepNext/>
        <w:spacing w:before="0" w:after="0"/>
        <w:jc w:val="center"/>
        <w:rPr>
          <w:rFonts w:asciiTheme="minorHAnsi" w:hAnsiTheme="minorHAnsi" w:cstheme="minorHAnsi"/>
        </w:rPr>
      </w:pPr>
      <w:bookmarkStart w:id="51" w:name="_Toc114826286"/>
      <w:bookmarkStart w:id="52" w:name="_Toc122213304"/>
      <w:r w:rsidRPr="00134ED3">
        <w:rPr>
          <w:rFonts w:asciiTheme="minorHAnsi" w:hAnsiTheme="minorHAnsi" w:cstheme="minorHAnsi"/>
        </w:rPr>
        <w:lastRenderedPageBreak/>
        <w:t xml:space="preserve">Tabela </w:t>
      </w:r>
      <w:r w:rsidRPr="00134ED3">
        <w:rPr>
          <w:rFonts w:asciiTheme="minorHAnsi" w:hAnsiTheme="minorHAnsi" w:cstheme="minorHAnsi"/>
          <w:b w:val="0"/>
          <w:bCs w:val="0"/>
        </w:rPr>
        <w:fldChar w:fldCharType="begin"/>
      </w:r>
      <w:r w:rsidRPr="00134ED3">
        <w:rPr>
          <w:rFonts w:asciiTheme="minorHAnsi" w:hAnsiTheme="minorHAnsi" w:cstheme="minorHAnsi"/>
        </w:rPr>
        <w:instrText xml:space="preserve"> SEQ Tabela \* ARABIC </w:instrText>
      </w:r>
      <w:r w:rsidRPr="00134ED3">
        <w:rPr>
          <w:rFonts w:asciiTheme="minorHAnsi" w:hAnsiTheme="minorHAnsi" w:cstheme="minorHAnsi"/>
          <w:b w:val="0"/>
          <w:bCs w:val="0"/>
        </w:rPr>
        <w:fldChar w:fldCharType="separate"/>
      </w:r>
      <w:r w:rsidR="00B3419A">
        <w:rPr>
          <w:rFonts w:asciiTheme="minorHAnsi" w:hAnsiTheme="minorHAnsi" w:cstheme="minorHAnsi"/>
          <w:noProof/>
        </w:rPr>
        <w:t>11</w:t>
      </w:r>
      <w:r w:rsidRPr="00134ED3">
        <w:rPr>
          <w:rFonts w:asciiTheme="minorHAnsi" w:hAnsiTheme="minorHAnsi" w:cstheme="minorHAnsi"/>
          <w:b w:val="0"/>
          <w:bCs w:val="0"/>
        </w:rPr>
        <w:fldChar w:fldCharType="end"/>
      </w:r>
      <w:r w:rsidRPr="00134ED3">
        <w:rPr>
          <w:rFonts w:asciiTheme="minorHAnsi" w:hAnsiTheme="minorHAnsi" w:cstheme="minorHAnsi"/>
          <w:lang w:val="pl-PL"/>
        </w:rPr>
        <w:t xml:space="preserve"> Liczba placówek wychowania przedszkolnego oraz liczba dzieci objętych wychowaniem przedszkolnym w poszczególnych gminach </w:t>
      </w:r>
      <w:bookmarkEnd w:id="51"/>
      <w:r w:rsidRPr="00134ED3">
        <w:rPr>
          <w:rFonts w:asciiTheme="minorHAnsi" w:hAnsiTheme="minorHAnsi" w:cstheme="minorHAnsi"/>
          <w:lang w:val="pl-PL"/>
        </w:rPr>
        <w:t>OF „Partnerstwo dla wspólnego rozwoju” według danych</w:t>
      </w:r>
      <w:r w:rsidR="00134ED3">
        <w:rPr>
          <w:rFonts w:asciiTheme="minorHAnsi" w:hAnsiTheme="minorHAnsi" w:cstheme="minorHAnsi"/>
          <w:lang w:val="pl-PL"/>
        </w:rPr>
        <w:t xml:space="preserve">                </w:t>
      </w:r>
      <w:r w:rsidRPr="00134ED3">
        <w:rPr>
          <w:rFonts w:asciiTheme="minorHAnsi" w:hAnsiTheme="minorHAnsi" w:cstheme="minorHAnsi"/>
          <w:lang w:val="pl-PL"/>
        </w:rPr>
        <w:t>z 202</w:t>
      </w:r>
      <w:r w:rsidR="00DA3B24" w:rsidRPr="00134ED3">
        <w:rPr>
          <w:rFonts w:asciiTheme="minorHAnsi" w:hAnsiTheme="minorHAnsi" w:cstheme="minorHAnsi"/>
          <w:lang w:val="pl-PL"/>
        </w:rPr>
        <w:t>4</w:t>
      </w:r>
      <w:r w:rsidRPr="00134ED3">
        <w:rPr>
          <w:rFonts w:asciiTheme="minorHAnsi" w:hAnsiTheme="minorHAnsi" w:cstheme="minorHAnsi"/>
          <w:lang w:val="pl-PL"/>
        </w:rPr>
        <w:t xml:space="preserve"> roku</w:t>
      </w:r>
      <w:bookmarkEnd w:id="52"/>
    </w:p>
    <w:tbl>
      <w:tblPr>
        <w:tblStyle w:val="Tabelasiatki4"/>
        <w:tblW w:w="7711" w:type="dxa"/>
        <w:jc w:val="center"/>
        <w:tblLook w:val="04A0" w:firstRow="1" w:lastRow="0" w:firstColumn="1" w:lastColumn="0" w:noHBand="0" w:noVBand="1"/>
      </w:tblPr>
      <w:tblGrid>
        <w:gridCol w:w="1474"/>
        <w:gridCol w:w="1294"/>
        <w:gridCol w:w="1671"/>
        <w:gridCol w:w="1636"/>
        <w:gridCol w:w="1636"/>
      </w:tblGrid>
      <w:tr w:rsidR="000031C0" w:rsidRPr="000031C0" w14:paraId="5EF426EA" w14:textId="77777777" w:rsidTr="000031C0">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474" w:type="dxa"/>
          </w:tcPr>
          <w:p w14:paraId="0CA263C4" w14:textId="77777777" w:rsidR="000031C0" w:rsidRPr="000031C0" w:rsidRDefault="000031C0" w:rsidP="000031C0">
            <w:r w:rsidRPr="000031C0">
              <w:t>Gmina</w:t>
            </w:r>
          </w:p>
        </w:tc>
        <w:tc>
          <w:tcPr>
            <w:tcW w:w="1294" w:type="dxa"/>
          </w:tcPr>
          <w:p w14:paraId="4CDA119F" w14:textId="77777777" w:rsidR="000031C0" w:rsidRPr="000031C0" w:rsidRDefault="000031C0" w:rsidP="000031C0">
            <w:pPr>
              <w:cnfStyle w:val="100000000000" w:firstRow="1" w:lastRow="0" w:firstColumn="0" w:lastColumn="0" w:oddVBand="0" w:evenVBand="0" w:oddHBand="0" w:evenHBand="0" w:firstRowFirstColumn="0" w:firstRowLastColumn="0" w:lastRowFirstColumn="0" w:lastRowLastColumn="0"/>
            </w:pPr>
            <w:r w:rsidRPr="000031C0">
              <w:t>Liczba przedszkoli (obiekty)</w:t>
            </w:r>
          </w:p>
        </w:tc>
        <w:tc>
          <w:tcPr>
            <w:tcW w:w="1671" w:type="dxa"/>
          </w:tcPr>
          <w:p w14:paraId="64E2DC2C" w14:textId="77777777" w:rsidR="000031C0" w:rsidRPr="000031C0" w:rsidRDefault="000031C0" w:rsidP="000031C0">
            <w:pPr>
              <w:cnfStyle w:val="100000000000" w:firstRow="1" w:lastRow="0" w:firstColumn="0" w:lastColumn="0" w:oddVBand="0" w:evenVBand="0" w:oddHBand="0" w:evenHBand="0" w:firstRowFirstColumn="0" w:firstRowLastColumn="0" w:lastRowFirstColumn="0" w:lastRowLastColumn="0"/>
            </w:pPr>
            <w:r w:rsidRPr="000031C0">
              <w:t>Liczba oddziałów przedszkolnych w szkołach podstawowych (obiekty)</w:t>
            </w:r>
          </w:p>
        </w:tc>
        <w:tc>
          <w:tcPr>
            <w:tcW w:w="1636" w:type="dxa"/>
          </w:tcPr>
          <w:p w14:paraId="6E2574E6" w14:textId="77777777" w:rsidR="000031C0" w:rsidRPr="000031C0" w:rsidRDefault="000031C0" w:rsidP="000031C0">
            <w:pPr>
              <w:cnfStyle w:val="100000000000" w:firstRow="1" w:lastRow="0" w:firstColumn="0" w:lastColumn="0" w:oddVBand="0" w:evenVBand="0" w:oddHBand="0" w:evenHBand="0" w:firstRowFirstColumn="0" w:firstRowLastColumn="0" w:lastRowFirstColumn="0" w:lastRowLastColumn="0"/>
            </w:pPr>
            <w:r w:rsidRPr="000031C0">
              <w:t>Liczba dzieci objętych wychowaniem przedszkolnym w wieku 3-6 lat (os.)</w:t>
            </w:r>
          </w:p>
        </w:tc>
        <w:tc>
          <w:tcPr>
            <w:tcW w:w="1636" w:type="dxa"/>
          </w:tcPr>
          <w:p w14:paraId="2E02917E" w14:textId="77777777" w:rsidR="000031C0" w:rsidRPr="000031C0" w:rsidRDefault="000031C0" w:rsidP="000031C0">
            <w:pPr>
              <w:cnfStyle w:val="100000000000" w:firstRow="1" w:lastRow="0" w:firstColumn="0" w:lastColumn="0" w:oddVBand="0" w:evenVBand="0" w:oddHBand="0" w:evenHBand="0" w:firstRowFirstColumn="0" w:firstRowLastColumn="0" w:lastRowFirstColumn="0" w:lastRowLastColumn="0"/>
            </w:pPr>
            <w:r w:rsidRPr="000031C0">
              <w:t>Odsetek dzieci objętych wychowaniem przedszkolnym</w:t>
            </w:r>
          </w:p>
          <w:p w14:paraId="33946504" w14:textId="77777777" w:rsidR="000031C0" w:rsidRPr="000031C0" w:rsidRDefault="000031C0" w:rsidP="000031C0">
            <w:pPr>
              <w:cnfStyle w:val="100000000000" w:firstRow="1" w:lastRow="0" w:firstColumn="0" w:lastColumn="0" w:oddVBand="0" w:evenVBand="0" w:oddHBand="0" w:evenHBand="0" w:firstRowFirstColumn="0" w:firstRowLastColumn="0" w:lastRowFirstColumn="0" w:lastRowLastColumn="0"/>
            </w:pPr>
            <w:r w:rsidRPr="000031C0">
              <w:t>w wieku 3-6 lat (w %)</w:t>
            </w:r>
          </w:p>
        </w:tc>
      </w:tr>
      <w:tr w:rsidR="000031C0" w:rsidRPr="000031C0" w14:paraId="41F4C90D" w14:textId="77777777" w:rsidTr="000031C0">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474" w:type="dxa"/>
          </w:tcPr>
          <w:p w14:paraId="5785BE64" w14:textId="77777777" w:rsidR="000031C0" w:rsidRPr="000031C0" w:rsidRDefault="000031C0" w:rsidP="000031C0">
            <w:r w:rsidRPr="000031C0">
              <w:t>Gmina Wielopole Skrzyńskie</w:t>
            </w:r>
          </w:p>
        </w:tc>
        <w:tc>
          <w:tcPr>
            <w:tcW w:w="1294" w:type="dxa"/>
          </w:tcPr>
          <w:p w14:paraId="40E5E4EF" w14:textId="77777777" w:rsidR="000031C0" w:rsidRPr="000031C0" w:rsidRDefault="000031C0" w:rsidP="000031C0">
            <w:pPr>
              <w:cnfStyle w:val="000000100000" w:firstRow="0" w:lastRow="0" w:firstColumn="0" w:lastColumn="0" w:oddVBand="0" w:evenVBand="0" w:oddHBand="1" w:evenHBand="0" w:firstRowFirstColumn="0" w:firstRowLastColumn="0" w:lastRowFirstColumn="0" w:lastRowLastColumn="0"/>
            </w:pPr>
            <w:r w:rsidRPr="000031C0">
              <w:t>6</w:t>
            </w:r>
          </w:p>
        </w:tc>
        <w:tc>
          <w:tcPr>
            <w:tcW w:w="1671" w:type="dxa"/>
          </w:tcPr>
          <w:p w14:paraId="4E8C8029" w14:textId="35D4B781" w:rsidR="000031C0" w:rsidRPr="000031C0" w:rsidRDefault="000031C0" w:rsidP="000031C0">
            <w:pPr>
              <w:cnfStyle w:val="000000100000" w:firstRow="0" w:lastRow="0" w:firstColumn="0" w:lastColumn="0" w:oddVBand="0" w:evenVBand="0" w:oddHBand="1" w:evenHBand="0" w:firstRowFirstColumn="0" w:firstRowLastColumn="0" w:lastRowFirstColumn="0" w:lastRowLastColumn="0"/>
            </w:pPr>
            <w:r w:rsidRPr="000031C0">
              <w:t>1</w:t>
            </w:r>
            <w:r w:rsidR="00DA3B24">
              <w:t>4</w:t>
            </w:r>
          </w:p>
        </w:tc>
        <w:tc>
          <w:tcPr>
            <w:tcW w:w="1636" w:type="dxa"/>
          </w:tcPr>
          <w:p w14:paraId="7F1D8ED7" w14:textId="069E1E9A" w:rsidR="000031C0" w:rsidRPr="000031C0" w:rsidRDefault="000031C0" w:rsidP="000031C0">
            <w:pPr>
              <w:cnfStyle w:val="000000100000" w:firstRow="0" w:lastRow="0" w:firstColumn="0" w:lastColumn="0" w:oddVBand="0" w:evenVBand="0" w:oddHBand="1" w:evenHBand="0" w:firstRowFirstColumn="0" w:firstRowLastColumn="0" w:lastRowFirstColumn="0" w:lastRowLastColumn="0"/>
            </w:pPr>
            <w:r w:rsidRPr="000031C0">
              <w:t>24</w:t>
            </w:r>
            <w:r w:rsidR="00DA3B24">
              <w:t>7</w:t>
            </w:r>
          </w:p>
        </w:tc>
        <w:tc>
          <w:tcPr>
            <w:tcW w:w="1636" w:type="dxa"/>
          </w:tcPr>
          <w:p w14:paraId="2BFDC82A" w14:textId="6D71F018" w:rsidR="000031C0" w:rsidRPr="000031C0" w:rsidRDefault="00DA3B24" w:rsidP="000031C0">
            <w:pPr>
              <w:cnfStyle w:val="000000100000" w:firstRow="0" w:lastRow="0" w:firstColumn="0" w:lastColumn="0" w:oddVBand="0" w:evenVBand="0" w:oddHBand="1" w:evenHBand="0" w:firstRowFirstColumn="0" w:firstRowLastColumn="0" w:lastRowFirstColumn="0" w:lastRowLastColumn="0"/>
            </w:pPr>
            <w:r>
              <w:t>75,8</w:t>
            </w:r>
          </w:p>
        </w:tc>
      </w:tr>
      <w:tr w:rsidR="000031C0" w:rsidRPr="000031C0" w14:paraId="06FBD75A" w14:textId="77777777" w:rsidTr="000031C0">
        <w:trPr>
          <w:cnfStyle w:val="000000010000" w:firstRow="0" w:lastRow="0" w:firstColumn="0" w:lastColumn="0" w:oddVBand="0" w:evenVBand="0" w:oddHBand="0" w:evenHBand="1"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474" w:type="dxa"/>
          </w:tcPr>
          <w:p w14:paraId="66D1D0BC" w14:textId="77777777" w:rsidR="000031C0" w:rsidRPr="000031C0" w:rsidRDefault="000031C0" w:rsidP="000031C0">
            <w:r w:rsidRPr="000031C0">
              <w:t>Gmina Iwierzyce</w:t>
            </w:r>
          </w:p>
        </w:tc>
        <w:tc>
          <w:tcPr>
            <w:tcW w:w="1294" w:type="dxa"/>
          </w:tcPr>
          <w:p w14:paraId="1A41B469" w14:textId="433FE7A9" w:rsidR="000031C0" w:rsidRPr="000031C0" w:rsidRDefault="00DA3B24" w:rsidP="000031C0">
            <w:pPr>
              <w:cnfStyle w:val="000000010000" w:firstRow="0" w:lastRow="0" w:firstColumn="0" w:lastColumn="0" w:oddVBand="0" w:evenVBand="0" w:oddHBand="0" w:evenHBand="1" w:firstRowFirstColumn="0" w:firstRowLastColumn="0" w:lastRowFirstColumn="0" w:lastRowLastColumn="0"/>
            </w:pPr>
            <w:r>
              <w:t>5</w:t>
            </w:r>
          </w:p>
        </w:tc>
        <w:tc>
          <w:tcPr>
            <w:tcW w:w="1671" w:type="dxa"/>
          </w:tcPr>
          <w:p w14:paraId="65B2DA23" w14:textId="79D1CFC0" w:rsidR="000031C0" w:rsidRPr="000031C0" w:rsidRDefault="00DA3B24" w:rsidP="000031C0">
            <w:pPr>
              <w:cnfStyle w:val="000000010000" w:firstRow="0" w:lastRow="0" w:firstColumn="0" w:lastColumn="0" w:oddVBand="0" w:evenVBand="0" w:oddHBand="0" w:evenHBand="1" w:firstRowFirstColumn="0" w:firstRowLastColumn="0" w:lastRowFirstColumn="0" w:lastRowLastColumn="0"/>
            </w:pPr>
            <w:r>
              <w:t>15</w:t>
            </w:r>
          </w:p>
        </w:tc>
        <w:tc>
          <w:tcPr>
            <w:tcW w:w="1636" w:type="dxa"/>
          </w:tcPr>
          <w:p w14:paraId="1967612F" w14:textId="36FD4478" w:rsidR="000031C0" w:rsidRPr="000031C0" w:rsidRDefault="00DA3B24" w:rsidP="000031C0">
            <w:pPr>
              <w:cnfStyle w:val="000000010000" w:firstRow="0" w:lastRow="0" w:firstColumn="0" w:lastColumn="0" w:oddVBand="0" w:evenVBand="0" w:oddHBand="0" w:evenHBand="1" w:firstRowFirstColumn="0" w:firstRowLastColumn="0" w:lastRowFirstColumn="0" w:lastRowLastColumn="0"/>
            </w:pPr>
            <w:r>
              <w:t>296</w:t>
            </w:r>
          </w:p>
        </w:tc>
        <w:tc>
          <w:tcPr>
            <w:tcW w:w="1636" w:type="dxa"/>
          </w:tcPr>
          <w:p w14:paraId="2E081434" w14:textId="6EE64210" w:rsidR="000031C0" w:rsidRPr="000031C0" w:rsidRDefault="00DA3B24" w:rsidP="000031C0">
            <w:pPr>
              <w:cnfStyle w:val="000000010000" w:firstRow="0" w:lastRow="0" w:firstColumn="0" w:lastColumn="0" w:oddVBand="0" w:evenVBand="0" w:oddHBand="0" w:evenHBand="1" w:firstRowFirstColumn="0" w:firstRowLastColumn="0" w:lastRowFirstColumn="0" w:lastRowLastColumn="0"/>
            </w:pPr>
            <w:r>
              <w:t>79,1</w:t>
            </w:r>
          </w:p>
        </w:tc>
      </w:tr>
      <w:tr w:rsidR="000031C0" w:rsidRPr="000031C0" w14:paraId="69DD8EAC" w14:textId="77777777" w:rsidTr="000031C0">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474" w:type="dxa"/>
          </w:tcPr>
          <w:p w14:paraId="06813D9D" w14:textId="77777777" w:rsidR="000031C0" w:rsidRPr="000031C0" w:rsidRDefault="000031C0" w:rsidP="000031C0">
            <w:r w:rsidRPr="000031C0">
              <w:t>Gmina Sędziszów Małopolski</w:t>
            </w:r>
          </w:p>
        </w:tc>
        <w:tc>
          <w:tcPr>
            <w:tcW w:w="1294" w:type="dxa"/>
          </w:tcPr>
          <w:p w14:paraId="27256011" w14:textId="22ABCC8B" w:rsidR="000031C0" w:rsidRPr="000031C0" w:rsidRDefault="000031C0" w:rsidP="000031C0">
            <w:pPr>
              <w:cnfStyle w:val="000000100000" w:firstRow="0" w:lastRow="0" w:firstColumn="0" w:lastColumn="0" w:oddVBand="0" w:evenVBand="0" w:oddHBand="1" w:evenHBand="0" w:firstRowFirstColumn="0" w:firstRowLastColumn="0" w:lastRowFirstColumn="0" w:lastRowLastColumn="0"/>
            </w:pPr>
            <w:r w:rsidRPr="000031C0">
              <w:t>2</w:t>
            </w:r>
            <w:r w:rsidR="00DA3B24">
              <w:t>1</w:t>
            </w:r>
          </w:p>
        </w:tc>
        <w:tc>
          <w:tcPr>
            <w:tcW w:w="1671" w:type="dxa"/>
          </w:tcPr>
          <w:p w14:paraId="5FE33036" w14:textId="15216C30" w:rsidR="000031C0" w:rsidRPr="000031C0" w:rsidRDefault="000031C0" w:rsidP="000031C0">
            <w:pPr>
              <w:cnfStyle w:val="000000100000" w:firstRow="0" w:lastRow="0" w:firstColumn="0" w:lastColumn="0" w:oddVBand="0" w:evenVBand="0" w:oddHBand="1" w:evenHBand="0" w:firstRowFirstColumn="0" w:firstRowLastColumn="0" w:lastRowFirstColumn="0" w:lastRowLastColumn="0"/>
            </w:pPr>
            <w:r w:rsidRPr="000031C0">
              <w:t>6</w:t>
            </w:r>
            <w:r w:rsidR="00DA3B24">
              <w:t>1</w:t>
            </w:r>
          </w:p>
        </w:tc>
        <w:tc>
          <w:tcPr>
            <w:tcW w:w="1636" w:type="dxa"/>
          </w:tcPr>
          <w:p w14:paraId="29BD5EC3" w14:textId="7A572D1D" w:rsidR="000031C0" w:rsidRPr="000031C0" w:rsidRDefault="000031C0" w:rsidP="000031C0">
            <w:pPr>
              <w:cnfStyle w:val="000000100000" w:firstRow="0" w:lastRow="0" w:firstColumn="0" w:lastColumn="0" w:oddVBand="0" w:evenVBand="0" w:oddHBand="1" w:evenHBand="0" w:firstRowFirstColumn="0" w:firstRowLastColumn="0" w:lastRowFirstColumn="0" w:lastRowLastColumn="0"/>
            </w:pPr>
            <w:r w:rsidRPr="000031C0">
              <w:t xml:space="preserve">1 </w:t>
            </w:r>
            <w:r w:rsidR="00DA3B24">
              <w:t>101</w:t>
            </w:r>
          </w:p>
        </w:tc>
        <w:tc>
          <w:tcPr>
            <w:tcW w:w="1636" w:type="dxa"/>
          </w:tcPr>
          <w:p w14:paraId="60E91BD4" w14:textId="3372DBF5" w:rsidR="000031C0" w:rsidRPr="000031C0" w:rsidRDefault="000031C0" w:rsidP="000031C0">
            <w:pPr>
              <w:cnfStyle w:val="000000100000" w:firstRow="0" w:lastRow="0" w:firstColumn="0" w:lastColumn="0" w:oddVBand="0" w:evenVBand="0" w:oddHBand="1" w:evenHBand="0" w:firstRowFirstColumn="0" w:firstRowLastColumn="0" w:lastRowFirstColumn="0" w:lastRowLastColumn="0"/>
            </w:pPr>
            <w:r w:rsidRPr="000031C0">
              <w:t>9</w:t>
            </w:r>
            <w:r w:rsidR="00DA3B24">
              <w:t>6,9</w:t>
            </w:r>
          </w:p>
        </w:tc>
      </w:tr>
      <w:tr w:rsidR="000031C0" w:rsidRPr="000031C0" w14:paraId="1B48C67D" w14:textId="77777777" w:rsidTr="000031C0">
        <w:trPr>
          <w:cnfStyle w:val="000000010000" w:firstRow="0" w:lastRow="0" w:firstColumn="0" w:lastColumn="0" w:oddVBand="0" w:evenVBand="0" w:oddHBand="0" w:evenHBand="1"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474" w:type="dxa"/>
          </w:tcPr>
          <w:p w14:paraId="73B74395" w14:textId="77777777" w:rsidR="000031C0" w:rsidRPr="000031C0" w:rsidRDefault="000031C0" w:rsidP="000031C0">
            <w:r w:rsidRPr="000031C0">
              <w:t>RAZEM</w:t>
            </w:r>
          </w:p>
        </w:tc>
        <w:tc>
          <w:tcPr>
            <w:tcW w:w="1294" w:type="dxa"/>
          </w:tcPr>
          <w:p w14:paraId="58A8A8EF" w14:textId="6E9665B0" w:rsidR="000031C0" w:rsidRPr="000031C0" w:rsidRDefault="000031C0" w:rsidP="000031C0">
            <w:pPr>
              <w:cnfStyle w:val="000000010000" w:firstRow="0" w:lastRow="0" w:firstColumn="0" w:lastColumn="0" w:oddVBand="0" w:evenVBand="0" w:oddHBand="0" w:evenHBand="1" w:firstRowFirstColumn="0" w:firstRowLastColumn="0" w:lastRowFirstColumn="0" w:lastRowLastColumn="0"/>
            </w:pPr>
            <w:r w:rsidRPr="000031C0">
              <w:t>3</w:t>
            </w:r>
            <w:r w:rsidR="00DA3B24">
              <w:t>2</w:t>
            </w:r>
          </w:p>
        </w:tc>
        <w:tc>
          <w:tcPr>
            <w:tcW w:w="1671" w:type="dxa"/>
          </w:tcPr>
          <w:p w14:paraId="5965B1C3" w14:textId="1195944A" w:rsidR="000031C0" w:rsidRPr="000031C0" w:rsidRDefault="00DA3B24" w:rsidP="000031C0">
            <w:pPr>
              <w:cnfStyle w:val="000000010000" w:firstRow="0" w:lastRow="0" w:firstColumn="0" w:lastColumn="0" w:oddVBand="0" w:evenVBand="0" w:oddHBand="0" w:evenHBand="1" w:firstRowFirstColumn="0" w:firstRowLastColumn="0" w:lastRowFirstColumn="0" w:lastRowLastColumn="0"/>
            </w:pPr>
            <w:r>
              <w:t>90</w:t>
            </w:r>
          </w:p>
        </w:tc>
        <w:tc>
          <w:tcPr>
            <w:tcW w:w="1636" w:type="dxa"/>
          </w:tcPr>
          <w:p w14:paraId="2D6176FC" w14:textId="3ECB37FE" w:rsidR="000031C0" w:rsidRPr="000031C0" w:rsidRDefault="00DA3B24" w:rsidP="000031C0">
            <w:pPr>
              <w:cnfStyle w:val="000000010000" w:firstRow="0" w:lastRow="0" w:firstColumn="0" w:lastColumn="0" w:oddVBand="0" w:evenVBand="0" w:oddHBand="0" w:evenHBand="1" w:firstRowFirstColumn="0" w:firstRowLastColumn="0" w:lastRowFirstColumn="0" w:lastRowLastColumn="0"/>
            </w:pPr>
            <w:r>
              <w:t>1 644</w:t>
            </w:r>
          </w:p>
        </w:tc>
        <w:tc>
          <w:tcPr>
            <w:tcW w:w="1636" w:type="dxa"/>
          </w:tcPr>
          <w:p w14:paraId="0F1E5FAA" w14:textId="59749CAF" w:rsidR="000031C0" w:rsidRPr="000031C0" w:rsidRDefault="00DA3B24" w:rsidP="000031C0">
            <w:pPr>
              <w:cnfStyle w:val="000000010000" w:firstRow="0" w:lastRow="0" w:firstColumn="0" w:lastColumn="0" w:oddVBand="0" w:evenVBand="0" w:oddHBand="0" w:evenHBand="1" w:firstRowFirstColumn="0" w:firstRowLastColumn="0" w:lastRowFirstColumn="0" w:lastRowLastColumn="0"/>
            </w:pPr>
            <w:r>
              <w:t>83,9</w:t>
            </w:r>
          </w:p>
        </w:tc>
      </w:tr>
    </w:tbl>
    <w:p w14:paraId="51F3790F" w14:textId="77777777" w:rsidR="000031C0" w:rsidRPr="00212157" w:rsidRDefault="000031C0" w:rsidP="000031C0">
      <w:pPr>
        <w:spacing w:before="120" w:after="200"/>
        <w:jc w:val="center"/>
        <w:rPr>
          <w:rFonts w:asciiTheme="minorHAnsi" w:hAnsiTheme="minorHAnsi" w:cstheme="minorHAnsi"/>
          <w:bCs/>
          <w:i/>
          <w:iCs/>
          <w:sz w:val="18"/>
          <w:szCs w:val="18"/>
        </w:rPr>
      </w:pPr>
      <w:r w:rsidRPr="00212157">
        <w:rPr>
          <w:rFonts w:asciiTheme="minorHAnsi" w:hAnsiTheme="minorHAnsi" w:cstheme="minorHAnsi"/>
          <w:bCs/>
          <w:i/>
          <w:iCs/>
          <w:sz w:val="18"/>
          <w:szCs w:val="18"/>
        </w:rPr>
        <w:t>Źródło: Opracowanie własne na podstawie BDL</w:t>
      </w:r>
    </w:p>
    <w:p w14:paraId="04781184" w14:textId="1A6BA994" w:rsidR="000031C0" w:rsidRPr="00212157" w:rsidRDefault="000031C0" w:rsidP="000031C0">
      <w:pPr>
        <w:spacing w:after="200" w:line="276" w:lineRule="auto"/>
        <w:ind w:firstLine="708"/>
        <w:jc w:val="both"/>
        <w:rPr>
          <w:rFonts w:asciiTheme="minorHAnsi" w:hAnsiTheme="minorHAnsi" w:cstheme="minorHAnsi"/>
        </w:rPr>
      </w:pPr>
      <w:r w:rsidRPr="00212157">
        <w:rPr>
          <w:rFonts w:asciiTheme="minorHAnsi" w:hAnsiTheme="minorHAnsi" w:cstheme="minorHAnsi"/>
        </w:rPr>
        <w:t xml:space="preserve">Pierwszym etapem zorganizowanej edukacji jest szkolnictwo podstawowe. Od 2017 roku, w wyniku przeprowadzonej reformy oświaty, okres nauki w szkole podstawowej został wydłużony z 6 do 8 lat, a następnym etapem edukacji stało się do wyboru 4-letnie liceum ogólnokształcące, </w:t>
      </w:r>
      <w:r>
        <w:rPr>
          <w:rFonts w:asciiTheme="minorHAnsi" w:hAnsiTheme="minorHAnsi" w:cstheme="minorHAnsi"/>
        </w:rPr>
        <w:br/>
      </w:r>
      <w:r w:rsidRPr="00212157">
        <w:rPr>
          <w:rFonts w:asciiTheme="minorHAnsi" w:hAnsiTheme="minorHAnsi" w:cstheme="minorHAnsi"/>
        </w:rPr>
        <w:t>5-letnie technikum, 3-letni</w:t>
      </w:r>
      <w:r w:rsidR="00701259">
        <w:rPr>
          <w:rFonts w:asciiTheme="minorHAnsi" w:hAnsiTheme="minorHAnsi" w:cstheme="minorHAnsi"/>
        </w:rPr>
        <w:t>a</w:t>
      </w:r>
      <w:r w:rsidRPr="00212157">
        <w:rPr>
          <w:rFonts w:asciiTheme="minorHAnsi" w:hAnsiTheme="minorHAnsi" w:cstheme="minorHAnsi"/>
        </w:rPr>
        <w:t xml:space="preserve"> szkoła branżowa I stopnia i 2-letnia szkoła branżowa II stopnia. </w:t>
      </w:r>
    </w:p>
    <w:p w14:paraId="0D4498FF" w14:textId="3E5FA33F" w:rsidR="000031C0" w:rsidRPr="00212157" w:rsidRDefault="000031C0" w:rsidP="00821961">
      <w:pPr>
        <w:spacing w:after="200" w:line="276" w:lineRule="auto"/>
        <w:ind w:firstLine="708"/>
        <w:jc w:val="both"/>
        <w:rPr>
          <w:rFonts w:asciiTheme="minorHAnsi" w:hAnsiTheme="minorHAnsi" w:cstheme="minorHAnsi"/>
        </w:rPr>
      </w:pPr>
      <w:r w:rsidRPr="00212157">
        <w:rPr>
          <w:rFonts w:asciiTheme="minorHAnsi" w:hAnsiTheme="minorHAnsi" w:cstheme="minorHAnsi"/>
        </w:rPr>
        <w:t>Na terenie omawianego obszaru, według danych z 202</w:t>
      </w:r>
      <w:r w:rsidR="0075386C">
        <w:rPr>
          <w:rFonts w:asciiTheme="minorHAnsi" w:hAnsiTheme="minorHAnsi" w:cstheme="minorHAnsi"/>
        </w:rPr>
        <w:t>4</w:t>
      </w:r>
      <w:r w:rsidRPr="00212157">
        <w:rPr>
          <w:rFonts w:asciiTheme="minorHAnsi" w:hAnsiTheme="minorHAnsi" w:cstheme="minorHAnsi"/>
        </w:rPr>
        <w:t xml:space="preserve"> roku funkcjonowało łącznie 25 szkół podstawowych, do których uczęszczało łącznie 3 3</w:t>
      </w:r>
      <w:r w:rsidR="0075386C">
        <w:rPr>
          <w:rFonts w:asciiTheme="minorHAnsi" w:hAnsiTheme="minorHAnsi" w:cstheme="minorHAnsi"/>
        </w:rPr>
        <w:t>95</w:t>
      </w:r>
      <w:r w:rsidRPr="00212157">
        <w:rPr>
          <w:rFonts w:asciiTheme="minorHAnsi" w:hAnsiTheme="minorHAnsi" w:cstheme="minorHAnsi"/>
        </w:rPr>
        <w:t xml:space="preserve"> uczniów. Na jeden oddział w szkole przypadało średnio 14 uczniów, natomiast zatrudnionych nauczycieli (pełnozatrudnionych oraz niepełnozatrudnionych) w przeliczeniu na etaty było 3</w:t>
      </w:r>
      <w:r w:rsidR="0075386C">
        <w:rPr>
          <w:rFonts w:asciiTheme="minorHAnsi" w:hAnsiTheme="minorHAnsi" w:cstheme="minorHAnsi"/>
        </w:rPr>
        <w:t>15,97</w:t>
      </w:r>
      <w:r w:rsidRPr="00212157">
        <w:rPr>
          <w:rFonts w:asciiTheme="minorHAnsi" w:hAnsiTheme="minorHAnsi" w:cstheme="minorHAnsi"/>
        </w:rPr>
        <w:t>. Największa liczba uczniów występowała, tak jak w poprzednich analizach w gminie Sędziszów Małopolski, gdzie występuje zarazem największa liczba mieszkańców. W 202</w:t>
      </w:r>
      <w:r w:rsidR="0075386C">
        <w:rPr>
          <w:rFonts w:asciiTheme="minorHAnsi" w:hAnsiTheme="minorHAnsi" w:cstheme="minorHAnsi"/>
        </w:rPr>
        <w:t>4</w:t>
      </w:r>
      <w:r w:rsidRPr="00212157">
        <w:rPr>
          <w:rFonts w:asciiTheme="minorHAnsi" w:hAnsiTheme="minorHAnsi" w:cstheme="minorHAnsi"/>
        </w:rPr>
        <w:t xml:space="preserve"> </w:t>
      </w:r>
      <w:r w:rsidR="00701259">
        <w:rPr>
          <w:rFonts w:asciiTheme="minorHAnsi" w:hAnsiTheme="minorHAnsi" w:cstheme="minorHAnsi"/>
        </w:rPr>
        <w:t>roku</w:t>
      </w:r>
      <w:r w:rsidRPr="00212157">
        <w:rPr>
          <w:rFonts w:asciiTheme="minorHAnsi" w:hAnsiTheme="minorHAnsi" w:cstheme="minorHAnsi"/>
        </w:rPr>
        <w:t xml:space="preserve"> do szkół w gminie Iwierzyce</w:t>
      </w:r>
      <w:r w:rsidR="0075386C">
        <w:rPr>
          <w:rFonts w:asciiTheme="minorHAnsi" w:hAnsiTheme="minorHAnsi" w:cstheme="minorHAnsi"/>
        </w:rPr>
        <w:t xml:space="preserve"> uczęszczało 640 uczniów</w:t>
      </w:r>
      <w:r w:rsidRPr="00212157">
        <w:rPr>
          <w:rFonts w:asciiTheme="minorHAnsi" w:hAnsiTheme="minorHAnsi" w:cstheme="minorHAnsi"/>
        </w:rPr>
        <w:t xml:space="preserve"> </w:t>
      </w:r>
      <w:r w:rsidR="0075386C">
        <w:rPr>
          <w:rFonts w:asciiTheme="minorHAnsi" w:hAnsiTheme="minorHAnsi" w:cstheme="minorHAnsi"/>
        </w:rPr>
        <w:t xml:space="preserve">natomiast </w:t>
      </w:r>
      <w:r w:rsidRPr="00212157">
        <w:rPr>
          <w:rFonts w:asciiTheme="minorHAnsi" w:hAnsiTheme="minorHAnsi" w:cstheme="minorHAnsi"/>
        </w:rPr>
        <w:t xml:space="preserve"> </w:t>
      </w:r>
      <w:r w:rsidR="0075386C">
        <w:rPr>
          <w:rFonts w:asciiTheme="minorHAnsi" w:hAnsiTheme="minorHAnsi" w:cstheme="minorHAnsi"/>
        </w:rPr>
        <w:t xml:space="preserve">w gminie </w:t>
      </w:r>
      <w:r w:rsidRPr="00212157">
        <w:rPr>
          <w:rFonts w:asciiTheme="minorHAnsi" w:hAnsiTheme="minorHAnsi" w:cstheme="minorHAnsi"/>
        </w:rPr>
        <w:t xml:space="preserve">Wielopole Skrzyńskie uczęszczało </w:t>
      </w:r>
      <w:r w:rsidR="0075386C">
        <w:rPr>
          <w:rFonts w:asciiTheme="minorHAnsi" w:hAnsiTheme="minorHAnsi" w:cstheme="minorHAnsi"/>
        </w:rPr>
        <w:t>589</w:t>
      </w:r>
      <w:r w:rsidRPr="00212157">
        <w:rPr>
          <w:rFonts w:asciiTheme="minorHAnsi" w:hAnsiTheme="minorHAnsi" w:cstheme="minorHAnsi"/>
        </w:rPr>
        <w:t xml:space="preserve"> uczniów.</w:t>
      </w:r>
    </w:p>
    <w:p w14:paraId="1BAE3047" w14:textId="77777777" w:rsidR="000031C0" w:rsidRDefault="000031C0" w:rsidP="000031C0">
      <w:pPr>
        <w:spacing w:after="200" w:line="276" w:lineRule="auto"/>
        <w:ind w:firstLine="708"/>
        <w:jc w:val="both"/>
        <w:rPr>
          <w:rFonts w:asciiTheme="minorHAnsi" w:hAnsiTheme="minorHAnsi" w:cstheme="minorHAnsi"/>
        </w:rPr>
      </w:pPr>
      <w:r w:rsidRPr="00212157">
        <w:rPr>
          <w:rFonts w:asciiTheme="minorHAnsi" w:hAnsiTheme="minorHAnsi" w:cstheme="minorHAnsi"/>
        </w:rPr>
        <w:t>Liczbę szkół podstawowych oraz uczniów, a także liczbę uczniów na 1 oddział w szkole i liczbę nauczycieli pełnozatrudnionych i niepełnozatrudnionych w przeliczeniu na etaty w poszczególnych gminach OF „Partnerstwo dla wspólnego rozwoju”, przedstawia poniższa tabela.</w:t>
      </w:r>
    </w:p>
    <w:p w14:paraId="2FA88DCC" w14:textId="77777777" w:rsidR="00CC230A" w:rsidRDefault="00CC230A" w:rsidP="000031C0">
      <w:pPr>
        <w:spacing w:after="200" w:line="276" w:lineRule="auto"/>
        <w:ind w:firstLine="708"/>
        <w:jc w:val="both"/>
        <w:rPr>
          <w:rFonts w:asciiTheme="minorHAnsi" w:hAnsiTheme="minorHAnsi" w:cstheme="minorHAnsi"/>
        </w:rPr>
      </w:pPr>
    </w:p>
    <w:p w14:paraId="6941D976" w14:textId="77777777" w:rsidR="008A7BFD" w:rsidRDefault="008A7BFD" w:rsidP="000031C0">
      <w:pPr>
        <w:spacing w:after="200" w:line="276" w:lineRule="auto"/>
        <w:ind w:firstLine="708"/>
        <w:jc w:val="both"/>
        <w:rPr>
          <w:rFonts w:asciiTheme="minorHAnsi" w:hAnsiTheme="minorHAnsi" w:cstheme="minorHAnsi"/>
        </w:rPr>
      </w:pPr>
    </w:p>
    <w:p w14:paraId="1675815A" w14:textId="77777777" w:rsidR="005F7897" w:rsidRPr="008A4005" w:rsidRDefault="005F7897" w:rsidP="008A4005">
      <w:pPr>
        <w:rPr>
          <w:lang w:val="x-none" w:eastAsia="x-none"/>
        </w:rPr>
      </w:pPr>
    </w:p>
    <w:p w14:paraId="0F5BEBFB" w14:textId="3D22C4A3" w:rsidR="000031C0" w:rsidRPr="00212157" w:rsidRDefault="000031C0" w:rsidP="005F7897">
      <w:pPr>
        <w:pStyle w:val="Legenda"/>
        <w:keepNext/>
        <w:jc w:val="center"/>
        <w:rPr>
          <w:rFonts w:asciiTheme="minorHAnsi" w:hAnsiTheme="minorHAnsi" w:cstheme="minorHAnsi"/>
        </w:rPr>
      </w:pPr>
      <w:bookmarkStart w:id="53" w:name="_Toc114826287"/>
      <w:bookmarkStart w:id="54" w:name="_Toc122213305"/>
      <w:r w:rsidRPr="00212157">
        <w:rPr>
          <w:rFonts w:asciiTheme="minorHAnsi" w:hAnsiTheme="minorHAnsi" w:cstheme="minorHAnsi"/>
        </w:rPr>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12</w:t>
      </w:r>
      <w:r w:rsidRPr="00212157">
        <w:rPr>
          <w:rFonts w:asciiTheme="minorHAnsi" w:hAnsiTheme="minorHAnsi" w:cstheme="minorHAnsi"/>
        </w:rPr>
        <w:fldChar w:fldCharType="end"/>
      </w:r>
      <w:r w:rsidRPr="00212157">
        <w:rPr>
          <w:rFonts w:asciiTheme="minorHAnsi" w:hAnsiTheme="minorHAnsi" w:cstheme="minorHAnsi"/>
          <w:lang w:val="pl-PL"/>
        </w:rPr>
        <w:t xml:space="preserve"> Liczba szkół, uczniów oraz etatów nauczycieli w poszczególnych gminach OF „Partnerstwo dla wspólnego rozwoju” według danych z 202</w:t>
      </w:r>
      <w:r w:rsidR="0075386C">
        <w:rPr>
          <w:rFonts w:asciiTheme="minorHAnsi" w:hAnsiTheme="minorHAnsi" w:cstheme="minorHAnsi"/>
          <w:lang w:val="pl-PL"/>
        </w:rPr>
        <w:t>4</w:t>
      </w:r>
      <w:r w:rsidRPr="00212157">
        <w:rPr>
          <w:rFonts w:asciiTheme="minorHAnsi" w:hAnsiTheme="minorHAnsi" w:cstheme="minorHAnsi"/>
          <w:lang w:val="pl-PL"/>
        </w:rPr>
        <w:t xml:space="preserve"> roku</w:t>
      </w:r>
      <w:bookmarkEnd w:id="53"/>
      <w:bookmarkEnd w:id="54"/>
    </w:p>
    <w:tbl>
      <w:tblPr>
        <w:tblStyle w:val="Tabelasiatki4"/>
        <w:tblW w:w="9027" w:type="dxa"/>
        <w:tblLook w:val="04A0" w:firstRow="1" w:lastRow="0" w:firstColumn="1" w:lastColumn="0" w:noHBand="0" w:noVBand="1"/>
      </w:tblPr>
      <w:tblGrid>
        <w:gridCol w:w="1971"/>
        <w:gridCol w:w="1696"/>
        <w:gridCol w:w="1744"/>
        <w:gridCol w:w="1626"/>
        <w:gridCol w:w="1990"/>
      </w:tblGrid>
      <w:tr w:rsidR="000031C0" w:rsidRPr="000031C0" w14:paraId="1F015874" w14:textId="77777777" w:rsidTr="000031C0">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971" w:type="dxa"/>
          </w:tcPr>
          <w:p w14:paraId="5478C47D" w14:textId="77777777" w:rsidR="000031C0" w:rsidRPr="000031C0" w:rsidRDefault="000031C0" w:rsidP="000031C0">
            <w:r w:rsidRPr="000031C0">
              <w:t>Gmina</w:t>
            </w:r>
          </w:p>
        </w:tc>
        <w:tc>
          <w:tcPr>
            <w:tcW w:w="1696" w:type="dxa"/>
          </w:tcPr>
          <w:p w14:paraId="3816D41D" w14:textId="77777777" w:rsidR="000031C0" w:rsidRPr="000031C0" w:rsidRDefault="000031C0" w:rsidP="000031C0">
            <w:pPr>
              <w:cnfStyle w:val="100000000000" w:firstRow="1" w:lastRow="0" w:firstColumn="0" w:lastColumn="0" w:oddVBand="0" w:evenVBand="0" w:oddHBand="0" w:evenHBand="0" w:firstRowFirstColumn="0" w:firstRowLastColumn="0" w:lastRowFirstColumn="0" w:lastRowLastColumn="0"/>
            </w:pPr>
            <w:r w:rsidRPr="000031C0">
              <w:t>Liczba szkół podstawowych (wraz z filiami)</w:t>
            </w:r>
          </w:p>
        </w:tc>
        <w:tc>
          <w:tcPr>
            <w:tcW w:w="1744" w:type="dxa"/>
          </w:tcPr>
          <w:p w14:paraId="5ED43B2B" w14:textId="77777777" w:rsidR="000031C0" w:rsidRPr="000031C0" w:rsidRDefault="000031C0" w:rsidP="000031C0">
            <w:pPr>
              <w:cnfStyle w:val="100000000000" w:firstRow="1" w:lastRow="0" w:firstColumn="0" w:lastColumn="0" w:oddVBand="0" w:evenVBand="0" w:oddHBand="0" w:evenHBand="0" w:firstRowFirstColumn="0" w:firstRowLastColumn="0" w:lastRowFirstColumn="0" w:lastRowLastColumn="0"/>
            </w:pPr>
            <w:r w:rsidRPr="000031C0">
              <w:t>Liczba uczniów</w:t>
            </w:r>
          </w:p>
        </w:tc>
        <w:tc>
          <w:tcPr>
            <w:tcW w:w="1626" w:type="dxa"/>
          </w:tcPr>
          <w:p w14:paraId="0EEECA46" w14:textId="77777777" w:rsidR="000031C0" w:rsidRPr="000031C0" w:rsidRDefault="000031C0" w:rsidP="000031C0">
            <w:pPr>
              <w:cnfStyle w:val="100000000000" w:firstRow="1" w:lastRow="0" w:firstColumn="0" w:lastColumn="0" w:oddVBand="0" w:evenVBand="0" w:oddHBand="0" w:evenHBand="0" w:firstRowFirstColumn="0" w:firstRowLastColumn="0" w:lastRowFirstColumn="0" w:lastRowLastColumn="0"/>
            </w:pPr>
            <w:r w:rsidRPr="000031C0">
              <w:t>Uczniowie na 1 oddział</w:t>
            </w:r>
          </w:p>
        </w:tc>
        <w:tc>
          <w:tcPr>
            <w:tcW w:w="1990" w:type="dxa"/>
          </w:tcPr>
          <w:p w14:paraId="79D29740" w14:textId="77777777" w:rsidR="000031C0" w:rsidRPr="000031C0" w:rsidRDefault="000031C0" w:rsidP="000031C0">
            <w:pPr>
              <w:cnfStyle w:val="100000000000" w:firstRow="1" w:lastRow="0" w:firstColumn="0" w:lastColumn="0" w:oddVBand="0" w:evenVBand="0" w:oddHBand="0" w:evenHBand="0" w:firstRowFirstColumn="0" w:firstRowLastColumn="0" w:lastRowFirstColumn="0" w:lastRowLastColumn="0"/>
            </w:pPr>
            <w:r w:rsidRPr="000031C0">
              <w:t>Nauczyciele pełnozatrudnieni i niepełnozatrudnieni w przeliczeniu na etaty</w:t>
            </w:r>
          </w:p>
        </w:tc>
      </w:tr>
      <w:tr w:rsidR="000031C0" w:rsidRPr="000031C0" w14:paraId="5F5F69DE" w14:textId="77777777" w:rsidTr="000031C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971" w:type="dxa"/>
          </w:tcPr>
          <w:p w14:paraId="11AB2AB1" w14:textId="77777777" w:rsidR="000031C0" w:rsidRPr="000031C0" w:rsidRDefault="000031C0" w:rsidP="000031C0">
            <w:r w:rsidRPr="000031C0">
              <w:lastRenderedPageBreak/>
              <w:t>Gmina Wielopole Skrzyńskie</w:t>
            </w:r>
          </w:p>
        </w:tc>
        <w:tc>
          <w:tcPr>
            <w:tcW w:w="1696" w:type="dxa"/>
          </w:tcPr>
          <w:p w14:paraId="6E9185E4" w14:textId="77777777" w:rsidR="000031C0" w:rsidRPr="000031C0" w:rsidRDefault="000031C0" w:rsidP="000031C0">
            <w:pPr>
              <w:cnfStyle w:val="000000100000" w:firstRow="0" w:lastRow="0" w:firstColumn="0" w:lastColumn="0" w:oddVBand="0" w:evenVBand="0" w:oddHBand="1" w:evenHBand="0" w:firstRowFirstColumn="0" w:firstRowLastColumn="0" w:lastRowFirstColumn="0" w:lastRowLastColumn="0"/>
            </w:pPr>
            <w:r w:rsidRPr="000031C0">
              <w:t>6</w:t>
            </w:r>
          </w:p>
        </w:tc>
        <w:tc>
          <w:tcPr>
            <w:tcW w:w="1744" w:type="dxa"/>
          </w:tcPr>
          <w:p w14:paraId="5FCA6181" w14:textId="00D689D5" w:rsidR="000031C0" w:rsidRPr="000031C0" w:rsidRDefault="0075386C" w:rsidP="000031C0">
            <w:pPr>
              <w:cnfStyle w:val="000000100000" w:firstRow="0" w:lastRow="0" w:firstColumn="0" w:lastColumn="0" w:oddVBand="0" w:evenVBand="0" w:oddHBand="1" w:evenHBand="0" w:firstRowFirstColumn="0" w:firstRowLastColumn="0" w:lastRowFirstColumn="0" w:lastRowLastColumn="0"/>
            </w:pPr>
            <w:r>
              <w:t>589</w:t>
            </w:r>
          </w:p>
        </w:tc>
        <w:tc>
          <w:tcPr>
            <w:tcW w:w="1626" w:type="dxa"/>
          </w:tcPr>
          <w:p w14:paraId="720B7E6F" w14:textId="77777777" w:rsidR="000031C0" w:rsidRPr="000031C0" w:rsidRDefault="000031C0" w:rsidP="000031C0">
            <w:pPr>
              <w:cnfStyle w:val="000000100000" w:firstRow="0" w:lastRow="0" w:firstColumn="0" w:lastColumn="0" w:oddVBand="0" w:evenVBand="0" w:oddHBand="1" w:evenHBand="0" w:firstRowFirstColumn="0" w:firstRowLastColumn="0" w:lastRowFirstColumn="0" w:lastRowLastColumn="0"/>
            </w:pPr>
            <w:r w:rsidRPr="000031C0">
              <w:t>13</w:t>
            </w:r>
          </w:p>
        </w:tc>
        <w:tc>
          <w:tcPr>
            <w:tcW w:w="1990" w:type="dxa"/>
          </w:tcPr>
          <w:p w14:paraId="3DFE49BB" w14:textId="5C260760" w:rsidR="000031C0" w:rsidRPr="000031C0" w:rsidRDefault="000031C0" w:rsidP="000031C0">
            <w:pPr>
              <w:cnfStyle w:val="000000100000" w:firstRow="0" w:lastRow="0" w:firstColumn="0" w:lastColumn="0" w:oddVBand="0" w:evenVBand="0" w:oddHBand="1" w:evenHBand="0" w:firstRowFirstColumn="0" w:firstRowLastColumn="0" w:lastRowFirstColumn="0" w:lastRowLastColumn="0"/>
            </w:pPr>
            <w:r w:rsidRPr="000031C0">
              <w:t>6</w:t>
            </w:r>
            <w:r w:rsidR="0075386C">
              <w:t>4,10</w:t>
            </w:r>
          </w:p>
        </w:tc>
      </w:tr>
      <w:tr w:rsidR="000031C0" w:rsidRPr="000031C0" w14:paraId="5268A9F4" w14:textId="77777777" w:rsidTr="000031C0">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971" w:type="dxa"/>
          </w:tcPr>
          <w:p w14:paraId="6A6D48CE" w14:textId="77777777" w:rsidR="000031C0" w:rsidRPr="000031C0" w:rsidRDefault="000031C0" w:rsidP="000031C0">
            <w:r w:rsidRPr="000031C0">
              <w:t>Gmina Iwierzyce</w:t>
            </w:r>
          </w:p>
        </w:tc>
        <w:tc>
          <w:tcPr>
            <w:tcW w:w="1696" w:type="dxa"/>
          </w:tcPr>
          <w:p w14:paraId="7D8EFAE5" w14:textId="77777777" w:rsidR="000031C0" w:rsidRPr="000031C0" w:rsidRDefault="000031C0" w:rsidP="000031C0">
            <w:pPr>
              <w:cnfStyle w:val="000000010000" w:firstRow="0" w:lastRow="0" w:firstColumn="0" w:lastColumn="0" w:oddVBand="0" w:evenVBand="0" w:oddHBand="0" w:evenHBand="1" w:firstRowFirstColumn="0" w:firstRowLastColumn="0" w:lastRowFirstColumn="0" w:lastRowLastColumn="0"/>
            </w:pPr>
            <w:r w:rsidRPr="000031C0">
              <w:t>5</w:t>
            </w:r>
          </w:p>
        </w:tc>
        <w:tc>
          <w:tcPr>
            <w:tcW w:w="1744" w:type="dxa"/>
          </w:tcPr>
          <w:p w14:paraId="713C3141" w14:textId="36D90D6F" w:rsidR="000031C0" w:rsidRPr="000031C0" w:rsidRDefault="000031C0" w:rsidP="000031C0">
            <w:pPr>
              <w:cnfStyle w:val="000000010000" w:firstRow="0" w:lastRow="0" w:firstColumn="0" w:lastColumn="0" w:oddVBand="0" w:evenVBand="0" w:oddHBand="0" w:evenHBand="1" w:firstRowFirstColumn="0" w:firstRowLastColumn="0" w:lastRowFirstColumn="0" w:lastRowLastColumn="0"/>
            </w:pPr>
            <w:r w:rsidRPr="000031C0">
              <w:t>6</w:t>
            </w:r>
            <w:r w:rsidR="0075386C">
              <w:t>40</w:t>
            </w:r>
          </w:p>
        </w:tc>
        <w:tc>
          <w:tcPr>
            <w:tcW w:w="1626" w:type="dxa"/>
          </w:tcPr>
          <w:p w14:paraId="2D3A7370" w14:textId="77777777" w:rsidR="000031C0" w:rsidRPr="000031C0" w:rsidRDefault="000031C0" w:rsidP="000031C0">
            <w:pPr>
              <w:cnfStyle w:val="000000010000" w:firstRow="0" w:lastRow="0" w:firstColumn="0" w:lastColumn="0" w:oddVBand="0" w:evenVBand="0" w:oddHBand="0" w:evenHBand="1" w:firstRowFirstColumn="0" w:firstRowLastColumn="0" w:lastRowFirstColumn="0" w:lastRowLastColumn="0"/>
            </w:pPr>
            <w:r w:rsidRPr="000031C0">
              <w:t>15</w:t>
            </w:r>
          </w:p>
        </w:tc>
        <w:tc>
          <w:tcPr>
            <w:tcW w:w="1990" w:type="dxa"/>
          </w:tcPr>
          <w:p w14:paraId="366B6E06" w14:textId="56A4437E" w:rsidR="000031C0" w:rsidRPr="000031C0" w:rsidRDefault="000031C0" w:rsidP="000031C0">
            <w:pPr>
              <w:cnfStyle w:val="000000010000" w:firstRow="0" w:lastRow="0" w:firstColumn="0" w:lastColumn="0" w:oddVBand="0" w:evenVBand="0" w:oddHBand="0" w:evenHBand="1" w:firstRowFirstColumn="0" w:firstRowLastColumn="0" w:lastRowFirstColumn="0" w:lastRowLastColumn="0"/>
            </w:pPr>
            <w:r w:rsidRPr="000031C0">
              <w:t>6</w:t>
            </w:r>
            <w:r w:rsidR="0075386C">
              <w:t>0,31</w:t>
            </w:r>
          </w:p>
        </w:tc>
      </w:tr>
      <w:tr w:rsidR="000031C0" w:rsidRPr="000031C0" w14:paraId="7082C59B" w14:textId="77777777" w:rsidTr="000031C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971" w:type="dxa"/>
          </w:tcPr>
          <w:p w14:paraId="144CE450" w14:textId="77777777" w:rsidR="000031C0" w:rsidRPr="000031C0" w:rsidRDefault="000031C0" w:rsidP="000031C0">
            <w:r w:rsidRPr="000031C0">
              <w:t>Gmina Sędziszów Małopolski</w:t>
            </w:r>
          </w:p>
        </w:tc>
        <w:tc>
          <w:tcPr>
            <w:tcW w:w="1696" w:type="dxa"/>
          </w:tcPr>
          <w:p w14:paraId="64DF8F67" w14:textId="77777777" w:rsidR="000031C0" w:rsidRPr="000031C0" w:rsidRDefault="000031C0" w:rsidP="000031C0">
            <w:pPr>
              <w:cnfStyle w:val="000000100000" w:firstRow="0" w:lastRow="0" w:firstColumn="0" w:lastColumn="0" w:oddVBand="0" w:evenVBand="0" w:oddHBand="1" w:evenHBand="0" w:firstRowFirstColumn="0" w:firstRowLastColumn="0" w:lastRowFirstColumn="0" w:lastRowLastColumn="0"/>
            </w:pPr>
            <w:r w:rsidRPr="000031C0">
              <w:t>14</w:t>
            </w:r>
          </w:p>
        </w:tc>
        <w:tc>
          <w:tcPr>
            <w:tcW w:w="1744" w:type="dxa"/>
          </w:tcPr>
          <w:p w14:paraId="6F8D410D" w14:textId="3EE06323" w:rsidR="000031C0" w:rsidRPr="000031C0" w:rsidRDefault="000031C0" w:rsidP="000031C0">
            <w:pPr>
              <w:cnfStyle w:val="000000100000" w:firstRow="0" w:lastRow="0" w:firstColumn="0" w:lastColumn="0" w:oddVBand="0" w:evenVBand="0" w:oddHBand="1" w:evenHBand="0" w:firstRowFirstColumn="0" w:firstRowLastColumn="0" w:lastRowFirstColumn="0" w:lastRowLastColumn="0"/>
            </w:pPr>
            <w:r w:rsidRPr="000031C0">
              <w:t>2 1</w:t>
            </w:r>
            <w:r w:rsidR="0075386C">
              <w:t>66</w:t>
            </w:r>
          </w:p>
        </w:tc>
        <w:tc>
          <w:tcPr>
            <w:tcW w:w="1626" w:type="dxa"/>
          </w:tcPr>
          <w:p w14:paraId="19057960" w14:textId="77777777" w:rsidR="000031C0" w:rsidRPr="000031C0" w:rsidRDefault="000031C0" w:rsidP="000031C0">
            <w:pPr>
              <w:cnfStyle w:val="000000100000" w:firstRow="0" w:lastRow="0" w:firstColumn="0" w:lastColumn="0" w:oddVBand="0" w:evenVBand="0" w:oddHBand="1" w:evenHBand="0" w:firstRowFirstColumn="0" w:firstRowLastColumn="0" w:lastRowFirstColumn="0" w:lastRowLastColumn="0"/>
            </w:pPr>
            <w:r w:rsidRPr="000031C0">
              <w:t>16</w:t>
            </w:r>
          </w:p>
        </w:tc>
        <w:tc>
          <w:tcPr>
            <w:tcW w:w="1990" w:type="dxa"/>
          </w:tcPr>
          <w:p w14:paraId="020E0FDA" w14:textId="3C0481DB" w:rsidR="000031C0" w:rsidRPr="000031C0" w:rsidRDefault="000031C0" w:rsidP="000031C0">
            <w:pPr>
              <w:cnfStyle w:val="000000100000" w:firstRow="0" w:lastRow="0" w:firstColumn="0" w:lastColumn="0" w:oddVBand="0" w:evenVBand="0" w:oddHBand="1" w:evenHBand="0" w:firstRowFirstColumn="0" w:firstRowLastColumn="0" w:lastRowFirstColumn="0" w:lastRowLastColumn="0"/>
            </w:pPr>
            <w:r w:rsidRPr="000031C0">
              <w:t>1</w:t>
            </w:r>
            <w:r w:rsidR="0075386C">
              <w:t>91,56</w:t>
            </w:r>
          </w:p>
        </w:tc>
      </w:tr>
      <w:tr w:rsidR="000031C0" w:rsidRPr="000031C0" w14:paraId="7C26AF74" w14:textId="77777777" w:rsidTr="000031C0">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971" w:type="dxa"/>
          </w:tcPr>
          <w:p w14:paraId="63E3B9FA" w14:textId="77777777" w:rsidR="000031C0" w:rsidRPr="000031C0" w:rsidRDefault="000031C0" w:rsidP="000031C0">
            <w:r w:rsidRPr="000031C0">
              <w:t>RAZEM</w:t>
            </w:r>
          </w:p>
        </w:tc>
        <w:tc>
          <w:tcPr>
            <w:tcW w:w="1696" w:type="dxa"/>
          </w:tcPr>
          <w:p w14:paraId="3262A787" w14:textId="77777777" w:rsidR="000031C0" w:rsidRPr="000031C0" w:rsidRDefault="000031C0" w:rsidP="000031C0">
            <w:pPr>
              <w:cnfStyle w:val="000000010000" w:firstRow="0" w:lastRow="0" w:firstColumn="0" w:lastColumn="0" w:oddVBand="0" w:evenVBand="0" w:oddHBand="0" w:evenHBand="1" w:firstRowFirstColumn="0" w:firstRowLastColumn="0" w:lastRowFirstColumn="0" w:lastRowLastColumn="0"/>
            </w:pPr>
            <w:r w:rsidRPr="000031C0">
              <w:t>25</w:t>
            </w:r>
          </w:p>
        </w:tc>
        <w:tc>
          <w:tcPr>
            <w:tcW w:w="1744" w:type="dxa"/>
          </w:tcPr>
          <w:p w14:paraId="0DC1BB9D" w14:textId="6AF5FAEC" w:rsidR="000031C0" w:rsidRPr="000031C0" w:rsidRDefault="000031C0" w:rsidP="000031C0">
            <w:pPr>
              <w:cnfStyle w:val="000000010000" w:firstRow="0" w:lastRow="0" w:firstColumn="0" w:lastColumn="0" w:oddVBand="0" w:evenVBand="0" w:oddHBand="0" w:evenHBand="1" w:firstRowFirstColumn="0" w:firstRowLastColumn="0" w:lastRowFirstColumn="0" w:lastRowLastColumn="0"/>
            </w:pPr>
            <w:r w:rsidRPr="000031C0">
              <w:t>3 3</w:t>
            </w:r>
            <w:r w:rsidR="0075386C">
              <w:t>95</w:t>
            </w:r>
          </w:p>
        </w:tc>
        <w:tc>
          <w:tcPr>
            <w:tcW w:w="1626" w:type="dxa"/>
          </w:tcPr>
          <w:p w14:paraId="5C473A25" w14:textId="77777777" w:rsidR="000031C0" w:rsidRPr="000031C0" w:rsidRDefault="000031C0" w:rsidP="000031C0">
            <w:pPr>
              <w:cnfStyle w:val="000000010000" w:firstRow="0" w:lastRow="0" w:firstColumn="0" w:lastColumn="0" w:oddVBand="0" w:evenVBand="0" w:oddHBand="0" w:evenHBand="1" w:firstRowFirstColumn="0" w:firstRowLastColumn="0" w:lastRowFirstColumn="0" w:lastRowLastColumn="0"/>
            </w:pPr>
            <w:r w:rsidRPr="000031C0">
              <w:t>14</w:t>
            </w:r>
          </w:p>
        </w:tc>
        <w:tc>
          <w:tcPr>
            <w:tcW w:w="1990" w:type="dxa"/>
          </w:tcPr>
          <w:p w14:paraId="338E7B8D" w14:textId="6C9E3A5C" w:rsidR="000031C0" w:rsidRPr="000031C0" w:rsidRDefault="000031C0" w:rsidP="000031C0">
            <w:pPr>
              <w:cnfStyle w:val="000000010000" w:firstRow="0" w:lastRow="0" w:firstColumn="0" w:lastColumn="0" w:oddVBand="0" w:evenVBand="0" w:oddHBand="0" w:evenHBand="1" w:firstRowFirstColumn="0" w:firstRowLastColumn="0" w:lastRowFirstColumn="0" w:lastRowLastColumn="0"/>
            </w:pPr>
            <w:r w:rsidRPr="000031C0">
              <w:t>3</w:t>
            </w:r>
            <w:r w:rsidR="00077D30">
              <w:t>15,97</w:t>
            </w:r>
          </w:p>
        </w:tc>
      </w:tr>
    </w:tbl>
    <w:p w14:paraId="7325F02C" w14:textId="77777777" w:rsidR="000031C0" w:rsidRPr="00212157" w:rsidRDefault="000031C0" w:rsidP="000031C0">
      <w:pPr>
        <w:spacing w:before="120" w:after="200"/>
        <w:jc w:val="center"/>
        <w:rPr>
          <w:rFonts w:asciiTheme="minorHAnsi" w:hAnsiTheme="minorHAnsi" w:cstheme="minorHAnsi"/>
          <w:bCs/>
          <w:i/>
          <w:iCs/>
          <w:sz w:val="18"/>
          <w:szCs w:val="18"/>
        </w:rPr>
      </w:pPr>
      <w:r w:rsidRPr="00212157">
        <w:rPr>
          <w:rFonts w:asciiTheme="minorHAnsi" w:hAnsiTheme="minorHAnsi" w:cstheme="minorHAnsi"/>
          <w:bCs/>
          <w:i/>
          <w:iCs/>
          <w:sz w:val="18"/>
          <w:szCs w:val="18"/>
        </w:rPr>
        <w:t>Źródło: Opracowanie własne na podstawie BDL</w:t>
      </w:r>
    </w:p>
    <w:p w14:paraId="117BABB8" w14:textId="77777777" w:rsidR="000031C0" w:rsidRPr="00212157" w:rsidRDefault="000031C0" w:rsidP="000031C0">
      <w:pPr>
        <w:spacing w:after="200" w:line="276" w:lineRule="auto"/>
        <w:ind w:firstLine="708"/>
        <w:jc w:val="both"/>
        <w:rPr>
          <w:rFonts w:asciiTheme="minorHAnsi" w:hAnsiTheme="minorHAnsi" w:cstheme="minorHAnsi"/>
        </w:rPr>
      </w:pPr>
      <w:r w:rsidRPr="00212157">
        <w:rPr>
          <w:rFonts w:asciiTheme="minorHAnsi" w:hAnsiTheme="minorHAnsi" w:cstheme="minorHAnsi"/>
        </w:rPr>
        <w:t>Miarą powszechności nauczania, służącą do oceny aktywności edukacyjnej ludności jest tzw. współczynnik skolaryzacji, którego analizy dokonuje się z uwzględnieniem poziomu nauczania. W statystyce stosuje się dwa rodzaje tego współczynnika: brutto, określający relację liczby osób uczących się na danym poziomie kształcenia (niezależnie od wieku) do liczby osób w grupie wieku odpowiadającej temu poziomowi nauczania; oraz netto, określający relację liczby osób w danej grupie wiekowej, uczących się na danym poziomie kształcenia do liczby osób w grupie wieku odpowiadającej danemu poziomowi kształcenia.</w:t>
      </w:r>
    </w:p>
    <w:p w14:paraId="50775C54" w14:textId="2D0E5275" w:rsidR="000031C0" w:rsidRPr="00212157" w:rsidRDefault="000031C0" w:rsidP="000031C0">
      <w:pPr>
        <w:spacing w:after="200" w:line="276" w:lineRule="auto"/>
        <w:ind w:firstLine="708"/>
        <w:jc w:val="both"/>
        <w:rPr>
          <w:rFonts w:asciiTheme="minorHAnsi" w:hAnsiTheme="minorHAnsi" w:cstheme="minorHAnsi"/>
        </w:rPr>
      </w:pPr>
      <w:r w:rsidRPr="00212157">
        <w:rPr>
          <w:rFonts w:asciiTheme="minorHAnsi" w:hAnsiTheme="minorHAnsi" w:cstheme="minorHAnsi"/>
        </w:rPr>
        <w:t>Analizując współczynnik skolaryzacji brutto dla poszczególnych gmin OF „Partnerstwo dla wspólnego rozwoju”, zauważyć można, że w większości gmin na przestrzeni lat 201</w:t>
      </w:r>
      <w:r w:rsidR="00077D30">
        <w:rPr>
          <w:rFonts w:asciiTheme="minorHAnsi" w:hAnsiTheme="minorHAnsi" w:cstheme="minorHAnsi"/>
        </w:rPr>
        <w:t>3</w:t>
      </w:r>
      <w:r w:rsidRPr="00212157">
        <w:rPr>
          <w:rFonts w:asciiTheme="minorHAnsi" w:hAnsiTheme="minorHAnsi" w:cstheme="minorHAnsi"/>
        </w:rPr>
        <w:t>-202</w:t>
      </w:r>
      <w:r w:rsidR="00077D30">
        <w:rPr>
          <w:rFonts w:asciiTheme="minorHAnsi" w:hAnsiTheme="minorHAnsi" w:cstheme="minorHAnsi"/>
        </w:rPr>
        <w:t>4</w:t>
      </w:r>
      <w:r w:rsidRPr="00212157">
        <w:rPr>
          <w:rFonts w:asciiTheme="minorHAnsi" w:hAnsiTheme="minorHAnsi" w:cstheme="minorHAnsi"/>
        </w:rPr>
        <w:t xml:space="preserve"> doszło do spadku wartości tego współczynnika. Spadek wartości współczynnika skolaryzacji jest przede wszystkim wynikiem uczęszczania przez uczniów z terenu gminy do placówki w innej gminie. Najczęściej świadczy to o tym, że część uczniów z obszarów wiejskich uczęszcza do szkół w miastach. Zmniejszająca się wartość współczynnika jest zjawiskiem niekorzystnych, ponieważ świadczy o spadającej liczbie uczniów na terenie danej gminy. </w:t>
      </w:r>
    </w:p>
    <w:p w14:paraId="0E1DDBFC" w14:textId="419A0C9A" w:rsidR="000031C0" w:rsidRPr="00212157" w:rsidRDefault="000031C0" w:rsidP="000031C0">
      <w:pPr>
        <w:spacing w:after="200" w:line="276" w:lineRule="auto"/>
        <w:ind w:firstLine="708"/>
        <w:jc w:val="both"/>
        <w:rPr>
          <w:rFonts w:asciiTheme="minorHAnsi" w:hAnsiTheme="minorHAnsi" w:cstheme="minorHAnsi"/>
        </w:rPr>
      </w:pPr>
      <w:r w:rsidRPr="00212157">
        <w:rPr>
          <w:rFonts w:asciiTheme="minorHAnsi" w:hAnsiTheme="minorHAnsi" w:cstheme="minorHAnsi"/>
        </w:rPr>
        <w:t>Ogólnie na terenie analizowanego obszaru w 202</w:t>
      </w:r>
      <w:r w:rsidR="00077D30">
        <w:rPr>
          <w:rFonts w:asciiTheme="minorHAnsi" w:hAnsiTheme="minorHAnsi" w:cstheme="minorHAnsi"/>
        </w:rPr>
        <w:t>4</w:t>
      </w:r>
      <w:r w:rsidRPr="00212157">
        <w:rPr>
          <w:rFonts w:asciiTheme="minorHAnsi" w:hAnsiTheme="minorHAnsi" w:cstheme="minorHAnsi"/>
        </w:rPr>
        <w:t xml:space="preserve"> roku, wskaźnik skolaryzacji brutto wyniósł 8</w:t>
      </w:r>
      <w:r w:rsidR="00077D30">
        <w:rPr>
          <w:rFonts w:asciiTheme="minorHAnsi" w:hAnsiTheme="minorHAnsi" w:cstheme="minorHAnsi"/>
        </w:rPr>
        <w:t>8,87</w:t>
      </w:r>
      <w:r w:rsidRPr="00212157">
        <w:rPr>
          <w:rFonts w:asciiTheme="minorHAnsi" w:hAnsiTheme="minorHAnsi" w:cstheme="minorHAnsi"/>
        </w:rPr>
        <w:t xml:space="preserve"> %, zaliczając spadek o </w:t>
      </w:r>
      <w:r w:rsidR="00077D30">
        <w:rPr>
          <w:rFonts w:asciiTheme="minorHAnsi" w:hAnsiTheme="minorHAnsi" w:cstheme="minorHAnsi"/>
        </w:rPr>
        <w:t>1,14</w:t>
      </w:r>
      <w:r w:rsidRPr="00212157">
        <w:rPr>
          <w:rFonts w:asciiTheme="minorHAnsi" w:hAnsiTheme="minorHAnsi" w:cstheme="minorHAnsi"/>
        </w:rPr>
        <w:t>% w stosunku do roku 201</w:t>
      </w:r>
      <w:r w:rsidR="00077D30">
        <w:rPr>
          <w:rFonts w:asciiTheme="minorHAnsi" w:hAnsiTheme="minorHAnsi" w:cstheme="minorHAnsi"/>
        </w:rPr>
        <w:t>3</w:t>
      </w:r>
      <w:r w:rsidRPr="00212157">
        <w:rPr>
          <w:rFonts w:asciiTheme="minorHAnsi" w:hAnsiTheme="minorHAnsi" w:cstheme="minorHAnsi"/>
        </w:rPr>
        <w:t xml:space="preserve"> (9</w:t>
      </w:r>
      <w:r w:rsidR="00077D30">
        <w:rPr>
          <w:rFonts w:asciiTheme="minorHAnsi" w:hAnsiTheme="minorHAnsi" w:cstheme="minorHAnsi"/>
        </w:rPr>
        <w:t>0,01</w:t>
      </w:r>
      <w:r w:rsidRPr="00212157">
        <w:rPr>
          <w:rFonts w:asciiTheme="minorHAnsi" w:hAnsiTheme="minorHAnsi" w:cstheme="minorHAnsi"/>
        </w:rPr>
        <w:t>%). Wartość wskaźnika w roku 202</w:t>
      </w:r>
      <w:r w:rsidR="00077D30">
        <w:rPr>
          <w:rFonts w:asciiTheme="minorHAnsi" w:hAnsiTheme="minorHAnsi" w:cstheme="minorHAnsi"/>
        </w:rPr>
        <w:t>4</w:t>
      </w:r>
      <w:r w:rsidRPr="00212157">
        <w:rPr>
          <w:rFonts w:asciiTheme="minorHAnsi" w:hAnsiTheme="minorHAnsi" w:cstheme="minorHAnsi"/>
        </w:rPr>
        <w:t xml:space="preserve"> była znacznie poniżej średniej w województwie podkarpackim, gdzie wartość ta wynosiła 9</w:t>
      </w:r>
      <w:r w:rsidR="00077D30">
        <w:rPr>
          <w:rFonts w:asciiTheme="minorHAnsi" w:hAnsiTheme="minorHAnsi" w:cstheme="minorHAnsi"/>
        </w:rPr>
        <w:t>5,19</w:t>
      </w:r>
      <w:r w:rsidRPr="00212157">
        <w:rPr>
          <w:rFonts w:asciiTheme="minorHAnsi" w:hAnsiTheme="minorHAnsi" w:cstheme="minorHAnsi"/>
        </w:rPr>
        <w:t>%. Dane dotyczące wskaźnika skolaryzacji brutto w poszczególnych gminach w roku 201</w:t>
      </w:r>
      <w:r w:rsidR="00077D30">
        <w:rPr>
          <w:rFonts w:asciiTheme="minorHAnsi" w:hAnsiTheme="minorHAnsi" w:cstheme="minorHAnsi"/>
        </w:rPr>
        <w:t>3</w:t>
      </w:r>
      <w:r w:rsidRPr="00212157">
        <w:rPr>
          <w:rFonts w:asciiTheme="minorHAnsi" w:hAnsiTheme="minorHAnsi" w:cstheme="minorHAnsi"/>
        </w:rPr>
        <w:t xml:space="preserve"> i 202</w:t>
      </w:r>
      <w:r w:rsidR="00077D30">
        <w:rPr>
          <w:rFonts w:asciiTheme="minorHAnsi" w:hAnsiTheme="minorHAnsi" w:cstheme="minorHAnsi"/>
        </w:rPr>
        <w:t>4</w:t>
      </w:r>
      <w:r w:rsidRPr="00212157">
        <w:rPr>
          <w:rFonts w:asciiTheme="minorHAnsi" w:hAnsiTheme="minorHAnsi" w:cstheme="minorHAnsi"/>
        </w:rPr>
        <w:t>, a także wartość wskaźnika w Obszarze Funkcjonalnym „Partnerstwo dla wspólnego rozwoju” oraz w województwie podkarpackim w 201</w:t>
      </w:r>
      <w:r w:rsidR="00077D30">
        <w:rPr>
          <w:rFonts w:asciiTheme="minorHAnsi" w:hAnsiTheme="minorHAnsi" w:cstheme="minorHAnsi"/>
        </w:rPr>
        <w:t>3</w:t>
      </w:r>
      <w:r w:rsidRPr="00212157">
        <w:rPr>
          <w:rFonts w:asciiTheme="minorHAnsi" w:hAnsiTheme="minorHAnsi" w:cstheme="minorHAnsi"/>
        </w:rPr>
        <w:t xml:space="preserve"> i 202</w:t>
      </w:r>
      <w:r w:rsidR="00077D30">
        <w:rPr>
          <w:rFonts w:asciiTheme="minorHAnsi" w:hAnsiTheme="minorHAnsi" w:cstheme="minorHAnsi"/>
        </w:rPr>
        <w:t>4</w:t>
      </w:r>
      <w:r w:rsidRPr="00212157">
        <w:rPr>
          <w:rFonts w:asciiTheme="minorHAnsi" w:hAnsiTheme="minorHAnsi" w:cstheme="minorHAnsi"/>
        </w:rPr>
        <w:t xml:space="preserve"> roku, przedstawiają poniższe wykresy.</w:t>
      </w:r>
    </w:p>
    <w:p w14:paraId="604889A7" w14:textId="77777777" w:rsidR="000B57A9" w:rsidRDefault="000B57A9" w:rsidP="000031C0">
      <w:pPr>
        <w:pStyle w:val="Legenda"/>
        <w:keepNext/>
        <w:jc w:val="center"/>
        <w:rPr>
          <w:rFonts w:asciiTheme="minorHAnsi" w:hAnsiTheme="minorHAnsi" w:cstheme="minorHAnsi"/>
        </w:rPr>
      </w:pPr>
      <w:bookmarkStart w:id="55" w:name="_Toc114826359"/>
      <w:bookmarkStart w:id="56" w:name="_Toc122213376"/>
    </w:p>
    <w:p w14:paraId="678B47EE" w14:textId="77777777" w:rsidR="0092199D" w:rsidRDefault="0092199D" w:rsidP="0092199D">
      <w:pPr>
        <w:rPr>
          <w:lang w:val="x-none" w:eastAsia="x-none"/>
        </w:rPr>
      </w:pPr>
    </w:p>
    <w:p w14:paraId="4A663401" w14:textId="77777777" w:rsidR="0092199D" w:rsidRDefault="0092199D" w:rsidP="0092199D">
      <w:pPr>
        <w:rPr>
          <w:lang w:val="x-none" w:eastAsia="x-none"/>
        </w:rPr>
      </w:pPr>
    </w:p>
    <w:p w14:paraId="1EB46029" w14:textId="77777777" w:rsidR="00CC230A" w:rsidRDefault="00CC230A" w:rsidP="0092199D">
      <w:pPr>
        <w:rPr>
          <w:lang w:val="x-none" w:eastAsia="x-none"/>
        </w:rPr>
      </w:pPr>
    </w:p>
    <w:p w14:paraId="28205108" w14:textId="77777777" w:rsidR="00CC230A" w:rsidRDefault="00CC230A" w:rsidP="0092199D">
      <w:pPr>
        <w:rPr>
          <w:lang w:val="x-none" w:eastAsia="x-none"/>
        </w:rPr>
      </w:pPr>
    </w:p>
    <w:p w14:paraId="5049D0CB" w14:textId="77777777" w:rsidR="00CC230A" w:rsidRDefault="00CC230A" w:rsidP="0092199D">
      <w:pPr>
        <w:rPr>
          <w:lang w:val="x-none" w:eastAsia="x-none"/>
        </w:rPr>
      </w:pPr>
    </w:p>
    <w:p w14:paraId="1E13B360" w14:textId="77777777" w:rsidR="00CC230A" w:rsidRDefault="00CC230A" w:rsidP="0092199D">
      <w:pPr>
        <w:rPr>
          <w:lang w:val="x-none" w:eastAsia="x-none"/>
        </w:rPr>
      </w:pPr>
    </w:p>
    <w:p w14:paraId="00CF4F36" w14:textId="77777777" w:rsidR="0092199D" w:rsidRPr="0092199D" w:rsidRDefault="0092199D" w:rsidP="0092199D">
      <w:pPr>
        <w:rPr>
          <w:lang w:val="x-none" w:eastAsia="x-none"/>
        </w:rPr>
      </w:pPr>
    </w:p>
    <w:p w14:paraId="3FC5AEE3" w14:textId="4CE879D3" w:rsidR="0036354A" w:rsidRDefault="000031C0" w:rsidP="00662594">
      <w:pPr>
        <w:pStyle w:val="Legenda"/>
        <w:keepNext/>
        <w:jc w:val="center"/>
        <w:rPr>
          <w:rFonts w:asciiTheme="minorHAnsi" w:hAnsiTheme="minorHAnsi" w:cstheme="minorHAnsi"/>
          <w:lang w:val="pl-PL"/>
        </w:rPr>
      </w:pPr>
      <w:r w:rsidRPr="00212157">
        <w:rPr>
          <w:rFonts w:asciiTheme="minorHAnsi" w:hAnsiTheme="minorHAnsi" w:cstheme="minorHAnsi"/>
        </w:rPr>
        <w:t xml:space="preserve">Wykres </w:t>
      </w:r>
      <w:r w:rsidRPr="00212157">
        <w:rPr>
          <w:rFonts w:asciiTheme="minorHAnsi" w:hAnsiTheme="minorHAnsi" w:cstheme="minorHAnsi"/>
        </w:rPr>
        <w:fldChar w:fldCharType="begin"/>
      </w:r>
      <w:r w:rsidRPr="00212157">
        <w:rPr>
          <w:rFonts w:asciiTheme="minorHAnsi" w:hAnsiTheme="minorHAnsi" w:cstheme="minorHAnsi"/>
        </w:rPr>
        <w:instrText xml:space="preserve"> SEQ Wykres \* ARABIC </w:instrText>
      </w:r>
      <w:r w:rsidRPr="00212157">
        <w:rPr>
          <w:rFonts w:asciiTheme="minorHAnsi" w:hAnsiTheme="minorHAnsi" w:cstheme="minorHAnsi"/>
        </w:rPr>
        <w:fldChar w:fldCharType="separate"/>
      </w:r>
      <w:r w:rsidR="00B3419A">
        <w:rPr>
          <w:rFonts w:asciiTheme="minorHAnsi" w:hAnsiTheme="minorHAnsi" w:cstheme="minorHAnsi"/>
          <w:noProof/>
        </w:rPr>
        <w:t>13</w:t>
      </w:r>
      <w:r w:rsidRPr="00212157">
        <w:rPr>
          <w:rFonts w:asciiTheme="minorHAnsi" w:hAnsiTheme="minorHAnsi" w:cstheme="minorHAnsi"/>
        </w:rPr>
        <w:fldChar w:fldCharType="end"/>
      </w:r>
      <w:r w:rsidRPr="00212157">
        <w:rPr>
          <w:rFonts w:asciiTheme="minorHAnsi" w:hAnsiTheme="minorHAnsi" w:cstheme="minorHAnsi"/>
          <w:lang w:val="pl-PL"/>
        </w:rPr>
        <w:t xml:space="preserve"> Współczynniki skolaryzacji w poszczególnych gminach OF „Partnerstwo dla wspólnego rozwoju”</w:t>
      </w:r>
    </w:p>
    <w:p w14:paraId="144C4C91" w14:textId="4DE241B1" w:rsidR="000B57A9" w:rsidRPr="000B57A9" w:rsidRDefault="000B57A9" w:rsidP="008A4005">
      <w:pPr>
        <w:jc w:val="center"/>
        <w:rPr>
          <w:lang w:eastAsia="x-none"/>
        </w:rPr>
      </w:pPr>
      <w:r w:rsidRPr="008A4005">
        <w:rPr>
          <w:rFonts w:asciiTheme="minorHAnsi" w:hAnsiTheme="minorHAnsi" w:cstheme="minorHAnsi"/>
          <w:b/>
          <w:bCs/>
          <w:sz w:val="20"/>
          <w:szCs w:val="20"/>
        </w:rPr>
        <w:t>w roku 2013 oraz 2024</w:t>
      </w:r>
    </w:p>
    <w:p w14:paraId="2A8D0161" w14:textId="6815B9D8" w:rsidR="000031C0" w:rsidRDefault="000B57A9" w:rsidP="000031C0">
      <w:pPr>
        <w:pStyle w:val="Legenda"/>
        <w:keepNext/>
        <w:jc w:val="center"/>
        <w:rPr>
          <w:rFonts w:asciiTheme="minorHAnsi" w:hAnsiTheme="minorHAnsi" w:cstheme="minorHAnsi"/>
          <w:lang w:val="pl-PL"/>
        </w:rPr>
      </w:pPr>
      <w:r>
        <w:rPr>
          <w:noProof/>
        </w:rPr>
        <w:lastRenderedPageBreak/>
        <w:drawing>
          <wp:inline distT="0" distB="0" distL="0" distR="0" wp14:anchorId="4B352023" wp14:editId="59CEBB76">
            <wp:extent cx="5537200" cy="2495550"/>
            <wp:effectExtent l="0" t="0" r="6350" b="0"/>
            <wp:docPr id="687789805" name="Wykres 1">
              <a:extLst xmlns:a="http://schemas.openxmlformats.org/drawingml/2006/main">
                <a:ext uri="{FF2B5EF4-FFF2-40B4-BE49-F238E27FC236}">
                  <a16:creationId xmlns:a16="http://schemas.microsoft.com/office/drawing/2014/main" id="{FFC8AC2E-BF9B-91FB-1F45-40EE8D4FF3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bookmarkEnd w:id="55"/>
      <w:bookmarkEnd w:id="56"/>
    </w:p>
    <w:p w14:paraId="436D105D" w14:textId="710DCA3A" w:rsidR="000031C0" w:rsidRDefault="000031C0" w:rsidP="000031C0">
      <w:pPr>
        <w:spacing w:after="200"/>
        <w:ind w:hanging="142"/>
        <w:jc w:val="center"/>
        <w:rPr>
          <w:rFonts w:asciiTheme="minorHAnsi" w:hAnsiTheme="minorHAnsi" w:cstheme="minorHAnsi"/>
          <w:bCs/>
          <w:i/>
          <w:iCs/>
          <w:sz w:val="18"/>
          <w:szCs w:val="18"/>
        </w:rPr>
      </w:pPr>
      <w:r w:rsidRPr="00212157">
        <w:rPr>
          <w:rFonts w:asciiTheme="minorHAnsi" w:hAnsiTheme="minorHAnsi" w:cstheme="minorHAnsi"/>
          <w:bCs/>
          <w:i/>
          <w:iCs/>
          <w:sz w:val="18"/>
          <w:szCs w:val="18"/>
        </w:rPr>
        <w:t>Źródło: Opracowanie własne na podstawie BDL</w:t>
      </w:r>
    </w:p>
    <w:p w14:paraId="4E88C974" w14:textId="77777777" w:rsidR="006D1957" w:rsidRPr="00212157" w:rsidRDefault="006D1957" w:rsidP="000031C0">
      <w:pPr>
        <w:spacing w:after="200"/>
        <w:ind w:hanging="142"/>
        <w:jc w:val="center"/>
        <w:rPr>
          <w:rFonts w:asciiTheme="minorHAnsi" w:hAnsiTheme="minorHAnsi" w:cstheme="minorHAnsi"/>
          <w:bCs/>
          <w:i/>
          <w:iCs/>
          <w:sz w:val="18"/>
          <w:szCs w:val="18"/>
        </w:rPr>
      </w:pPr>
    </w:p>
    <w:p w14:paraId="55ED2640" w14:textId="40E1BDB1" w:rsidR="000031C0" w:rsidRDefault="000031C0" w:rsidP="000031C0">
      <w:pPr>
        <w:pStyle w:val="Legenda"/>
        <w:keepNext/>
        <w:jc w:val="center"/>
        <w:rPr>
          <w:rFonts w:asciiTheme="minorHAnsi" w:hAnsiTheme="minorHAnsi" w:cstheme="minorHAnsi"/>
          <w:lang w:val="pl-PL"/>
        </w:rPr>
      </w:pPr>
      <w:bookmarkStart w:id="57" w:name="_Toc114826360"/>
      <w:bookmarkStart w:id="58" w:name="_Toc122213377"/>
      <w:r w:rsidRPr="00212157">
        <w:rPr>
          <w:rFonts w:asciiTheme="minorHAnsi" w:hAnsiTheme="minorHAnsi" w:cstheme="minorHAnsi"/>
        </w:rPr>
        <w:t xml:space="preserve">Wykres </w:t>
      </w:r>
      <w:r w:rsidRPr="00212157">
        <w:rPr>
          <w:rFonts w:asciiTheme="minorHAnsi" w:hAnsiTheme="minorHAnsi" w:cstheme="minorHAnsi"/>
        </w:rPr>
        <w:fldChar w:fldCharType="begin"/>
      </w:r>
      <w:r w:rsidRPr="00212157">
        <w:rPr>
          <w:rFonts w:asciiTheme="minorHAnsi" w:hAnsiTheme="minorHAnsi" w:cstheme="minorHAnsi"/>
        </w:rPr>
        <w:instrText xml:space="preserve"> SEQ Wykres \* ARABIC </w:instrText>
      </w:r>
      <w:r w:rsidRPr="00212157">
        <w:rPr>
          <w:rFonts w:asciiTheme="minorHAnsi" w:hAnsiTheme="minorHAnsi" w:cstheme="minorHAnsi"/>
        </w:rPr>
        <w:fldChar w:fldCharType="separate"/>
      </w:r>
      <w:r w:rsidR="00B3419A">
        <w:rPr>
          <w:rFonts w:asciiTheme="minorHAnsi" w:hAnsiTheme="minorHAnsi" w:cstheme="minorHAnsi"/>
          <w:noProof/>
        </w:rPr>
        <w:t>14</w:t>
      </w:r>
      <w:r w:rsidRPr="00212157">
        <w:rPr>
          <w:rFonts w:asciiTheme="minorHAnsi" w:hAnsiTheme="minorHAnsi" w:cstheme="minorHAnsi"/>
        </w:rPr>
        <w:fldChar w:fldCharType="end"/>
      </w:r>
      <w:r w:rsidRPr="00212157">
        <w:rPr>
          <w:rFonts w:asciiTheme="minorHAnsi" w:hAnsiTheme="minorHAnsi" w:cstheme="minorHAnsi"/>
          <w:lang w:val="pl-PL"/>
        </w:rPr>
        <w:t xml:space="preserve"> Współczynniki skolaryzacji na terenie OF „Partnerstwo dla wspólnego rozwoju”</w:t>
      </w:r>
      <w:r w:rsidR="00134ED3">
        <w:rPr>
          <w:rFonts w:asciiTheme="minorHAnsi" w:hAnsiTheme="minorHAnsi" w:cstheme="minorHAnsi"/>
          <w:lang w:val="pl-PL"/>
        </w:rPr>
        <w:t xml:space="preserve">                                  </w:t>
      </w:r>
      <w:r w:rsidRPr="00212157">
        <w:rPr>
          <w:rFonts w:asciiTheme="minorHAnsi" w:hAnsiTheme="minorHAnsi" w:cstheme="minorHAnsi"/>
          <w:lang w:val="pl-PL"/>
        </w:rPr>
        <w:t xml:space="preserve"> oraz</w:t>
      </w:r>
      <w:r w:rsidR="00134ED3">
        <w:rPr>
          <w:rFonts w:asciiTheme="minorHAnsi" w:hAnsiTheme="minorHAnsi" w:cstheme="minorHAnsi"/>
          <w:lang w:val="pl-PL"/>
        </w:rPr>
        <w:t xml:space="preserve"> </w:t>
      </w:r>
      <w:r w:rsidRPr="00212157">
        <w:rPr>
          <w:rFonts w:asciiTheme="minorHAnsi" w:hAnsiTheme="minorHAnsi" w:cstheme="minorHAnsi"/>
          <w:lang w:val="pl-PL"/>
        </w:rPr>
        <w:t>w województwie podkarpackim w roku 201</w:t>
      </w:r>
      <w:r w:rsidR="0036354A">
        <w:rPr>
          <w:rFonts w:asciiTheme="minorHAnsi" w:hAnsiTheme="minorHAnsi" w:cstheme="minorHAnsi"/>
          <w:lang w:val="pl-PL"/>
        </w:rPr>
        <w:t>3</w:t>
      </w:r>
      <w:r w:rsidRPr="00212157">
        <w:rPr>
          <w:rFonts w:asciiTheme="minorHAnsi" w:hAnsiTheme="minorHAnsi" w:cstheme="minorHAnsi"/>
          <w:lang w:val="pl-PL"/>
        </w:rPr>
        <w:t xml:space="preserve"> oraz 202</w:t>
      </w:r>
      <w:bookmarkEnd w:id="57"/>
      <w:bookmarkEnd w:id="58"/>
      <w:r w:rsidR="0036354A">
        <w:rPr>
          <w:rFonts w:asciiTheme="minorHAnsi" w:hAnsiTheme="minorHAnsi" w:cstheme="minorHAnsi"/>
          <w:lang w:val="pl-PL"/>
        </w:rPr>
        <w:t>4</w:t>
      </w:r>
    </w:p>
    <w:p w14:paraId="741D4AE7" w14:textId="64E8E950" w:rsidR="00B025A8" w:rsidRPr="00B025A8" w:rsidRDefault="00B025A8" w:rsidP="00B025A8">
      <w:pPr>
        <w:jc w:val="center"/>
        <w:rPr>
          <w:lang w:eastAsia="x-none"/>
        </w:rPr>
      </w:pPr>
      <w:r>
        <w:rPr>
          <w:noProof/>
        </w:rPr>
        <w:drawing>
          <wp:inline distT="0" distB="0" distL="0" distR="0" wp14:anchorId="564B984C" wp14:editId="5723F2A2">
            <wp:extent cx="4381500" cy="2609850"/>
            <wp:effectExtent l="0" t="0" r="0" b="0"/>
            <wp:docPr id="2109720861" name="Wykres 1">
              <a:extLst xmlns:a="http://schemas.openxmlformats.org/drawingml/2006/main">
                <a:ext uri="{FF2B5EF4-FFF2-40B4-BE49-F238E27FC236}">
                  <a16:creationId xmlns:a16="http://schemas.microsoft.com/office/drawing/2014/main" id="{030C16FB-651A-36E0-123F-72646A2627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05E14576" w14:textId="4A16BE86" w:rsidR="000031C0" w:rsidRPr="00212157" w:rsidRDefault="000031C0" w:rsidP="000031C0">
      <w:pPr>
        <w:ind w:hanging="142"/>
        <w:jc w:val="center"/>
        <w:rPr>
          <w:rFonts w:asciiTheme="minorHAnsi" w:hAnsiTheme="minorHAnsi" w:cstheme="minorHAnsi"/>
          <w:bCs/>
          <w:i/>
          <w:iCs/>
          <w:sz w:val="18"/>
          <w:szCs w:val="18"/>
        </w:rPr>
      </w:pPr>
    </w:p>
    <w:p w14:paraId="2E327C09" w14:textId="77777777" w:rsidR="000031C0" w:rsidRPr="00212157" w:rsidRDefault="000031C0" w:rsidP="000031C0">
      <w:pPr>
        <w:spacing w:after="200"/>
        <w:ind w:hanging="142"/>
        <w:jc w:val="center"/>
        <w:rPr>
          <w:rFonts w:asciiTheme="minorHAnsi" w:hAnsiTheme="minorHAnsi" w:cstheme="minorHAnsi"/>
          <w:bCs/>
          <w:i/>
          <w:iCs/>
          <w:sz w:val="18"/>
          <w:szCs w:val="18"/>
        </w:rPr>
      </w:pPr>
      <w:r w:rsidRPr="00212157">
        <w:rPr>
          <w:rFonts w:asciiTheme="minorHAnsi" w:hAnsiTheme="minorHAnsi" w:cstheme="minorHAnsi"/>
          <w:bCs/>
          <w:i/>
          <w:iCs/>
          <w:sz w:val="18"/>
          <w:szCs w:val="18"/>
        </w:rPr>
        <w:t>Źródło: Opracowanie własne na podstawie BDL</w:t>
      </w:r>
    </w:p>
    <w:p w14:paraId="61CD39A3" w14:textId="0D99CDAC" w:rsidR="000031C0" w:rsidRPr="00212157" w:rsidRDefault="000031C0" w:rsidP="000031C0">
      <w:pPr>
        <w:spacing w:after="200" w:line="276" w:lineRule="auto"/>
        <w:ind w:firstLine="708"/>
        <w:jc w:val="both"/>
        <w:rPr>
          <w:rFonts w:asciiTheme="minorHAnsi" w:hAnsiTheme="minorHAnsi" w:cstheme="minorHAnsi"/>
        </w:rPr>
      </w:pPr>
      <w:r w:rsidRPr="00212157">
        <w:rPr>
          <w:rFonts w:asciiTheme="minorHAnsi" w:hAnsiTheme="minorHAnsi" w:cstheme="minorHAnsi"/>
        </w:rPr>
        <w:t xml:space="preserve">Spadająca liczba dzieci uczęszczających do szkół stanowi istotny problem dla gmin, ze względu na rosnące koszty utrzymania szkół oraz malejącą z tego powodu subwencją oświatową. Środki z subwencji oświatowej, w niektórych gminach pokrywają zaledwie </w:t>
      </w:r>
      <w:r w:rsidRPr="00377279">
        <w:rPr>
          <w:rFonts w:asciiTheme="minorHAnsi" w:hAnsiTheme="minorHAnsi" w:cstheme="minorHAnsi"/>
        </w:rPr>
        <w:t xml:space="preserve">40-60% kosztów </w:t>
      </w:r>
      <w:r w:rsidRPr="00212157">
        <w:rPr>
          <w:rFonts w:asciiTheme="minorHAnsi" w:hAnsiTheme="minorHAnsi" w:cstheme="minorHAnsi"/>
        </w:rPr>
        <w:t>funkcjonowania placówek oświatowych, przez co pozostałą część gminy muszą wydatkować z własnego budżetu, co wpływa z kolei na ilość działań inwestycyjnych.</w:t>
      </w:r>
    </w:p>
    <w:p w14:paraId="1929104A" w14:textId="77777777" w:rsidR="000031C0" w:rsidRPr="00212157" w:rsidRDefault="000031C0" w:rsidP="000031C0">
      <w:pPr>
        <w:autoSpaceDE w:val="0"/>
        <w:adjustRightInd w:val="0"/>
        <w:spacing w:after="120" w:line="276" w:lineRule="auto"/>
        <w:ind w:firstLine="708"/>
        <w:jc w:val="both"/>
        <w:rPr>
          <w:rFonts w:asciiTheme="minorHAnsi" w:hAnsiTheme="minorHAnsi" w:cstheme="minorHAnsi"/>
        </w:rPr>
      </w:pPr>
      <w:r w:rsidRPr="00212157">
        <w:rPr>
          <w:rFonts w:asciiTheme="minorHAnsi" w:hAnsiTheme="minorHAnsi" w:cstheme="minorHAnsi"/>
        </w:rPr>
        <w:t xml:space="preserve">Jakość edukacji na poziomie podstawowym ocenić można na podstawie wyników egzaminu ósmoklasisty, do którego przystąpienie jest warunkiem ukończenia szkoły. Egzamin obejmuje wiadomości i umiejętności zawarte w wymaganiach określonych w podstawie programowej kształcenia ogólnego w odniesieniu do trzech kluczowych przedmiotów nauczania: języka polskiego, matematyki i języka obcego nowożytnego. </w:t>
      </w:r>
    </w:p>
    <w:p w14:paraId="576293D7" w14:textId="3C304E36" w:rsidR="000031C0" w:rsidRPr="00212157" w:rsidRDefault="000031C0" w:rsidP="000031C0">
      <w:pPr>
        <w:autoSpaceDE w:val="0"/>
        <w:adjustRightInd w:val="0"/>
        <w:spacing w:after="120" w:line="276" w:lineRule="auto"/>
        <w:ind w:firstLine="708"/>
        <w:jc w:val="both"/>
        <w:rPr>
          <w:rFonts w:asciiTheme="minorHAnsi" w:hAnsiTheme="minorHAnsi" w:cstheme="minorHAnsi"/>
        </w:rPr>
      </w:pPr>
      <w:r w:rsidRPr="00212157">
        <w:rPr>
          <w:rFonts w:asciiTheme="minorHAnsi" w:hAnsiTheme="minorHAnsi" w:cstheme="minorHAnsi"/>
        </w:rPr>
        <w:lastRenderedPageBreak/>
        <w:t>Na terenie omawianego obszaru w 202</w:t>
      </w:r>
      <w:r w:rsidR="00D72BEB">
        <w:rPr>
          <w:rFonts w:asciiTheme="minorHAnsi" w:hAnsiTheme="minorHAnsi" w:cstheme="minorHAnsi"/>
        </w:rPr>
        <w:t>4</w:t>
      </w:r>
      <w:r w:rsidRPr="00212157">
        <w:rPr>
          <w:rFonts w:asciiTheme="minorHAnsi" w:hAnsiTheme="minorHAnsi" w:cstheme="minorHAnsi"/>
        </w:rPr>
        <w:t xml:space="preserve"> roku do egzaminu ósmoklasisty przystąpiło </w:t>
      </w:r>
      <w:r w:rsidR="00D72BEB">
        <w:rPr>
          <w:rFonts w:asciiTheme="minorHAnsi" w:hAnsiTheme="minorHAnsi" w:cstheme="minorHAnsi"/>
        </w:rPr>
        <w:t>23</w:t>
      </w:r>
      <w:r w:rsidR="0069243F">
        <w:rPr>
          <w:rFonts w:asciiTheme="minorHAnsi" w:hAnsiTheme="minorHAnsi" w:cstheme="minorHAnsi"/>
        </w:rPr>
        <w:t>9</w:t>
      </w:r>
      <w:r w:rsidR="00D72BEB">
        <w:rPr>
          <w:rFonts w:asciiTheme="minorHAnsi" w:hAnsiTheme="minorHAnsi" w:cstheme="minorHAnsi"/>
        </w:rPr>
        <w:t xml:space="preserve"> </w:t>
      </w:r>
      <w:r w:rsidRPr="00212157">
        <w:rPr>
          <w:rFonts w:asciiTheme="minorHAnsi" w:hAnsiTheme="minorHAnsi" w:cstheme="minorHAnsi"/>
        </w:rPr>
        <w:t xml:space="preserve">uczniów, a liczba szkół w których przeprowadzono egzaminy, wyniosła </w:t>
      </w:r>
      <w:r w:rsidR="002C7C4E" w:rsidRPr="002C7C4E">
        <w:rPr>
          <w:rFonts w:asciiTheme="minorHAnsi" w:hAnsiTheme="minorHAnsi" w:cstheme="minorHAnsi"/>
        </w:rPr>
        <w:t>2</w:t>
      </w:r>
      <w:r w:rsidR="00AC4846">
        <w:rPr>
          <w:rFonts w:asciiTheme="minorHAnsi" w:hAnsiTheme="minorHAnsi" w:cstheme="minorHAnsi"/>
        </w:rPr>
        <w:t>2</w:t>
      </w:r>
      <w:r w:rsidRPr="00212157">
        <w:rPr>
          <w:rFonts w:asciiTheme="minorHAnsi" w:hAnsiTheme="minorHAnsi" w:cstheme="minorHAnsi"/>
        </w:rPr>
        <w:t xml:space="preserve">. </w:t>
      </w:r>
    </w:p>
    <w:p w14:paraId="7BCE7857" w14:textId="4A32F8D4" w:rsidR="000031C0" w:rsidRPr="00212157" w:rsidRDefault="000031C0" w:rsidP="000031C0">
      <w:pPr>
        <w:autoSpaceDE w:val="0"/>
        <w:adjustRightInd w:val="0"/>
        <w:spacing w:after="120" w:line="276" w:lineRule="auto"/>
        <w:ind w:firstLine="708"/>
        <w:jc w:val="both"/>
        <w:rPr>
          <w:rFonts w:asciiTheme="minorHAnsi" w:hAnsiTheme="minorHAnsi" w:cstheme="minorHAnsi"/>
        </w:rPr>
      </w:pPr>
      <w:r w:rsidRPr="00212157">
        <w:rPr>
          <w:rFonts w:asciiTheme="minorHAnsi" w:hAnsiTheme="minorHAnsi" w:cstheme="minorHAnsi"/>
        </w:rPr>
        <w:t xml:space="preserve">Z języka polskiego, średni wynik egzaminu wyniósł </w:t>
      </w:r>
      <w:r w:rsidR="00D72BEB">
        <w:rPr>
          <w:rFonts w:asciiTheme="minorHAnsi" w:hAnsiTheme="minorHAnsi" w:cstheme="minorHAnsi"/>
        </w:rPr>
        <w:t>60,5</w:t>
      </w:r>
      <w:r w:rsidRPr="00212157">
        <w:rPr>
          <w:rFonts w:asciiTheme="minorHAnsi" w:hAnsiTheme="minorHAnsi" w:cstheme="minorHAnsi"/>
        </w:rPr>
        <w:t xml:space="preserve">%, natomiast najwyższa średnia wyników wystąpiła na terenie gminy </w:t>
      </w:r>
      <w:r w:rsidR="00D72BEB">
        <w:rPr>
          <w:rFonts w:asciiTheme="minorHAnsi" w:hAnsiTheme="minorHAnsi" w:cstheme="minorHAnsi"/>
        </w:rPr>
        <w:t>Iwierzyce</w:t>
      </w:r>
      <w:r w:rsidRPr="00212157">
        <w:rPr>
          <w:rFonts w:asciiTheme="minorHAnsi" w:hAnsiTheme="minorHAnsi" w:cstheme="minorHAnsi"/>
        </w:rPr>
        <w:t xml:space="preserve"> – </w:t>
      </w:r>
      <w:r w:rsidR="00D72BEB">
        <w:rPr>
          <w:rFonts w:asciiTheme="minorHAnsi" w:hAnsiTheme="minorHAnsi" w:cstheme="minorHAnsi"/>
        </w:rPr>
        <w:t>63,0</w:t>
      </w:r>
      <w:r w:rsidRPr="00212157">
        <w:rPr>
          <w:rFonts w:asciiTheme="minorHAnsi" w:hAnsiTheme="minorHAnsi" w:cstheme="minorHAnsi"/>
        </w:rPr>
        <w:t>%, z kolei najniższa w gminie Wielopole Skrzyńskie – 5</w:t>
      </w:r>
      <w:r w:rsidR="00D72BEB">
        <w:rPr>
          <w:rFonts w:asciiTheme="minorHAnsi" w:hAnsiTheme="minorHAnsi" w:cstheme="minorHAnsi"/>
        </w:rPr>
        <w:t>6</w:t>
      </w:r>
      <w:r w:rsidRPr="00212157">
        <w:rPr>
          <w:rFonts w:asciiTheme="minorHAnsi" w:hAnsiTheme="minorHAnsi" w:cstheme="minorHAnsi"/>
        </w:rPr>
        <w:t xml:space="preserve">%. Wyniki z matematyki były dużo niższe niż z języka polskiego i średni wynik egzaminu na terenie analizowanego obszaru wyniósł </w:t>
      </w:r>
      <w:r w:rsidR="00D72BEB">
        <w:rPr>
          <w:rFonts w:asciiTheme="minorHAnsi" w:hAnsiTheme="minorHAnsi" w:cstheme="minorHAnsi"/>
        </w:rPr>
        <w:t>49,5</w:t>
      </w:r>
      <w:r w:rsidRPr="00212157">
        <w:rPr>
          <w:rFonts w:asciiTheme="minorHAnsi" w:hAnsiTheme="minorHAnsi" w:cstheme="minorHAnsi"/>
        </w:rPr>
        <w:t xml:space="preserve">%. Najwyższa średnia wyników wystąpiła w gminie Sędziszów Małopolski – </w:t>
      </w:r>
      <w:r w:rsidR="00D72BEB">
        <w:rPr>
          <w:rFonts w:asciiTheme="minorHAnsi" w:hAnsiTheme="minorHAnsi" w:cstheme="minorHAnsi"/>
        </w:rPr>
        <w:t>56,5</w:t>
      </w:r>
      <w:r w:rsidRPr="00212157">
        <w:rPr>
          <w:rFonts w:asciiTheme="minorHAnsi" w:hAnsiTheme="minorHAnsi" w:cstheme="minorHAnsi"/>
        </w:rPr>
        <w:t xml:space="preserve">%, natomiast najniższa w gminie </w:t>
      </w:r>
      <w:r w:rsidR="00D72BEB">
        <w:rPr>
          <w:rFonts w:asciiTheme="minorHAnsi" w:hAnsiTheme="minorHAnsi" w:cstheme="minorHAnsi"/>
        </w:rPr>
        <w:t>Wielopole Skrzyńskie</w:t>
      </w:r>
      <w:r w:rsidRPr="00212157">
        <w:rPr>
          <w:rFonts w:asciiTheme="minorHAnsi" w:hAnsiTheme="minorHAnsi" w:cstheme="minorHAnsi"/>
        </w:rPr>
        <w:t xml:space="preserve"> – </w:t>
      </w:r>
      <w:r w:rsidR="00D72BEB">
        <w:rPr>
          <w:rFonts w:asciiTheme="minorHAnsi" w:hAnsiTheme="minorHAnsi" w:cstheme="minorHAnsi"/>
        </w:rPr>
        <w:t>44</w:t>
      </w:r>
      <w:r w:rsidRPr="00212157">
        <w:rPr>
          <w:rFonts w:asciiTheme="minorHAnsi" w:hAnsiTheme="minorHAnsi" w:cstheme="minorHAnsi"/>
        </w:rPr>
        <w:t>%. Średni wynik z języka angielskiego wyniósł 5</w:t>
      </w:r>
      <w:r w:rsidR="00600723">
        <w:rPr>
          <w:rFonts w:asciiTheme="minorHAnsi" w:hAnsiTheme="minorHAnsi" w:cstheme="minorHAnsi"/>
        </w:rPr>
        <w:t>6,8</w:t>
      </w:r>
      <w:r w:rsidRPr="00212157">
        <w:rPr>
          <w:rFonts w:asciiTheme="minorHAnsi" w:hAnsiTheme="minorHAnsi" w:cstheme="minorHAnsi"/>
        </w:rPr>
        <w:t>%, a gminą z najwyższą średnią była gmina Sędziszów Małopolski – 6</w:t>
      </w:r>
      <w:r w:rsidR="00600723">
        <w:rPr>
          <w:rFonts w:asciiTheme="minorHAnsi" w:hAnsiTheme="minorHAnsi" w:cstheme="minorHAnsi"/>
        </w:rPr>
        <w:t>4,5</w:t>
      </w:r>
      <w:r w:rsidRPr="00212157">
        <w:rPr>
          <w:rFonts w:asciiTheme="minorHAnsi" w:hAnsiTheme="minorHAnsi" w:cstheme="minorHAnsi"/>
        </w:rPr>
        <w:t xml:space="preserve">%. Najniższa średnia wystąpiła w gminie Wielopole Skrzyńskie – </w:t>
      </w:r>
      <w:r w:rsidR="00600723">
        <w:rPr>
          <w:rFonts w:asciiTheme="minorHAnsi" w:hAnsiTheme="minorHAnsi" w:cstheme="minorHAnsi"/>
        </w:rPr>
        <w:t>51</w:t>
      </w:r>
      <w:r w:rsidRPr="00212157">
        <w:rPr>
          <w:rFonts w:asciiTheme="minorHAnsi" w:hAnsiTheme="minorHAnsi" w:cstheme="minorHAnsi"/>
        </w:rPr>
        <w:t>%.</w:t>
      </w:r>
    </w:p>
    <w:p w14:paraId="3AEBAE9F" w14:textId="0D62A0AA" w:rsidR="000031C0" w:rsidRDefault="000031C0" w:rsidP="000031C0">
      <w:pPr>
        <w:autoSpaceDE w:val="0"/>
        <w:adjustRightInd w:val="0"/>
        <w:spacing w:after="120" w:line="276" w:lineRule="auto"/>
        <w:ind w:firstLine="708"/>
        <w:jc w:val="both"/>
        <w:rPr>
          <w:rFonts w:asciiTheme="minorHAnsi" w:hAnsiTheme="minorHAnsi" w:cstheme="minorHAnsi"/>
        </w:rPr>
      </w:pPr>
      <w:r w:rsidRPr="00212157">
        <w:rPr>
          <w:rFonts w:asciiTheme="minorHAnsi" w:hAnsiTheme="minorHAnsi" w:cstheme="minorHAnsi"/>
        </w:rPr>
        <w:t>Wyniki egzaminu ósmoklasisty w 202</w:t>
      </w:r>
      <w:r w:rsidR="00AC4846">
        <w:rPr>
          <w:rFonts w:asciiTheme="minorHAnsi" w:hAnsiTheme="minorHAnsi" w:cstheme="minorHAnsi"/>
        </w:rPr>
        <w:t>4</w:t>
      </w:r>
      <w:r w:rsidRPr="00212157">
        <w:rPr>
          <w:rFonts w:asciiTheme="minorHAnsi" w:hAnsiTheme="minorHAnsi" w:cstheme="minorHAnsi"/>
        </w:rPr>
        <w:t xml:space="preserve"> r. w placówkach oświatowych na terenie poszczególnych gmin OF „Partnerstwo dla wspólnego rozwoju” przedstawia poniższa tabela.</w:t>
      </w:r>
    </w:p>
    <w:p w14:paraId="6CD64778" w14:textId="77777777" w:rsidR="0029447B" w:rsidRPr="000031C0" w:rsidRDefault="0029447B" w:rsidP="000031C0">
      <w:pPr>
        <w:rPr>
          <w:rFonts w:asciiTheme="minorHAnsi" w:hAnsiTheme="minorHAnsi" w:cstheme="minorHAnsi"/>
        </w:rPr>
        <w:sectPr w:rsidR="0029447B" w:rsidRPr="000031C0" w:rsidSect="00F462D4">
          <w:footerReference w:type="first" r:id="rId43"/>
          <w:pgSz w:w="11906" w:h="16838"/>
          <w:pgMar w:top="1843" w:right="1417" w:bottom="1417" w:left="1417" w:header="426" w:footer="708" w:gutter="0"/>
          <w:cols w:space="708"/>
          <w:titlePg/>
          <w:docGrid w:linePitch="360"/>
        </w:sectPr>
      </w:pPr>
    </w:p>
    <w:p w14:paraId="03872938" w14:textId="6F5316E8" w:rsidR="00A34E7F" w:rsidRPr="00445F8C" w:rsidRDefault="00A34E7F" w:rsidP="00A34E7F">
      <w:pPr>
        <w:spacing w:after="120"/>
        <w:jc w:val="both"/>
        <w:rPr>
          <w:rFonts w:asciiTheme="minorHAnsi" w:hAnsiTheme="minorHAnsi" w:cstheme="minorHAnsi"/>
          <w:b/>
          <w:i/>
          <w:iCs/>
        </w:rPr>
      </w:pPr>
    </w:p>
    <w:p w14:paraId="31E4EC2F" w14:textId="557A3230" w:rsidR="000031C0" w:rsidRPr="00212157" w:rsidRDefault="000031C0" w:rsidP="000031C0">
      <w:pPr>
        <w:pStyle w:val="Legenda"/>
        <w:keepNext/>
        <w:jc w:val="center"/>
        <w:rPr>
          <w:rFonts w:asciiTheme="minorHAnsi" w:hAnsiTheme="minorHAnsi" w:cstheme="minorHAnsi"/>
        </w:rPr>
      </w:pPr>
      <w:bookmarkStart w:id="59" w:name="_Toc114826288"/>
      <w:bookmarkStart w:id="60" w:name="_Toc122213306"/>
      <w:r w:rsidRPr="00212157">
        <w:rPr>
          <w:rFonts w:asciiTheme="minorHAnsi" w:hAnsiTheme="minorHAnsi" w:cstheme="minorHAnsi"/>
        </w:rPr>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13</w:t>
      </w:r>
      <w:r w:rsidRPr="00212157">
        <w:rPr>
          <w:rFonts w:asciiTheme="minorHAnsi" w:hAnsiTheme="minorHAnsi" w:cstheme="minorHAnsi"/>
        </w:rPr>
        <w:fldChar w:fldCharType="end"/>
      </w:r>
      <w:r w:rsidRPr="00212157">
        <w:rPr>
          <w:rFonts w:asciiTheme="minorHAnsi" w:hAnsiTheme="minorHAnsi" w:cstheme="minorHAnsi"/>
          <w:lang w:val="pl-PL"/>
        </w:rPr>
        <w:t xml:space="preserve"> Wyniki egzaminu ósmoklasisty w 202</w:t>
      </w:r>
      <w:r w:rsidR="00AF2E33">
        <w:rPr>
          <w:rFonts w:asciiTheme="minorHAnsi" w:hAnsiTheme="minorHAnsi" w:cstheme="minorHAnsi"/>
          <w:lang w:val="pl-PL"/>
        </w:rPr>
        <w:t>4</w:t>
      </w:r>
      <w:r w:rsidRPr="00212157">
        <w:rPr>
          <w:rFonts w:asciiTheme="minorHAnsi" w:hAnsiTheme="minorHAnsi" w:cstheme="minorHAnsi"/>
          <w:lang w:val="pl-PL"/>
        </w:rPr>
        <w:t xml:space="preserve"> roku w poszczególnych gminach OF „Partnerstwo dla wspólnego rozwoju”</w:t>
      </w:r>
      <w:bookmarkEnd w:id="59"/>
      <w:bookmarkEnd w:id="60"/>
    </w:p>
    <w:tbl>
      <w:tblPr>
        <w:tblStyle w:val="Tabelasiatki4"/>
        <w:tblW w:w="13325" w:type="dxa"/>
        <w:tblLayout w:type="fixed"/>
        <w:tblLook w:val="04A0" w:firstRow="1" w:lastRow="0" w:firstColumn="1" w:lastColumn="0" w:noHBand="0" w:noVBand="1"/>
      </w:tblPr>
      <w:tblGrid>
        <w:gridCol w:w="1798"/>
        <w:gridCol w:w="1281"/>
        <w:gridCol w:w="2702"/>
        <w:gridCol w:w="1023"/>
        <w:gridCol w:w="2679"/>
        <w:gridCol w:w="1149"/>
        <w:gridCol w:w="2693"/>
      </w:tblGrid>
      <w:tr w:rsidR="000031C0" w:rsidRPr="000031C0" w14:paraId="3C50E730" w14:textId="77777777" w:rsidTr="000031C0">
        <w:trPr>
          <w:cnfStyle w:val="100000000000" w:firstRow="1" w:lastRow="0" w:firstColumn="0" w:lastColumn="0" w:oddVBand="0" w:evenVBand="0" w:oddHBand="0"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798" w:type="dxa"/>
            <w:vMerge w:val="restart"/>
          </w:tcPr>
          <w:p w14:paraId="3645905B" w14:textId="77777777" w:rsidR="000031C0" w:rsidRPr="000031C0" w:rsidRDefault="000031C0" w:rsidP="000031C0">
            <w:r w:rsidRPr="000031C0">
              <w:t>Nazwa gminy</w:t>
            </w:r>
          </w:p>
        </w:tc>
        <w:tc>
          <w:tcPr>
            <w:tcW w:w="3983" w:type="dxa"/>
            <w:gridSpan w:val="2"/>
          </w:tcPr>
          <w:p w14:paraId="25BFBF43" w14:textId="77777777" w:rsidR="000031C0" w:rsidRPr="000031C0" w:rsidRDefault="000031C0" w:rsidP="000031C0">
            <w:pPr>
              <w:cnfStyle w:val="100000000000" w:firstRow="1" w:lastRow="0" w:firstColumn="0" w:lastColumn="0" w:oddVBand="0" w:evenVBand="0" w:oddHBand="0" w:evenHBand="0" w:firstRowFirstColumn="0" w:firstRowLastColumn="0" w:lastRowFirstColumn="0" w:lastRowLastColumn="0"/>
            </w:pPr>
            <w:r w:rsidRPr="000031C0">
              <w:t>Język polski</w:t>
            </w:r>
          </w:p>
        </w:tc>
        <w:tc>
          <w:tcPr>
            <w:tcW w:w="3702" w:type="dxa"/>
            <w:gridSpan w:val="2"/>
          </w:tcPr>
          <w:p w14:paraId="48193CC3" w14:textId="77777777" w:rsidR="000031C0" w:rsidRPr="000031C0" w:rsidRDefault="000031C0" w:rsidP="000031C0">
            <w:pPr>
              <w:cnfStyle w:val="100000000000" w:firstRow="1" w:lastRow="0" w:firstColumn="0" w:lastColumn="0" w:oddVBand="0" w:evenVBand="0" w:oddHBand="0" w:evenHBand="0" w:firstRowFirstColumn="0" w:firstRowLastColumn="0" w:lastRowFirstColumn="0" w:lastRowLastColumn="0"/>
            </w:pPr>
            <w:r w:rsidRPr="000031C0">
              <w:t>Matematyka</w:t>
            </w:r>
          </w:p>
        </w:tc>
        <w:tc>
          <w:tcPr>
            <w:tcW w:w="3842" w:type="dxa"/>
            <w:gridSpan w:val="2"/>
          </w:tcPr>
          <w:p w14:paraId="0B3CF35D" w14:textId="77777777" w:rsidR="000031C0" w:rsidRPr="000031C0" w:rsidRDefault="000031C0" w:rsidP="000031C0">
            <w:pPr>
              <w:cnfStyle w:val="100000000000" w:firstRow="1" w:lastRow="0" w:firstColumn="0" w:lastColumn="0" w:oddVBand="0" w:evenVBand="0" w:oddHBand="0" w:evenHBand="0" w:firstRowFirstColumn="0" w:firstRowLastColumn="0" w:lastRowFirstColumn="0" w:lastRowLastColumn="0"/>
            </w:pPr>
            <w:r w:rsidRPr="000031C0">
              <w:t>Język angielski</w:t>
            </w:r>
          </w:p>
        </w:tc>
      </w:tr>
      <w:tr w:rsidR="006B7E21" w:rsidRPr="000031C0" w14:paraId="552EB256" w14:textId="77777777" w:rsidTr="003E64D5">
        <w:trPr>
          <w:cnfStyle w:val="000000100000" w:firstRow="0" w:lastRow="0" w:firstColumn="0" w:lastColumn="0" w:oddVBand="0" w:evenVBand="0" w:oddHBand="1" w:evenHBand="0" w:firstRowFirstColumn="0" w:firstRowLastColumn="0" w:lastRowFirstColumn="0" w:lastRowLastColumn="0"/>
          <w:trHeight w:val="1762"/>
        </w:trPr>
        <w:tc>
          <w:tcPr>
            <w:cnfStyle w:val="001000000000" w:firstRow="0" w:lastRow="0" w:firstColumn="1" w:lastColumn="0" w:oddVBand="0" w:evenVBand="0" w:oddHBand="0" w:evenHBand="0" w:firstRowFirstColumn="0" w:firstRowLastColumn="0" w:lastRowFirstColumn="0" w:lastRowLastColumn="0"/>
            <w:tcW w:w="1798" w:type="dxa"/>
            <w:vMerge/>
          </w:tcPr>
          <w:p w14:paraId="06C20351" w14:textId="77777777" w:rsidR="006B7E21" w:rsidRPr="000031C0" w:rsidRDefault="006B7E21" w:rsidP="000031C0"/>
        </w:tc>
        <w:tc>
          <w:tcPr>
            <w:tcW w:w="1281" w:type="dxa"/>
            <w:shd w:val="clear" w:color="auto" w:fill="A87A00"/>
          </w:tcPr>
          <w:p w14:paraId="5C05FCF6" w14:textId="77777777" w:rsidR="006B7E21" w:rsidRPr="000031C0" w:rsidRDefault="006B7E21" w:rsidP="000031C0">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0031C0">
              <w:rPr>
                <w:color w:val="FFFFFF" w:themeColor="background1"/>
              </w:rPr>
              <w:t>Liczba piszących</w:t>
            </w:r>
          </w:p>
        </w:tc>
        <w:tc>
          <w:tcPr>
            <w:tcW w:w="2702" w:type="dxa"/>
            <w:shd w:val="clear" w:color="auto" w:fill="A87A00"/>
          </w:tcPr>
          <w:p w14:paraId="0EC20646" w14:textId="11E65215" w:rsidR="006B7E21" w:rsidRPr="000031C0" w:rsidRDefault="006B7E21" w:rsidP="000031C0">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0031C0">
              <w:rPr>
                <w:color w:val="FFFFFF" w:themeColor="background1"/>
              </w:rPr>
              <w:t>Średni wynik (%)</w:t>
            </w:r>
          </w:p>
        </w:tc>
        <w:tc>
          <w:tcPr>
            <w:tcW w:w="1023" w:type="dxa"/>
            <w:shd w:val="clear" w:color="auto" w:fill="A87A00"/>
          </w:tcPr>
          <w:p w14:paraId="44775205" w14:textId="77777777" w:rsidR="006B7E21" w:rsidRPr="000031C0" w:rsidRDefault="006B7E21" w:rsidP="000031C0">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0031C0">
              <w:rPr>
                <w:color w:val="FFFFFF" w:themeColor="background1"/>
              </w:rPr>
              <w:t>Liczba piszących</w:t>
            </w:r>
          </w:p>
        </w:tc>
        <w:tc>
          <w:tcPr>
            <w:tcW w:w="2679" w:type="dxa"/>
            <w:shd w:val="clear" w:color="auto" w:fill="A87A00"/>
          </w:tcPr>
          <w:p w14:paraId="786833D5" w14:textId="7B64BDD1" w:rsidR="006B7E21" w:rsidRPr="000031C0" w:rsidRDefault="006B7E21" w:rsidP="000031C0">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0031C0">
              <w:rPr>
                <w:color w:val="FFFFFF" w:themeColor="background1"/>
              </w:rPr>
              <w:t>Średni wynik (%)</w:t>
            </w:r>
          </w:p>
        </w:tc>
        <w:tc>
          <w:tcPr>
            <w:tcW w:w="1149" w:type="dxa"/>
            <w:shd w:val="clear" w:color="auto" w:fill="A87A00"/>
          </w:tcPr>
          <w:p w14:paraId="50997341" w14:textId="77777777" w:rsidR="006B7E21" w:rsidRPr="000031C0" w:rsidRDefault="006B7E21" w:rsidP="000031C0">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0031C0">
              <w:rPr>
                <w:color w:val="FFFFFF" w:themeColor="background1"/>
              </w:rPr>
              <w:t>Liczba piszących</w:t>
            </w:r>
          </w:p>
        </w:tc>
        <w:tc>
          <w:tcPr>
            <w:tcW w:w="2693" w:type="dxa"/>
            <w:shd w:val="clear" w:color="auto" w:fill="A87A00"/>
          </w:tcPr>
          <w:p w14:paraId="2E8C3DE1" w14:textId="121FA6FC" w:rsidR="006B7E21" w:rsidRPr="000031C0" w:rsidRDefault="006B7E21" w:rsidP="000031C0">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0031C0">
              <w:rPr>
                <w:color w:val="FFFFFF" w:themeColor="background1"/>
              </w:rPr>
              <w:t>Średni wynik (%)</w:t>
            </w:r>
          </w:p>
        </w:tc>
      </w:tr>
      <w:tr w:rsidR="006B7E21" w:rsidRPr="000031C0" w14:paraId="0B56C33A" w14:textId="77777777" w:rsidTr="005E62DC">
        <w:trPr>
          <w:cnfStyle w:val="000000010000" w:firstRow="0" w:lastRow="0" w:firstColumn="0" w:lastColumn="0" w:oddVBand="0" w:evenVBand="0" w:oddHBand="0" w:evenHBand="1" w:firstRowFirstColumn="0" w:firstRowLastColumn="0" w:lastRowFirstColumn="0" w:lastRowLastColumn="0"/>
          <w:trHeight w:val="591"/>
        </w:trPr>
        <w:tc>
          <w:tcPr>
            <w:cnfStyle w:val="001000000000" w:firstRow="0" w:lastRow="0" w:firstColumn="1" w:lastColumn="0" w:oddVBand="0" w:evenVBand="0" w:oddHBand="0" w:evenHBand="0" w:firstRowFirstColumn="0" w:firstRowLastColumn="0" w:lastRowFirstColumn="0" w:lastRowLastColumn="0"/>
            <w:tcW w:w="1798" w:type="dxa"/>
          </w:tcPr>
          <w:p w14:paraId="06844662" w14:textId="77777777" w:rsidR="006B7E21" w:rsidRPr="000031C0" w:rsidRDefault="006B7E21" w:rsidP="000031C0">
            <w:r w:rsidRPr="000031C0">
              <w:t>Gmina Wielopole Skrzyńskie</w:t>
            </w:r>
          </w:p>
        </w:tc>
        <w:tc>
          <w:tcPr>
            <w:tcW w:w="1281" w:type="dxa"/>
          </w:tcPr>
          <w:p w14:paraId="1B8CD174" w14:textId="0DB14AA7" w:rsidR="006B7E21" w:rsidRPr="000031C0" w:rsidRDefault="006B7E21" w:rsidP="000031C0">
            <w:pPr>
              <w:cnfStyle w:val="000000010000" w:firstRow="0" w:lastRow="0" w:firstColumn="0" w:lastColumn="0" w:oddVBand="0" w:evenVBand="0" w:oddHBand="0" w:evenHBand="1" w:firstRowFirstColumn="0" w:firstRowLastColumn="0" w:lastRowFirstColumn="0" w:lastRowLastColumn="0"/>
            </w:pPr>
            <w:r>
              <w:t>33</w:t>
            </w:r>
          </w:p>
        </w:tc>
        <w:tc>
          <w:tcPr>
            <w:tcW w:w="2702" w:type="dxa"/>
          </w:tcPr>
          <w:p w14:paraId="740E40F1" w14:textId="79F2E265" w:rsidR="006B7E21" w:rsidRPr="000031C0" w:rsidRDefault="006B7E21" w:rsidP="000031C0">
            <w:pPr>
              <w:cnfStyle w:val="000000010000" w:firstRow="0" w:lastRow="0" w:firstColumn="0" w:lastColumn="0" w:oddVBand="0" w:evenVBand="0" w:oddHBand="0" w:evenHBand="1" w:firstRowFirstColumn="0" w:firstRowLastColumn="0" w:lastRowFirstColumn="0" w:lastRowLastColumn="0"/>
            </w:pPr>
            <w:r w:rsidRPr="000031C0">
              <w:t>5</w:t>
            </w:r>
            <w:r>
              <w:t>6</w:t>
            </w:r>
          </w:p>
        </w:tc>
        <w:tc>
          <w:tcPr>
            <w:tcW w:w="1023" w:type="dxa"/>
          </w:tcPr>
          <w:p w14:paraId="61DE62EC" w14:textId="3B3D6A52" w:rsidR="006B7E21" w:rsidRPr="000031C0" w:rsidRDefault="006B7E21" w:rsidP="000031C0">
            <w:pPr>
              <w:cnfStyle w:val="000000010000" w:firstRow="0" w:lastRow="0" w:firstColumn="0" w:lastColumn="0" w:oddVBand="0" w:evenVBand="0" w:oddHBand="0" w:evenHBand="1" w:firstRowFirstColumn="0" w:firstRowLastColumn="0" w:lastRowFirstColumn="0" w:lastRowLastColumn="0"/>
            </w:pPr>
            <w:r>
              <w:t>33</w:t>
            </w:r>
          </w:p>
        </w:tc>
        <w:tc>
          <w:tcPr>
            <w:tcW w:w="2679" w:type="dxa"/>
          </w:tcPr>
          <w:p w14:paraId="78918CB9" w14:textId="15561851" w:rsidR="006B7E21" w:rsidRPr="000031C0" w:rsidRDefault="006B7E21" w:rsidP="000031C0">
            <w:pPr>
              <w:cnfStyle w:val="000000010000" w:firstRow="0" w:lastRow="0" w:firstColumn="0" w:lastColumn="0" w:oddVBand="0" w:evenVBand="0" w:oddHBand="0" w:evenHBand="1" w:firstRowFirstColumn="0" w:firstRowLastColumn="0" w:lastRowFirstColumn="0" w:lastRowLastColumn="0"/>
            </w:pPr>
            <w:r>
              <w:t>44</w:t>
            </w:r>
          </w:p>
        </w:tc>
        <w:tc>
          <w:tcPr>
            <w:tcW w:w="1149" w:type="dxa"/>
          </w:tcPr>
          <w:p w14:paraId="02D0853B" w14:textId="032FE4EF" w:rsidR="006B7E21" w:rsidRPr="000031C0" w:rsidRDefault="006B7E21" w:rsidP="000031C0">
            <w:pPr>
              <w:cnfStyle w:val="000000010000" w:firstRow="0" w:lastRow="0" w:firstColumn="0" w:lastColumn="0" w:oddVBand="0" w:evenVBand="0" w:oddHBand="0" w:evenHBand="1" w:firstRowFirstColumn="0" w:firstRowLastColumn="0" w:lastRowFirstColumn="0" w:lastRowLastColumn="0"/>
            </w:pPr>
            <w:r>
              <w:t>33</w:t>
            </w:r>
          </w:p>
        </w:tc>
        <w:tc>
          <w:tcPr>
            <w:tcW w:w="2693" w:type="dxa"/>
          </w:tcPr>
          <w:p w14:paraId="01649939" w14:textId="6D22D219" w:rsidR="006B7E21" w:rsidRPr="000031C0" w:rsidRDefault="006B7E21" w:rsidP="000031C0">
            <w:pPr>
              <w:cnfStyle w:val="000000010000" w:firstRow="0" w:lastRow="0" w:firstColumn="0" w:lastColumn="0" w:oddVBand="0" w:evenVBand="0" w:oddHBand="0" w:evenHBand="1" w:firstRowFirstColumn="0" w:firstRowLastColumn="0" w:lastRowFirstColumn="0" w:lastRowLastColumn="0"/>
            </w:pPr>
            <w:r>
              <w:t>51</w:t>
            </w:r>
          </w:p>
        </w:tc>
      </w:tr>
      <w:tr w:rsidR="006B7E21" w:rsidRPr="000031C0" w14:paraId="6848A395" w14:textId="77777777" w:rsidTr="00F65DC9">
        <w:trPr>
          <w:cnfStyle w:val="000000100000" w:firstRow="0" w:lastRow="0" w:firstColumn="0" w:lastColumn="0" w:oddVBand="0" w:evenVBand="0" w:oddHBand="1" w:evenHBand="0" w:firstRowFirstColumn="0" w:firstRowLastColumn="0" w:lastRowFirstColumn="0" w:lastRowLastColumn="0"/>
          <w:trHeight w:val="591"/>
        </w:trPr>
        <w:tc>
          <w:tcPr>
            <w:cnfStyle w:val="001000000000" w:firstRow="0" w:lastRow="0" w:firstColumn="1" w:lastColumn="0" w:oddVBand="0" w:evenVBand="0" w:oddHBand="0" w:evenHBand="0" w:firstRowFirstColumn="0" w:firstRowLastColumn="0" w:lastRowFirstColumn="0" w:lastRowLastColumn="0"/>
            <w:tcW w:w="1798" w:type="dxa"/>
          </w:tcPr>
          <w:p w14:paraId="1A8C3F4C" w14:textId="77777777" w:rsidR="006B7E21" w:rsidRPr="000031C0" w:rsidRDefault="006B7E21" w:rsidP="000031C0">
            <w:r w:rsidRPr="000031C0">
              <w:t>Gmina Iwierzyce</w:t>
            </w:r>
          </w:p>
        </w:tc>
        <w:tc>
          <w:tcPr>
            <w:tcW w:w="1281" w:type="dxa"/>
          </w:tcPr>
          <w:p w14:paraId="11650092" w14:textId="67B5D9B4" w:rsidR="006B7E21" w:rsidRPr="000031C0" w:rsidRDefault="006B7E21" w:rsidP="000031C0">
            <w:pPr>
              <w:cnfStyle w:val="000000100000" w:firstRow="0" w:lastRow="0" w:firstColumn="0" w:lastColumn="0" w:oddVBand="0" w:evenVBand="0" w:oddHBand="1" w:evenHBand="0" w:firstRowFirstColumn="0" w:firstRowLastColumn="0" w:lastRowFirstColumn="0" w:lastRowLastColumn="0"/>
            </w:pPr>
            <w:r>
              <w:t>41</w:t>
            </w:r>
          </w:p>
        </w:tc>
        <w:tc>
          <w:tcPr>
            <w:tcW w:w="2702" w:type="dxa"/>
          </w:tcPr>
          <w:p w14:paraId="0F7D8A04" w14:textId="6B6BDEC8" w:rsidR="006B7E21" w:rsidRPr="000031C0" w:rsidRDefault="006B7E21" w:rsidP="000031C0">
            <w:pPr>
              <w:cnfStyle w:val="000000100000" w:firstRow="0" w:lastRow="0" w:firstColumn="0" w:lastColumn="0" w:oddVBand="0" w:evenVBand="0" w:oddHBand="1" w:evenHBand="0" w:firstRowFirstColumn="0" w:firstRowLastColumn="0" w:lastRowFirstColumn="0" w:lastRowLastColumn="0"/>
            </w:pPr>
            <w:r>
              <w:t>63</w:t>
            </w:r>
          </w:p>
        </w:tc>
        <w:tc>
          <w:tcPr>
            <w:tcW w:w="1023" w:type="dxa"/>
          </w:tcPr>
          <w:p w14:paraId="5E2473B9" w14:textId="15290D80" w:rsidR="006B7E21" w:rsidRPr="000031C0" w:rsidRDefault="006B7E21" w:rsidP="000031C0">
            <w:pPr>
              <w:cnfStyle w:val="000000100000" w:firstRow="0" w:lastRow="0" w:firstColumn="0" w:lastColumn="0" w:oddVBand="0" w:evenVBand="0" w:oddHBand="1" w:evenHBand="0" w:firstRowFirstColumn="0" w:firstRowLastColumn="0" w:lastRowFirstColumn="0" w:lastRowLastColumn="0"/>
            </w:pPr>
            <w:r>
              <w:t>41</w:t>
            </w:r>
          </w:p>
        </w:tc>
        <w:tc>
          <w:tcPr>
            <w:tcW w:w="2679" w:type="dxa"/>
          </w:tcPr>
          <w:p w14:paraId="71AA789E" w14:textId="1A214372" w:rsidR="006B7E21" w:rsidRPr="000031C0" w:rsidRDefault="006B7E21" w:rsidP="000031C0">
            <w:pPr>
              <w:cnfStyle w:val="000000100000" w:firstRow="0" w:lastRow="0" w:firstColumn="0" w:lastColumn="0" w:oddVBand="0" w:evenVBand="0" w:oddHBand="1" w:evenHBand="0" w:firstRowFirstColumn="0" w:firstRowLastColumn="0" w:lastRowFirstColumn="0" w:lastRowLastColumn="0"/>
            </w:pPr>
            <w:r>
              <w:t>48</w:t>
            </w:r>
          </w:p>
        </w:tc>
        <w:tc>
          <w:tcPr>
            <w:tcW w:w="1149" w:type="dxa"/>
          </w:tcPr>
          <w:p w14:paraId="33E2295B" w14:textId="0CCF521B" w:rsidR="006B7E21" w:rsidRPr="000031C0" w:rsidRDefault="006B7E21" w:rsidP="000031C0">
            <w:pPr>
              <w:cnfStyle w:val="000000100000" w:firstRow="0" w:lastRow="0" w:firstColumn="0" w:lastColumn="0" w:oddVBand="0" w:evenVBand="0" w:oddHBand="1" w:evenHBand="0" w:firstRowFirstColumn="0" w:firstRowLastColumn="0" w:lastRowFirstColumn="0" w:lastRowLastColumn="0"/>
            </w:pPr>
            <w:r>
              <w:t>41</w:t>
            </w:r>
          </w:p>
        </w:tc>
        <w:tc>
          <w:tcPr>
            <w:tcW w:w="2693" w:type="dxa"/>
          </w:tcPr>
          <w:p w14:paraId="3A0B8DB8" w14:textId="368037DD" w:rsidR="006B7E21" w:rsidRPr="000031C0" w:rsidRDefault="006B7E21" w:rsidP="000031C0">
            <w:pPr>
              <w:cnfStyle w:val="000000100000" w:firstRow="0" w:lastRow="0" w:firstColumn="0" w:lastColumn="0" w:oddVBand="0" w:evenVBand="0" w:oddHBand="1" w:evenHBand="0" w:firstRowFirstColumn="0" w:firstRowLastColumn="0" w:lastRowFirstColumn="0" w:lastRowLastColumn="0"/>
            </w:pPr>
            <w:r>
              <w:t>55</w:t>
            </w:r>
          </w:p>
        </w:tc>
      </w:tr>
      <w:tr w:rsidR="006B7E21" w:rsidRPr="000031C0" w14:paraId="1D632304" w14:textId="77777777" w:rsidTr="00313960">
        <w:trPr>
          <w:cnfStyle w:val="000000010000" w:firstRow="0" w:lastRow="0" w:firstColumn="0" w:lastColumn="0" w:oddVBand="0" w:evenVBand="0" w:oddHBand="0" w:evenHBand="1" w:firstRowFirstColumn="0" w:firstRowLastColumn="0" w:lastRowFirstColumn="0" w:lastRowLastColumn="0"/>
          <w:trHeight w:val="591"/>
        </w:trPr>
        <w:tc>
          <w:tcPr>
            <w:cnfStyle w:val="001000000000" w:firstRow="0" w:lastRow="0" w:firstColumn="1" w:lastColumn="0" w:oddVBand="0" w:evenVBand="0" w:oddHBand="0" w:evenHBand="0" w:firstRowFirstColumn="0" w:firstRowLastColumn="0" w:lastRowFirstColumn="0" w:lastRowLastColumn="0"/>
            <w:tcW w:w="1798" w:type="dxa"/>
          </w:tcPr>
          <w:p w14:paraId="45B87FDE" w14:textId="77777777" w:rsidR="006B7E21" w:rsidRPr="000031C0" w:rsidRDefault="006B7E21" w:rsidP="000031C0">
            <w:r w:rsidRPr="000031C0">
              <w:t>Gmina Sędziszów Małopolski</w:t>
            </w:r>
          </w:p>
        </w:tc>
        <w:tc>
          <w:tcPr>
            <w:tcW w:w="1281" w:type="dxa"/>
          </w:tcPr>
          <w:p w14:paraId="520E4156" w14:textId="1F3D90AE" w:rsidR="006B7E21" w:rsidRPr="000031C0" w:rsidRDefault="006B7E21" w:rsidP="000031C0">
            <w:pPr>
              <w:cnfStyle w:val="000000010000" w:firstRow="0" w:lastRow="0" w:firstColumn="0" w:lastColumn="0" w:oddVBand="0" w:evenVBand="0" w:oddHBand="0" w:evenHBand="1" w:firstRowFirstColumn="0" w:firstRowLastColumn="0" w:lastRowFirstColumn="0" w:lastRowLastColumn="0"/>
            </w:pPr>
            <w:r w:rsidRPr="000031C0">
              <w:t>1</w:t>
            </w:r>
            <w:r>
              <w:t>65</w:t>
            </w:r>
          </w:p>
        </w:tc>
        <w:tc>
          <w:tcPr>
            <w:tcW w:w="2702" w:type="dxa"/>
          </w:tcPr>
          <w:p w14:paraId="732F6202" w14:textId="3FB82134" w:rsidR="006B7E21" w:rsidRPr="000031C0" w:rsidRDefault="006B7E21" w:rsidP="000031C0">
            <w:pPr>
              <w:cnfStyle w:val="000000010000" w:firstRow="0" w:lastRow="0" w:firstColumn="0" w:lastColumn="0" w:oddVBand="0" w:evenVBand="0" w:oddHBand="0" w:evenHBand="1" w:firstRowFirstColumn="0" w:firstRowLastColumn="0" w:lastRowFirstColumn="0" w:lastRowLastColumn="0"/>
            </w:pPr>
            <w:r>
              <w:t>62,5</w:t>
            </w:r>
          </w:p>
        </w:tc>
        <w:tc>
          <w:tcPr>
            <w:tcW w:w="1023" w:type="dxa"/>
          </w:tcPr>
          <w:p w14:paraId="7BCFDBE9" w14:textId="4060BF90" w:rsidR="006B7E21" w:rsidRPr="000031C0" w:rsidRDefault="006B7E21" w:rsidP="000031C0">
            <w:pPr>
              <w:cnfStyle w:val="000000010000" w:firstRow="0" w:lastRow="0" w:firstColumn="0" w:lastColumn="0" w:oddVBand="0" w:evenVBand="0" w:oddHBand="0" w:evenHBand="1" w:firstRowFirstColumn="0" w:firstRowLastColumn="0" w:lastRowFirstColumn="0" w:lastRowLastColumn="0"/>
            </w:pPr>
            <w:r>
              <w:t>165</w:t>
            </w:r>
          </w:p>
        </w:tc>
        <w:tc>
          <w:tcPr>
            <w:tcW w:w="2679" w:type="dxa"/>
          </w:tcPr>
          <w:p w14:paraId="1FA73786" w14:textId="6B3BCDE9" w:rsidR="006B7E21" w:rsidRPr="000031C0" w:rsidRDefault="006B7E21" w:rsidP="000031C0">
            <w:pPr>
              <w:cnfStyle w:val="000000010000" w:firstRow="0" w:lastRow="0" w:firstColumn="0" w:lastColumn="0" w:oddVBand="0" w:evenVBand="0" w:oddHBand="0" w:evenHBand="1" w:firstRowFirstColumn="0" w:firstRowLastColumn="0" w:lastRowFirstColumn="0" w:lastRowLastColumn="0"/>
            </w:pPr>
            <w:r>
              <w:t>56,5</w:t>
            </w:r>
          </w:p>
        </w:tc>
        <w:tc>
          <w:tcPr>
            <w:tcW w:w="1149" w:type="dxa"/>
          </w:tcPr>
          <w:p w14:paraId="6D09D62F" w14:textId="1A9B733A" w:rsidR="006B7E21" w:rsidRPr="000031C0" w:rsidRDefault="006B7E21" w:rsidP="000031C0">
            <w:pPr>
              <w:cnfStyle w:val="000000010000" w:firstRow="0" w:lastRow="0" w:firstColumn="0" w:lastColumn="0" w:oddVBand="0" w:evenVBand="0" w:oddHBand="0" w:evenHBand="1" w:firstRowFirstColumn="0" w:firstRowLastColumn="0" w:lastRowFirstColumn="0" w:lastRowLastColumn="0"/>
            </w:pPr>
            <w:r>
              <w:t>165</w:t>
            </w:r>
          </w:p>
        </w:tc>
        <w:tc>
          <w:tcPr>
            <w:tcW w:w="2693" w:type="dxa"/>
          </w:tcPr>
          <w:p w14:paraId="5F676A3A" w14:textId="67B69D37" w:rsidR="006B7E21" w:rsidRPr="000031C0" w:rsidRDefault="006B7E21" w:rsidP="000031C0">
            <w:pPr>
              <w:cnfStyle w:val="000000010000" w:firstRow="0" w:lastRow="0" w:firstColumn="0" w:lastColumn="0" w:oddVBand="0" w:evenVBand="0" w:oddHBand="0" w:evenHBand="1" w:firstRowFirstColumn="0" w:firstRowLastColumn="0" w:lastRowFirstColumn="0" w:lastRowLastColumn="0"/>
            </w:pPr>
            <w:r>
              <w:t>64,5</w:t>
            </w:r>
          </w:p>
        </w:tc>
      </w:tr>
      <w:tr w:rsidR="006B7E21" w:rsidRPr="000031C0" w14:paraId="0607B370" w14:textId="77777777" w:rsidTr="00A026CD">
        <w:trPr>
          <w:cnfStyle w:val="000000100000" w:firstRow="0" w:lastRow="0" w:firstColumn="0" w:lastColumn="0" w:oddVBand="0" w:evenVBand="0" w:oddHBand="1" w:evenHBand="0" w:firstRowFirstColumn="0" w:firstRowLastColumn="0" w:lastRowFirstColumn="0" w:lastRowLastColumn="0"/>
          <w:trHeight w:val="934"/>
        </w:trPr>
        <w:tc>
          <w:tcPr>
            <w:cnfStyle w:val="001000000000" w:firstRow="0" w:lastRow="0" w:firstColumn="1" w:lastColumn="0" w:oddVBand="0" w:evenVBand="0" w:oddHBand="0" w:evenHBand="0" w:firstRowFirstColumn="0" w:firstRowLastColumn="0" w:lastRowFirstColumn="0" w:lastRowLastColumn="0"/>
            <w:tcW w:w="1798" w:type="dxa"/>
          </w:tcPr>
          <w:p w14:paraId="7F431229" w14:textId="77777777" w:rsidR="006B7E21" w:rsidRPr="000031C0" w:rsidRDefault="006B7E21" w:rsidP="000031C0">
            <w:r w:rsidRPr="000031C0">
              <w:t>Obszar Funkcjonalny „Partnerstwo dla wspólnego rozwoju”</w:t>
            </w:r>
          </w:p>
        </w:tc>
        <w:tc>
          <w:tcPr>
            <w:tcW w:w="1281" w:type="dxa"/>
          </w:tcPr>
          <w:p w14:paraId="4B1CBA8F" w14:textId="0DA76D4E" w:rsidR="006B7E21" w:rsidRPr="000031C0" w:rsidRDefault="006B7E21" w:rsidP="000031C0">
            <w:pPr>
              <w:cnfStyle w:val="000000100000" w:firstRow="0" w:lastRow="0" w:firstColumn="0" w:lastColumn="0" w:oddVBand="0" w:evenVBand="0" w:oddHBand="1" w:evenHBand="0" w:firstRowFirstColumn="0" w:firstRowLastColumn="0" w:lastRowFirstColumn="0" w:lastRowLastColumn="0"/>
            </w:pPr>
            <w:r>
              <w:t>239</w:t>
            </w:r>
          </w:p>
        </w:tc>
        <w:tc>
          <w:tcPr>
            <w:tcW w:w="2702" w:type="dxa"/>
          </w:tcPr>
          <w:p w14:paraId="3AF30891" w14:textId="002CE86F" w:rsidR="006B7E21" w:rsidRPr="000031C0" w:rsidRDefault="006B7E21" w:rsidP="000031C0">
            <w:pPr>
              <w:cnfStyle w:val="000000100000" w:firstRow="0" w:lastRow="0" w:firstColumn="0" w:lastColumn="0" w:oddVBand="0" w:evenVBand="0" w:oddHBand="1" w:evenHBand="0" w:firstRowFirstColumn="0" w:firstRowLastColumn="0" w:lastRowFirstColumn="0" w:lastRowLastColumn="0"/>
            </w:pPr>
            <w:r>
              <w:t>60,5</w:t>
            </w:r>
          </w:p>
        </w:tc>
        <w:tc>
          <w:tcPr>
            <w:tcW w:w="1023" w:type="dxa"/>
          </w:tcPr>
          <w:p w14:paraId="189C67D6" w14:textId="38798B4E" w:rsidR="006B7E21" w:rsidRPr="000031C0" w:rsidRDefault="006B7E21" w:rsidP="000031C0">
            <w:pPr>
              <w:cnfStyle w:val="000000100000" w:firstRow="0" w:lastRow="0" w:firstColumn="0" w:lastColumn="0" w:oddVBand="0" w:evenVBand="0" w:oddHBand="1" w:evenHBand="0" w:firstRowFirstColumn="0" w:firstRowLastColumn="0" w:lastRowFirstColumn="0" w:lastRowLastColumn="0"/>
            </w:pPr>
            <w:r>
              <w:t>239</w:t>
            </w:r>
          </w:p>
        </w:tc>
        <w:tc>
          <w:tcPr>
            <w:tcW w:w="2679" w:type="dxa"/>
          </w:tcPr>
          <w:p w14:paraId="3B46E09F" w14:textId="7FE28762" w:rsidR="006B7E21" w:rsidRPr="000031C0" w:rsidRDefault="006B7E21" w:rsidP="000031C0">
            <w:pPr>
              <w:cnfStyle w:val="000000100000" w:firstRow="0" w:lastRow="0" w:firstColumn="0" w:lastColumn="0" w:oddVBand="0" w:evenVBand="0" w:oddHBand="1" w:evenHBand="0" w:firstRowFirstColumn="0" w:firstRowLastColumn="0" w:lastRowFirstColumn="0" w:lastRowLastColumn="0"/>
            </w:pPr>
            <w:r>
              <w:t>49,5</w:t>
            </w:r>
          </w:p>
        </w:tc>
        <w:tc>
          <w:tcPr>
            <w:tcW w:w="1149" w:type="dxa"/>
          </w:tcPr>
          <w:p w14:paraId="29240908" w14:textId="5DDD6829" w:rsidR="006B7E21" w:rsidRPr="000031C0" w:rsidRDefault="006B7E21" w:rsidP="000031C0">
            <w:pPr>
              <w:cnfStyle w:val="000000100000" w:firstRow="0" w:lastRow="0" w:firstColumn="0" w:lastColumn="0" w:oddVBand="0" w:evenVBand="0" w:oddHBand="1" w:evenHBand="0" w:firstRowFirstColumn="0" w:firstRowLastColumn="0" w:lastRowFirstColumn="0" w:lastRowLastColumn="0"/>
            </w:pPr>
            <w:r>
              <w:t>239</w:t>
            </w:r>
          </w:p>
        </w:tc>
        <w:tc>
          <w:tcPr>
            <w:tcW w:w="2693" w:type="dxa"/>
          </w:tcPr>
          <w:p w14:paraId="14290DEB" w14:textId="4EDA17EC" w:rsidR="006B7E21" w:rsidRPr="000031C0" w:rsidRDefault="006B7E21" w:rsidP="000031C0">
            <w:pPr>
              <w:cnfStyle w:val="000000100000" w:firstRow="0" w:lastRow="0" w:firstColumn="0" w:lastColumn="0" w:oddVBand="0" w:evenVBand="0" w:oddHBand="1" w:evenHBand="0" w:firstRowFirstColumn="0" w:firstRowLastColumn="0" w:lastRowFirstColumn="0" w:lastRowLastColumn="0"/>
            </w:pPr>
            <w:r w:rsidRPr="000031C0">
              <w:t>5</w:t>
            </w:r>
            <w:r>
              <w:t>6,8</w:t>
            </w:r>
          </w:p>
        </w:tc>
      </w:tr>
    </w:tbl>
    <w:p w14:paraId="49EFB322" w14:textId="4580B4FC" w:rsidR="0029447B" w:rsidRPr="00445F8C" w:rsidRDefault="000031C0" w:rsidP="000031C0">
      <w:pPr>
        <w:spacing w:before="120" w:after="200"/>
        <w:jc w:val="center"/>
        <w:rPr>
          <w:rFonts w:asciiTheme="minorHAnsi" w:hAnsiTheme="minorHAnsi" w:cstheme="minorHAnsi"/>
          <w:bCs/>
          <w:i/>
          <w:iCs/>
          <w:sz w:val="18"/>
          <w:szCs w:val="18"/>
        </w:rPr>
        <w:sectPr w:rsidR="0029447B" w:rsidRPr="00445F8C" w:rsidSect="0029447B">
          <w:footerReference w:type="default" r:id="rId44"/>
          <w:footerReference w:type="first" r:id="rId45"/>
          <w:pgSz w:w="16838" w:h="11906" w:orient="landscape"/>
          <w:pgMar w:top="1417" w:right="1843" w:bottom="1417" w:left="1417" w:header="426" w:footer="708" w:gutter="0"/>
          <w:cols w:space="708"/>
          <w:titlePg/>
          <w:docGrid w:linePitch="360"/>
        </w:sectPr>
      </w:pPr>
      <w:r w:rsidRPr="00212157">
        <w:rPr>
          <w:rFonts w:asciiTheme="minorHAnsi" w:hAnsiTheme="minorHAnsi" w:cstheme="minorHAnsi"/>
          <w:bCs/>
          <w:i/>
          <w:iCs/>
          <w:sz w:val="18"/>
          <w:szCs w:val="18"/>
        </w:rPr>
        <w:t>Źródło: Opracowanie własne na podstawie danych Okręgowej K</w:t>
      </w:r>
      <w:r w:rsidR="007D381C">
        <w:rPr>
          <w:rFonts w:asciiTheme="minorHAnsi" w:hAnsiTheme="minorHAnsi" w:cstheme="minorHAnsi"/>
          <w:bCs/>
          <w:i/>
          <w:iCs/>
          <w:sz w:val="18"/>
          <w:szCs w:val="18"/>
        </w:rPr>
        <w:t>omisji Egzaminacyjnej w Krakowi</w:t>
      </w:r>
      <w:r w:rsidR="007268CB">
        <w:rPr>
          <w:rFonts w:asciiTheme="minorHAnsi" w:hAnsiTheme="minorHAnsi" w:cstheme="minorHAnsi"/>
          <w:bCs/>
          <w:i/>
          <w:iCs/>
          <w:sz w:val="18"/>
          <w:szCs w:val="18"/>
        </w:rPr>
        <w:t>e</w:t>
      </w:r>
    </w:p>
    <w:p w14:paraId="213C3259" w14:textId="460A15F9" w:rsidR="007D381C" w:rsidRPr="00212157" w:rsidRDefault="007D381C" w:rsidP="007D381C">
      <w:pPr>
        <w:spacing w:after="200" w:line="276" w:lineRule="auto"/>
        <w:ind w:firstLine="708"/>
        <w:jc w:val="both"/>
        <w:rPr>
          <w:rFonts w:asciiTheme="minorHAnsi" w:hAnsiTheme="minorHAnsi" w:cstheme="minorHAnsi"/>
        </w:rPr>
      </w:pPr>
      <w:r w:rsidRPr="00212157">
        <w:rPr>
          <w:rFonts w:asciiTheme="minorHAnsi" w:hAnsiTheme="minorHAnsi" w:cstheme="minorHAnsi"/>
        </w:rPr>
        <w:lastRenderedPageBreak/>
        <w:t>Oprócz placówek oświatowych</w:t>
      </w:r>
      <w:r w:rsidR="006D1957">
        <w:rPr>
          <w:rFonts w:asciiTheme="minorHAnsi" w:hAnsiTheme="minorHAnsi" w:cstheme="minorHAnsi"/>
        </w:rPr>
        <w:t xml:space="preserve">, </w:t>
      </w:r>
      <w:r w:rsidRPr="00212157">
        <w:rPr>
          <w:rFonts w:asciiTheme="minorHAnsi" w:hAnsiTheme="minorHAnsi" w:cstheme="minorHAnsi"/>
        </w:rPr>
        <w:t xml:space="preserve">kształcących w zakresie podstawowym, na analizowanym obszarze funkcjonuje w zakresie kształcenia ponadpodstawowego – </w:t>
      </w:r>
      <w:bookmarkStart w:id="61" w:name="_Hlk121676093"/>
      <w:r w:rsidRPr="00212157">
        <w:rPr>
          <w:rFonts w:asciiTheme="minorHAnsi" w:hAnsiTheme="minorHAnsi" w:cstheme="minorHAnsi"/>
        </w:rPr>
        <w:t xml:space="preserve">Liceum Ogólnokształcące im. ks. Piotra Skargi w Sędziszowie Małopolskim i Zespół Szkół Technicznych im. prof. Karola Olszewskiego </w:t>
      </w:r>
      <w:r>
        <w:rPr>
          <w:rFonts w:asciiTheme="minorHAnsi" w:hAnsiTheme="minorHAnsi" w:cstheme="minorHAnsi"/>
        </w:rPr>
        <w:br/>
      </w:r>
      <w:r w:rsidRPr="00212157">
        <w:rPr>
          <w:rFonts w:asciiTheme="minorHAnsi" w:hAnsiTheme="minorHAnsi" w:cstheme="minorHAnsi"/>
        </w:rPr>
        <w:t>w Sędziszowie Małopolskim.</w:t>
      </w:r>
    </w:p>
    <w:bookmarkEnd w:id="61"/>
    <w:p w14:paraId="2C34EF0E" w14:textId="02D7F377" w:rsidR="007D381C" w:rsidRPr="00212157" w:rsidRDefault="007D381C" w:rsidP="00AD0F6C">
      <w:pPr>
        <w:spacing w:after="200" w:line="276" w:lineRule="auto"/>
        <w:ind w:firstLine="708"/>
        <w:jc w:val="both"/>
        <w:rPr>
          <w:rFonts w:asciiTheme="minorHAnsi" w:hAnsiTheme="minorHAnsi" w:cstheme="minorHAnsi"/>
        </w:rPr>
      </w:pPr>
      <w:r w:rsidRPr="00AD0F6C">
        <w:rPr>
          <w:rFonts w:asciiTheme="minorHAnsi" w:hAnsiTheme="minorHAnsi" w:cstheme="minorHAnsi"/>
        </w:rPr>
        <w:t xml:space="preserve">Liceum Ogólnokształcące im. ks. Piotra Skargi kształci młodzież w </w:t>
      </w:r>
      <w:r w:rsidR="00AD0F6C" w:rsidRPr="00AD0F6C">
        <w:rPr>
          <w:rFonts w:asciiTheme="minorHAnsi" w:hAnsiTheme="minorHAnsi" w:cstheme="minorHAnsi"/>
        </w:rPr>
        <w:t>4</w:t>
      </w:r>
      <w:r w:rsidRPr="00AD0F6C">
        <w:rPr>
          <w:rFonts w:asciiTheme="minorHAnsi" w:hAnsiTheme="minorHAnsi" w:cstheme="minorHAnsi"/>
        </w:rPr>
        <w:t xml:space="preserve"> kierunkach: </w:t>
      </w:r>
      <w:r w:rsidR="00AD0F6C" w:rsidRPr="00AD0F6C">
        <w:rPr>
          <w:rFonts w:asciiTheme="minorHAnsi" w:hAnsiTheme="minorHAnsi" w:cstheme="minorHAnsi"/>
        </w:rPr>
        <w:t>humanistyczno-medialny</w:t>
      </w:r>
      <w:r w:rsidR="00AD0F6C">
        <w:rPr>
          <w:rFonts w:asciiTheme="minorHAnsi" w:hAnsiTheme="minorHAnsi" w:cstheme="minorHAnsi"/>
        </w:rPr>
        <w:t>m</w:t>
      </w:r>
      <w:r w:rsidR="00AD0F6C" w:rsidRPr="00AD0F6C">
        <w:rPr>
          <w:rFonts w:asciiTheme="minorHAnsi" w:hAnsiTheme="minorHAnsi" w:cstheme="minorHAnsi"/>
        </w:rPr>
        <w:t>, ekonomiczno-matematyczny</w:t>
      </w:r>
      <w:r w:rsidR="00AD0F6C">
        <w:rPr>
          <w:rFonts w:asciiTheme="minorHAnsi" w:hAnsiTheme="minorHAnsi" w:cstheme="minorHAnsi"/>
        </w:rPr>
        <w:t>m</w:t>
      </w:r>
      <w:r w:rsidR="00AD0F6C" w:rsidRPr="00AD0F6C">
        <w:rPr>
          <w:rFonts w:asciiTheme="minorHAnsi" w:hAnsiTheme="minorHAnsi" w:cstheme="minorHAnsi"/>
        </w:rPr>
        <w:t>, biologiczno-medyczny</w:t>
      </w:r>
      <w:r w:rsidR="00AD0F6C">
        <w:rPr>
          <w:rFonts w:asciiTheme="minorHAnsi" w:hAnsiTheme="minorHAnsi" w:cstheme="minorHAnsi"/>
        </w:rPr>
        <w:t>m</w:t>
      </w:r>
      <w:r w:rsidR="00AD0F6C" w:rsidRPr="00AD0F6C">
        <w:rPr>
          <w:rFonts w:asciiTheme="minorHAnsi" w:hAnsiTheme="minorHAnsi" w:cstheme="minorHAnsi"/>
        </w:rPr>
        <w:t>, logistyczno-obronny</w:t>
      </w:r>
      <w:r w:rsidR="00AD0F6C">
        <w:rPr>
          <w:rFonts w:asciiTheme="minorHAnsi" w:hAnsiTheme="minorHAnsi" w:cstheme="minorHAnsi"/>
        </w:rPr>
        <w:t>m</w:t>
      </w:r>
      <w:r w:rsidR="00AD0F6C" w:rsidRPr="00AD0F6C">
        <w:rPr>
          <w:rFonts w:asciiTheme="minorHAnsi" w:hAnsiTheme="minorHAnsi" w:cstheme="minorHAnsi"/>
        </w:rPr>
        <w:t>.</w:t>
      </w:r>
      <w:r w:rsidRPr="00212157">
        <w:rPr>
          <w:rFonts w:asciiTheme="minorHAnsi" w:hAnsiTheme="minorHAnsi" w:cstheme="minorHAnsi"/>
        </w:rPr>
        <w:t xml:space="preserve"> W szkole działa również licealny teatr muzyczny.</w:t>
      </w:r>
    </w:p>
    <w:p w14:paraId="05C3C9D3" w14:textId="706D673E" w:rsidR="007D381C" w:rsidRPr="00212157" w:rsidRDefault="007D381C" w:rsidP="007268CB">
      <w:pPr>
        <w:spacing w:after="200" w:line="276" w:lineRule="auto"/>
        <w:ind w:firstLine="708"/>
        <w:jc w:val="both"/>
        <w:rPr>
          <w:rFonts w:asciiTheme="minorHAnsi" w:hAnsiTheme="minorHAnsi" w:cstheme="minorHAnsi"/>
        </w:rPr>
      </w:pPr>
      <w:r w:rsidRPr="00212157">
        <w:rPr>
          <w:rFonts w:asciiTheme="minorHAnsi" w:hAnsiTheme="minorHAnsi" w:cstheme="minorHAnsi"/>
        </w:rPr>
        <w:t xml:space="preserve">Na terenie OF działa również Zespół Szkół Technicznych im. prof. Karola Olszewskiego w Sędziszowie Małopolskim. W skład Zespołu wchodzi technikum, branżowa szkoła I stopnia. W ramach funkcjonującego technikum, uczniowie mogą kształcić się na kierunkach: </w:t>
      </w:r>
      <w:r w:rsidR="007268CB">
        <w:rPr>
          <w:rFonts w:asciiTheme="minorHAnsi" w:hAnsiTheme="minorHAnsi" w:cstheme="minorHAnsi"/>
        </w:rPr>
        <w:t>technik usług fryzjerskich, technik teleinformatyk, technik technologii drewna, technik stylista, technik mechanik operator CNC, technik handlowiec, technik elektryk.</w:t>
      </w:r>
      <w:r w:rsidRPr="00212157">
        <w:rPr>
          <w:rFonts w:asciiTheme="minorHAnsi" w:hAnsiTheme="minorHAnsi" w:cstheme="minorHAnsi"/>
        </w:rPr>
        <w:t xml:space="preserve"> Branżowa szkoła I stopnia oferuje takie kierunki jak: operator obrabiarek skrawających, stolarz, fryzjer.</w:t>
      </w:r>
    </w:p>
    <w:p w14:paraId="4322600B" w14:textId="50BB0B77" w:rsidR="007D381C" w:rsidRPr="00212157" w:rsidRDefault="007D381C" w:rsidP="007D381C">
      <w:pPr>
        <w:spacing w:after="200" w:line="276" w:lineRule="auto"/>
        <w:ind w:firstLine="708"/>
        <w:jc w:val="both"/>
        <w:rPr>
          <w:rFonts w:asciiTheme="minorHAnsi" w:hAnsiTheme="minorHAnsi" w:cstheme="minorHAnsi"/>
        </w:rPr>
      </w:pPr>
      <w:r w:rsidRPr="00212157">
        <w:rPr>
          <w:rFonts w:asciiTheme="minorHAnsi" w:hAnsiTheme="minorHAnsi" w:cstheme="minorHAnsi"/>
        </w:rPr>
        <w:t>W zakresie kształcenia ponadpodstawowego, młodzież z terenu gmin wchodzących w skład Obszaru Funkcjonalnego „Partnerstwo dla wspólnego rozwoju”, korzysta głównie z placówek zlokalizowanych w miastach: Sędziszowie</w:t>
      </w:r>
      <w:r w:rsidR="000C56F7">
        <w:rPr>
          <w:rFonts w:asciiTheme="minorHAnsi" w:hAnsiTheme="minorHAnsi" w:cstheme="minorHAnsi"/>
        </w:rPr>
        <w:t xml:space="preserve"> Małopolskim</w:t>
      </w:r>
      <w:r w:rsidRPr="00212157">
        <w:rPr>
          <w:rFonts w:asciiTheme="minorHAnsi" w:hAnsiTheme="minorHAnsi" w:cstheme="minorHAnsi"/>
        </w:rPr>
        <w:t>, Ropczycach, Strzyżowie, Rzeszowie. Istotną kwestią przy wyborze danej szkoły jest również możliwość dojazdu poprzez funkcjonujące połączenia komunikacyjne.</w:t>
      </w:r>
    </w:p>
    <w:p w14:paraId="18CB6F46" w14:textId="77777777" w:rsidR="007D381C" w:rsidRPr="00212157" w:rsidRDefault="007D381C" w:rsidP="007D381C">
      <w:pPr>
        <w:spacing w:after="200" w:line="276" w:lineRule="auto"/>
        <w:ind w:firstLine="708"/>
        <w:jc w:val="both"/>
        <w:rPr>
          <w:rFonts w:asciiTheme="minorHAnsi" w:hAnsiTheme="minorHAnsi" w:cstheme="minorHAnsi"/>
        </w:rPr>
      </w:pPr>
      <w:r w:rsidRPr="00212157">
        <w:rPr>
          <w:rFonts w:asciiTheme="minorHAnsi" w:hAnsiTheme="minorHAnsi" w:cstheme="minorHAnsi"/>
        </w:rPr>
        <w:t xml:space="preserve">Tak jak w przypadku oceny jakości kształcenia na poziomie podstawowym, tak w przypadku kształcenia na poziomie ponadpodstawowym, jakość możemy ocenić na podstawie wyników matur oraz w przypadku techników oraz szkół zawodowych – na podstawie zdawalności egzaminów zawodowych. </w:t>
      </w:r>
    </w:p>
    <w:p w14:paraId="4F788BC6" w14:textId="1C1C9720" w:rsidR="007D381C" w:rsidRPr="00212157" w:rsidRDefault="007D381C" w:rsidP="007D381C">
      <w:pPr>
        <w:spacing w:after="200" w:line="276" w:lineRule="auto"/>
        <w:ind w:firstLine="708"/>
        <w:jc w:val="both"/>
        <w:rPr>
          <w:rFonts w:asciiTheme="minorHAnsi" w:hAnsiTheme="minorHAnsi" w:cstheme="minorHAnsi"/>
        </w:rPr>
      </w:pPr>
      <w:r w:rsidRPr="00212157">
        <w:rPr>
          <w:rFonts w:asciiTheme="minorHAnsi" w:hAnsiTheme="minorHAnsi" w:cstheme="minorHAnsi"/>
        </w:rPr>
        <w:t>Na terenie analizowanego obszaru, do egzaminu maturalnego przystąpili uczniowie liceum ogólnokształcącego oraz technikum, wchodzącego w skład Zespołu Szkół Technicznych.</w:t>
      </w:r>
      <w:r w:rsidR="00134ED3">
        <w:rPr>
          <w:rFonts w:asciiTheme="minorHAnsi" w:hAnsiTheme="minorHAnsi" w:cstheme="minorHAnsi"/>
        </w:rPr>
        <w:t xml:space="preserve"> </w:t>
      </w:r>
      <w:r w:rsidRPr="00212157">
        <w:rPr>
          <w:rFonts w:asciiTheme="minorHAnsi" w:hAnsiTheme="minorHAnsi" w:cstheme="minorHAnsi"/>
        </w:rPr>
        <w:t>Według danych Okręgowej Komisji Egzaminacyjnej w Krakowie w 202</w:t>
      </w:r>
      <w:r w:rsidR="007268CB">
        <w:rPr>
          <w:rFonts w:asciiTheme="minorHAnsi" w:hAnsiTheme="minorHAnsi" w:cstheme="minorHAnsi"/>
        </w:rPr>
        <w:t>4</w:t>
      </w:r>
      <w:r w:rsidRPr="00212157">
        <w:rPr>
          <w:rFonts w:asciiTheme="minorHAnsi" w:hAnsiTheme="minorHAnsi" w:cstheme="minorHAnsi"/>
        </w:rPr>
        <w:t xml:space="preserve"> roku do egzaminu przystąpiło łącznie </w:t>
      </w:r>
      <w:r w:rsidR="007268CB">
        <w:rPr>
          <w:rFonts w:asciiTheme="minorHAnsi" w:hAnsiTheme="minorHAnsi" w:cstheme="minorHAnsi"/>
        </w:rPr>
        <w:t>140</w:t>
      </w:r>
      <w:r w:rsidRPr="00212157">
        <w:rPr>
          <w:rFonts w:asciiTheme="minorHAnsi" w:hAnsiTheme="minorHAnsi" w:cstheme="minorHAnsi"/>
        </w:rPr>
        <w:t xml:space="preserve"> uczniów. Zdawalność w liceum była na poziomie </w:t>
      </w:r>
      <w:r w:rsidR="007268CB">
        <w:rPr>
          <w:rFonts w:asciiTheme="minorHAnsi" w:hAnsiTheme="minorHAnsi" w:cstheme="minorHAnsi"/>
        </w:rPr>
        <w:t>90</w:t>
      </w:r>
      <w:r w:rsidRPr="00212157">
        <w:rPr>
          <w:rFonts w:asciiTheme="minorHAnsi" w:hAnsiTheme="minorHAnsi" w:cstheme="minorHAnsi"/>
        </w:rPr>
        <w:t xml:space="preserve">%, natomiast w technikum zdawalność wyniosła </w:t>
      </w:r>
      <w:r w:rsidR="007268CB">
        <w:rPr>
          <w:rFonts w:asciiTheme="minorHAnsi" w:hAnsiTheme="minorHAnsi" w:cstheme="minorHAnsi"/>
        </w:rPr>
        <w:t>23</w:t>
      </w:r>
      <w:r w:rsidRPr="00212157">
        <w:rPr>
          <w:rFonts w:asciiTheme="minorHAnsi" w:hAnsiTheme="minorHAnsi" w:cstheme="minorHAnsi"/>
        </w:rPr>
        <w:t xml:space="preserve">%. W skali całego powiatu ropczycko-sędziszowskiego był to najgorszy wynik wśród szkół średnich, których organem prowadzącym był Powiat </w:t>
      </w:r>
      <w:r w:rsidR="005B674C">
        <w:rPr>
          <w:rFonts w:asciiTheme="minorHAnsi" w:hAnsiTheme="minorHAnsi" w:cstheme="minorHAnsi"/>
        </w:rPr>
        <w:t>R</w:t>
      </w:r>
      <w:r w:rsidRPr="00212157">
        <w:rPr>
          <w:rFonts w:asciiTheme="minorHAnsi" w:hAnsiTheme="minorHAnsi" w:cstheme="minorHAnsi"/>
        </w:rPr>
        <w:t>opczycko-</w:t>
      </w:r>
      <w:r w:rsidR="005B674C">
        <w:rPr>
          <w:rFonts w:asciiTheme="minorHAnsi" w:hAnsiTheme="minorHAnsi" w:cstheme="minorHAnsi"/>
        </w:rPr>
        <w:t>S</w:t>
      </w:r>
      <w:r w:rsidRPr="00212157">
        <w:rPr>
          <w:rFonts w:asciiTheme="minorHAnsi" w:hAnsiTheme="minorHAnsi" w:cstheme="minorHAnsi"/>
        </w:rPr>
        <w:t>ędziszowski.</w:t>
      </w:r>
    </w:p>
    <w:p w14:paraId="5E96FF5F" w14:textId="0FDE5E9A" w:rsidR="007D381C" w:rsidRPr="00212157" w:rsidRDefault="007D381C" w:rsidP="007D381C">
      <w:pPr>
        <w:spacing w:after="200" w:line="276" w:lineRule="auto"/>
        <w:ind w:firstLine="708"/>
        <w:jc w:val="both"/>
        <w:rPr>
          <w:rFonts w:asciiTheme="minorHAnsi" w:hAnsiTheme="minorHAnsi" w:cstheme="minorHAnsi"/>
        </w:rPr>
      </w:pPr>
      <w:r w:rsidRPr="00212157">
        <w:rPr>
          <w:rFonts w:asciiTheme="minorHAnsi" w:hAnsiTheme="minorHAnsi" w:cstheme="minorHAnsi"/>
        </w:rPr>
        <w:t>Do egzaminów zawodowych przystąpili uczniowie technikum wchodzącego w skład Zespołu Szkół Technicznych. Według danych Okręgowej Komisji Egzaminacyjnej w Krakowie w 202</w:t>
      </w:r>
      <w:r w:rsidR="007268CB">
        <w:rPr>
          <w:rFonts w:asciiTheme="minorHAnsi" w:hAnsiTheme="minorHAnsi" w:cstheme="minorHAnsi"/>
        </w:rPr>
        <w:t>4</w:t>
      </w:r>
      <w:r w:rsidRPr="00212157">
        <w:rPr>
          <w:rFonts w:asciiTheme="minorHAnsi" w:hAnsiTheme="minorHAnsi" w:cstheme="minorHAnsi"/>
        </w:rPr>
        <w:t xml:space="preserve"> łącznie do egzaminu przystąpiło </w:t>
      </w:r>
      <w:r w:rsidR="007268CB">
        <w:rPr>
          <w:rFonts w:asciiTheme="minorHAnsi" w:hAnsiTheme="minorHAnsi" w:cstheme="minorHAnsi"/>
        </w:rPr>
        <w:t>46</w:t>
      </w:r>
      <w:r w:rsidRPr="00212157">
        <w:rPr>
          <w:rFonts w:asciiTheme="minorHAnsi" w:hAnsiTheme="minorHAnsi" w:cstheme="minorHAnsi"/>
        </w:rPr>
        <w:t xml:space="preserve"> uczniów, natomiast egzamin zdało </w:t>
      </w:r>
      <w:r w:rsidR="007268CB">
        <w:rPr>
          <w:rFonts w:asciiTheme="minorHAnsi" w:hAnsiTheme="minorHAnsi" w:cstheme="minorHAnsi"/>
        </w:rPr>
        <w:t>42</w:t>
      </w:r>
      <w:r w:rsidRPr="00212157">
        <w:rPr>
          <w:rFonts w:asciiTheme="minorHAnsi" w:hAnsiTheme="minorHAnsi" w:cstheme="minorHAnsi"/>
        </w:rPr>
        <w:t> os</w:t>
      </w:r>
      <w:r w:rsidR="007268CB">
        <w:rPr>
          <w:rFonts w:asciiTheme="minorHAnsi" w:hAnsiTheme="minorHAnsi" w:cstheme="minorHAnsi"/>
        </w:rPr>
        <w:t>oby</w:t>
      </w:r>
      <w:r w:rsidRPr="00212157">
        <w:rPr>
          <w:rFonts w:asciiTheme="minorHAnsi" w:hAnsiTheme="minorHAnsi" w:cstheme="minorHAnsi"/>
        </w:rPr>
        <w:t xml:space="preserve">, a zdawalność egzaminu wyniosła </w:t>
      </w:r>
      <w:r w:rsidR="007268CB">
        <w:rPr>
          <w:rFonts w:asciiTheme="minorHAnsi" w:hAnsiTheme="minorHAnsi" w:cstheme="minorHAnsi"/>
        </w:rPr>
        <w:t>89,25</w:t>
      </w:r>
      <w:r w:rsidRPr="00212157">
        <w:rPr>
          <w:rFonts w:asciiTheme="minorHAnsi" w:hAnsiTheme="minorHAnsi" w:cstheme="minorHAnsi"/>
        </w:rPr>
        <w:t xml:space="preserve">%. </w:t>
      </w:r>
    </w:p>
    <w:p w14:paraId="3F1760D3" w14:textId="77777777" w:rsidR="007D381C" w:rsidRPr="007D381C" w:rsidRDefault="007D381C" w:rsidP="007D381C"/>
    <w:p w14:paraId="12EAC7E5" w14:textId="77777777" w:rsidR="007D381C" w:rsidRDefault="007D381C" w:rsidP="007D381C"/>
    <w:p w14:paraId="26F04C54" w14:textId="60DFE15B" w:rsidR="00885295" w:rsidRDefault="001A5DEE" w:rsidP="008A4005">
      <w:pPr>
        <w:pStyle w:val="Nagwek2"/>
        <w:numPr>
          <w:ilvl w:val="1"/>
          <w:numId w:val="3"/>
        </w:numPr>
        <w:autoSpaceDN/>
        <w:spacing w:before="0" w:after="200" w:line="276" w:lineRule="auto"/>
        <w:jc w:val="both"/>
        <w:textAlignment w:val="auto"/>
      </w:pPr>
      <w:bookmarkStart w:id="62" w:name="_Toc213056415"/>
      <w:r w:rsidRPr="00445F8C">
        <w:rPr>
          <w:rFonts w:asciiTheme="minorHAnsi" w:hAnsiTheme="minorHAnsi" w:cstheme="minorHAnsi"/>
          <w:b/>
          <w:bCs/>
          <w:color w:val="auto"/>
          <w:sz w:val="28"/>
          <w:szCs w:val="28"/>
        </w:rPr>
        <w:t>Kultura</w:t>
      </w:r>
      <w:bookmarkStart w:id="63" w:name="_Toc213056416"/>
      <w:bookmarkEnd w:id="62"/>
      <w:bookmarkEnd w:id="63"/>
    </w:p>
    <w:p w14:paraId="160EF8A4" w14:textId="1CF2E0AD" w:rsidR="00F562CD" w:rsidRPr="00212157" w:rsidRDefault="00F562CD" w:rsidP="00F562CD">
      <w:pPr>
        <w:spacing w:after="200" w:line="276" w:lineRule="auto"/>
        <w:ind w:firstLine="708"/>
        <w:jc w:val="both"/>
        <w:rPr>
          <w:rFonts w:asciiTheme="minorHAnsi" w:hAnsiTheme="minorHAnsi" w:cstheme="minorHAnsi"/>
        </w:rPr>
      </w:pPr>
      <w:r w:rsidRPr="00212157">
        <w:rPr>
          <w:rFonts w:asciiTheme="minorHAnsi" w:hAnsiTheme="minorHAnsi" w:cstheme="minorHAnsi"/>
        </w:rPr>
        <w:t xml:space="preserve">Kultura ma zasadniczy wpływ na jakość życia, tworząc relacje społeczne i pomagając w zaspokajaniu indywidualnych potrzeb niematerialnych, musi być jednak stale rozwijana. Duże znaczenie w tym aspekcie ma funkcjonująca infrastruktura kulturalna. Prowadzenie działalności </w:t>
      </w:r>
      <w:r w:rsidRPr="00212157">
        <w:rPr>
          <w:rFonts w:asciiTheme="minorHAnsi" w:hAnsiTheme="minorHAnsi" w:cstheme="minorHAnsi"/>
        </w:rPr>
        <w:lastRenderedPageBreak/>
        <w:t>kulturalnej jest zadaniem własnym gminy o charakterze obowiązkowym. Gminy organizują działalność kulturalną poprzez tworzenie samorządowych instytucji kultury, dla których prowadzenie tego typu działalności jest głównym celem statutowym. Poniżej przedstawione zostały instytucje kultury w poszczególnych gminach OF „Partnerstwo dla wspólnego rozwoju”. Porównawczo zostały przedstawione dane z 201</w:t>
      </w:r>
      <w:r w:rsidR="00782CC4">
        <w:rPr>
          <w:rFonts w:asciiTheme="minorHAnsi" w:hAnsiTheme="minorHAnsi" w:cstheme="minorHAnsi"/>
        </w:rPr>
        <w:t>8</w:t>
      </w:r>
      <w:r w:rsidRPr="00212157">
        <w:rPr>
          <w:rFonts w:asciiTheme="minorHAnsi" w:hAnsiTheme="minorHAnsi" w:cstheme="minorHAnsi"/>
        </w:rPr>
        <w:t xml:space="preserve"> i 202</w:t>
      </w:r>
      <w:r w:rsidR="00782CC4">
        <w:rPr>
          <w:rFonts w:asciiTheme="minorHAnsi" w:hAnsiTheme="minorHAnsi" w:cstheme="minorHAnsi"/>
        </w:rPr>
        <w:t>4</w:t>
      </w:r>
      <w:r w:rsidRPr="00212157">
        <w:rPr>
          <w:rFonts w:asciiTheme="minorHAnsi" w:hAnsiTheme="minorHAnsi" w:cstheme="minorHAnsi"/>
        </w:rPr>
        <w:t xml:space="preserve"> roku. </w:t>
      </w:r>
    </w:p>
    <w:p w14:paraId="5765748F" w14:textId="77777777" w:rsidR="00F562CD" w:rsidRPr="00212157" w:rsidRDefault="00F562CD" w:rsidP="00F562CD">
      <w:pPr>
        <w:spacing w:after="120"/>
        <w:rPr>
          <w:rFonts w:asciiTheme="minorHAnsi" w:hAnsiTheme="minorHAnsi" w:cstheme="minorHAnsi"/>
          <w:b/>
        </w:rPr>
      </w:pPr>
      <w:r w:rsidRPr="00212157">
        <w:rPr>
          <w:rFonts w:asciiTheme="minorHAnsi" w:hAnsiTheme="minorHAnsi" w:cstheme="minorHAnsi"/>
          <w:b/>
        </w:rPr>
        <w:t>Gmina Wielopole Skrzyńskie</w:t>
      </w:r>
    </w:p>
    <w:p w14:paraId="6A3568A4" w14:textId="77777777" w:rsidR="00F562CD" w:rsidRPr="00212157" w:rsidRDefault="00F562CD" w:rsidP="00F562CD">
      <w:pPr>
        <w:spacing w:after="360"/>
        <w:rPr>
          <w:rFonts w:asciiTheme="minorHAnsi" w:hAnsiTheme="minorHAnsi" w:cstheme="minorHAnsi"/>
        </w:rPr>
      </w:pPr>
      <w:r w:rsidRPr="00212157">
        <w:rPr>
          <w:rFonts w:asciiTheme="minorHAnsi" w:hAnsiTheme="minorHAnsi" w:cstheme="minorHAnsi"/>
        </w:rPr>
        <w:t xml:space="preserve">Na terenie gminy Wielopole Skrzyńskie działalność kulturalną prowadzą: </w:t>
      </w:r>
    </w:p>
    <w:p w14:paraId="1DFC3B7D" w14:textId="421DFE0D" w:rsidR="00F562CD" w:rsidRPr="00212157" w:rsidRDefault="00F562CD" w:rsidP="00134ED3">
      <w:pPr>
        <w:spacing w:after="160" w:line="276" w:lineRule="auto"/>
        <w:jc w:val="both"/>
        <w:rPr>
          <w:rFonts w:asciiTheme="minorHAnsi" w:hAnsiTheme="minorHAnsi" w:cstheme="minorHAnsi"/>
        </w:rPr>
      </w:pPr>
      <w:r w:rsidRPr="00212157">
        <w:rPr>
          <w:rFonts w:asciiTheme="minorHAnsi" w:hAnsiTheme="minorHAnsi" w:cstheme="minorHAnsi"/>
          <w:b/>
        </w:rPr>
        <w:t xml:space="preserve">Gminny Ośrodek Kultury i Wypoczynku w Wielopolu Skrzyńskim - </w:t>
      </w:r>
      <w:r w:rsidRPr="00212157">
        <w:rPr>
          <w:rFonts w:asciiTheme="minorHAnsi" w:hAnsiTheme="minorHAnsi" w:cstheme="minorHAnsi"/>
        </w:rPr>
        <w:t>gminna jednostka organizacyjna,</w:t>
      </w:r>
      <w:r w:rsidR="00134ED3">
        <w:rPr>
          <w:rFonts w:asciiTheme="minorHAnsi" w:hAnsiTheme="minorHAnsi" w:cstheme="minorHAnsi"/>
        </w:rPr>
        <w:t xml:space="preserve"> </w:t>
      </w:r>
      <w:r w:rsidRPr="00212157">
        <w:rPr>
          <w:rFonts w:asciiTheme="minorHAnsi" w:hAnsiTheme="minorHAnsi" w:cstheme="minorHAnsi"/>
        </w:rPr>
        <w:t>wpisana do rejestru instytucji kultury.</w:t>
      </w:r>
      <w:r w:rsidR="00134ED3">
        <w:rPr>
          <w:rFonts w:cstheme="minorHAnsi"/>
        </w:rPr>
        <w:t xml:space="preserve"> </w:t>
      </w:r>
      <w:r w:rsidRPr="00212157">
        <w:rPr>
          <w:rFonts w:cstheme="minorHAnsi"/>
        </w:rPr>
        <w:t>W skład organizacyjny GOKiW w Wielopolu Skrzyńskim wchodzą: Gminny Ośrodek Kultury i Wypoczynku w Wielopolu Skrzyńskim, filie OK w Broniszowie, Nawsiu</w:t>
      </w:r>
      <w:r w:rsidR="00134ED3">
        <w:rPr>
          <w:rFonts w:cstheme="minorHAnsi"/>
        </w:rPr>
        <w:t xml:space="preserve">                       </w:t>
      </w:r>
      <w:r w:rsidRPr="00212157">
        <w:rPr>
          <w:rFonts w:cstheme="minorHAnsi"/>
        </w:rPr>
        <w:t xml:space="preserve"> i Brzezinach, Ośrodek Sportu i Rekreacji w Wielopolu Skrzyńskim, biblioteki GOKiW w Nawsiu, Brzezinach, Gliniku oraz w Wielopolu Skrzyńskim oraz Kantorówka Ośrodek Dokumentacji i Historii Regionu Muzeum Tadeusza Kantora w Wielopolu Skrzyńskim. </w:t>
      </w:r>
      <w:r w:rsidRPr="00212157">
        <w:rPr>
          <w:rFonts w:cstheme="minorHAnsi"/>
          <w:color w:val="000000"/>
        </w:rPr>
        <w:t>Ośrodek Kultury jest organizatorem wielu otwartych imprez kulturalnych, dzięki którym mieszkańcy</w:t>
      </w:r>
      <w:r w:rsidR="00134ED3">
        <w:rPr>
          <w:rFonts w:cstheme="minorHAnsi"/>
          <w:color w:val="000000"/>
        </w:rPr>
        <w:t xml:space="preserve"> </w:t>
      </w:r>
      <w:r w:rsidRPr="00212157">
        <w:rPr>
          <w:rFonts w:cstheme="minorHAnsi"/>
          <w:color w:val="000000"/>
        </w:rPr>
        <w:t>gminy mogą</w:t>
      </w:r>
      <w:r w:rsidR="00782CC4">
        <w:rPr>
          <w:rFonts w:cstheme="minorHAnsi"/>
          <w:color w:val="000000"/>
        </w:rPr>
        <w:t xml:space="preserve"> </w:t>
      </w:r>
      <w:r w:rsidRPr="00212157">
        <w:rPr>
          <w:rFonts w:cstheme="minorHAnsi"/>
          <w:color w:val="000000"/>
        </w:rPr>
        <w:t>stać się nie tylko obserwatorami, ale i współtwórcami życia artystycznego regionu poprzez uczestnictwo w imprezach artystycznych, udział w różnych konkursach, wystawach, koncertach, poprzez prezentację swoich prac i umiejętności twórczych na różnych imprezach plenerowych, promując w ten sposób szeroki zakres działalności kulturalnej.</w:t>
      </w:r>
    </w:p>
    <w:p w14:paraId="7082F111" w14:textId="2BAE3625" w:rsidR="00F562CD" w:rsidRDefault="00F562CD" w:rsidP="00134ED3">
      <w:pPr>
        <w:spacing w:after="120" w:line="276" w:lineRule="auto"/>
        <w:jc w:val="both"/>
        <w:rPr>
          <w:rFonts w:asciiTheme="minorHAnsi" w:hAnsiTheme="minorHAnsi" w:cstheme="minorHAnsi"/>
        </w:rPr>
      </w:pPr>
      <w:r w:rsidRPr="00212157">
        <w:rPr>
          <w:rFonts w:cstheme="minorHAnsi"/>
        </w:rPr>
        <w:t>W skład Gminnego Ośrodka Kultury i Wypoczynku w Wielopolu Skrzyńskim wchodz</w:t>
      </w:r>
      <w:r w:rsidR="005D40CE">
        <w:rPr>
          <w:rFonts w:cstheme="minorHAnsi"/>
        </w:rPr>
        <w:t>ą</w:t>
      </w:r>
      <w:r w:rsidRPr="00212157">
        <w:rPr>
          <w:rFonts w:cstheme="minorHAnsi"/>
        </w:rPr>
        <w:t xml:space="preserve"> biblioteki </w:t>
      </w:r>
      <w:r w:rsidR="00134ED3">
        <w:rPr>
          <w:rFonts w:cstheme="minorHAnsi"/>
        </w:rPr>
        <w:t xml:space="preserve">                  </w:t>
      </w:r>
      <w:r w:rsidRPr="00212157">
        <w:rPr>
          <w:rFonts w:cstheme="minorHAnsi"/>
        </w:rPr>
        <w:t>w miejscowościach Nawsie, Brzeziny, Glinik oraz Wielopole Skrzyńskie.</w:t>
      </w:r>
      <w:r w:rsidR="00134ED3">
        <w:rPr>
          <w:rFonts w:asciiTheme="minorHAnsi" w:hAnsiTheme="minorHAnsi" w:cstheme="minorHAnsi"/>
          <w:b/>
        </w:rPr>
        <w:t xml:space="preserve"> </w:t>
      </w:r>
      <w:r w:rsidRPr="00212157">
        <w:rPr>
          <w:rFonts w:asciiTheme="minorHAnsi" w:hAnsiTheme="minorHAnsi" w:cstheme="minorHAnsi"/>
        </w:rPr>
        <w:t>Księgozbiór biblioteki na koniec 202</w:t>
      </w:r>
      <w:r w:rsidR="00DD0B1B">
        <w:rPr>
          <w:rFonts w:asciiTheme="minorHAnsi" w:hAnsiTheme="minorHAnsi" w:cstheme="minorHAnsi"/>
        </w:rPr>
        <w:t>4</w:t>
      </w:r>
      <w:r w:rsidRPr="00212157">
        <w:rPr>
          <w:rFonts w:asciiTheme="minorHAnsi" w:hAnsiTheme="minorHAnsi" w:cstheme="minorHAnsi"/>
        </w:rPr>
        <w:t xml:space="preserve"> r</w:t>
      </w:r>
      <w:r w:rsidR="005D40CE">
        <w:rPr>
          <w:rFonts w:asciiTheme="minorHAnsi" w:hAnsiTheme="minorHAnsi" w:cstheme="minorHAnsi"/>
        </w:rPr>
        <w:t>oku</w:t>
      </w:r>
      <w:r w:rsidRPr="00212157">
        <w:rPr>
          <w:rFonts w:asciiTheme="minorHAnsi" w:hAnsiTheme="minorHAnsi" w:cstheme="minorHAnsi"/>
        </w:rPr>
        <w:t xml:space="preserve"> wynosił 43 </w:t>
      </w:r>
      <w:r w:rsidR="00DD0B1B">
        <w:rPr>
          <w:rFonts w:asciiTheme="minorHAnsi" w:hAnsiTheme="minorHAnsi" w:cstheme="minorHAnsi"/>
        </w:rPr>
        <w:t>285</w:t>
      </w:r>
      <w:r w:rsidRPr="00212157">
        <w:rPr>
          <w:rFonts w:asciiTheme="minorHAnsi" w:hAnsiTheme="minorHAnsi" w:cstheme="minorHAnsi"/>
        </w:rPr>
        <w:t xml:space="preserve"> woluminów. W ciągu roku z usług poszczególnych bibliotek skorzystało </w:t>
      </w:r>
      <w:r w:rsidR="00DD0B1B">
        <w:rPr>
          <w:rFonts w:asciiTheme="minorHAnsi" w:hAnsiTheme="minorHAnsi" w:cstheme="minorHAnsi"/>
        </w:rPr>
        <w:t>660</w:t>
      </w:r>
      <w:r w:rsidRPr="00212157">
        <w:rPr>
          <w:rFonts w:asciiTheme="minorHAnsi" w:hAnsiTheme="minorHAnsi" w:cstheme="minorHAnsi"/>
        </w:rPr>
        <w:t xml:space="preserve"> użytkowników, którzy wypożyczyli łącznie </w:t>
      </w:r>
      <w:r w:rsidR="00DD0B1B">
        <w:rPr>
          <w:rFonts w:asciiTheme="minorHAnsi" w:hAnsiTheme="minorHAnsi" w:cstheme="minorHAnsi"/>
        </w:rPr>
        <w:t>9 986</w:t>
      </w:r>
      <w:r w:rsidRPr="00212157">
        <w:rPr>
          <w:rFonts w:asciiTheme="minorHAnsi" w:hAnsiTheme="minorHAnsi" w:cstheme="minorHAnsi"/>
        </w:rPr>
        <w:t xml:space="preserve"> woluminów. Biblioteki są wyposażone w dodatkowe komputery oraz urządzenia peryferyjne z dostępem do szerokopasmowego Internetu. </w:t>
      </w:r>
    </w:p>
    <w:p w14:paraId="35FA923B" w14:textId="617B28EB" w:rsidR="0015234E" w:rsidRPr="00CC4FA5" w:rsidRDefault="0015234E" w:rsidP="0015234E">
      <w:pPr>
        <w:spacing w:after="120" w:line="276" w:lineRule="auto"/>
        <w:jc w:val="both"/>
        <w:rPr>
          <w:rFonts w:asciiTheme="minorHAnsi" w:hAnsiTheme="minorHAnsi" w:cstheme="minorHAnsi"/>
          <w:b/>
          <w:bCs/>
          <w:u w:val="single"/>
        </w:rPr>
      </w:pPr>
      <w:r w:rsidRPr="00CC4FA5">
        <w:rPr>
          <w:rFonts w:asciiTheme="minorHAnsi" w:hAnsiTheme="minorHAnsi" w:cstheme="minorHAnsi"/>
          <w:b/>
          <w:bCs/>
          <w:u w:val="single"/>
        </w:rPr>
        <w:t>Inwentaryzacja obiektów instytucji kultury w Gminie Wielopole Skrzyńskie:</w:t>
      </w:r>
    </w:p>
    <w:p w14:paraId="68C8B713" w14:textId="029B6AFF" w:rsidR="0015234E" w:rsidRPr="0015234E" w:rsidRDefault="0015234E" w:rsidP="0015234E">
      <w:pPr>
        <w:spacing w:after="120" w:line="276" w:lineRule="auto"/>
        <w:jc w:val="both"/>
        <w:rPr>
          <w:rFonts w:asciiTheme="minorHAnsi" w:hAnsiTheme="minorHAnsi" w:cstheme="minorHAnsi"/>
        </w:rPr>
      </w:pPr>
      <w:r w:rsidRPr="00F223DB">
        <w:rPr>
          <w:rFonts w:asciiTheme="minorHAnsi" w:hAnsiTheme="minorHAnsi" w:cstheme="minorHAnsi"/>
          <w:b/>
          <w:bCs/>
        </w:rPr>
        <w:t>Gminny Ośrodek Kultury w Wielopolu Skrzyńskim</w:t>
      </w:r>
      <w:r>
        <w:rPr>
          <w:rFonts w:asciiTheme="minorHAnsi" w:hAnsiTheme="minorHAnsi" w:cstheme="minorHAnsi"/>
        </w:rPr>
        <w:t xml:space="preserve"> został powołany do</w:t>
      </w:r>
      <w:r w:rsidRPr="0015234E">
        <w:rPr>
          <w:rFonts w:asciiTheme="minorHAnsi" w:hAnsiTheme="minorHAnsi" w:cstheme="minorHAnsi"/>
        </w:rPr>
        <w:t xml:space="preserve"> </w:t>
      </w:r>
      <w:r>
        <w:rPr>
          <w:rFonts w:asciiTheme="minorHAnsi" w:hAnsiTheme="minorHAnsi" w:cstheme="minorHAnsi"/>
        </w:rPr>
        <w:t>realizacji</w:t>
      </w:r>
      <w:r w:rsidRPr="0015234E">
        <w:rPr>
          <w:rFonts w:asciiTheme="minorHAnsi" w:hAnsiTheme="minorHAnsi" w:cstheme="minorHAnsi"/>
        </w:rPr>
        <w:t xml:space="preserve"> przedsięwzię</w:t>
      </w:r>
      <w:r>
        <w:rPr>
          <w:rFonts w:asciiTheme="minorHAnsi" w:hAnsiTheme="minorHAnsi" w:cstheme="minorHAnsi"/>
        </w:rPr>
        <w:t xml:space="preserve">ć </w:t>
      </w:r>
      <w:r w:rsidRPr="0015234E">
        <w:rPr>
          <w:rFonts w:asciiTheme="minorHAnsi" w:hAnsiTheme="minorHAnsi" w:cstheme="minorHAnsi"/>
        </w:rPr>
        <w:t xml:space="preserve"> społeczno – kulturalnych, organizacj</w:t>
      </w:r>
      <w:r>
        <w:rPr>
          <w:rFonts w:asciiTheme="minorHAnsi" w:hAnsiTheme="minorHAnsi" w:cstheme="minorHAnsi"/>
        </w:rPr>
        <w:t>i</w:t>
      </w:r>
      <w:r w:rsidRPr="0015234E">
        <w:rPr>
          <w:rFonts w:asciiTheme="minorHAnsi" w:hAnsiTheme="minorHAnsi" w:cstheme="minorHAnsi"/>
        </w:rPr>
        <w:t xml:space="preserve"> wydarzeń kulturalnych, wystaw, warsztatów i zajęć artystycznych dla mieszkańców gminy</w:t>
      </w:r>
      <w:r w:rsidR="00C670AD">
        <w:rPr>
          <w:rFonts w:asciiTheme="minorHAnsi" w:hAnsiTheme="minorHAnsi" w:cstheme="minorHAnsi"/>
        </w:rPr>
        <w:t>,</w:t>
      </w:r>
      <w:r w:rsidRPr="0015234E">
        <w:rPr>
          <w:rFonts w:asciiTheme="minorHAnsi" w:hAnsiTheme="minorHAnsi" w:cstheme="minorHAnsi"/>
        </w:rPr>
        <w:t xml:space="preserve"> w tym w szczególności dzieci, młodzieży, dorosłych oraz seniorów.  Instytucje te zajmują się również promocją kultury regionu, wspieraniem lokalnych artystów m.in. poprzez organizację wystaw rękodzielniczych. Prowadzone są również zajęcia taneczne i muzyczne dla dzieci </w:t>
      </w:r>
      <w:r w:rsidR="00134ED3">
        <w:rPr>
          <w:rFonts w:asciiTheme="minorHAnsi" w:hAnsiTheme="minorHAnsi" w:cstheme="minorHAnsi"/>
        </w:rPr>
        <w:t xml:space="preserve">             </w:t>
      </w:r>
      <w:r w:rsidRPr="0015234E">
        <w:rPr>
          <w:rFonts w:asciiTheme="minorHAnsi" w:hAnsiTheme="minorHAnsi" w:cstheme="minorHAnsi"/>
        </w:rPr>
        <w:t>i dorosłych, warsztaty teatralne i szereg cyklicznych imprez propagujących głównie taniec, muzykę, rękodzielnictwo i teatr. GOKiW w Wielopolu Skrzyńskim koordynuje pracę 4 Filii – w Brzezinach, Nawsiu, Broniszowie i Gliniku oraz Kantorówki - Ośrodka Dokumentacji i Historii Regionu Muzeum Tadeusza Kantora w Wielopolu Skrzyńskim.</w:t>
      </w:r>
    </w:p>
    <w:p w14:paraId="77244557" w14:textId="347C1F6A" w:rsidR="0015234E" w:rsidRPr="0015234E" w:rsidRDefault="00B0740D" w:rsidP="0015234E">
      <w:pPr>
        <w:spacing w:after="120" w:line="276" w:lineRule="auto"/>
        <w:jc w:val="both"/>
        <w:rPr>
          <w:rFonts w:asciiTheme="minorHAnsi" w:hAnsiTheme="minorHAnsi" w:cstheme="minorHAnsi"/>
        </w:rPr>
      </w:pPr>
      <w:r w:rsidRPr="00B0740D">
        <w:rPr>
          <w:rFonts w:asciiTheme="minorHAnsi" w:hAnsiTheme="minorHAnsi" w:cstheme="minorHAnsi"/>
        </w:rPr>
        <w:t>Gminny Ośrodek Kultury w Wielopolu Skrzyńskim</w:t>
      </w:r>
      <w:r w:rsidR="0015234E" w:rsidRPr="0015234E">
        <w:rPr>
          <w:rFonts w:asciiTheme="minorHAnsi" w:hAnsiTheme="minorHAnsi" w:cstheme="minorHAnsi"/>
        </w:rPr>
        <w:t xml:space="preserve"> – </w:t>
      </w:r>
      <w:r w:rsidR="00BB025D">
        <w:rPr>
          <w:rFonts w:asciiTheme="minorHAnsi" w:hAnsiTheme="minorHAnsi" w:cstheme="minorHAnsi"/>
        </w:rPr>
        <w:t xml:space="preserve">dwukondygnacyjny </w:t>
      </w:r>
      <w:r w:rsidR="0015234E" w:rsidRPr="0015234E">
        <w:rPr>
          <w:rFonts w:asciiTheme="minorHAnsi" w:hAnsiTheme="minorHAnsi" w:cstheme="minorHAnsi"/>
        </w:rPr>
        <w:t>budynek</w:t>
      </w:r>
      <w:r w:rsidR="006B7E21">
        <w:rPr>
          <w:rFonts w:asciiTheme="minorHAnsi" w:hAnsiTheme="minorHAnsi" w:cstheme="minorHAnsi"/>
        </w:rPr>
        <w:t xml:space="preserve"> </w:t>
      </w:r>
      <w:r w:rsidR="00BB025D">
        <w:rPr>
          <w:rFonts w:asciiTheme="minorHAnsi" w:hAnsiTheme="minorHAnsi" w:cstheme="minorHAnsi"/>
        </w:rPr>
        <w:t xml:space="preserve"> ogólnie </w:t>
      </w:r>
      <w:r w:rsidR="0015234E" w:rsidRPr="0015234E">
        <w:rPr>
          <w:rFonts w:asciiTheme="minorHAnsi" w:hAnsiTheme="minorHAnsi" w:cstheme="minorHAnsi"/>
        </w:rPr>
        <w:t>w dobrym stanie technicznym.</w:t>
      </w:r>
      <w:r w:rsidR="00BB025D">
        <w:rPr>
          <w:rFonts w:asciiTheme="minorHAnsi" w:hAnsiTheme="minorHAnsi" w:cstheme="minorHAnsi"/>
        </w:rPr>
        <w:t xml:space="preserve"> W ostatnim czasie przeprowadzono remont instalacji elektrycznej i dachu. Obiekt w</w:t>
      </w:r>
      <w:r w:rsidR="0015234E" w:rsidRPr="0015234E">
        <w:rPr>
          <w:rFonts w:asciiTheme="minorHAnsi" w:hAnsiTheme="minorHAnsi" w:cstheme="minorHAnsi"/>
        </w:rPr>
        <w:t xml:space="preserve">yposażony </w:t>
      </w:r>
      <w:r w:rsidR="00F223DB">
        <w:rPr>
          <w:rFonts w:asciiTheme="minorHAnsi" w:hAnsiTheme="minorHAnsi" w:cstheme="minorHAnsi"/>
        </w:rPr>
        <w:t xml:space="preserve">w klimatyzację, </w:t>
      </w:r>
      <w:r w:rsidR="0015234E" w:rsidRPr="0015234E">
        <w:rPr>
          <w:rFonts w:asciiTheme="minorHAnsi" w:hAnsiTheme="minorHAnsi" w:cstheme="minorHAnsi"/>
        </w:rPr>
        <w:t>w meble i sprzęt niezbędne do prowadzenia stałych form działalności: Zespół Regionalny WIELOPOLANIE, Mali WIELOPOLANIE, Mini WIELOPOLANIE, Kapela Ludowa WieloPOLKA, Taniec Nowoczesny, Mażoretki TIA, Teatr „O KANT SCENY POTŁUC”,</w:t>
      </w:r>
      <w:r w:rsidR="006D1957">
        <w:rPr>
          <w:rFonts w:asciiTheme="minorHAnsi" w:hAnsiTheme="minorHAnsi" w:cstheme="minorHAnsi"/>
        </w:rPr>
        <w:t xml:space="preserve">                                            </w:t>
      </w:r>
      <w:r w:rsidR="0015234E" w:rsidRPr="0015234E">
        <w:rPr>
          <w:rFonts w:asciiTheme="minorHAnsi" w:hAnsiTheme="minorHAnsi" w:cstheme="minorHAnsi"/>
        </w:rPr>
        <w:t>Zespół Wokalno - Instrume</w:t>
      </w:r>
      <w:r w:rsidR="00C670AD">
        <w:rPr>
          <w:rFonts w:asciiTheme="minorHAnsi" w:hAnsiTheme="minorHAnsi" w:cstheme="minorHAnsi"/>
        </w:rPr>
        <w:t>n</w:t>
      </w:r>
      <w:r w:rsidR="0015234E" w:rsidRPr="0015234E">
        <w:rPr>
          <w:rFonts w:asciiTheme="minorHAnsi" w:hAnsiTheme="minorHAnsi" w:cstheme="minorHAnsi"/>
        </w:rPr>
        <w:t>talny AKORD, Męski Chór Rolników im. Stanisława Świerada, Chór Mieszany OPOKA, Chór SENIORES.</w:t>
      </w:r>
      <w:r w:rsidR="00F223DB">
        <w:rPr>
          <w:rFonts w:asciiTheme="minorHAnsi" w:hAnsiTheme="minorHAnsi" w:cstheme="minorHAnsi"/>
        </w:rPr>
        <w:t xml:space="preserve"> Wymagany jest kompleksowy remont sceny, zaplecza kuchennego </w:t>
      </w:r>
      <w:r w:rsidR="006D1957">
        <w:rPr>
          <w:rFonts w:asciiTheme="minorHAnsi" w:hAnsiTheme="minorHAnsi" w:cstheme="minorHAnsi"/>
        </w:rPr>
        <w:t xml:space="preserve">                                  </w:t>
      </w:r>
      <w:r w:rsidR="00F223DB">
        <w:rPr>
          <w:rFonts w:asciiTheme="minorHAnsi" w:hAnsiTheme="minorHAnsi" w:cstheme="minorHAnsi"/>
        </w:rPr>
        <w:lastRenderedPageBreak/>
        <w:t xml:space="preserve">i sanitariatów. Planuje się w przyszłości rozbudowę budynku o </w:t>
      </w:r>
      <w:r w:rsidR="0094621E">
        <w:rPr>
          <w:rFonts w:asciiTheme="minorHAnsi" w:hAnsiTheme="minorHAnsi" w:cstheme="minorHAnsi"/>
        </w:rPr>
        <w:t>dodatkową</w:t>
      </w:r>
      <w:r w:rsidR="00F223DB">
        <w:rPr>
          <w:rFonts w:asciiTheme="minorHAnsi" w:hAnsiTheme="minorHAnsi" w:cstheme="minorHAnsi"/>
        </w:rPr>
        <w:t xml:space="preserve"> salę</w:t>
      </w:r>
      <w:r w:rsidR="0094621E">
        <w:rPr>
          <w:rFonts w:asciiTheme="minorHAnsi" w:hAnsiTheme="minorHAnsi" w:cstheme="minorHAnsi"/>
        </w:rPr>
        <w:t xml:space="preserve"> do prowadzenia zajęć edukacyjnych.</w:t>
      </w:r>
      <w:r w:rsidR="0094621E" w:rsidRPr="0094621E">
        <w:t xml:space="preserve"> </w:t>
      </w:r>
      <w:r w:rsidR="0094621E" w:rsidRPr="0094621E">
        <w:rPr>
          <w:rFonts w:asciiTheme="minorHAnsi" w:hAnsiTheme="minorHAnsi" w:cstheme="minorHAnsi"/>
        </w:rPr>
        <w:t>GOK</w:t>
      </w:r>
      <w:r w:rsidR="0094621E">
        <w:rPr>
          <w:rFonts w:asciiTheme="minorHAnsi" w:hAnsiTheme="minorHAnsi" w:cstheme="minorHAnsi"/>
        </w:rPr>
        <w:t>iW</w:t>
      </w:r>
      <w:r w:rsidR="0094621E" w:rsidRPr="0094621E">
        <w:rPr>
          <w:rFonts w:asciiTheme="minorHAnsi" w:hAnsiTheme="minorHAnsi" w:cstheme="minorHAnsi"/>
        </w:rPr>
        <w:t xml:space="preserve"> wymaga doposażenia zakup mobilnej sceny plenerowej wraz z wyposażeniem do całkowitego zabezpieczenia organizowanych imprez artystycznych lub rozrywkowych</w:t>
      </w:r>
      <w:r w:rsidR="007E5156">
        <w:rPr>
          <w:rFonts w:asciiTheme="minorHAnsi" w:hAnsiTheme="minorHAnsi" w:cstheme="minorHAnsi"/>
        </w:rPr>
        <w:t>,</w:t>
      </w:r>
      <w:r w:rsidR="0094621E" w:rsidRPr="0094621E">
        <w:rPr>
          <w:rFonts w:asciiTheme="minorHAnsi" w:hAnsiTheme="minorHAnsi" w:cstheme="minorHAnsi"/>
        </w:rPr>
        <w:t xml:space="preserve"> tj. podest taneczny, namioty</w:t>
      </w:r>
      <w:r w:rsidR="0094621E">
        <w:rPr>
          <w:rFonts w:asciiTheme="minorHAnsi" w:hAnsiTheme="minorHAnsi" w:cstheme="minorHAnsi"/>
        </w:rPr>
        <w:t xml:space="preserve"> wystawiennicze</w:t>
      </w:r>
      <w:r w:rsidR="0094621E" w:rsidRPr="0094621E">
        <w:rPr>
          <w:rFonts w:asciiTheme="minorHAnsi" w:hAnsiTheme="minorHAnsi" w:cstheme="minorHAnsi"/>
        </w:rPr>
        <w:t xml:space="preserve">, stoły </w:t>
      </w:r>
      <w:r w:rsidR="0094621E">
        <w:rPr>
          <w:rFonts w:asciiTheme="minorHAnsi" w:hAnsiTheme="minorHAnsi" w:cstheme="minorHAnsi"/>
        </w:rPr>
        <w:t xml:space="preserve">i </w:t>
      </w:r>
      <w:r w:rsidR="0094621E" w:rsidRPr="0094621E">
        <w:rPr>
          <w:rFonts w:asciiTheme="minorHAnsi" w:hAnsiTheme="minorHAnsi" w:cstheme="minorHAnsi"/>
        </w:rPr>
        <w:t>stoliki koktajlowe, ławy składane, krzesełka</w:t>
      </w:r>
      <w:r w:rsidR="0094621E">
        <w:rPr>
          <w:rFonts w:asciiTheme="minorHAnsi" w:hAnsiTheme="minorHAnsi" w:cstheme="minorHAnsi"/>
        </w:rPr>
        <w:t>,</w:t>
      </w:r>
      <w:r w:rsidR="0094621E" w:rsidRPr="0094621E">
        <w:rPr>
          <w:rFonts w:asciiTheme="minorHAnsi" w:hAnsiTheme="minorHAnsi" w:cstheme="minorHAnsi"/>
        </w:rPr>
        <w:t xml:space="preserve"> barierki zabezpieczające, nagłośnienie i oświetlenie mobilne</w:t>
      </w:r>
      <w:r w:rsidR="007E5156">
        <w:rPr>
          <w:rFonts w:asciiTheme="minorHAnsi" w:hAnsiTheme="minorHAnsi" w:cstheme="minorHAnsi"/>
        </w:rPr>
        <w:t>,</w:t>
      </w:r>
      <w:r w:rsidR="0094621E" w:rsidRPr="0094621E">
        <w:rPr>
          <w:rFonts w:asciiTheme="minorHAnsi" w:hAnsiTheme="minorHAnsi" w:cstheme="minorHAnsi"/>
        </w:rPr>
        <w:t xml:space="preserve"> itp.  </w:t>
      </w:r>
      <w:r w:rsidR="0094621E">
        <w:rPr>
          <w:rFonts w:asciiTheme="minorHAnsi" w:hAnsiTheme="minorHAnsi" w:cstheme="minorHAnsi"/>
        </w:rPr>
        <w:t xml:space="preserve"> </w:t>
      </w:r>
    </w:p>
    <w:p w14:paraId="45851AF5" w14:textId="1510419F" w:rsidR="0015234E" w:rsidRPr="0015234E" w:rsidRDefault="0015234E" w:rsidP="0015234E">
      <w:pPr>
        <w:spacing w:after="120" w:line="276" w:lineRule="auto"/>
        <w:jc w:val="both"/>
        <w:rPr>
          <w:rFonts w:asciiTheme="minorHAnsi" w:hAnsiTheme="minorHAnsi" w:cstheme="minorHAnsi"/>
        </w:rPr>
      </w:pPr>
      <w:r w:rsidRPr="00F223DB">
        <w:rPr>
          <w:rFonts w:asciiTheme="minorHAnsi" w:hAnsiTheme="minorHAnsi" w:cstheme="minorHAnsi"/>
          <w:b/>
          <w:bCs/>
        </w:rPr>
        <w:t>Filia Gminnego Ośrodka Kultury i Wypoczynku w Broniszowie</w:t>
      </w:r>
      <w:r w:rsidRPr="0015234E">
        <w:rPr>
          <w:rFonts w:asciiTheme="minorHAnsi" w:hAnsiTheme="minorHAnsi" w:cstheme="minorHAnsi"/>
        </w:rPr>
        <w:t>. Budynek w dobrym stanie technicznym,</w:t>
      </w:r>
      <w:r w:rsidR="0094621E">
        <w:rPr>
          <w:rFonts w:asciiTheme="minorHAnsi" w:hAnsiTheme="minorHAnsi" w:cstheme="minorHAnsi"/>
        </w:rPr>
        <w:t xml:space="preserve"> w ostatnim czasie została wykonana izolacja fundamentów. W</w:t>
      </w:r>
      <w:r w:rsidRPr="0015234E">
        <w:rPr>
          <w:rFonts w:asciiTheme="minorHAnsi" w:hAnsiTheme="minorHAnsi" w:cstheme="minorHAnsi"/>
        </w:rPr>
        <w:t>ymagany</w:t>
      </w:r>
      <w:r w:rsidR="0094621E">
        <w:rPr>
          <w:rFonts w:asciiTheme="minorHAnsi" w:hAnsiTheme="minorHAnsi" w:cstheme="minorHAnsi"/>
        </w:rPr>
        <w:t xml:space="preserve"> jest</w:t>
      </w:r>
      <w:r w:rsidRPr="0015234E">
        <w:rPr>
          <w:rFonts w:asciiTheme="minorHAnsi" w:hAnsiTheme="minorHAnsi" w:cstheme="minorHAnsi"/>
        </w:rPr>
        <w:t xml:space="preserve"> remont</w:t>
      </w:r>
      <w:r w:rsidR="00F223DB">
        <w:rPr>
          <w:rFonts w:asciiTheme="minorHAnsi" w:hAnsiTheme="minorHAnsi" w:cstheme="minorHAnsi"/>
        </w:rPr>
        <w:t xml:space="preserve"> pomieszczeń</w:t>
      </w:r>
      <w:r w:rsidRPr="0015234E">
        <w:rPr>
          <w:rFonts w:asciiTheme="minorHAnsi" w:hAnsiTheme="minorHAnsi" w:cstheme="minorHAnsi"/>
        </w:rPr>
        <w:t xml:space="preserve"> i </w:t>
      </w:r>
      <w:r w:rsidR="0094621E">
        <w:rPr>
          <w:rFonts w:asciiTheme="minorHAnsi" w:hAnsiTheme="minorHAnsi" w:cstheme="minorHAnsi"/>
        </w:rPr>
        <w:t xml:space="preserve">ich </w:t>
      </w:r>
      <w:r w:rsidRPr="0015234E">
        <w:rPr>
          <w:rFonts w:asciiTheme="minorHAnsi" w:hAnsiTheme="minorHAnsi" w:cstheme="minorHAnsi"/>
        </w:rPr>
        <w:t>doposażenie.</w:t>
      </w:r>
      <w:r w:rsidR="0094621E">
        <w:rPr>
          <w:rFonts w:asciiTheme="minorHAnsi" w:hAnsiTheme="minorHAnsi" w:cstheme="minorHAnsi"/>
        </w:rPr>
        <w:t xml:space="preserve"> Planuje się także zagospodarowanie terenu wokół budynku.</w:t>
      </w:r>
      <w:r w:rsidR="0094621E">
        <w:rPr>
          <w:rFonts w:asciiTheme="minorHAnsi" w:hAnsiTheme="minorHAnsi" w:cstheme="minorHAnsi"/>
        </w:rPr>
        <w:br/>
      </w:r>
      <w:r w:rsidRPr="0015234E">
        <w:rPr>
          <w:rFonts w:asciiTheme="minorHAnsi" w:hAnsiTheme="minorHAnsi" w:cstheme="minorHAnsi"/>
        </w:rPr>
        <w:t xml:space="preserve">W </w:t>
      </w:r>
      <w:r w:rsidR="0094621E">
        <w:rPr>
          <w:rFonts w:asciiTheme="minorHAnsi" w:hAnsiTheme="minorHAnsi" w:cstheme="minorHAnsi"/>
        </w:rPr>
        <w:t>obiekcie</w:t>
      </w:r>
      <w:r w:rsidRPr="0015234E">
        <w:rPr>
          <w:rFonts w:asciiTheme="minorHAnsi" w:hAnsiTheme="minorHAnsi" w:cstheme="minorHAnsi"/>
        </w:rPr>
        <w:t xml:space="preserve"> działa Klub Seniora i Koło Gospodyń Wiejskich Broniszowianki. </w:t>
      </w:r>
    </w:p>
    <w:p w14:paraId="1E6808B1" w14:textId="08BB7D09" w:rsidR="0015234E" w:rsidRPr="0015234E" w:rsidRDefault="0015234E" w:rsidP="0015234E">
      <w:pPr>
        <w:spacing w:after="120" w:line="276" w:lineRule="auto"/>
        <w:jc w:val="both"/>
        <w:rPr>
          <w:rFonts w:asciiTheme="minorHAnsi" w:hAnsiTheme="minorHAnsi" w:cstheme="minorHAnsi"/>
        </w:rPr>
      </w:pPr>
      <w:r w:rsidRPr="00F223DB">
        <w:rPr>
          <w:rFonts w:asciiTheme="minorHAnsi" w:hAnsiTheme="minorHAnsi" w:cstheme="minorHAnsi"/>
          <w:b/>
          <w:bCs/>
        </w:rPr>
        <w:t>Filia Gminnego Ośrodka Kultury i Wypoczynku w Gliniku</w:t>
      </w:r>
      <w:r w:rsidRPr="0015234E">
        <w:rPr>
          <w:rFonts w:asciiTheme="minorHAnsi" w:hAnsiTheme="minorHAnsi" w:cstheme="minorHAnsi"/>
        </w:rPr>
        <w:t>. Budynek</w:t>
      </w:r>
      <w:r w:rsidR="00BB025D">
        <w:rPr>
          <w:rFonts w:asciiTheme="minorHAnsi" w:hAnsiTheme="minorHAnsi" w:cstheme="minorHAnsi"/>
        </w:rPr>
        <w:t xml:space="preserve"> dwukondygnacyjny,</w:t>
      </w:r>
      <w:r w:rsidRPr="0015234E">
        <w:rPr>
          <w:rFonts w:asciiTheme="minorHAnsi" w:hAnsiTheme="minorHAnsi" w:cstheme="minorHAnsi"/>
        </w:rPr>
        <w:t xml:space="preserve"> w dobrym stanie technicznym, wymagany remont</w:t>
      </w:r>
      <w:r w:rsidR="0094621E">
        <w:rPr>
          <w:rFonts w:asciiTheme="minorHAnsi" w:hAnsiTheme="minorHAnsi" w:cstheme="minorHAnsi"/>
        </w:rPr>
        <w:t xml:space="preserve"> głównie w zakresie termomodernizacji i jego </w:t>
      </w:r>
      <w:r w:rsidRPr="0015234E">
        <w:rPr>
          <w:rFonts w:asciiTheme="minorHAnsi" w:hAnsiTheme="minorHAnsi" w:cstheme="minorHAnsi"/>
        </w:rPr>
        <w:t xml:space="preserve">doposażenie. </w:t>
      </w:r>
      <w:r w:rsidR="00336309">
        <w:rPr>
          <w:rFonts w:asciiTheme="minorHAnsi" w:hAnsiTheme="minorHAnsi" w:cstheme="minorHAnsi"/>
        </w:rPr>
        <w:t xml:space="preserve">      </w:t>
      </w:r>
      <w:r w:rsidRPr="0015234E">
        <w:rPr>
          <w:rFonts w:asciiTheme="minorHAnsi" w:hAnsiTheme="minorHAnsi" w:cstheme="minorHAnsi"/>
        </w:rPr>
        <w:t xml:space="preserve">W budynku działa Klub Seniora i Koło Gospodyń Wiejskich Gliniczanki. </w:t>
      </w:r>
    </w:p>
    <w:p w14:paraId="76FED516" w14:textId="5F81B1CB" w:rsidR="00336309" w:rsidRPr="00336309" w:rsidRDefault="0015234E" w:rsidP="0015234E">
      <w:pPr>
        <w:spacing w:after="120" w:line="276" w:lineRule="auto"/>
        <w:jc w:val="both"/>
        <w:rPr>
          <w:rFonts w:asciiTheme="minorHAnsi" w:hAnsiTheme="minorHAnsi" w:cstheme="minorHAnsi"/>
        </w:rPr>
      </w:pPr>
      <w:r w:rsidRPr="00336309">
        <w:rPr>
          <w:rFonts w:asciiTheme="minorHAnsi" w:hAnsiTheme="minorHAnsi" w:cstheme="minorHAnsi"/>
          <w:b/>
          <w:bCs/>
        </w:rPr>
        <w:t>Filia Gminnego Ośrodka Kultury i Wypoczynku w Nawsiu</w:t>
      </w:r>
      <w:r w:rsidR="007E5156">
        <w:rPr>
          <w:rFonts w:asciiTheme="minorHAnsi" w:hAnsiTheme="minorHAnsi" w:cstheme="minorHAnsi"/>
        </w:rPr>
        <w:t>.</w:t>
      </w:r>
      <w:r w:rsidRPr="00336309">
        <w:rPr>
          <w:rFonts w:asciiTheme="minorHAnsi" w:hAnsiTheme="minorHAnsi" w:cstheme="minorHAnsi"/>
        </w:rPr>
        <w:t xml:space="preserve"> </w:t>
      </w:r>
      <w:r w:rsidR="007E5156">
        <w:rPr>
          <w:rFonts w:asciiTheme="minorHAnsi" w:hAnsiTheme="minorHAnsi" w:cstheme="minorHAnsi"/>
        </w:rPr>
        <w:t>Z</w:t>
      </w:r>
      <w:r w:rsidRPr="00336309">
        <w:rPr>
          <w:rFonts w:asciiTheme="minorHAnsi" w:hAnsiTheme="minorHAnsi" w:cstheme="minorHAnsi"/>
        </w:rPr>
        <w:t>ły stan techniczny obiektu, instalacji wewnętrznych,  nieszczelny dach</w:t>
      </w:r>
      <w:r w:rsidR="00336309" w:rsidRPr="00336309">
        <w:rPr>
          <w:rFonts w:asciiTheme="minorHAnsi" w:hAnsiTheme="minorHAnsi" w:cstheme="minorHAnsi"/>
        </w:rPr>
        <w:t>, brak podjazdu dla niepełnosprawnych, nierówne, nieestetyczne nawierzchnie i teren w obrębie  zniszczonego ogrodzenia budynku</w:t>
      </w:r>
      <w:r w:rsidRPr="00336309">
        <w:rPr>
          <w:rFonts w:asciiTheme="minorHAnsi" w:hAnsiTheme="minorHAnsi" w:cstheme="minorHAnsi"/>
        </w:rPr>
        <w:t xml:space="preserve"> powodują, że zadanie jest priorytetowe do realizacji. Obiekt wymaga gruntownego remontu i doposażenia niezbędnego do prowadzenia i rozszerzenia działalności kulturalnej, oraz zakup niezbędnego wyposażenia mobilnego związanego z bezpośrednią działalnością statutową Gminnego Ośrodka Kultury</w:t>
      </w:r>
      <w:r w:rsidR="007E5156">
        <w:rPr>
          <w:rFonts w:asciiTheme="minorHAnsi" w:hAnsiTheme="minorHAnsi" w:cstheme="minorHAnsi"/>
        </w:rPr>
        <w:t>,</w:t>
      </w:r>
      <w:r w:rsidRPr="00336309">
        <w:rPr>
          <w:rFonts w:asciiTheme="minorHAnsi" w:hAnsiTheme="minorHAnsi" w:cstheme="minorHAnsi"/>
        </w:rPr>
        <w:t xml:space="preserve"> m.in. dach nad sceną wraz z kompletem urządzeń nagłaśniających i oświetleniem potrzebnych do obsługi, mobilna modułowa podłoga taneczna, namioty wystawiennicze</w:t>
      </w:r>
      <w:r w:rsidR="0018654A">
        <w:rPr>
          <w:rFonts w:asciiTheme="minorHAnsi" w:hAnsiTheme="minorHAnsi" w:cstheme="minorHAnsi"/>
        </w:rPr>
        <w:t>,</w:t>
      </w:r>
      <w:r w:rsidRPr="00336309">
        <w:rPr>
          <w:rFonts w:asciiTheme="minorHAnsi" w:hAnsiTheme="minorHAnsi" w:cstheme="minorHAnsi"/>
        </w:rPr>
        <w:t xml:space="preserve"> itp. </w:t>
      </w:r>
      <w:r w:rsidR="00336309" w:rsidRPr="00336309">
        <w:rPr>
          <w:rFonts w:asciiTheme="minorHAnsi" w:hAnsiTheme="minorHAnsi" w:cstheme="minorHAnsi"/>
        </w:rPr>
        <w:t>Pilną potrzebą jest dostosowanie budynku do potrzeb osób niepełnosprawnych oraz zagospodarowanie terenu wokół budynku wraz z remontem ogrodzenia. Z uwagi na stan techniczny obiektu i potrzeby lokalnej społeczności zadanie jest priorytetowe</w:t>
      </w:r>
      <w:r w:rsidR="0018654A">
        <w:rPr>
          <w:rFonts w:asciiTheme="minorHAnsi" w:hAnsiTheme="minorHAnsi" w:cstheme="minorHAnsi"/>
        </w:rPr>
        <w:t>.</w:t>
      </w:r>
    </w:p>
    <w:p w14:paraId="703483F0" w14:textId="0D8E9789" w:rsidR="0015234E" w:rsidRPr="0015234E" w:rsidRDefault="0015234E" w:rsidP="0015234E">
      <w:pPr>
        <w:spacing w:after="120" w:line="276" w:lineRule="auto"/>
        <w:jc w:val="both"/>
        <w:rPr>
          <w:rFonts w:asciiTheme="minorHAnsi" w:hAnsiTheme="minorHAnsi" w:cstheme="minorHAnsi"/>
        </w:rPr>
      </w:pPr>
      <w:r w:rsidRPr="00F223DB">
        <w:rPr>
          <w:rFonts w:asciiTheme="minorHAnsi" w:hAnsiTheme="minorHAnsi" w:cstheme="minorHAnsi"/>
          <w:b/>
          <w:bCs/>
        </w:rPr>
        <w:t>Filia Gminnego Ośrodka Kultury i Wypoczynku w Brzezinach</w:t>
      </w:r>
      <w:r w:rsidR="0018654A">
        <w:rPr>
          <w:rFonts w:asciiTheme="minorHAnsi" w:hAnsiTheme="minorHAnsi" w:cstheme="minorHAnsi"/>
          <w:b/>
          <w:bCs/>
        </w:rPr>
        <w:t>.</w:t>
      </w:r>
      <w:r w:rsidRPr="0015234E">
        <w:rPr>
          <w:rFonts w:asciiTheme="minorHAnsi" w:hAnsiTheme="minorHAnsi" w:cstheme="minorHAnsi"/>
        </w:rPr>
        <w:t xml:space="preserve"> </w:t>
      </w:r>
      <w:r w:rsidR="0018654A">
        <w:rPr>
          <w:rFonts w:asciiTheme="minorHAnsi" w:hAnsiTheme="minorHAnsi" w:cstheme="minorHAnsi"/>
        </w:rPr>
        <w:t>O</w:t>
      </w:r>
      <w:r w:rsidRPr="0015234E">
        <w:rPr>
          <w:rFonts w:asciiTheme="minorHAnsi" w:hAnsiTheme="minorHAnsi" w:cstheme="minorHAnsi"/>
        </w:rPr>
        <w:t>biekt w dyspozycji Gminy Wielopole Skrzyńskie w dobrym stanie technicznym</w:t>
      </w:r>
      <w:r w:rsidR="00F223DB">
        <w:rPr>
          <w:rFonts w:asciiTheme="minorHAnsi" w:hAnsiTheme="minorHAnsi" w:cstheme="minorHAnsi"/>
        </w:rPr>
        <w:t>, w roku 2026 ma zostać doposażony, zaplanowano remont zaplecza kuchennego i sanitariatów</w:t>
      </w:r>
      <w:r w:rsidR="0018654A">
        <w:rPr>
          <w:rFonts w:asciiTheme="minorHAnsi" w:hAnsiTheme="minorHAnsi" w:cstheme="minorHAnsi"/>
        </w:rPr>
        <w:t>,</w:t>
      </w:r>
      <w:r w:rsidR="00F223DB">
        <w:rPr>
          <w:rFonts w:asciiTheme="minorHAnsi" w:hAnsiTheme="minorHAnsi" w:cstheme="minorHAnsi"/>
        </w:rPr>
        <w:t xml:space="preserve">  dofinansowanie ze środków PROW.</w:t>
      </w:r>
    </w:p>
    <w:p w14:paraId="76813B5A" w14:textId="688906F1" w:rsidR="0015234E" w:rsidRPr="00212157" w:rsidRDefault="0015234E" w:rsidP="0015234E">
      <w:pPr>
        <w:spacing w:after="120" w:line="276" w:lineRule="auto"/>
        <w:jc w:val="both"/>
        <w:rPr>
          <w:rFonts w:asciiTheme="minorHAnsi" w:hAnsiTheme="minorHAnsi" w:cstheme="minorHAnsi"/>
        </w:rPr>
      </w:pPr>
      <w:r w:rsidRPr="00F223DB">
        <w:rPr>
          <w:rFonts w:asciiTheme="minorHAnsi" w:hAnsiTheme="minorHAnsi" w:cstheme="minorHAnsi"/>
          <w:b/>
          <w:bCs/>
        </w:rPr>
        <w:t>Kantorówka Ośrodek Dokumentacji i Historii Regionu Muzeum Tadeusza Kantora</w:t>
      </w:r>
      <w:r w:rsidRPr="0015234E">
        <w:rPr>
          <w:rFonts w:asciiTheme="minorHAnsi" w:hAnsiTheme="minorHAnsi" w:cstheme="minorHAnsi"/>
        </w:rPr>
        <w:t xml:space="preserve"> </w:t>
      </w:r>
      <w:r w:rsidRPr="008A4005">
        <w:rPr>
          <w:rFonts w:asciiTheme="minorHAnsi" w:hAnsiTheme="minorHAnsi" w:cstheme="minorHAnsi"/>
          <w:b/>
          <w:bCs/>
        </w:rPr>
        <w:t>w Wielopolu Skrzyńskim</w:t>
      </w:r>
      <w:r w:rsidRPr="0015234E">
        <w:rPr>
          <w:rFonts w:asciiTheme="minorHAnsi" w:hAnsiTheme="minorHAnsi" w:cstheme="minorHAnsi"/>
        </w:rPr>
        <w:t>.  W Ośrodku dla zwiedzających i turystów udostępniane są wystawy i ekspozycje związane z życiem i twórczością wybitnego artysty – Tadeusza Marii Kantora. Piętro budynku przeznaczone zostało na miejsce poświęcone historii</w:t>
      </w:r>
      <w:r w:rsidR="0094621E">
        <w:rPr>
          <w:rFonts w:asciiTheme="minorHAnsi" w:hAnsiTheme="minorHAnsi" w:cstheme="minorHAnsi"/>
        </w:rPr>
        <w:t xml:space="preserve"> i</w:t>
      </w:r>
      <w:r w:rsidRPr="0015234E">
        <w:rPr>
          <w:rFonts w:asciiTheme="minorHAnsi" w:hAnsiTheme="minorHAnsi" w:cstheme="minorHAnsi"/>
        </w:rPr>
        <w:t xml:space="preserve"> kulturze regionu. W Ośrodku prowadzone są warsztaty kulturalne, zajęcia plastyczne, seminaria muzealne. Działalność Muzeum ukierunkowana jest na promowanie kultury regionu, podnoszenie poziomu wiedzy i edukacji kulturalnej społeczeństwa,</w:t>
      </w:r>
      <w:r w:rsidR="00761407">
        <w:rPr>
          <w:rFonts w:asciiTheme="minorHAnsi" w:hAnsiTheme="minorHAnsi" w:cstheme="minorHAnsi"/>
        </w:rPr>
        <w:t xml:space="preserve">                   </w:t>
      </w:r>
      <w:r w:rsidRPr="0015234E">
        <w:rPr>
          <w:rFonts w:asciiTheme="minorHAnsi" w:hAnsiTheme="minorHAnsi" w:cstheme="minorHAnsi"/>
        </w:rPr>
        <w:t xml:space="preserve"> w tym poprzez wychowanie przez sztukę. Dodatkowo działalność Ośrodka ukierunkowana jest również na organizację festiwalu teatralnego pn.  Ogólnopolskie Prezentacji Teatrów Poszukujących o Nagrodę im. Tadeusza Kantora Kantoralia - wydarzenia podczas którego odbywają się warsztaty teatralne dla uczestników, panele dyskusyjne, koncerty, a także występy teatrów z całej Polski. Budynek jest</w:t>
      </w:r>
      <w:r w:rsidR="00761407">
        <w:rPr>
          <w:rFonts w:asciiTheme="minorHAnsi" w:hAnsiTheme="minorHAnsi" w:cstheme="minorHAnsi"/>
        </w:rPr>
        <w:t xml:space="preserve">                        </w:t>
      </w:r>
      <w:r w:rsidRPr="0015234E">
        <w:rPr>
          <w:rFonts w:asciiTheme="minorHAnsi" w:hAnsiTheme="minorHAnsi" w:cstheme="minorHAnsi"/>
        </w:rPr>
        <w:t xml:space="preserve"> w dobrym stanie technicznym po przeprowadzonej odnowie i remoncie.  W chwili obecnej wymagane jest doposażenie obiektu w nowoczesny sprzęt audiowizualny niezbędny do funkcjonowania placówki, który uatrakcyjni i zwiększy jakość oferty kulturalnej Muzeum.  </w:t>
      </w:r>
    </w:p>
    <w:p w14:paraId="6A66FE07" w14:textId="77777777" w:rsidR="00F562CD" w:rsidRPr="00212157" w:rsidRDefault="00F562CD" w:rsidP="00F562CD">
      <w:pPr>
        <w:spacing w:after="120"/>
        <w:jc w:val="both"/>
        <w:rPr>
          <w:rFonts w:asciiTheme="minorHAnsi" w:hAnsiTheme="minorHAnsi" w:cstheme="minorHAnsi"/>
          <w:b/>
          <w:i/>
        </w:rPr>
      </w:pPr>
    </w:p>
    <w:p w14:paraId="0C2C3F44" w14:textId="32580DA1" w:rsidR="00F562CD" w:rsidRPr="00212157" w:rsidRDefault="00F562CD" w:rsidP="00F562CD">
      <w:pPr>
        <w:pStyle w:val="Legenda"/>
        <w:keepNext/>
        <w:jc w:val="center"/>
        <w:rPr>
          <w:rFonts w:asciiTheme="minorHAnsi" w:hAnsiTheme="minorHAnsi" w:cstheme="minorHAnsi"/>
        </w:rPr>
      </w:pPr>
      <w:bookmarkStart w:id="64" w:name="_Toc114826289"/>
      <w:bookmarkStart w:id="65" w:name="_Toc122213307"/>
      <w:r w:rsidRPr="00212157">
        <w:rPr>
          <w:rFonts w:asciiTheme="minorHAnsi" w:hAnsiTheme="minorHAnsi" w:cstheme="minorHAnsi"/>
        </w:rPr>
        <w:lastRenderedPageBreak/>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14</w:t>
      </w:r>
      <w:r w:rsidRPr="00212157">
        <w:rPr>
          <w:rFonts w:asciiTheme="minorHAnsi" w:hAnsiTheme="minorHAnsi" w:cstheme="minorHAnsi"/>
        </w:rPr>
        <w:fldChar w:fldCharType="end"/>
      </w:r>
      <w:r w:rsidRPr="00212157">
        <w:rPr>
          <w:rFonts w:asciiTheme="minorHAnsi" w:hAnsiTheme="minorHAnsi" w:cstheme="minorHAnsi"/>
          <w:lang w:val="pl-PL"/>
        </w:rPr>
        <w:t xml:space="preserve"> Działalność centrów, domów, ośrodków kultury, klubów i świetlic na terenie gminy </w:t>
      </w:r>
      <w:bookmarkEnd w:id="64"/>
      <w:r w:rsidRPr="00212157">
        <w:rPr>
          <w:rFonts w:asciiTheme="minorHAnsi" w:hAnsiTheme="minorHAnsi" w:cstheme="minorHAnsi"/>
          <w:lang w:val="pl-PL"/>
        </w:rPr>
        <w:t>Wielopole</w:t>
      </w:r>
      <w:r w:rsidR="000F456F">
        <w:rPr>
          <w:rFonts w:asciiTheme="minorHAnsi" w:hAnsiTheme="minorHAnsi" w:cstheme="minorHAnsi"/>
          <w:lang w:val="pl-PL"/>
        </w:rPr>
        <w:t> </w:t>
      </w:r>
      <w:r w:rsidRPr="00212157">
        <w:rPr>
          <w:rFonts w:asciiTheme="minorHAnsi" w:hAnsiTheme="minorHAnsi" w:cstheme="minorHAnsi"/>
          <w:lang w:val="pl-PL"/>
        </w:rPr>
        <w:t>Skrzyńskie</w:t>
      </w:r>
      <w:bookmarkEnd w:id="65"/>
    </w:p>
    <w:tbl>
      <w:tblPr>
        <w:tblStyle w:val="Tabelasiatki4"/>
        <w:tblW w:w="0" w:type="auto"/>
        <w:tblLayout w:type="fixed"/>
        <w:tblLook w:val="04A0" w:firstRow="1" w:lastRow="0" w:firstColumn="1" w:lastColumn="0" w:noHBand="0" w:noVBand="1"/>
      </w:tblPr>
      <w:tblGrid>
        <w:gridCol w:w="3240"/>
        <w:gridCol w:w="1285"/>
        <w:gridCol w:w="2410"/>
        <w:gridCol w:w="1985"/>
      </w:tblGrid>
      <w:tr w:rsidR="00F562CD" w:rsidRPr="00285DC5" w14:paraId="641EE027" w14:textId="77777777" w:rsidTr="00285DC5">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240" w:type="dxa"/>
          </w:tcPr>
          <w:p w14:paraId="1883DCB0" w14:textId="77777777" w:rsidR="00F562CD" w:rsidRPr="00285DC5" w:rsidRDefault="00F562CD" w:rsidP="00285DC5">
            <w:r w:rsidRPr="00285DC5">
              <w:t>Wyszczególnienie</w:t>
            </w:r>
          </w:p>
        </w:tc>
        <w:tc>
          <w:tcPr>
            <w:tcW w:w="1285" w:type="dxa"/>
          </w:tcPr>
          <w:p w14:paraId="15B5FC45" w14:textId="77777777" w:rsidR="00F562CD" w:rsidRPr="00285DC5" w:rsidRDefault="00F562CD" w:rsidP="00285DC5">
            <w:pPr>
              <w:cnfStyle w:val="100000000000" w:firstRow="1" w:lastRow="0" w:firstColumn="0" w:lastColumn="0" w:oddVBand="0" w:evenVBand="0" w:oddHBand="0" w:evenHBand="0" w:firstRowFirstColumn="0" w:firstRowLastColumn="0" w:lastRowFirstColumn="0" w:lastRowLastColumn="0"/>
            </w:pPr>
            <w:r w:rsidRPr="00285DC5">
              <w:t>Jednostka</w:t>
            </w:r>
          </w:p>
        </w:tc>
        <w:tc>
          <w:tcPr>
            <w:tcW w:w="2410" w:type="dxa"/>
          </w:tcPr>
          <w:p w14:paraId="019B9C9E" w14:textId="15141A28" w:rsidR="00F562CD" w:rsidRPr="00285DC5" w:rsidRDefault="00F562CD" w:rsidP="00285DC5">
            <w:pPr>
              <w:cnfStyle w:val="100000000000" w:firstRow="1" w:lastRow="0" w:firstColumn="0" w:lastColumn="0" w:oddVBand="0" w:evenVBand="0" w:oddHBand="0" w:evenHBand="0" w:firstRowFirstColumn="0" w:firstRowLastColumn="0" w:lastRowFirstColumn="0" w:lastRowLastColumn="0"/>
            </w:pPr>
            <w:r w:rsidRPr="00285DC5">
              <w:t>20</w:t>
            </w:r>
            <w:r w:rsidR="00DD0B1B">
              <w:t>18</w:t>
            </w:r>
          </w:p>
        </w:tc>
        <w:tc>
          <w:tcPr>
            <w:tcW w:w="1985" w:type="dxa"/>
          </w:tcPr>
          <w:p w14:paraId="49D3F9B1" w14:textId="7E17B477" w:rsidR="00F562CD" w:rsidRPr="00285DC5" w:rsidRDefault="00F562CD" w:rsidP="00285DC5">
            <w:pPr>
              <w:cnfStyle w:val="100000000000" w:firstRow="1" w:lastRow="0" w:firstColumn="0" w:lastColumn="0" w:oddVBand="0" w:evenVBand="0" w:oddHBand="0" w:evenHBand="0" w:firstRowFirstColumn="0" w:firstRowLastColumn="0" w:lastRowFirstColumn="0" w:lastRowLastColumn="0"/>
            </w:pPr>
            <w:r w:rsidRPr="00285DC5">
              <w:t>202</w:t>
            </w:r>
            <w:r w:rsidR="00DD0B1B">
              <w:t>4</w:t>
            </w:r>
          </w:p>
        </w:tc>
      </w:tr>
      <w:tr w:rsidR="00F562CD" w:rsidRPr="00285DC5" w14:paraId="3DBEDA09" w14:textId="77777777" w:rsidTr="00285DC5">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240" w:type="dxa"/>
          </w:tcPr>
          <w:p w14:paraId="0F8A3035" w14:textId="77777777" w:rsidR="00F562CD" w:rsidRPr="00285DC5" w:rsidRDefault="00F562CD" w:rsidP="00285DC5">
            <w:r w:rsidRPr="00285DC5">
              <w:t>ogółem</w:t>
            </w:r>
          </w:p>
        </w:tc>
        <w:tc>
          <w:tcPr>
            <w:tcW w:w="1285" w:type="dxa"/>
          </w:tcPr>
          <w:p w14:paraId="43681448" w14:textId="77777777" w:rsidR="00F562CD" w:rsidRPr="00285DC5" w:rsidRDefault="00F562CD" w:rsidP="00285DC5">
            <w:pPr>
              <w:cnfStyle w:val="000000100000" w:firstRow="0" w:lastRow="0" w:firstColumn="0" w:lastColumn="0" w:oddVBand="0" w:evenVBand="0" w:oddHBand="1" w:evenHBand="0" w:firstRowFirstColumn="0" w:firstRowLastColumn="0" w:lastRowFirstColumn="0" w:lastRowLastColumn="0"/>
            </w:pPr>
            <w:r w:rsidRPr="00285DC5">
              <w:t>ob.</w:t>
            </w:r>
          </w:p>
        </w:tc>
        <w:tc>
          <w:tcPr>
            <w:tcW w:w="2410" w:type="dxa"/>
          </w:tcPr>
          <w:p w14:paraId="0ADEDC63" w14:textId="77777777" w:rsidR="00F562CD" w:rsidRPr="00285DC5" w:rsidRDefault="00F562CD" w:rsidP="00285DC5">
            <w:pPr>
              <w:cnfStyle w:val="000000100000" w:firstRow="0" w:lastRow="0" w:firstColumn="0" w:lastColumn="0" w:oddVBand="0" w:evenVBand="0" w:oddHBand="1" w:evenHBand="0" w:firstRowFirstColumn="0" w:firstRowLastColumn="0" w:lastRowFirstColumn="0" w:lastRowLastColumn="0"/>
            </w:pPr>
            <w:r w:rsidRPr="00285DC5">
              <w:t>2</w:t>
            </w:r>
          </w:p>
        </w:tc>
        <w:tc>
          <w:tcPr>
            <w:tcW w:w="1985" w:type="dxa"/>
          </w:tcPr>
          <w:p w14:paraId="22B9675B" w14:textId="77777777" w:rsidR="00F562CD" w:rsidRPr="00285DC5" w:rsidRDefault="00F562CD" w:rsidP="00285DC5">
            <w:pPr>
              <w:cnfStyle w:val="000000100000" w:firstRow="0" w:lastRow="0" w:firstColumn="0" w:lastColumn="0" w:oddVBand="0" w:evenVBand="0" w:oddHBand="1" w:evenHBand="0" w:firstRowFirstColumn="0" w:firstRowLastColumn="0" w:lastRowFirstColumn="0" w:lastRowLastColumn="0"/>
            </w:pPr>
            <w:r w:rsidRPr="00285DC5">
              <w:t>2</w:t>
            </w:r>
          </w:p>
        </w:tc>
      </w:tr>
      <w:tr w:rsidR="00F562CD" w:rsidRPr="00285DC5" w14:paraId="6BD3333E" w14:textId="77777777" w:rsidTr="00285DC5">
        <w:trPr>
          <w:cnfStyle w:val="000000010000" w:firstRow="0" w:lastRow="0" w:firstColumn="0" w:lastColumn="0" w:oddVBand="0" w:evenVBand="0" w:oddHBand="0" w:evenHBand="1"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240" w:type="dxa"/>
          </w:tcPr>
          <w:p w14:paraId="5DBF6C26" w14:textId="77777777" w:rsidR="00F562CD" w:rsidRPr="00285DC5" w:rsidRDefault="00F562CD" w:rsidP="00285DC5">
            <w:r w:rsidRPr="00285DC5">
              <w:t>imprezy</w:t>
            </w:r>
          </w:p>
        </w:tc>
        <w:tc>
          <w:tcPr>
            <w:tcW w:w="1285" w:type="dxa"/>
          </w:tcPr>
          <w:p w14:paraId="13A4E8B1" w14:textId="77777777" w:rsidR="00F562CD" w:rsidRPr="00285DC5" w:rsidRDefault="00F562CD" w:rsidP="00285DC5">
            <w:pPr>
              <w:cnfStyle w:val="000000010000" w:firstRow="0" w:lastRow="0" w:firstColumn="0" w:lastColumn="0" w:oddVBand="0" w:evenVBand="0" w:oddHBand="0" w:evenHBand="1" w:firstRowFirstColumn="0" w:firstRowLastColumn="0" w:lastRowFirstColumn="0" w:lastRowLastColumn="0"/>
            </w:pPr>
            <w:r w:rsidRPr="00285DC5">
              <w:t>szt.</w:t>
            </w:r>
          </w:p>
        </w:tc>
        <w:tc>
          <w:tcPr>
            <w:tcW w:w="2410" w:type="dxa"/>
          </w:tcPr>
          <w:p w14:paraId="387F7D95" w14:textId="2C374BE2" w:rsidR="00F562CD" w:rsidRPr="00285DC5" w:rsidRDefault="00DD0B1B" w:rsidP="00285DC5">
            <w:pPr>
              <w:cnfStyle w:val="000000010000" w:firstRow="0" w:lastRow="0" w:firstColumn="0" w:lastColumn="0" w:oddVBand="0" w:evenVBand="0" w:oddHBand="0" w:evenHBand="1" w:firstRowFirstColumn="0" w:firstRowLastColumn="0" w:lastRowFirstColumn="0" w:lastRowLastColumn="0"/>
            </w:pPr>
            <w:r>
              <w:t>35</w:t>
            </w:r>
          </w:p>
        </w:tc>
        <w:tc>
          <w:tcPr>
            <w:tcW w:w="1985" w:type="dxa"/>
          </w:tcPr>
          <w:p w14:paraId="0E018836" w14:textId="3282381A" w:rsidR="00F562CD" w:rsidRPr="00285DC5" w:rsidRDefault="00DD0B1B" w:rsidP="00285DC5">
            <w:pPr>
              <w:cnfStyle w:val="000000010000" w:firstRow="0" w:lastRow="0" w:firstColumn="0" w:lastColumn="0" w:oddVBand="0" w:evenVBand="0" w:oddHBand="0" w:evenHBand="1" w:firstRowFirstColumn="0" w:firstRowLastColumn="0" w:lastRowFirstColumn="0" w:lastRowLastColumn="0"/>
            </w:pPr>
            <w:r>
              <w:t>39</w:t>
            </w:r>
          </w:p>
        </w:tc>
      </w:tr>
      <w:tr w:rsidR="00F562CD" w:rsidRPr="00285DC5" w14:paraId="2C84680A" w14:textId="77777777" w:rsidTr="00285DC5">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240" w:type="dxa"/>
          </w:tcPr>
          <w:p w14:paraId="2061B122" w14:textId="77777777" w:rsidR="00F562CD" w:rsidRPr="00285DC5" w:rsidRDefault="00F562CD" w:rsidP="00285DC5">
            <w:r w:rsidRPr="00285DC5">
              <w:t>uczestnicy imprez</w:t>
            </w:r>
          </w:p>
        </w:tc>
        <w:tc>
          <w:tcPr>
            <w:tcW w:w="1285" w:type="dxa"/>
          </w:tcPr>
          <w:p w14:paraId="5ED5367F" w14:textId="77777777" w:rsidR="00F562CD" w:rsidRPr="00285DC5" w:rsidRDefault="00F562CD" w:rsidP="00285DC5">
            <w:pPr>
              <w:cnfStyle w:val="000000100000" w:firstRow="0" w:lastRow="0" w:firstColumn="0" w:lastColumn="0" w:oddVBand="0" w:evenVBand="0" w:oddHBand="1" w:evenHBand="0" w:firstRowFirstColumn="0" w:firstRowLastColumn="0" w:lastRowFirstColumn="0" w:lastRowLastColumn="0"/>
            </w:pPr>
            <w:r w:rsidRPr="00285DC5">
              <w:t>osoba</w:t>
            </w:r>
          </w:p>
        </w:tc>
        <w:tc>
          <w:tcPr>
            <w:tcW w:w="2410" w:type="dxa"/>
          </w:tcPr>
          <w:p w14:paraId="34989B7A" w14:textId="63422ED9" w:rsidR="00F562CD" w:rsidRPr="00285DC5" w:rsidRDefault="00DD0B1B" w:rsidP="00285DC5">
            <w:pPr>
              <w:cnfStyle w:val="000000100000" w:firstRow="0" w:lastRow="0" w:firstColumn="0" w:lastColumn="0" w:oddVBand="0" w:evenVBand="0" w:oddHBand="1" w:evenHBand="0" w:firstRowFirstColumn="0" w:firstRowLastColumn="0" w:lastRowFirstColumn="0" w:lastRowLastColumn="0"/>
            </w:pPr>
            <w:r>
              <w:t>14 440</w:t>
            </w:r>
          </w:p>
        </w:tc>
        <w:tc>
          <w:tcPr>
            <w:tcW w:w="1985" w:type="dxa"/>
          </w:tcPr>
          <w:p w14:paraId="5D915C07" w14:textId="56DA4A59" w:rsidR="00F562CD" w:rsidRPr="00285DC5" w:rsidRDefault="00DD0B1B" w:rsidP="00285DC5">
            <w:pPr>
              <w:cnfStyle w:val="000000100000" w:firstRow="0" w:lastRow="0" w:firstColumn="0" w:lastColumn="0" w:oddVBand="0" w:evenVBand="0" w:oddHBand="1" w:evenHBand="0" w:firstRowFirstColumn="0" w:firstRowLastColumn="0" w:lastRowFirstColumn="0" w:lastRowLastColumn="0"/>
            </w:pPr>
            <w:r>
              <w:t>4 250</w:t>
            </w:r>
          </w:p>
        </w:tc>
      </w:tr>
      <w:tr w:rsidR="00F562CD" w:rsidRPr="00285DC5" w14:paraId="38F68D7A" w14:textId="77777777" w:rsidTr="00285DC5">
        <w:trPr>
          <w:cnfStyle w:val="000000010000" w:firstRow="0" w:lastRow="0" w:firstColumn="0" w:lastColumn="0" w:oddVBand="0" w:evenVBand="0" w:oddHBand="0" w:evenHBand="1"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240" w:type="dxa"/>
          </w:tcPr>
          <w:p w14:paraId="6E9805E5" w14:textId="77777777" w:rsidR="00F562CD" w:rsidRPr="00285DC5" w:rsidRDefault="00F562CD" w:rsidP="00285DC5">
            <w:r w:rsidRPr="00285DC5">
              <w:t>grupy artystyczne</w:t>
            </w:r>
          </w:p>
        </w:tc>
        <w:tc>
          <w:tcPr>
            <w:tcW w:w="1285" w:type="dxa"/>
          </w:tcPr>
          <w:p w14:paraId="59272038" w14:textId="77777777" w:rsidR="00F562CD" w:rsidRPr="00285DC5" w:rsidRDefault="00F562CD" w:rsidP="00285DC5">
            <w:pPr>
              <w:cnfStyle w:val="000000010000" w:firstRow="0" w:lastRow="0" w:firstColumn="0" w:lastColumn="0" w:oddVBand="0" w:evenVBand="0" w:oddHBand="0" w:evenHBand="1" w:firstRowFirstColumn="0" w:firstRowLastColumn="0" w:lastRowFirstColumn="0" w:lastRowLastColumn="0"/>
            </w:pPr>
            <w:r w:rsidRPr="00285DC5">
              <w:t>szt.</w:t>
            </w:r>
          </w:p>
        </w:tc>
        <w:tc>
          <w:tcPr>
            <w:tcW w:w="2410" w:type="dxa"/>
          </w:tcPr>
          <w:p w14:paraId="4D0BF243" w14:textId="55595DF3" w:rsidR="00F562CD" w:rsidRPr="00285DC5" w:rsidRDefault="00F562CD" w:rsidP="00285DC5">
            <w:pPr>
              <w:cnfStyle w:val="000000010000" w:firstRow="0" w:lastRow="0" w:firstColumn="0" w:lastColumn="0" w:oddVBand="0" w:evenVBand="0" w:oddHBand="0" w:evenHBand="1" w:firstRowFirstColumn="0" w:firstRowLastColumn="0" w:lastRowFirstColumn="0" w:lastRowLastColumn="0"/>
            </w:pPr>
            <w:r w:rsidRPr="00285DC5">
              <w:t>1</w:t>
            </w:r>
            <w:r w:rsidR="00DD0B1B">
              <w:t>8</w:t>
            </w:r>
          </w:p>
        </w:tc>
        <w:tc>
          <w:tcPr>
            <w:tcW w:w="1985" w:type="dxa"/>
          </w:tcPr>
          <w:p w14:paraId="5E59E016" w14:textId="11DE40E5" w:rsidR="00F562CD" w:rsidRPr="00285DC5" w:rsidRDefault="00DD0B1B" w:rsidP="00285DC5">
            <w:pPr>
              <w:cnfStyle w:val="000000010000" w:firstRow="0" w:lastRow="0" w:firstColumn="0" w:lastColumn="0" w:oddVBand="0" w:evenVBand="0" w:oddHBand="0" w:evenHBand="1" w:firstRowFirstColumn="0" w:firstRowLastColumn="0" w:lastRowFirstColumn="0" w:lastRowLastColumn="0"/>
            </w:pPr>
            <w:r>
              <w:t>22</w:t>
            </w:r>
          </w:p>
        </w:tc>
      </w:tr>
      <w:tr w:rsidR="00F562CD" w:rsidRPr="00285DC5" w14:paraId="086306A9" w14:textId="77777777" w:rsidTr="00285DC5">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240" w:type="dxa"/>
          </w:tcPr>
          <w:p w14:paraId="659E40DC" w14:textId="77777777" w:rsidR="00F562CD" w:rsidRPr="00285DC5" w:rsidRDefault="00F562CD" w:rsidP="00285DC5">
            <w:r w:rsidRPr="00285DC5">
              <w:t>członkowie grup artystycznych</w:t>
            </w:r>
          </w:p>
        </w:tc>
        <w:tc>
          <w:tcPr>
            <w:tcW w:w="1285" w:type="dxa"/>
          </w:tcPr>
          <w:p w14:paraId="032B12F7" w14:textId="77777777" w:rsidR="00F562CD" w:rsidRPr="00285DC5" w:rsidRDefault="00F562CD" w:rsidP="00285DC5">
            <w:pPr>
              <w:cnfStyle w:val="000000100000" w:firstRow="0" w:lastRow="0" w:firstColumn="0" w:lastColumn="0" w:oddVBand="0" w:evenVBand="0" w:oddHBand="1" w:evenHBand="0" w:firstRowFirstColumn="0" w:firstRowLastColumn="0" w:lastRowFirstColumn="0" w:lastRowLastColumn="0"/>
            </w:pPr>
            <w:r w:rsidRPr="00285DC5">
              <w:t>osoba</w:t>
            </w:r>
          </w:p>
        </w:tc>
        <w:tc>
          <w:tcPr>
            <w:tcW w:w="2410" w:type="dxa"/>
          </w:tcPr>
          <w:p w14:paraId="26833572" w14:textId="14F4CB7D" w:rsidR="00F562CD" w:rsidRPr="00285DC5" w:rsidRDefault="00DD0B1B" w:rsidP="00285DC5">
            <w:pPr>
              <w:cnfStyle w:val="000000100000" w:firstRow="0" w:lastRow="0" w:firstColumn="0" w:lastColumn="0" w:oddVBand="0" w:evenVBand="0" w:oddHBand="1" w:evenHBand="0" w:firstRowFirstColumn="0" w:firstRowLastColumn="0" w:lastRowFirstColumn="0" w:lastRowLastColumn="0"/>
            </w:pPr>
            <w:r>
              <w:t>361</w:t>
            </w:r>
          </w:p>
        </w:tc>
        <w:tc>
          <w:tcPr>
            <w:tcW w:w="1985" w:type="dxa"/>
          </w:tcPr>
          <w:p w14:paraId="12A6143C" w14:textId="561FAF3A" w:rsidR="00F562CD" w:rsidRPr="00285DC5" w:rsidRDefault="00DD0B1B" w:rsidP="00285DC5">
            <w:pPr>
              <w:cnfStyle w:val="000000100000" w:firstRow="0" w:lastRow="0" w:firstColumn="0" w:lastColumn="0" w:oddVBand="0" w:evenVBand="0" w:oddHBand="1" w:evenHBand="0" w:firstRowFirstColumn="0" w:firstRowLastColumn="0" w:lastRowFirstColumn="0" w:lastRowLastColumn="0"/>
            </w:pPr>
            <w:r>
              <w:t>283</w:t>
            </w:r>
          </w:p>
        </w:tc>
      </w:tr>
      <w:tr w:rsidR="00F562CD" w:rsidRPr="00285DC5" w14:paraId="6559111A" w14:textId="77777777" w:rsidTr="00285DC5">
        <w:trPr>
          <w:cnfStyle w:val="000000010000" w:firstRow="0" w:lastRow="0" w:firstColumn="0" w:lastColumn="0" w:oddVBand="0" w:evenVBand="0" w:oddHBand="0" w:evenHBand="1"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240" w:type="dxa"/>
          </w:tcPr>
          <w:p w14:paraId="5A033219" w14:textId="77777777" w:rsidR="00F562CD" w:rsidRPr="00285DC5" w:rsidRDefault="00F562CD" w:rsidP="00285DC5">
            <w:r w:rsidRPr="00285DC5">
              <w:t xml:space="preserve">koła / kluby / sekcje </w:t>
            </w:r>
          </w:p>
        </w:tc>
        <w:tc>
          <w:tcPr>
            <w:tcW w:w="1285" w:type="dxa"/>
          </w:tcPr>
          <w:p w14:paraId="47A5C578" w14:textId="77777777" w:rsidR="00F562CD" w:rsidRPr="00285DC5" w:rsidRDefault="00F562CD" w:rsidP="00285DC5">
            <w:pPr>
              <w:cnfStyle w:val="000000010000" w:firstRow="0" w:lastRow="0" w:firstColumn="0" w:lastColumn="0" w:oddVBand="0" w:evenVBand="0" w:oddHBand="0" w:evenHBand="1" w:firstRowFirstColumn="0" w:firstRowLastColumn="0" w:lastRowFirstColumn="0" w:lastRowLastColumn="0"/>
            </w:pPr>
            <w:r w:rsidRPr="00285DC5">
              <w:t>szt.</w:t>
            </w:r>
          </w:p>
        </w:tc>
        <w:tc>
          <w:tcPr>
            <w:tcW w:w="2410" w:type="dxa"/>
          </w:tcPr>
          <w:p w14:paraId="3D956502" w14:textId="4270759A" w:rsidR="00F562CD" w:rsidRPr="00285DC5" w:rsidRDefault="00F562CD" w:rsidP="00285DC5">
            <w:pPr>
              <w:cnfStyle w:val="000000010000" w:firstRow="0" w:lastRow="0" w:firstColumn="0" w:lastColumn="0" w:oddVBand="0" w:evenVBand="0" w:oddHBand="0" w:evenHBand="1" w:firstRowFirstColumn="0" w:firstRowLastColumn="0" w:lastRowFirstColumn="0" w:lastRowLastColumn="0"/>
            </w:pPr>
            <w:r w:rsidRPr="00285DC5">
              <w:t>1</w:t>
            </w:r>
            <w:r w:rsidR="00DD0B1B">
              <w:t>1</w:t>
            </w:r>
          </w:p>
        </w:tc>
        <w:tc>
          <w:tcPr>
            <w:tcW w:w="1985" w:type="dxa"/>
          </w:tcPr>
          <w:p w14:paraId="2750E475" w14:textId="77777777" w:rsidR="00F562CD" w:rsidRPr="00285DC5" w:rsidRDefault="00F562CD" w:rsidP="00285DC5">
            <w:pPr>
              <w:cnfStyle w:val="000000010000" w:firstRow="0" w:lastRow="0" w:firstColumn="0" w:lastColumn="0" w:oddVBand="0" w:evenVBand="0" w:oddHBand="0" w:evenHBand="1" w:firstRowFirstColumn="0" w:firstRowLastColumn="0" w:lastRowFirstColumn="0" w:lastRowLastColumn="0"/>
            </w:pPr>
            <w:r w:rsidRPr="00285DC5">
              <w:t>6</w:t>
            </w:r>
          </w:p>
        </w:tc>
      </w:tr>
      <w:tr w:rsidR="00F562CD" w:rsidRPr="00285DC5" w14:paraId="6E26DFD7" w14:textId="77777777" w:rsidTr="00285DC5">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240" w:type="dxa"/>
          </w:tcPr>
          <w:p w14:paraId="24F1FFEB" w14:textId="77777777" w:rsidR="00F562CD" w:rsidRPr="00285DC5" w:rsidRDefault="00F562CD" w:rsidP="00285DC5">
            <w:r w:rsidRPr="00285DC5">
              <w:t>członkowie kół / klubów / sekcji</w:t>
            </w:r>
          </w:p>
        </w:tc>
        <w:tc>
          <w:tcPr>
            <w:tcW w:w="1285" w:type="dxa"/>
          </w:tcPr>
          <w:p w14:paraId="72F39C4E" w14:textId="77777777" w:rsidR="00F562CD" w:rsidRPr="00285DC5" w:rsidRDefault="00F562CD" w:rsidP="00285DC5">
            <w:pPr>
              <w:cnfStyle w:val="000000100000" w:firstRow="0" w:lastRow="0" w:firstColumn="0" w:lastColumn="0" w:oddVBand="0" w:evenVBand="0" w:oddHBand="1" w:evenHBand="0" w:firstRowFirstColumn="0" w:firstRowLastColumn="0" w:lastRowFirstColumn="0" w:lastRowLastColumn="0"/>
            </w:pPr>
            <w:r w:rsidRPr="00285DC5">
              <w:t>osoba</w:t>
            </w:r>
          </w:p>
        </w:tc>
        <w:tc>
          <w:tcPr>
            <w:tcW w:w="2410" w:type="dxa"/>
          </w:tcPr>
          <w:p w14:paraId="06C0568C" w14:textId="3D00D847" w:rsidR="00F562CD" w:rsidRPr="00285DC5" w:rsidRDefault="00DD0B1B" w:rsidP="00285DC5">
            <w:pPr>
              <w:cnfStyle w:val="000000100000" w:firstRow="0" w:lastRow="0" w:firstColumn="0" w:lastColumn="0" w:oddVBand="0" w:evenVBand="0" w:oddHBand="1" w:evenHBand="0" w:firstRowFirstColumn="0" w:firstRowLastColumn="0" w:lastRowFirstColumn="0" w:lastRowLastColumn="0"/>
            </w:pPr>
            <w:r>
              <w:t>390</w:t>
            </w:r>
          </w:p>
        </w:tc>
        <w:tc>
          <w:tcPr>
            <w:tcW w:w="1985" w:type="dxa"/>
          </w:tcPr>
          <w:p w14:paraId="1BC4F63A" w14:textId="51DD3CBB" w:rsidR="00F562CD" w:rsidRPr="00285DC5" w:rsidRDefault="00DD0B1B" w:rsidP="00285DC5">
            <w:pPr>
              <w:cnfStyle w:val="000000100000" w:firstRow="0" w:lastRow="0" w:firstColumn="0" w:lastColumn="0" w:oddVBand="0" w:evenVBand="0" w:oddHBand="1" w:evenHBand="0" w:firstRowFirstColumn="0" w:firstRowLastColumn="0" w:lastRowFirstColumn="0" w:lastRowLastColumn="0"/>
            </w:pPr>
            <w:r>
              <w:t>240</w:t>
            </w:r>
          </w:p>
        </w:tc>
      </w:tr>
    </w:tbl>
    <w:p w14:paraId="646633F7" w14:textId="77777777" w:rsidR="00F562CD" w:rsidRPr="00212157" w:rsidRDefault="00F562CD" w:rsidP="00285DC5">
      <w:pPr>
        <w:spacing w:before="120" w:after="200"/>
        <w:jc w:val="center"/>
        <w:rPr>
          <w:rFonts w:asciiTheme="minorHAnsi" w:hAnsiTheme="minorHAnsi" w:cstheme="minorHAnsi"/>
          <w:i/>
          <w:sz w:val="18"/>
        </w:rPr>
      </w:pPr>
      <w:r w:rsidRPr="00212157">
        <w:rPr>
          <w:rFonts w:asciiTheme="minorHAnsi" w:hAnsiTheme="minorHAnsi" w:cstheme="minorHAnsi"/>
          <w:i/>
          <w:sz w:val="18"/>
        </w:rPr>
        <w:t>Źródło: opracowanie własne na podstawie BDL</w:t>
      </w:r>
    </w:p>
    <w:p w14:paraId="324B95FC" w14:textId="77777777" w:rsidR="000F456F" w:rsidRDefault="000F456F" w:rsidP="00285DC5">
      <w:pPr>
        <w:pStyle w:val="Legenda"/>
        <w:keepNext/>
        <w:jc w:val="center"/>
        <w:rPr>
          <w:rFonts w:asciiTheme="minorHAnsi" w:hAnsiTheme="minorHAnsi" w:cstheme="minorHAnsi"/>
        </w:rPr>
      </w:pPr>
      <w:bookmarkStart w:id="66" w:name="_Toc114826290"/>
      <w:bookmarkStart w:id="67" w:name="_Toc122213308"/>
    </w:p>
    <w:p w14:paraId="3FE4641F" w14:textId="05268867" w:rsidR="00F562CD" w:rsidRPr="00212157" w:rsidRDefault="00F562CD" w:rsidP="00285DC5">
      <w:pPr>
        <w:pStyle w:val="Legenda"/>
        <w:keepNext/>
        <w:jc w:val="center"/>
        <w:rPr>
          <w:rFonts w:asciiTheme="minorHAnsi" w:hAnsiTheme="minorHAnsi" w:cstheme="minorHAnsi"/>
        </w:rPr>
      </w:pPr>
      <w:r w:rsidRPr="00212157">
        <w:rPr>
          <w:rFonts w:asciiTheme="minorHAnsi" w:hAnsiTheme="minorHAnsi" w:cstheme="minorHAnsi"/>
        </w:rPr>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15</w:t>
      </w:r>
      <w:r w:rsidRPr="00212157">
        <w:rPr>
          <w:rFonts w:asciiTheme="minorHAnsi" w:hAnsiTheme="minorHAnsi" w:cstheme="minorHAnsi"/>
        </w:rPr>
        <w:fldChar w:fldCharType="end"/>
      </w:r>
      <w:r w:rsidRPr="00212157">
        <w:rPr>
          <w:rFonts w:asciiTheme="minorHAnsi" w:hAnsiTheme="minorHAnsi" w:cstheme="minorHAnsi"/>
          <w:lang w:val="pl-PL"/>
        </w:rPr>
        <w:t xml:space="preserve"> Księgozbiór, czytelnicy i wypożyczenia w bibliotekach gminy </w:t>
      </w:r>
      <w:bookmarkEnd w:id="66"/>
      <w:r w:rsidRPr="00212157">
        <w:rPr>
          <w:rFonts w:asciiTheme="minorHAnsi" w:hAnsiTheme="minorHAnsi" w:cstheme="minorHAnsi"/>
          <w:lang w:val="pl-PL"/>
        </w:rPr>
        <w:t>Wielopole Skrzyńskie</w:t>
      </w:r>
      <w:bookmarkEnd w:id="67"/>
    </w:p>
    <w:tbl>
      <w:tblPr>
        <w:tblStyle w:val="Tabelasiatki4"/>
        <w:tblW w:w="0" w:type="auto"/>
        <w:tblLayout w:type="fixed"/>
        <w:tblLook w:val="04A0" w:firstRow="1" w:lastRow="0" w:firstColumn="1" w:lastColumn="0" w:noHBand="0" w:noVBand="1"/>
      </w:tblPr>
      <w:tblGrid>
        <w:gridCol w:w="3240"/>
        <w:gridCol w:w="1285"/>
        <w:gridCol w:w="2410"/>
        <w:gridCol w:w="1985"/>
      </w:tblGrid>
      <w:tr w:rsidR="00F562CD" w:rsidRPr="00285DC5" w14:paraId="78847678" w14:textId="77777777" w:rsidTr="00285DC5">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240" w:type="dxa"/>
          </w:tcPr>
          <w:p w14:paraId="37E1C77D" w14:textId="77777777" w:rsidR="00F562CD" w:rsidRPr="00285DC5" w:rsidRDefault="00F562CD" w:rsidP="00285DC5">
            <w:r w:rsidRPr="00285DC5">
              <w:t>Wyszczególnienie</w:t>
            </w:r>
          </w:p>
        </w:tc>
        <w:tc>
          <w:tcPr>
            <w:tcW w:w="1285" w:type="dxa"/>
          </w:tcPr>
          <w:p w14:paraId="6BAED229" w14:textId="77777777" w:rsidR="00F562CD" w:rsidRPr="00285DC5" w:rsidRDefault="00F562CD" w:rsidP="00285DC5">
            <w:pPr>
              <w:cnfStyle w:val="100000000000" w:firstRow="1" w:lastRow="0" w:firstColumn="0" w:lastColumn="0" w:oddVBand="0" w:evenVBand="0" w:oddHBand="0" w:evenHBand="0" w:firstRowFirstColumn="0" w:firstRowLastColumn="0" w:lastRowFirstColumn="0" w:lastRowLastColumn="0"/>
            </w:pPr>
            <w:r w:rsidRPr="00285DC5">
              <w:t>Jednostka</w:t>
            </w:r>
          </w:p>
        </w:tc>
        <w:tc>
          <w:tcPr>
            <w:tcW w:w="2410" w:type="dxa"/>
          </w:tcPr>
          <w:p w14:paraId="2CC1613D" w14:textId="29171678" w:rsidR="00F562CD" w:rsidRPr="00285DC5" w:rsidRDefault="00F562CD" w:rsidP="00285DC5">
            <w:pPr>
              <w:cnfStyle w:val="100000000000" w:firstRow="1" w:lastRow="0" w:firstColumn="0" w:lastColumn="0" w:oddVBand="0" w:evenVBand="0" w:oddHBand="0" w:evenHBand="0" w:firstRowFirstColumn="0" w:firstRowLastColumn="0" w:lastRowFirstColumn="0" w:lastRowLastColumn="0"/>
            </w:pPr>
            <w:r w:rsidRPr="00285DC5">
              <w:t>201</w:t>
            </w:r>
            <w:r w:rsidR="00602F8F">
              <w:t>8</w:t>
            </w:r>
          </w:p>
        </w:tc>
        <w:tc>
          <w:tcPr>
            <w:tcW w:w="1985" w:type="dxa"/>
          </w:tcPr>
          <w:p w14:paraId="11BC1BD5" w14:textId="0E437A53" w:rsidR="00F562CD" w:rsidRPr="00285DC5" w:rsidRDefault="00F562CD" w:rsidP="00285DC5">
            <w:pPr>
              <w:cnfStyle w:val="100000000000" w:firstRow="1" w:lastRow="0" w:firstColumn="0" w:lastColumn="0" w:oddVBand="0" w:evenVBand="0" w:oddHBand="0" w:evenHBand="0" w:firstRowFirstColumn="0" w:firstRowLastColumn="0" w:lastRowFirstColumn="0" w:lastRowLastColumn="0"/>
            </w:pPr>
            <w:r w:rsidRPr="00285DC5">
              <w:t>202</w:t>
            </w:r>
            <w:r w:rsidR="00602F8F">
              <w:t>4</w:t>
            </w:r>
          </w:p>
        </w:tc>
      </w:tr>
      <w:tr w:rsidR="00F562CD" w:rsidRPr="00285DC5" w14:paraId="7FB8F232" w14:textId="77777777" w:rsidTr="00285DC5">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240" w:type="dxa"/>
          </w:tcPr>
          <w:p w14:paraId="0CC1CD5D" w14:textId="77777777" w:rsidR="00F562CD" w:rsidRPr="00285DC5" w:rsidRDefault="00F562CD" w:rsidP="00285DC5">
            <w:r w:rsidRPr="00285DC5">
              <w:t>biblioteki i filie</w:t>
            </w:r>
          </w:p>
        </w:tc>
        <w:tc>
          <w:tcPr>
            <w:tcW w:w="1285" w:type="dxa"/>
          </w:tcPr>
          <w:p w14:paraId="01F00E54" w14:textId="77777777" w:rsidR="00F562CD" w:rsidRPr="00285DC5" w:rsidRDefault="00F562CD" w:rsidP="00285DC5">
            <w:pPr>
              <w:cnfStyle w:val="000000100000" w:firstRow="0" w:lastRow="0" w:firstColumn="0" w:lastColumn="0" w:oddVBand="0" w:evenVBand="0" w:oddHBand="1" w:evenHBand="0" w:firstRowFirstColumn="0" w:firstRowLastColumn="0" w:lastRowFirstColumn="0" w:lastRowLastColumn="0"/>
            </w:pPr>
            <w:r w:rsidRPr="00285DC5">
              <w:t>Ob.</w:t>
            </w:r>
          </w:p>
        </w:tc>
        <w:tc>
          <w:tcPr>
            <w:tcW w:w="2410" w:type="dxa"/>
          </w:tcPr>
          <w:p w14:paraId="71626010" w14:textId="77777777" w:rsidR="00F562CD" w:rsidRPr="00285DC5" w:rsidRDefault="00F562CD" w:rsidP="00285DC5">
            <w:pPr>
              <w:cnfStyle w:val="000000100000" w:firstRow="0" w:lastRow="0" w:firstColumn="0" w:lastColumn="0" w:oddVBand="0" w:evenVBand="0" w:oddHBand="1" w:evenHBand="0" w:firstRowFirstColumn="0" w:firstRowLastColumn="0" w:lastRowFirstColumn="0" w:lastRowLastColumn="0"/>
            </w:pPr>
            <w:r w:rsidRPr="00285DC5">
              <w:t>4</w:t>
            </w:r>
          </w:p>
        </w:tc>
        <w:tc>
          <w:tcPr>
            <w:tcW w:w="1985" w:type="dxa"/>
          </w:tcPr>
          <w:p w14:paraId="660C44D1" w14:textId="77777777" w:rsidR="00F562CD" w:rsidRPr="00285DC5" w:rsidRDefault="00F562CD" w:rsidP="00285DC5">
            <w:pPr>
              <w:cnfStyle w:val="000000100000" w:firstRow="0" w:lastRow="0" w:firstColumn="0" w:lastColumn="0" w:oddVBand="0" w:evenVBand="0" w:oddHBand="1" w:evenHBand="0" w:firstRowFirstColumn="0" w:firstRowLastColumn="0" w:lastRowFirstColumn="0" w:lastRowLastColumn="0"/>
            </w:pPr>
            <w:r w:rsidRPr="00285DC5">
              <w:t>4</w:t>
            </w:r>
          </w:p>
        </w:tc>
      </w:tr>
      <w:tr w:rsidR="00F562CD" w:rsidRPr="00285DC5" w14:paraId="3B99C255" w14:textId="77777777" w:rsidTr="00285DC5">
        <w:trPr>
          <w:cnfStyle w:val="000000010000" w:firstRow="0" w:lastRow="0" w:firstColumn="0" w:lastColumn="0" w:oddVBand="0" w:evenVBand="0" w:oddHBand="0" w:evenHBand="1"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240" w:type="dxa"/>
          </w:tcPr>
          <w:p w14:paraId="7530540F" w14:textId="77777777" w:rsidR="00F562CD" w:rsidRPr="00285DC5" w:rsidRDefault="00F562CD" w:rsidP="00285DC5">
            <w:r w:rsidRPr="00285DC5">
              <w:t>pracownicy bibliotek (działalności podstawowej)</w:t>
            </w:r>
          </w:p>
        </w:tc>
        <w:tc>
          <w:tcPr>
            <w:tcW w:w="1285" w:type="dxa"/>
          </w:tcPr>
          <w:p w14:paraId="5A15B2DE" w14:textId="77777777" w:rsidR="00F562CD" w:rsidRPr="00285DC5" w:rsidRDefault="00F562CD" w:rsidP="00285DC5">
            <w:pPr>
              <w:cnfStyle w:val="000000010000" w:firstRow="0" w:lastRow="0" w:firstColumn="0" w:lastColumn="0" w:oddVBand="0" w:evenVBand="0" w:oddHBand="0" w:evenHBand="1" w:firstRowFirstColumn="0" w:firstRowLastColumn="0" w:lastRowFirstColumn="0" w:lastRowLastColumn="0"/>
            </w:pPr>
            <w:r w:rsidRPr="00285DC5">
              <w:t>osoba</w:t>
            </w:r>
          </w:p>
        </w:tc>
        <w:tc>
          <w:tcPr>
            <w:tcW w:w="2410" w:type="dxa"/>
          </w:tcPr>
          <w:p w14:paraId="0D7BCC63" w14:textId="77777777" w:rsidR="00F562CD" w:rsidRPr="00285DC5" w:rsidRDefault="00F562CD" w:rsidP="00285DC5">
            <w:pPr>
              <w:cnfStyle w:val="000000010000" w:firstRow="0" w:lastRow="0" w:firstColumn="0" w:lastColumn="0" w:oddVBand="0" w:evenVBand="0" w:oddHBand="0" w:evenHBand="1" w:firstRowFirstColumn="0" w:firstRowLastColumn="0" w:lastRowFirstColumn="0" w:lastRowLastColumn="0"/>
            </w:pPr>
            <w:r w:rsidRPr="00285DC5">
              <w:t>5</w:t>
            </w:r>
          </w:p>
        </w:tc>
        <w:tc>
          <w:tcPr>
            <w:tcW w:w="1985" w:type="dxa"/>
          </w:tcPr>
          <w:p w14:paraId="615CAE5B" w14:textId="77777777" w:rsidR="00F562CD" w:rsidRPr="00285DC5" w:rsidRDefault="00F562CD" w:rsidP="00285DC5">
            <w:pPr>
              <w:cnfStyle w:val="000000010000" w:firstRow="0" w:lastRow="0" w:firstColumn="0" w:lastColumn="0" w:oddVBand="0" w:evenVBand="0" w:oddHBand="0" w:evenHBand="1" w:firstRowFirstColumn="0" w:firstRowLastColumn="0" w:lastRowFirstColumn="0" w:lastRowLastColumn="0"/>
            </w:pPr>
            <w:r w:rsidRPr="00285DC5">
              <w:t>5</w:t>
            </w:r>
          </w:p>
        </w:tc>
      </w:tr>
      <w:tr w:rsidR="00F562CD" w:rsidRPr="00285DC5" w14:paraId="2AA552BD" w14:textId="77777777" w:rsidTr="00285DC5">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240" w:type="dxa"/>
          </w:tcPr>
          <w:p w14:paraId="14C11897" w14:textId="77777777" w:rsidR="00F562CD" w:rsidRPr="00285DC5" w:rsidRDefault="00F562CD" w:rsidP="00285DC5">
            <w:r w:rsidRPr="00285DC5">
              <w:t>księgozbiór</w:t>
            </w:r>
          </w:p>
        </w:tc>
        <w:tc>
          <w:tcPr>
            <w:tcW w:w="1285" w:type="dxa"/>
          </w:tcPr>
          <w:p w14:paraId="4ED906F0" w14:textId="77777777" w:rsidR="00F562CD" w:rsidRPr="00285DC5" w:rsidRDefault="00F562CD" w:rsidP="00285DC5">
            <w:pPr>
              <w:cnfStyle w:val="000000100000" w:firstRow="0" w:lastRow="0" w:firstColumn="0" w:lastColumn="0" w:oddVBand="0" w:evenVBand="0" w:oddHBand="1" w:evenHBand="0" w:firstRowFirstColumn="0" w:firstRowLastColumn="0" w:lastRowFirstColumn="0" w:lastRowLastColumn="0"/>
            </w:pPr>
            <w:r w:rsidRPr="00285DC5">
              <w:t>wol.</w:t>
            </w:r>
          </w:p>
        </w:tc>
        <w:tc>
          <w:tcPr>
            <w:tcW w:w="2410" w:type="dxa"/>
          </w:tcPr>
          <w:p w14:paraId="76EBF3DC" w14:textId="40869953" w:rsidR="00F562CD" w:rsidRPr="00285DC5" w:rsidRDefault="00602F8F" w:rsidP="00285DC5">
            <w:pPr>
              <w:cnfStyle w:val="000000100000" w:firstRow="0" w:lastRow="0" w:firstColumn="0" w:lastColumn="0" w:oddVBand="0" w:evenVBand="0" w:oddHBand="1" w:evenHBand="0" w:firstRowFirstColumn="0" w:firstRowLastColumn="0" w:lastRowFirstColumn="0" w:lastRowLastColumn="0"/>
            </w:pPr>
            <w:r>
              <w:t>43 950</w:t>
            </w:r>
          </w:p>
        </w:tc>
        <w:tc>
          <w:tcPr>
            <w:tcW w:w="1985" w:type="dxa"/>
          </w:tcPr>
          <w:p w14:paraId="54F7347C" w14:textId="3DBC73C0" w:rsidR="00F562CD" w:rsidRPr="00285DC5" w:rsidRDefault="00F562CD" w:rsidP="00285DC5">
            <w:pPr>
              <w:cnfStyle w:val="000000100000" w:firstRow="0" w:lastRow="0" w:firstColumn="0" w:lastColumn="0" w:oddVBand="0" w:evenVBand="0" w:oddHBand="1" w:evenHBand="0" w:firstRowFirstColumn="0" w:firstRowLastColumn="0" w:lastRowFirstColumn="0" w:lastRowLastColumn="0"/>
            </w:pPr>
            <w:r w:rsidRPr="00285DC5">
              <w:t>43 </w:t>
            </w:r>
            <w:r w:rsidR="00602F8F">
              <w:t>285</w:t>
            </w:r>
          </w:p>
        </w:tc>
      </w:tr>
      <w:tr w:rsidR="00F562CD" w:rsidRPr="00285DC5" w14:paraId="29C5DF59" w14:textId="77777777" w:rsidTr="00285DC5">
        <w:trPr>
          <w:cnfStyle w:val="000000010000" w:firstRow="0" w:lastRow="0" w:firstColumn="0" w:lastColumn="0" w:oddVBand="0" w:evenVBand="0" w:oddHBand="0" w:evenHBand="1"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240" w:type="dxa"/>
          </w:tcPr>
          <w:p w14:paraId="2363E066" w14:textId="77777777" w:rsidR="00F562CD" w:rsidRPr="00285DC5" w:rsidRDefault="00F562CD" w:rsidP="00285DC5">
            <w:r w:rsidRPr="00285DC5">
              <w:t>czytelnicy w ciągu roku</w:t>
            </w:r>
          </w:p>
        </w:tc>
        <w:tc>
          <w:tcPr>
            <w:tcW w:w="1285" w:type="dxa"/>
          </w:tcPr>
          <w:p w14:paraId="49A46453" w14:textId="77777777" w:rsidR="00F562CD" w:rsidRPr="00285DC5" w:rsidRDefault="00F562CD" w:rsidP="00285DC5">
            <w:pPr>
              <w:cnfStyle w:val="000000010000" w:firstRow="0" w:lastRow="0" w:firstColumn="0" w:lastColumn="0" w:oddVBand="0" w:evenVBand="0" w:oddHBand="0" w:evenHBand="1" w:firstRowFirstColumn="0" w:firstRowLastColumn="0" w:lastRowFirstColumn="0" w:lastRowLastColumn="0"/>
            </w:pPr>
            <w:r w:rsidRPr="00285DC5">
              <w:t>osoba</w:t>
            </w:r>
          </w:p>
        </w:tc>
        <w:tc>
          <w:tcPr>
            <w:tcW w:w="2410" w:type="dxa"/>
          </w:tcPr>
          <w:p w14:paraId="42A991A1" w14:textId="4CA351BD" w:rsidR="00F562CD" w:rsidRPr="00285DC5" w:rsidRDefault="00602F8F" w:rsidP="00285DC5">
            <w:pPr>
              <w:cnfStyle w:val="000000010000" w:firstRow="0" w:lastRow="0" w:firstColumn="0" w:lastColumn="0" w:oddVBand="0" w:evenVBand="0" w:oddHBand="0" w:evenHBand="1" w:firstRowFirstColumn="0" w:firstRowLastColumn="0" w:lastRowFirstColumn="0" w:lastRowLastColumn="0"/>
            </w:pPr>
            <w:r>
              <w:t>913</w:t>
            </w:r>
          </w:p>
        </w:tc>
        <w:tc>
          <w:tcPr>
            <w:tcW w:w="1985" w:type="dxa"/>
          </w:tcPr>
          <w:p w14:paraId="7E44A048" w14:textId="38FCA23D" w:rsidR="00F562CD" w:rsidRPr="00285DC5" w:rsidRDefault="00602F8F" w:rsidP="00285DC5">
            <w:pPr>
              <w:cnfStyle w:val="000000010000" w:firstRow="0" w:lastRow="0" w:firstColumn="0" w:lastColumn="0" w:oddVBand="0" w:evenVBand="0" w:oddHBand="0" w:evenHBand="1" w:firstRowFirstColumn="0" w:firstRowLastColumn="0" w:lastRowFirstColumn="0" w:lastRowLastColumn="0"/>
            </w:pPr>
            <w:r>
              <w:t>660</w:t>
            </w:r>
          </w:p>
        </w:tc>
      </w:tr>
      <w:tr w:rsidR="00F562CD" w:rsidRPr="00285DC5" w14:paraId="758110ED" w14:textId="77777777" w:rsidTr="00285DC5">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240" w:type="dxa"/>
          </w:tcPr>
          <w:p w14:paraId="2716101B" w14:textId="77777777" w:rsidR="00F562CD" w:rsidRPr="00285DC5" w:rsidRDefault="00F562CD" w:rsidP="00285DC5">
            <w:r w:rsidRPr="00285DC5">
              <w:t>wypożyczenia księgozbioru na zewnątrz</w:t>
            </w:r>
          </w:p>
        </w:tc>
        <w:tc>
          <w:tcPr>
            <w:tcW w:w="1285" w:type="dxa"/>
          </w:tcPr>
          <w:p w14:paraId="1474AD2F" w14:textId="77777777" w:rsidR="00F562CD" w:rsidRPr="00285DC5" w:rsidRDefault="00F562CD" w:rsidP="00285DC5">
            <w:pPr>
              <w:cnfStyle w:val="000000100000" w:firstRow="0" w:lastRow="0" w:firstColumn="0" w:lastColumn="0" w:oddVBand="0" w:evenVBand="0" w:oddHBand="1" w:evenHBand="0" w:firstRowFirstColumn="0" w:firstRowLastColumn="0" w:lastRowFirstColumn="0" w:lastRowLastColumn="0"/>
            </w:pPr>
            <w:r w:rsidRPr="00285DC5">
              <w:t>wol.</w:t>
            </w:r>
          </w:p>
        </w:tc>
        <w:tc>
          <w:tcPr>
            <w:tcW w:w="2410" w:type="dxa"/>
          </w:tcPr>
          <w:p w14:paraId="5B24A197" w14:textId="0144E93F" w:rsidR="00F562CD" w:rsidRPr="00285DC5" w:rsidRDefault="00F562CD" w:rsidP="00285DC5">
            <w:pPr>
              <w:cnfStyle w:val="000000100000" w:firstRow="0" w:lastRow="0" w:firstColumn="0" w:lastColumn="0" w:oddVBand="0" w:evenVBand="0" w:oddHBand="1" w:evenHBand="0" w:firstRowFirstColumn="0" w:firstRowLastColumn="0" w:lastRowFirstColumn="0" w:lastRowLastColumn="0"/>
            </w:pPr>
            <w:r w:rsidRPr="00285DC5">
              <w:t>1</w:t>
            </w:r>
            <w:r w:rsidR="00602F8F">
              <w:t>1 442</w:t>
            </w:r>
          </w:p>
        </w:tc>
        <w:tc>
          <w:tcPr>
            <w:tcW w:w="1985" w:type="dxa"/>
          </w:tcPr>
          <w:p w14:paraId="2757FC91" w14:textId="38DD474E" w:rsidR="00F562CD" w:rsidRPr="00285DC5" w:rsidRDefault="00602F8F" w:rsidP="00285DC5">
            <w:pPr>
              <w:cnfStyle w:val="000000100000" w:firstRow="0" w:lastRow="0" w:firstColumn="0" w:lastColumn="0" w:oddVBand="0" w:evenVBand="0" w:oddHBand="1" w:evenHBand="0" w:firstRowFirstColumn="0" w:firstRowLastColumn="0" w:lastRowFirstColumn="0" w:lastRowLastColumn="0"/>
            </w:pPr>
            <w:r>
              <w:t>9 986</w:t>
            </w:r>
          </w:p>
        </w:tc>
      </w:tr>
    </w:tbl>
    <w:p w14:paraId="73735486" w14:textId="77777777" w:rsidR="00F562CD" w:rsidRDefault="00F562CD" w:rsidP="00285DC5">
      <w:pPr>
        <w:spacing w:before="120" w:after="200"/>
        <w:jc w:val="center"/>
        <w:rPr>
          <w:rFonts w:asciiTheme="minorHAnsi" w:hAnsiTheme="minorHAnsi" w:cstheme="minorHAnsi"/>
          <w:i/>
          <w:sz w:val="18"/>
        </w:rPr>
      </w:pPr>
      <w:r w:rsidRPr="00212157">
        <w:rPr>
          <w:rFonts w:asciiTheme="minorHAnsi" w:hAnsiTheme="minorHAnsi" w:cstheme="minorHAnsi"/>
          <w:i/>
          <w:sz w:val="18"/>
        </w:rPr>
        <w:t>Źródło: opracowanie własne na podstawie BDL</w:t>
      </w:r>
    </w:p>
    <w:p w14:paraId="0F35D617" w14:textId="77777777" w:rsidR="004B6E66" w:rsidRDefault="004B6E66" w:rsidP="00285DC5">
      <w:pPr>
        <w:spacing w:before="120" w:after="200"/>
        <w:jc w:val="center"/>
        <w:rPr>
          <w:rFonts w:asciiTheme="minorHAnsi" w:hAnsiTheme="minorHAnsi" w:cstheme="minorHAnsi"/>
          <w:i/>
          <w:sz w:val="18"/>
        </w:rPr>
      </w:pPr>
    </w:p>
    <w:p w14:paraId="47A6AAF4" w14:textId="77777777" w:rsidR="00F757D8" w:rsidRDefault="00F757D8" w:rsidP="00F562CD">
      <w:pPr>
        <w:spacing w:after="120" w:line="259" w:lineRule="auto"/>
        <w:jc w:val="both"/>
        <w:rPr>
          <w:rFonts w:asciiTheme="minorHAnsi" w:hAnsiTheme="minorHAnsi" w:cstheme="minorHAnsi"/>
          <w:b/>
          <w:iCs/>
          <w:sz w:val="24"/>
          <w:szCs w:val="24"/>
        </w:rPr>
      </w:pPr>
    </w:p>
    <w:p w14:paraId="1496F1FB" w14:textId="77777777" w:rsidR="000F456F" w:rsidRDefault="000F456F" w:rsidP="00F562CD">
      <w:pPr>
        <w:spacing w:after="120" w:line="259" w:lineRule="auto"/>
        <w:jc w:val="both"/>
        <w:rPr>
          <w:rFonts w:asciiTheme="minorHAnsi" w:hAnsiTheme="minorHAnsi" w:cstheme="minorHAnsi"/>
          <w:b/>
          <w:iCs/>
          <w:sz w:val="24"/>
          <w:szCs w:val="24"/>
        </w:rPr>
      </w:pPr>
    </w:p>
    <w:p w14:paraId="429145C5" w14:textId="77777777" w:rsidR="00662594" w:rsidRDefault="00662594" w:rsidP="00F562CD">
      <w:pPr>
        <w:spacing w:after="120" w:line="259" w:lineRule="auto"/>
        <w:jc w:val="both"/>
        <w:rPr>
          <w:rFonts w:asciiTheme="minorHAnsi" w:hAnsiTheme="minorHAnsi" w:cstheme="minorHAnsi"/>
          <w:b/>
          <w:iCs/>
          <w:sz w:val="24"/>
          <w:szCs w:val="24"/>
        </w:rPr>
      </w:pPr>
    </w:p>
    <w:p w14:paraId="754B051F" w14:textId="77777777" w:rsidR="00662594" w:rsidRPr="004B6E66" w:rsidRDefault="00662594" w:rsidP="00F562CD">
      <w:pPr>
        <w:spacing w:after="120" w:line="259" w:lineRule="auto"/>
        <w:jc w:val="both"/>
        <w:rPr>
          <w:rFonts w:asciiTheme="minorHAnsi" w:hAnsiTheme="minorHAnsi" w:cstheme="minorHAnsi"/>
          <w:b/>
          <w:iCs/>
          <w:sz w:val="24"/>
          <w:szCs w:val="24"/>
        </w:rPr>
      </w:pPr>
    </w:p>
    <w:p w14:paraId="51EA93D1" w14:textId="77777777" w:rsidR="00F562CD" w:rsidRPr="00212157" w:rsidRDefault="00F562CD" w:rsidP="00F562CD">
      <w:pPr>
        <w:spacing w:after="120" w:line="259" w:lineRule="auto"/>
        <w:jc w:val="both"/>
        <w:rPr>
          <w:rFonts w:asciiTheme="minorHAnsi" w:hAnsiTheme="minorHAnsi" w:cstheme="minorHAnsi"/>
          <w:b/>
        </w:rPr>
      </w:pPr>
      <w:r w:rsidRPr="00212157">
        <w:rPr>
          <w:rFonts w:asciiTheme="minorHAnsi" w:hAnsiTheme="minorHAnsi" w:cstheme="minorHAnsi"/>
          <w:b/>
        </w:rPr>
        <w:t>Gmina Iwierzyce</w:t>
      </w:r>
    </w:p>
    <w:p w14:paraId="2F35AD5E" w14:textId="0E98062D" w:rsidR="00F562CD" w:rsidRPr="00212157" w:rsidRDefault="00F562CD" w:rsidP="00F562CD">
      <w:pPr>
        <w:spacing w:line="276" w:lineRule="auto"/>
        <w:ind w:firstLine="709"/>
        <w:jc w:val="both"/>
        <w:rPr>
          <w:rFonts w:cstheme="minorHAnsi"/>
        </w:rPr>
      </w:pPr>
      <w:r w:rsidRPr="00212157">
        <w:rPr>
          <w:rFonts w:cstheme="minorHAnsi"/>
          <w:color w:val="000000" w:themeColor="text1"/>
        </w:rPr>
        <w:t xml:space="preserve">Na terenie gminy Iwierzyce działa Gminny Ośrodek Kultury w Iwierzycach z siedzibą w Wiercanach oraz </w:t>
      </w:r>
      <w:r w:rsidRPr="00212157">
        <w:rPr>
          <w:rFonts w:cstheme="minorHAnsi"/>
        </w:rPr>
        <w:t>Gminna Biblioteka Publiczna w Iwierzycach</w:t>
      </w:r>
      <w:r w:rsidRPr="00212157">
        <w:rPr>
          <w:rFonts w:cstheme="minorHAnsi"/>
          <w:color w:val="000000" w:themeColor="text1"/>
        </w:rPr>
        <w:t>.</w:t>
      </w:r>
      <w:r w:rsidR="00761407">
        <w:rPr>
          <w:rFonts w:cstheme="minorHAnsi"/>
        </w:rPr>
        <w:t xml:space="preserve"> </w:t>
      </w:r>
      <w:r w:rsidRPr="00212157">
        <w:rPr>
          <w:rFonts w:cstheme="minorHAnsi"/>
        </w:rPr>
        <w:t xml:space="preserve">Podstawowym zadaniem placówki jest </w:t>
      </w:r>
      <w:r w:rsidRPr="00212157">
        <w:rPr>
          <w:rFonts w:cstheme="minorHAnsi"/>
        </w:rPr>
        <w:lastRenderedPageBreak/>
        <w:t xml:space="preserve">upowszechnianie kultury, edukacja poprzez sztukę oraz zapoznawanie młodych ludzi z różnymi dziedzinami twórczości, co pozwala w wartościowy sposób zagospodarować czas, a także energię dzieci, młodzieży i dorosłych z terenu gminy Iwierzyce. </w:t>
      </w:r>
    </w:p>
    <w:p w14:paraId="3948ACF7" w14:textId="218ADFBB" w:rsidR="00F562CD" w:rsidRPr="00212157" w:rsidRDefault="00F562CD" w:rsidP="00F562CD">
      <w:pPr>
        <w:pStyle w:val="Akapitzlist"/>
        <w:spacing w:after="120"/>
        <w:ind w:left="0" w:firstLine="709"/>
        <w:contextualSpacing w:val="0"/>
        <w:jc w:val="both"/>
        <w:rPr>
          <w:rFonts w:eastAsia="Times New Roman" w:cstheme="minorHAnsi"/>
          <w:color w:val="000000" w:themeColor="text1"/>
          <w:lang w:eastAsia="pl-PL"/>
        </w:rPr>
      </w:pPr>
      <w:r w:rsidRPr="00212157">
        <w:rPr>
          <w:rFonts w:eastAsia="Times New Roman" w:cstheme="minorHAnsi"/>
          <w:color w:val="000000" w:themeColor="text1"/>
          <w:lang w:eastAsia="pl-PL"/>
        </w:rPr>
        <w:t>Gminny Ośrodek Kultury organizuje imprezy plenerowe i stacjonarne</w:t>
      </w:r>
      <w:r w:rsidR="00761407">
        <w:rPr>
          <w:rFonts w:eastAsia="Times New Roman" w:cstheme="minorHAnsi"/>
          <w:color w:val="000000" w:themeColor="text1"/>
          <w:lang w:eastAsia="pl-PL"/>
        </w:rPr>
        <w:t xml:space="preserve"> </w:t>
      </w:r>
      <w:r w:rsidRPr="00212157">
        <w:rPr>
          <w:rFonts w:eastAsia="Times New Roman" w:cstheme="minorHAnsi"/>
          <w:color w:val="000000" w:themeColor="text1"/>
          <w:lang w:eastAsia="pl-PL"/>
        </w:rPr>
        <w:t>o charakterze rekreacyjno-turystycznym, jubileuszowym, patriotycznym czy też religijnym.</w:t>
      </w:r>
      <w:r w:rsidRPr="00212157">
        <w:rPr>
          <w:rFonts w:cstheme="minorHAnsi"/>
          <w:color w:val="000000" w:themeColor="text1"/>
        </w:rPr>
        <w:t xml:space="preserve"> Oprócz tego w ramach działalności organizowane są m. in. koncerty, maratony, wystawy, turnieje, konkursy plastyczne. GOK jest organizatorem bądź współorganizatorem kilku stałych imprez na terenie gminy. Przy GOK od 2002 r</w:t>
      </w:r>
      <w:r w:rsidR="009F282C">
        <w:rPr>
          <w:rFonts w:cstheme="minorHAnsi"/>
          <w:color w:val="000000" w:themeColor="text1"/>
        </w:rPr>
        <w:t>oku</w:t>
      </w:r>
      <w:r w:rsidRPr="00212157">
        <w:rPr>
          <w:rFonts w:cstheme="minorHAnsi"/>
          <w:color w:val="000000" w:themeColor="text1"/>
        </w:rPr>
        <w:t xml:space="preserve"> działa Izba Ludowa. </w:t>
      </w:r>
      <w:r w:rsidRPr="00212157">
        <w:rPr>
          <w:rFonts w:cstheme="minorHAnsi"/>
        </w:rPr>
        <w:t>W Izbie znajdują się dziesiątki starych przedmiotów wyszperanych w</w:t>
      </w:r>
      <w:r w:rsidR="009F282C">
        <w:rPr>
          <w:rFonts w:cstheme="minorHAnsi"/>
        </w:rPr>
        <w:t> </w:t>
      </w:r>
      <w:r w:rsidRPr="00212157">
        <w:rPr>
          <w:rFonts w:cstheme="minorHAnsi"/>
        </w:rPr>
        <w:t xml:space="preserve">stodołach, starych drewnianych domach i skrzyniach u mieszkańców gminy Iwierzyce i okolic. </w:t>
      </w:r>
      <w:r w:rsidRPr="00212157">
        <w:rPr>
          <w:rFonts w:cstheme="minorHAnsi"/>
          <w:color w:val="000000" w:themeColor="text1"/>
        </w:rPr>
        <w:t xml:space="preserve">Ponadto na terenie gminy Iwierzyce funkcjonuje Wiejski Dom Ludowy w Sielcu, w którym odbywa się działalność kulturalna i społeczna lokalnej społeczności. </w:t>
      </w:r>
      <w:r w:rsidRPr="00212157">
        <w:rPr>
          <w:rFonts w:eastAsia="Times New Roman" w:cstheme="minorHAnsi"/>
          <w:color w:val="000000" w:themeColor="text1"/>
          <w:lang w:eastAsia="pl-PL"/>
        </w:rPr>
        <w:t>W gminie Iwierzyce funkcjonują również koła Gospodyń Wiejskich.</w:t>
      </w:r>
    </w:p>
    <w:p w14:paraId="342053F3" w14:textId="77777777" w:rsidR="00F562CD" w:rsidRPr="00212157" w:rsidRDefault="00F562CD" w:rsidP="00F562CD">
      <w:pPr>
        <w:spacing w:after="200" w:line="276" w:lineRule="auto"/>
        <w:ind w:firstLine="709"/>
        <w:jc w:val="both"/>
        <w:rPr>
          <w:rFonts w:cstheme="minorHAnsi"/>
          <w:color w:val="000000" w:themeColor="text1"/>
        </w:rPr>
      </w:pPr>
      <w:r w:rsidRPr="00212157">
        <w:rPr>
          <w:rFonts w:cstheme="minorHAnsi"/>
          <w:color w:val="000000" w:themeColor="text1"/>
        </w:rPr>
        <w:t>Drugą instytucją, prowadzącą szeroką działalność w zakresie kultury jest Gminna Biblioteka Publiczna w Iwierzycach. Biblioteka służy zaspokajaniu potrzeb oświatowych, kulturalnych i informacyjnych gminnej społeczności oraz uczestniczy w upowszechnianiu wiedzy, kultury i promocji czytelnictwa.</w:t>
      </w:r>
    </w:p>
    <w:p w14:paraId="57417169" w14:textId="77777777" w:rsidR="00F562CD" w:rsidRPr="00212157" w:rsidRDefault="00F562CD" w:rsidP="00F562CD">
      <w:pPr>
        <w:spacing w:after="200" w:line="276" w:lineRule="auto"/>
        <w:ind w:firstLine="709"/>
        <w:jc w:val="both"/>
        <w:rPr>
          <w:rFonts w:cstheme="minorHAnsi"/>
          <w:color w:val="000000" w:themeColor="text1"/>
          <w:shd w:val="clear" w:color="auto" w:fill="FFFFFF"/>
        </w:rPr>
      </w:pPr>
      <w:r w:rsidRPr="00212157">
        <w:rPr>
          <w:rFonts w:cstheme="minorHAnsi"/>
          <w:color w:val="000000" w:themeColor="text1"/>
        </w:rPr>
        <w:t xml:space="preserve">Biblioteka organizuje warsztaty dla dzieci i dorosłych, przy okazji corocznych świąt i wydarzeń, </w:t>
      </w:r>
      <w:r w:rsidRPr="00212157">
        <w:rPr>
          <w:rFonts w:cstheme="minorHAnsi"/>
          <w:color w:val="000000" w:themeColor="text1"/>
          <w:shd w:val="clear" w:color="auto" w:fill="FFFFFF"/>
        </w:rPr>
        <w:t>współtworząc różnorodne projekty społeczno-edukacyjne i inicjując działania aktywizujące czytelniczo mieszkańców gminy, wystawy i spotkania z autorami. Ważnym aspektem działalności Biblioteki jest również gromadzenie, opracowanie, upowszechnianie i promowanie kultury regionalnej.</w:t>
      </w:r>
    </w:p>
    <w:p w14:paraId="04A8A4B6" w14:textId="7E7CFE7C" w:rsidR="00F562CD" w:rsidRDefault="00F562CD" w:rsidP="00F562CD">
      <w:pPr>
        <w:spacing w:after="120" w:line="276" w:lineRule="auto"/>
        <w:jc w:val="both"/>
        <w:rPr>
          <w:rFonts w:asciiTheme="minorHAnsi" w:hAnsiTheme="minorHAnsi" w:cstheme="minorHAnsi"/>
        </w:rPr>
      </w:pPr>
      <w:r w:rsidRPr="00212157">
        <w:rPr>
          <w:rFonts w:asciiTheme="minorHAnsi" w:hAnsiTheme="minorHAnsi" w:cstheme="minorHAnsi"/>
        </w:rPr>
        <w:t>Biblioteka dysponuje łącznie księgozbiorem w liczbie 1</w:t>
      </w:r>
      <w:r w:rsidR="007E7271">
        <w:rPr>
          <w:rFonts w:asciiTheme="minorHAnsi" w:hAnsiTheme="minorHAnsi" w:cstheme="minorHAnsi"/>
        </w:rPr>
        <w:t>6 158</w:t>
      </w:r>
      <w:r w:rsidRPr="00212157">
        <w:rPr>
          <w:rFonts w:asciiTheme="minorHAnsi" w:hAnsiTheme="minorHAnsi" w:cstheme="minorHAnsi"/>
        </w:rPr>
        <w:t>. Księgozbiór ten jest co roku uzupełniany o nowości wydawnicze z literatury polskiej i światowej dla dzieci, młodzieży, dorosłych oraz o literaturę niebeletrystyczną. W ciągu roku z usług poszczególnych bibliotek skorzystało 55</w:t>
      </w:r>
      <w:r w:rsidR="007E7271">
        <w:rPr>
          <w:rFonts w:asciiTheme="minorHAnsi" w:hAnsiTheme="minorHAnsi" w:cstheme="minorHAnsi"/>
        </w:rPr>
        <w:t>1</w:t>
      </w:r>
      <w:r w:rsidRPr="00212157">
        <w:rPr>
          <w:rFonts w:asciiTheme="minorHAnsi" w:hAnsiTheme="minorHAnsi" w:cstheme="minorHAnsi"/>
        </w:rPr>
        <w:t xml:space="preserve"> użytkowników, którzy wypożyczyli łącznie </w:t>
      </w:r>
      <w:r w:rsidR="007E7271">
        <w:rPr>
          <w:rFonts w:asciiTheme="minorHAnsi" w:hAnsiTheme="minorHAnsi" w:cstheme="minorHAnsi"/>
        </w:rPr>
        <w:t>10 277</w:t>
      </w:r>
      <w:r w:rsidRPr="00212157">
        <w:rPr>
          <w:rFonts w:asciiTheme="minorHAnsi" w:hAnsiTheme="minorHAnsi" w:cstheme="minorHAnsi"/>
        </w:rPr>
        <w:t xml:space="preserve"> woluminów. </w:t>
      </w:r>
    </w:p>
    <w:p w14:paraId="4EB4AAC2" w14:textId="7D5D3550" w:rsidR="0015234E" w:rsidRPr="00CC4FA5" w:rsidRDefault="0015234E" w:rsidP="0015234E">
      <w:pPr>
        <w:spacing w:after="120" w:line="276" w:lineRule="auto"/>
        <w:jc w:val="both"/>
        <w:rPr>
          <w:rFonts w:asciiTheme="minorHAnsi" w:hAnsiTheme="minorHAnsi" w:cstheme="minorHAnsi"/>
          <w:b/>
          <w:bCs/>
          <w:u w:val="single"/>
        </w:rPr>
      </w:pPr>
      <w:r w:rsidRPr="00CC4FA5">
        <w:rPr>
          <w:rFonts w:asciiTheme="minorHAnsi" w:hAnsiTheme="minorHAnsi" w:cstheme="minorHAnsi"/>
          <w:b/>
          <w:bCs/>
          <w:u w:val="single"/>
        </w:rPr>
        <w:t>Inwentaryzacja obiektów instytucji kultury w gminie Iwierzyce:</w:t>
      </w:r>
    </w:p>
    <w:p w14:paraId="368901A8" w14:textId="4DDE3DF7" w:rsidR="0015234E" w:rsidRPr="00F223DB" w:rsidRDefault="0015234E" w:rsidP="0015234E">
      <w:pPr>
        <w:spacing w:after="120" w:line="276" w:lineRule="auto"/>
        <w:jc w:val="both"/>
        <w:rPr>
          <w:rFonts w:asciiTheme="minorHAnsi" w:hAnsiTheme="minorHAnsi" w:cstheme="minorHAnsi"/>
          <w:b/>
          <w:bCs/>
        </w:rPr>
      </w:pPr>
      <w:r w:rsidRPr="00F223DB">
        <w:rPr>
          <w:rFonts w:asciiTheme="minorHAnsi" w:hAnsiTheme="minorHAnsi" w:cstheme="minorHAnsi"/>
          <w:b/>
          <w:bCs/>
        </w:rPr>
        <w:t>Gminny Ośrodek Kultury w Iwierzycach z siedzibą w Wiercanach</w:t>
      </w:r>
      <w:r w:rsidR="009F282C">
        <w:rPr>
          <w:rFonts w:asciiTheme="minorHAnsi" w:hAnsiTheme="minorHAnsi" w:cstheme="minorHAnsi"/>
          <w:b/>
          <w:bCs/>
        </w:rPr>
        <w:t>.</w:t>
      </w:r>
    </w:p>
    <w:p w14:paraId="4111697D" w14:textId="4FCD9F0A" w:rsidR="0015234E" w:rsidRPr="0015234E" w:rsidRDefault="0015234E" w:rsidP="008A4005">
      <w:pPr>
        <w:spacing w:line="276" w:lineRule="auto"/>
        <w:jc w:val="both"/>
        <w:rPr>
          <w:rFonts w:asciiTheme="minorHAnsi" w:hAnsiTheme="minorHAnsi" w:cstheme="minorHAnsi"/>
        </w:rPr>
      </w:pPr>
      <w:r w:rsidRPr="0015234E">
        <w:rPr>
          <w:rFonts w:asciiTheme="minorHAnsi" w:hAnsiTheme="minorHAnsi" w:cstheme="minorHAnsi"/>
        </w:rPr>
        <w:t>Zakres działania: organizowanie i prowadzenie działalności kulturalnej na terenie Gminy Iwierzyce</w:t>
      </w:r>
      <w:r w:rsidR="009F282C">
        <w:rPr>
          <w:rFonts w:asciiTheme="minorHAnsi" w:hAnsiTheme="minorHAnsi" w:cstheme="minorHAnsi"/>
        </w:rPr>
        <w:t>.</w:t>
      </w:r>
    </w:p>
    <w:p w14:paraId="66DD3181" w14:textId="67B5CF5E" w:rsidR="0015234E" w:rsidRPr="0015234E" w:rsidRDefault="0015234E" w:rsidP="0015234E">
      <w:pPr>
        <w:spacing w:after="120" w:line="276" w:lineRule="auto"/>
        <w:jc w:val="both"/>
        <w:rPr>
          <w:rFonts w:asciiTheme="minorHAnsi" w:hAnsiTheme="minorHAnsi" w:cstheme="minorHAnsi"/>
        </w:rPr>
      </w:pPr>
      <w:r w:rsidRPr="0015234E">
        <w:rPr>
          <w:rFonts w:asciiTheme="minorHAnsi" w:hAnsiTheme="minorHAnsi" w:cstheme="minorHAnsi"/>
        </w:rPr>
        <w:t xml:space="preserve">Obiekt z lat 70, </w:t>
      </w:r>
      <w:r w:rsidR="006B7E21">
        <w:rPr>
          <w:rFonts w:asciiTheme="minorHAnsi" w:hAnsiTheme="minorHAnsi" w:cstheme="minorHAnsi"/>
        </w:rPr>
        <w:t xml:space="preserve">w złym stanie technicznym, wymaga pilnego remontu. Obiekt </w:t>
      </w:r>
      <w:r w:rsidRPr="0015234E">
        <w:rPr>
          <w:rFonts w:asciiTheme="minorHAnsi" w:hAnsiTheme="minorHAnsi" w:cstheme="minorHAnsi"/>
        </w:rPr>
        <w:t xml:space="preserve">piętrowy, </w:t>
      </w:r>
      <w:r w:rsidR="006B7E21">
        <w:rPr>
          <w:rFonts w:asciiTheme="minorHAnsi" w:hAnsiTheme="minorHAnsi" w:cstheme="minorHAnsi"/>
        </w:rPr>
        <w:t xml:space="preserve">                                            </w:t>
      </w:r>
      <w:r w:rsidRPr="0015234E">
        <w:rPr>
          <w:rFonts w:asciiTheme="minorHAnsi" w:hAnsiTheme="minorHAnsi" w:cstheme="minorHAnsi"/>
        </w:rPr>
        <w:t>z podpiwniczeniem  posiadający na wyposażeniu pomieszczenia tj.: sala widowiskowa wraz ze sceną (wymagającą gruntownego remontu wraz z wymianą okotarowania) wyposażona w oświetlenie sceniczne (wymagające unowocześnienia), sprzęt nagłośnieniowy (wymagający doposażenia), garderoba (wymagająca remontu), sala szkoleniowa na parterze (wymagająca remontu i modernizacji z przeznaczeniem na salę wystawową), pomieszczenia biurowe, hol i klatka schodowa (wymagająca modernizacji z przeznaczeniem na hol wystawowy otwarty), kuchnia (wymagająca remontu i zakupu doposażenia). Pomieszczenia w podpiwniczeniu wymagają gruntownego remontu polegającego m.in. na wymianie posadzki, odnowienia ścian, wymiana i montaż ogrzewania, wydzielenie pomieszczenia na potrzeby sanitariatów.  Budynek wymaga przeprowadzenia odwodnienia</w:t>
      </w:r>
      <w:r>
        <w:rPr>
          <w:rFonts w:asciiTheme="minorHAnsi" w:hAnsiTheme="minorHAnsi" w:cstheme="minorHAnsi"/>
        </w:rPr>
        <w:t>,</w:t>
      </w:r>
      <w:r w:rsidRPr="0015234E">
        <w:rPr>
          <w:rFonts w:asciiTheme="minorHAnsi" w:hAnsiTheme="minorHAnsi" w:cstheme="minorHAnsi"/>
        </w:rPr>
        <w:t xml:space="preserve"> a także remontu instalacji elektrycznej. Na wyposażeniu budynku GOK znajduje się wyposażenie biurowe, ekran i projektor, zewnętrzna zabudowana podłoga taneczna.  </w:t>
      </w:r>
    </w:p>
    <w:p w14:paraId="4EC1116E" w14:textId="68E7E90E" w:rsidR="0015234E" w:rsidRPr="0015234E" w:rsidRDefault="0015234E" w:rsidP="0015234E">
      <w:pPr>
        <w:spacing w:after="120" w:line="276" w:lineRule="auto"/>
        <w:jc w:val="both"/>
        <w:rPr>
          <w:rFonts w:asciiTheme="minorHAnsi" w:hAnsiTheme="minorHAnsi" w:cstheme="minorHAnsi"/>
        </w:rPr>
      </w:pPr>
      <w:r w:rsidRPr="0015234E">
        <w:rPr>
          <w:rFonts w:asciiTheme="minorHAnsi" w:hAnsiTheme="minorHAnsi" w:cstheme="minorHAnsi"/>
        </w:rPr>
        <w:lastRenderedPageBreak/>
        <w:t>GOK wymaga doposażenia</w:t>
      </w:r>
      <w:r w:rsidR="00A31552">
        <w:rPr>
          <w:rFonts w:asciiTheme="minorHAnsi" w:hAnsiTheme="minorHAnsi" w:cstheme="minorHAnsi"/>
        </w:rPr>
        <w:t>:</w:t>
      </w:r>
      <w:r w:rsidRPr="0015234E">
        <w:rPr>
          <w:rFonts w:asciiTheme="minorHAnsi" w:hAnsiTheme="minorHAnsi" w:cstheme="minorHAnsi"/>
        </w:rPr>
        <w:t xml:space="preserve"> zakup mobilnej sceny plenerowej wraz z wyposażeniem do całkowitego zabezpieczenia organizowanych imprez artystycznych lub rozrywkowych tj. podest taneczny, namioty, stoły składane, stoliki koktajlowe, ławy składane, krzesełka składane, leżaki, kotary, barierki zabezpieczające, nagłośnienie i oświetlenie mobilne</w:t>
      </w:r>
      <w:r w:rsidR="00AE02FE">
        <w:rPr>
          <w:rFonts w:asciiTheme="minorHAnsi" w:hAnsiTheme="minorHAnsi" w:cstheme="minorHAnsi"/>
        </w:rPr>
        <w:t>,</w:t>
      </w:r>
      <w:r w:rsidRPr="0015234E">
        <w:rPr>
          <w:rFonts w:asciiTheme="minorHAnsi" w:hAnsiTheme="minorHAnsi" w:cstheme="minorHAnsi"/>
        </w:rPr>
        <w:t xml:space="preserve"> itp.  </w:t>
      </w:r>
    </w:p>
    <w:p w14:paraId="603E057E" w14:textId="44E12499" w:rsidR="0015234E" w:rsidRPr="00F223DB" w:rsidRDefault="0015234E" w:rsidP="0015234E">
      <w:pPr>
        <w:spacing w:after="120" w:line="276" w:lineRule="auto"/>
        <w:jc w:val="both"/>
        <w:rPr>
          <w:rFonts w:asciiTheme="minorHAnsi" w:hAnsiTheme="minorHAnsi" w:cstheme="minorHAnsi"/>
          <w:b/>
          <w:bCs/>
        </w:rPr>
      </w:pPr>
      <w:r w:rsidRPr="00F223DB">
        <w:rPr>
          <w:rFonts w:asciiTheme="minorHAnsi" w:hAnsiTheme="minorHAnsi" w:cstheme="minorHAnsi"/>
          <w:b/>
          <w:bCs/>
        </w:rPr>
        <w:t>Gminna Biblioteka Publiczna w Iwierzycach</w:t>
      </w:r>
      <w:r w:rsidR="00AE02FE">
        <w:rPr>
          <w:rFonts w:asciiTheme="minorHAnsi" w:hAnsiTheme="minorHAnsi" w:cstheme="minorHAnsi"/>
          <w:b/>
          <w:bCs/>
        </w:rPr>
        <w:t>.</w:t>
      </w:r>
    </w:p>
    <w:p w14:paraId="65BB9BA9" w14:textId="0C45E2D8" w:rsidR="00A31552" w:rsidRDefault="0015234E" w:rsidP="001B36C1">
      <w:pPr>
        <w:spacing w:after="120" w:line="276" w:lineRule="auto"/>
        <w:jc w:val="both"/>
        <w:rPr>
          <w:rFonts w:asciiTheme="minorHAnsi" w:hAnsiTheme="minorHAnsi" w:cstheme="minorHAnsi"/>
        </w:rPr>
      </w:pPr>
      <w:r w:rsidRPr="0015234E">
        <w:rPr>
          <w:rFonts w:asciiTheme="minorHAnsi" w:hAnsiTheme="minorHAnsi" w:cstheme="minorHAnsi"/>
        </w:rPr>
        <w:t xml:space="preserve">Stan infrastrukturalny biblioteki: </w:t>
      </w:r>
      <w:r w:rsidR="006B7E21">
        <w:rPr>
          <w:rFonts w:asciiTheme="minorHAnsi" w:hAnsiTheme="minorHAnsi" w:cstheme="minorHAnsi"/>
        </w:rPr>
        <w:t xml:space="preserve">dobry. </w:t>
      </w:r>
      <w:r w:rsidRPr="0015234E">
        <w:rPr>
          <w:rFonts w:asciiTheme="minorHAnsi" w:hAnsiTheme="minorHAnsi" w:cstheme="minorHAnsi"/>
        </w:rPr>
        <w:t>Wykaz pomieszczeń: biblioteka, wypożyczalnia, biuro dyrektora, magazynek, zaplecze sanitarne - pomieszczenia nie wymagają remontu (remontowane</w:t>
      </w:r>
      <w:r w:rsidR="00761407">
        <w:rPr>
          <w:rFonts w:asciiTheme="minorHAnsi" w:hAnsiTheme="minorHAnsi" w:cstheme="minorHAnsi"/>
        </w:rPr>
        <w:t xml:space="preserve">               </w:t>
      </w:r>
      <w:r w:rsidRPr="0015234E">
        <w:rPr>
          <w:rFonts w:asciiTheme="minorHAnsi" w:hAnsiTheme="minorHAnsi" w:cstheme="minorHAnsi"/>
        </w:rPr>
        <w:t xml:space="preserve"> w roku 2020). Biblioteka wymaga doposażenia m.in.</w:t>
      </w:r>
      <w:r w:rsidR="00AE02FE">
        <w:rPr>
          <w:rFonts w:asciiTheme="minorHAnsi" w:hAnsiTheme="minorHAnsi" w:cstheme="minorHAnsi"/>
        </w:rPr>
        <w:t xml:space="preserve"> w</w:t>
      </w:r>
      <w:r w:rsidRPr="0015234E">
        <w:rPr>
          <w:rFonts w:asciiTheme="minorHAnsi" w:hAnsiTheme="minorHAnsi" w:cstheme="minorHAnsi"/>
        </w:rPr>
        <w:t xml:space="preserve"> gabloty i ścianki wystawiennicze, stoliki, krzesełka składane, leżaki, nagłośnienie</w:t>
      </w:r>
      <w:r w:rsidR="00AE02FE">
        <w:rPr>
          <w:rFonts w:asciiTheme="minorHAnsi" w:hAnsiTheme="minorHAnsi" w:cstheme="minorHAnsi"/>
        </w:rPr>
        <w:t>,</w:t>
      </w:r>
      <w:r w:rsidRPr="0015234E">
        <w:rPr>
          <w:rFonts w:asciiTheme="minorHAnsi" w:hAnsiTheme="minorHAnsi" w:cstheme="minorHAnsi"/>
        </w:rPr>
        <w:t xml:space="preserve"> itp.  </w:t>
      </w:r>
    </w:p>
    <w:p w14:paraId="23A8097D" w14:textId="77777777" w:rsidR="00A31552" w:rsidRPr="001B36C1" w:rsidRDefault="00A31552" w:rsidP="001B36C1">
      <w:pPr>
        <w:spacing w:after="120" w:line="276" w:lineRule="auto"/>
        <w:jc w:val="both"/>
        <w:rPr>
          <w:rFonts w:asciiTheme="minorHAnsi" w:hAnsiTheme="minorHAnsi" w:cstheme="minorHAnsi"/>
        </w:rPr>
      </w:pPr>
    </w:p>
    <w:p w14:paraId="6CE81437" w14:textId="1F1CC050" w:rsidR="00F562CD" w:rsidRPr="00212157" w:rsidRDefault="00F562CD" w:rsidP="00285DC5">
      <w:pPr>
        <w:pStyle w:val="Legenda"/>
        <w:keepNext/>
        <w:jc w:val="center"/>
        <w:rPr>
          <w:rFonts w:asciiTheme="minorHAnsi" w:hAnsiTheme="minorHAnsi" w:cstheme="minorHAnsi"/>
        </w:rPr>
      </w:pPr>
      <w:bookmarkStart w:id="68" w:name="_Toc122213309"/>
      <w:r w:rsidRPr="00212157">
        <w:rPr>
          <w:rFonts w:asciiTheme="minorHAnsi" w:hAnsiTheme="minorHAnsi" w:cstheme="minorHAnsi"/>
        </w:rPr>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16</w:t>
      </w:r>
      <w:r w:rsidRPr="00212157">
        <w:rPr>
          <w:rFonts w:asciiTheme="minorHAnsi" w:hAnsiTheme="minorHAnsi" w:cstheme="minorHAnsi"/>
        </w:rPr>
        <w:fldChar w:fldCharType="end"/>
      </w:r>
      <w:r w:rsidRPr="00212157">
        <w:rPr>
          <w:rFonts w:asciiTheme="minorHAnsi" w:hAnsiTheme="minorHAnsi" w:cstheme="minorHAnsi"/>
          <w:lang w:val="pl-PL"/>
        </w:rPr>
        <w:t xml:space="preserve"> Działalność centrów, domów, ośrodków kultury, klubów i świetlic na terenie gminy Iwierzyce</w:t>
      </w:r>
      <w:bookmarkEnd w:id="68"/>
    </w:p>
    <w:tbl>
      <w:tblPr>
        <w:tblStyle w:val="Tabelasiatki4"/>
        <w:tblW w:w="0" w:type="auto"/>
        <w:tblLayout w:type="fixed"/>
        <w:tblLook w:val="04A0" w:firstRow="1" w:lastRow="0" w:firstColumn="1" w:lastColumn="0" w:noHBand="0" w:noVBand="1"/>
      </w:tblPr>
      <w:tblGrid>
        <w:gridCol w:w="3240"/>
        <w:gridCol w:w="1285"/>
        <w:gridCol w:w="2410"/>
        <w:gridCol w:w="1985"/>
      </w:tblGrid>
      <w:tr w:rsidR="00F562CD" w:rsidRPr="00285DC5" w14:paraId="61C62983" w14:textId="77777777" w:rsidTr="00285DC5">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240" w:type="dxa"/>
          </w:tcPr>
          <w:p w14:paraId="1E5C7F30" w14:textId="77777777" w:rsidR="00F562CD" w:rsidRPr="00285DC5" w:rsidRDefault="00F562CD" w:rsidP="00285DC5">
            <w:r w:rsidRPr="00285DC5">
              <w:t>Wyszczególnienie</w:t>
            </w:r>
          </w:p>
        </w:tc>
        <w:tc>
          <w:tcPr>
            <w:tcW w:w="1285" w:type="dxa"/>
          </w:tcPr>
          <w:p w14:paraId="5D881BFE" w14:textId="77777777" w:rsidR="00F562CD" w:rsidRPr="00285DC5" w:rsidRDefault="00F562CD" w:rsidP="00285DC5">
            <w:pPr>
              <w:cnfStyle w:val="100000000000" w:firstRow="1" w:lastRow="0" w:firstColumn="0" w:lastColumn="0" w:oddVBand="0" w:evenVBand="0" w:oddHBand="0" w:evenHBand="0" w:firstRowFirstColumn="0" w:firstRowLastColumn="0" w:lastRowFirstColumn="0" w:lastRowLastColumn="0"/>
            </w:pPr>
            <w:r w:rsidRPr="00285DC5">
              <w:t>Jednostka</w:t>
            </w:r>
          </w:p>
        </w:tc>
        <w:tc>
          <w:tcPr>
            <w:tcW w:w="2410" w:type="dxa"/>
          </w:tcPr>
          <w:p w14:paraId="49A6CB05" w14:textId="3E8AE11B" w:rsidR="00F562CD" w:rsidRPr="00285DC5" w:rsidRDefault="00F562CD" w:rsidP="00285DC5">
            <w:pPr>
              <w:cnfStyle w:val="100000000000" w:firstRow="1" w:lastRow="0" w:firstColumn="0" w:lastColumn="0" w:oddVBand="0" w:evenVBand="0" w:oddHBand="0" w:evenHBand="0" w:firstRowFirstColumn="0" w:firstRowLastColumn="0" w:lastRowFirstColumn="0" w:lastRowLastColumn="0"/>
            </w:pPr>
            <w:r w:rsidRPr="00285DC5">
              <w:t>201</w:t>
            </w:r>
            <w:r w:rsidR="007E7271">
              <w:t>8</w:t>
            </w:r>
          </w:p>
        </w:tc>
        <w:tc>
          <w:tcPr>
            <w:tcW w:w="1985" w:type="dxa"/>
          </w:tcPr>
          <w:p w14:paraId="1EC7604D" w14:textId="72395227" w:rsidR="00F562CD" w:rsidRPr="00285DC5" w:rsidRDefault="00F562CD" w:rsidP="00285DC5">
            <w:pPr>
              <w:cnfStyle w:val="100000000000" w:firstRow="1" w:lastRow="0" w:firstColumn="0" w:lastColumn="0" w:oddVBand="0" w:evenVBand="0" w:oddHBand="0" w:evenHBand="0" w:firstRowFirstColumn="0" w:firstRowLastColumn="0" w:lastRowFirstColumn="0" w:lastRowLastColumn="0"/>
            </w:pPr>
            <w:r w:rsidRPr="00285DC5">
              <w:t>202</w:t>
            </w:r>
            <w:r w:rsidR="007E7271">
              <w:t>4</w:t>
            </w:r>
          </w:p>
        </w:tc>
      </w:tr>
      <w:tr w:rsidR="00F562CD" w:rsidRPr="00285DC5" w14:paraId="1EE2A048" w14:textId="77777777" w:rsidTr="00285DC5">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240" w:type="dxa"/>
          </w:tcPr>
          <w:p w14:paraId="0A3361A2" w14:textId="77777777" w:rsidR="00F562CD" w:rsidRPr="00285DC5" w:rsidRDefault="00F562CD" w:rsidP="00285DC5">
            <w:r w:rsidRPr="00285DC5">
              <w:t>ogółem</w:t>
            </w:r>
          </w:p>
        </w:tc>
        <w:tc>
          <w:tcPr>
            <w:tcW w:w="1285" w:type="dxa"/>
          </w:tcPr>
          <w:p w14:paraId="70352B90" w14:textId="77777777" w:rsidR="00F562CD" w:rsidRPr="00285DC5" w:rsidRDefault="00F562CD" w:rsidP="00285DC5">
            <w:pPr>
              <w:cnfStyle w:val="000000100000" w:firstRow="0" w:lastRow="0" w:firstColumn="0" w:lastColumn="0" w:oddVBand="0" w:evenVBand="0" w:oddHBand="1" w:evenHBand="0" w:firstRowFirstColumn="0" w:firstRowLastColumn="0" w:lastRowFirstColumn="0" w:lastRowLastColumn="0"/>
            </w:pPr>
            <w:r w:rsidRPr="00285DC5">
              <w:t>ob.</w:t>
            </w:r>
          </w:p>
        </w:tc>
        <w:tc>
          <w:tcPr>
            <w:tcW w:w="2410" w:type="dxa"/>
          </w:tcPr>
          <w:p w14:paraId="42D5177E" w14:textId="77777777" w:rsidR="00F562CD" w:rsidRPr="00285DC5" w:rsidRDefault="00F562CD" w:rsidP="00285DC5">
            <w:pPr>
              <w:cnfStyle w:val="000000100000" w:firstRow="0" w:lastRow="0" w:firstColumn="0" w:lastColumn="0" w:oddVBand="0" w:evenVBand="0" w:oddHBand="1" w:evenHBand="0" w:firstRowFirstColumn="0" w:firstRowLastColumn="0" w:lastRowFirstColumn="0" w:lastRowLastColumn="0"/>
            </w:pPr>
            <w:r w:rsidRPr="00285DC5">
              <w:t>1</w:t>
            </w:r>
          </w:p>
        </w:tc>
        <w:tc>
          <w:tcPr>
            <w:tcW w:w="1985" w:type="dxa"/>
          </w:tcPr>
          <w:p w14:paraId="03F31112" w14:textId="77777777" w:rsidR="00F562CD" w:rsidRPr="00285DC5" w:rsidRDefault="00F562CD" w:rsidP="00285DC5">
            <w:pPr>
              <w:cnfStyle w:val="000000100000" w:firstRow="0" w:lastRow="0" w:firstColumn="0" w:lastColumn="0" w:oddVBand="0" w:evenVBand="0" w:oddHBand="1" w:evenHBand="0" w:firstRowFirstColumn="0" w:firstRowLastColumn="0" w:lastRowFirstColumn="0" w:lastRowLastColumn="0"/>
            </w:pPr>
            <w:r w:rsidRPr="00285DC5">
              <w:t>1</w:t>
            </w:r>
          </w:p>
        </w:tc>
      </w:tr>
      <w:tr w:rsidR="00F562CD" w:rsidRPr="00285DC5" w14:paraId="350E15EE" w14:textId="77777777" w:rsidTr="00285DC5">
        <w:trPr>
          <w:cnfStyle w:val="000000010000" w:firstRow="0" w:lastRow="0" w:firstColumn="0" w:lastColumn="0" w:oddVBand="0" w:evenVBand="0" w:oddHBand="0" w:evenHBand="1"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240" w:type="dxa"/>
          </w:tcPr>
          <w:p w14:paraId="772B9B3B" w14:textId="77777777" w:rsidR="00F562CD" w:rsidRPr="00285DC5" w:rsidRDefault="00F562CD" w:rsidP="00285DC5">
            <w:r w:rsidRPr="00285DC5">
              <w:t>imprezy</w:t>
            </w:r>
          </w:p>
        </w:tc>
        <w:tc>
          <w:tcPr>
            <w:tcW w:w="1285" w:type="dxa"/>
          </w:tcPr>
          <w:p w14:paraId="5EEF25A9" w14:textId="77777777" w:rsidR="00F562CD" w:rsidRPr="00285DC5" w:rsidRDefault="00F562CD" w:rsidP="00285DC5">
            <w:pPr>
              <w:cnfStyle w:val="000000010000" w:firstRow="0" w:lastRow="0" w:firstColumn="0" w:lastColumn="0" w:oddVBand="0" w:evenVBand="0" w:oddHBand="0" w:evenHBand="1" w:firstRowFirstColumn="0" w:firstRowLastColumn="0" w:lastRowFirstColumn="0" w:lastRowLastColumn="0"/>
            </w:pPr>
            <w:r w:rsidRPr="00285DC5">
              <w:t>szt.</w:t>
            </w:r>
          </w:p>
        </w:tc>
        <w:tc>
          <w:tcPr>
            <w:tcW w:w="2410" w:type="dxa"/>
          </w:tcPr>
          <w:p w14:paraId="1784AEB8" w14:textId="26EF40D8" w:rsidR="00F562CD" w:rsidRPr="00285DC5" w:rsidRDefault="007E7271" w:rsidP="00285DC5">
            <w:pPr>
              <w:cnfStyle w:val="000000010000" w:firstRow="0" w:lastRow="0" w:firstColumn="0" w:lastColumn="0" w:oddVBand="0" w:evenVBand="0" w:oddHBand="0" w:evenHBand="1" w:firstRowFirstColumn="0" w:firstRowLastColumn="0" w:lastRowFirstColumn="0" w:lastRowLastColumn="0"/>
            </w:pPr>
            <w:r>
              <w:t>64</w:t>
            </w:r>
          </w:p>
        </w:tc>
        <w:tc>
          <w:tcPr>
            <w:tcW w:w="1985" w:type="dxa"/>
          </w:tcPr>
          <w:p w14:paraId="582F9904" w14:textId="2816C0CD" w:rsidR="00F562CD" w:rsidRPr="00285DC5" w:rsidRDefault="007E7271" w:rsidP="00285DC5">
            <w:pPr>
              <w:cnfStyle w:val="000000010000" w:firstRow="0" w:lastRow="0" w:firstColumn="0" w:lastColumn="0" w:oddVBand="0" w:evenVBand="0" w:oddHBand="0" w:evenHBand="1" w:firstRowFirstColumn="0" w:firstRowLastColumn="0" w:lastRowFirstColumn="0" w:lastRowLastColumn="0"/>
            </w:pPr>
            <w:r>
              <w:t>57</w:t>
            </w:r>
          </w:p>
        </w:tc>
      </w:tr>
      <w:tr w:rsidR="00F562CD" w:rsidRPr="00285DC5" w14:paraId="5E64B14D" w14:textId="77777777" w:rsidTr="00285DC5">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240" w:type="dxa"/>
          </w:tcPr>
          <w:p w14:paraId="786C1F61" w14:textId="77777777" w:rsidR="00F562CD" w:rsidRPr="00285DC5" w:rsidRDefault="00F562CD" w:rsidP="00285DC5">
            <w:r w:rsidRPr="00285DC5">
              <w:t>uczestnicy imprez</w:t>
            </w:r>
          </w:p>
        </w:tc>
        <w:tc>
          <w:tcPr>
            <w:tcW w:w="1285" w:type="dxa"/>
          </w:tcPr>
          <w:p w14:paraId="66FCB6DC" w14:textId="77777777" w:rsidR="00F562CD" w:rsidRPr="00285DC5" w:rsidRDefault="00F562CD" w:rsidP="00285DC5">
            <w:pPr>
              <w:cnfStyle w:val="000000100000" w:firstRow="0" w:lastRow="0" w:firstColumn="0" w:lastColumn="0" w:oddVBand="0" w:evenVBand="0" w:oddHBand="1" w:evenHBand="0" w:firstRowFirstColumn="0" w:firstRowLastColumn="0" w:lastRowFirstColumn="0" w:lastRowLastColumn="0"/>
            </w:pPr>
            <w:r w:rsidRPr="00285DC5">
              <w:t>osoba</w:t>
            </w:r>
          </w:p>
        </w:tc>
        <w:tc>
          <w:tcPr>
            <w:tcW w:w="2410" w:type="dxa"/>
          </w:tcPr>
          <w:p w14:paraId="0800020C" w14:textId="49C6283A" w:rsidR="00F562CD" w:rsidRPr="00285DC5" w:rsidRDefault="00F562CD" w:rsidP="00285DC5">
            <w:pPr>
              <w:cnfStyle w:val="000000100000" w:firstRow="0" w:lastRow="0" w:firstColumn="0" w:lastColumn="0" w:oddVBand="0" w:evenVBand="0" w:oddHBand="1" w:evenHBand="0" w:firstRowFirstColumn="0" w:firstRowLastColumn="0" w:lastRowFirstColumn="0" w:lastRowLastColumn="0"/>
            </w:pPr>
            <w:r w:rsidRPr="00285DC5">
              <w:t>1</w:t>
            </w:r>
            <w:r w:rsidR="007E7271">
              <w:t>0 600</w:t>
            </w:r>
          </w:p>
        </w:tc>
        <w:tc>
          <w:tcPr>
            <w:tcW w:w="1985" w:type="dxa"/>
          </w:tcPr>
          <w:p w14:paraId="035B3DF6" w14:textId="143955F2" w:rsidR="00F562CD" w:rsidRPr="00285DC5" w:rsidRDefault="007E7271" w:rsidP="00285DC5">
            <w:pPr>
              <w:cnfStyle w:val="000000100000" w:firstRow="0" w:lastRow="0" w:firstColumn="0" w:lastColumn="0" w:oddVBand="0" w:evenVBand="0" w:oddHBand="1" w:evenHBand="0" w:firstRowFirstColumn="0" w:firstRowLastColumn="0" w:lastRowFirstColumn="0" w:lastRowLastColumn="0"/>
            </w:pPr>
            <w:r>
              <w:t>8 550</w:t>
            </w:r>
          </w:p>
        </w:tc>
      </w:tr>
      <w:tr w:rsidR="00F562CD" w:rsidRPr="00285DC5" w14:paraId="245CD6A4" w14:textId="77777777" w:rsidTr="00285DC5">
        <w:trPr>
          <w:cnfStyle w:val="000000010000" w:firstRow="0" w:lastRow="0" w:firstColumn="0" w:lastColumn="0" w:oddVBand="0" w:evenVBand="0" w:oddHBand="0" w:evenHBand="1"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240" w:type="dxa"/>
          </w:tcPr>
          <w:p w14:paraId="57F2B3E2" w14:textId="77777777" w:rsidR="00F562CD" w:rsidRPr="00285DC5" w:rsidRDefault="00F562CD" w:rsidP="00285DC5">
            <w:r w:rsidRPr="00285DC5">
              <w:t>grupy artystyczne</w:t>
            </w:r>
          </w:p>
        </w:tc>
        <w:tc>
          <w:tcPr>
            <w:tcW w:w="1285" w:type="dxa"/>
          </w:tcPr>
          <w:p w14:paraId="14EBC7EF" w14:textId="77777777" w:rsidR="00F562CD" w:rsidRPr="00285DC5" w:rsidRDefault="00F562CD" w:rsidP="00285DC5">
            <w:pPr>
              <w:cnfStyle w:val="000000010000" w:firstRow="0" w:lastRow="0" w:firstColumn="0" w:lastColumn="0" w:oddVBand="0" w:evenVBand="0" w:oddHBand="0" w:evenHBand="1" w:firstRowFirstColumn="0" w:firstRowLastColumn="0" w:lastRowFirstColumn="0" w:lastRowLastColumn="0"/>
            </w:pPr>
            <w:r w:rsidRPr="00285DC5">
              <w:t>szt.</w:t>
            </w:r>
          </w:p>
        </w:tc>
        <w:tc>
          <w:tcPr>
            <w:tcW w:w="2410" w:type="dxa"/>
          </w:tcPr>
          <w:p w14:paraId="3461E5B4" w14:textId="330CB84B" w:rsidR="00F562CD" w:rsidRPr="00285DC5" w:rsidRDefault="00F562CD" w:rsidP="00285DC5">
            <w:pPr>
              <w:cnfStyle w:val="000000010000" w:firstRow="0" w:lastRow="0" w:firstColumn="0" w:lastColumn="0" w:oddVBand="0" w:evenVBand="0" w:oddHBand="0" w:evenHBand="1" w:firstRowFirstColumn="0" w:firstRowLastColumn="0" w:lastRowFirstColumn="0" w:lastRowLastColumn="0"/>
            </w:pPr>
            <w:r w:rsidRPr="00285DC5">
              <w:t>1</w:t>
            </w:r>
            <w:r w:rsidR="007E7271">
              <w:t>1</w:t>
            </w:r>
          </w:p>
        </w:tc>
        <w:tc>
          <w:tcPr>
            <w:tcW w:w="1985" w:type="dxa"/>
          </w:tcPr>
          <w:p w14:paraId="2AB607FA" w14:textId="52476DD3" w:rsidR="00F562CD" w:rsidRPr="00285DC5" w:rsidRDefault="007E7271" w:rsidP="00285DC5">
            <w:pPr>
              <w:cnfStyle w:val="000000010000" w:firstRow="0" w:lastRow="0" w:firstColumn="0" w:lastColumn="0" w:oddVBand="0" w:evenVBand="0" w:oddHBand="0" w:evenHBand="1" w:firstRowFirstColumn="0" w:firstRowLastColumn="0" w:lastRowFirstColumn="0" w:lastRowLastColumn="0"/>
            </w:pPr>
            <w:r>
              <w:t>12</w:t>
            </w:r>
          </w:p>
        </w:tc>
      </w:tr>
      <w:tr w:rsidR="00F562CD" w:rsidRPr="00285DC5" w14:paraId="7BBDE9BA" w14:textId="77777777" w:rsidTr="00285DC5">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240" w:type="dxa"/>
          </w:tcPr>
          <w:p w14:paraId="18A31CBC" w14:textId="77777777" w:rsidR="00F562CD" w:rsidRPr="00285DC5" w:rsidRDefault="00F562CD" w:rsidP="00285DC5">
            <w:r w:rsidRPr="00285DC5">
              <w:t>członkowie grup artystycznych</w:t>
            </w:r>
          </w:p>
        </w:tc>
        <w:tc>
          <w:tcPr>
            <w:tcW w:w="1285" w:type="dxa"/>
          </w:tcPr>
          <w:p w14:paraId="449212E4" w14:textId="77777777" w:rsidR="00F562CD" w:rsidRPr="00285DC5" w:rsidRDefault="00F562CD" w:rsidP="00285DC5">
            <w:pPr>
              <w:cnfStyle w:val="000000100000" w:firstRow="0" w:lastRow="0" w:firstColumn="0" w:lastColumn="0" w:oddVBand="0" w:evenVBand="0" w:oddHBand="1" w:evenHBand="0" w:firstRowFirstColumn="0" w:firstRowLastColumn="0" w:lastRowFirstColumn="0" w:lastRowLastColumn="0"/>
            </w:pPr>
            <w:r w:rsidRPr="00285DC5">
              <w:t>osoba</w:t>
            </w:r>
          </w:p>
        </w:tc>
        <w:tc>
          <w:tcPr>
            <w:tcW w:w="2410" w:type="dxa"/>
          </w:tcPr>
          <w:p w14:paraId="32EB9051" w14:textId="03023EB8" w:rsidR="00F562CD" w:rsidRPr="00285DC5" w:rsidRDefault="00F562CD" w:rsidP="00285DC5">
            <w:pPr>
              <w:cnfStyle w:val="000000100000" w:firstRow="0" w:lastRow="0" w:firstColumn="0" w:lastColumn="0" w:oddVBand="0" w:evenVBand="0" w:oddHBand="1" w:evenHBand="0" w:firstRowFirstColumn="0" w:firstRowLastColumn="0" w:lastRowFirstColumn="0" w:lastRowLastColumn="0"/>
            </w:pPr>
            <w:r w:rsidRPr="00285DC5">
              <w:t>1</w:t>
            </w:r>
            <w:r w:rsidR="007E7271">
              <w:t>65</w:t>
            </w:r>
          </w:p>
        </w:tc>
        <w:tc>
          <w:tcPr>
            <w:tcW w:w="1985" w:type="dxa"/>
          </w:tcPr>
          <w:p w14:paraId="120C44F3" w14:textId="21FB3157" w:rsidR="00F562CD" w:rsidRPr="00285DC5" w:rsidRDefault="007E7271" w:rsidP="00285DC5">
            <w:pPr>
              <w:cnfStyle w:val="000000100000" w:firstRow="0" w:lastRow="0" w:firstColumn="0" w:lastColumn="0" w:oddVBand="0" w:evenVBand="0" w:oddHBand="1" w:evenHBand="0" w:firstRowFirstColumn="0" w:firstRowLastColumn="0" w:lastRowFirstColumn="0" w:lastRowLastColumn="0"/>
            </w:pPr>
            <w:r>
              <w:t>210</w:t>
            </w:r>
          </w:p>
        </w:tc>
      </w:tr>
      <w:tr w:rsidR="00F562CD" w:rsidRPr="00285DC5" w14:paraId="6ABB2325" w14:textId="77777777" w:rsidTr="00285DC5">
        <w:trPr>
          <w:cnfStyle w:val="000000010000" w:firstRow="0" w:lastRow="0" w:firstColumn="0" w:lastColumn="0" w:oddVBand="0" w:evenVBand="0" w:oddHBand="0" w:evenHBand="1"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240" w:type="dxa"/>
          </w:tcPr>
          <w:p w14:paraId="3FBC8167" w14:textId="77777777" w:rsidR="00F562CD" w:rsidRPr="00285DC5" w:rsidRDefault="00F562CD" w:rsidP="00285DC5">
            <w:r w:rsidRPr="00285DC5">
              <w:t xml:space="preserve">koła / kluby / sekcje </w:t>
            </w:r>
          </w:p>
        </w:tc>
        <w:tc>
          <w:tcPr>
            <w:tcW w:w="1285" w:type="dxa"/>
          </w:tcPr>
          <w:p w14:paraId="3DBD1792" w14:textId="77777777" w:rsidR="00F562CD" w:rsidRPr="00285DC5" w:rsidRDefault="00F562CD" w:rsidP="00285DC5">
            <w:pPr>
              <w:cnfStyle w:val="000000010000" w:firstRow="0" w:lastRow="0" w:firstColumn="0" w:lastColumn="0" w:oddVBand="0" w:evenVBand="0" w:oddHBand="0" w:evenHBand="1" w:firstRowFirstColumn="0" w:firstRowLastColumn="0" w:lastRowFirstColumn="0" w:lastRowLastColumn="0"/>
            </w:pPr>
            <w:r w:rsidRPr="00285DC5">
              <w:t>szt.</w:t>
            </w:r>
          </w:p>
        </w:tc>
        <w:tc>
          <w:tcPr>
            <w:tcW w:w="2410" w:type="dxa"/>
          </w:tcPr>
          <w:p w14:paraId="1A3E1D00" w14:textId="3BF19D15" w:rsidR="00F562CD" w:rsidRPr="00285DC5" w:rsidRDefault="007E7271" w:rsidP="00285DC5">
            <w:pPr>
              <w:cnfStyle w:val="000000010000" w:firstRow="0" w:lastRow="0" w:firstColumn="0" w:lastColumn="0" w:oddVBand="0" w:evenVBand="0" w:oddHBand="0" w:evenHBand="1" w:firstRowFirstColumn="0" w:firstRowLastColumn="0" w:lastRowFirstColumn="0" w:lastRowLastColumn="0"/>
            </w:pPr>
            <w:r>
              <w:t>2</w:t>
            </w:r>
          </w:p>
        </w:tc>
        <w:tc>
          <w:tcPr>
            <w:tcW w:w="1985" w:type="dxa"/>
          </w:tcPr>
          <w:p w14:paraId="5BEB3E1F" w14:textId="77777777" w:rsidR="00F562CD" w:rsidRPr="00285DC5" w:rsidRDefault="00F562CD" w:rsidP="00285DC5">
            <w:pPr>
              <w:cnfStyle w:val="000000010000" w:firstRow="0" w:lastRow="0" w:firstColumn="0" w:lastColumn="0" w:oddVBand="0" w:evenVBand="0" w:oddHBand="0" w:evenHBand="1" w:firstRowFirstColumn="0" w:firstRowLastColumn="0" w:lastRowFirstColumn="0" w:lastRowLastColumn="0"/>
            </w:pPr>
            <w:r w:rsidRPr="00285DC5">
              <w:t>1</w:t>
            </w:r>
          </w:p>
        </w:tc>
      </w:tr>
      <w:tr w:rsidR="00F562CD" w:rsidRPr="00285DC5" w14:paraId="7E19938E" w14:textId="77777777" w:rsidTr="00285DC5">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240" w:type="dxa"/>
          </w:tcPr>
          <w:p w14:paraId="28403442" w14:textId="77777777" w:rsidR="00F562CD" w:rsidRPr="00285DC5" w:rsidRDefault="00F562CD" w:rsidP="00285DC5">
            <w:r w:rsidRPr="00285DC5">
              <w:t>członkowie kół / klubów / sekcji</w:t>
            </w:r>
          </w:p>
        </w:tc>
        <w:tc>
          <w:tcPr>
            <w:tcW w:w="1285" w:type="dxa"/>
          </w:tcPr>
          <w:p w14:paraId="42219E72" w14:textId="77777777" w:rsidR="00F562CD" w:rsidRPr="00285DC5" w:rsidRDefault="00F562CD" w:rsidP="00285DC5">
            <w:pPr>
              <w:cnfStyle w:val="000000100000" w:firstRow="0" w:lastRow="0" w:firstColumn="0" w:lastColumn="0" w:oddVBand="0" w:evenVBand="0" w:oddHBand="1" w:evenHBand="0" w:firstRowFirstColumn="0" w:firstRowLastColumn="0" w:lastRowFirstColumn="0" w:lastRowLastColumn="0"/>
            </w:pPr>
            <w:r w:rsidRPr="00285DC5">
              <w:t>osoba</w:t>
            </w:r>
          </w:p>
        </w:tc>
        <w:tc>
          <w:tcPr>
            <w:tcW w:w="2410" w:type="dxa"/>
          </w:tcPr>
          <w:p w14:paraId="1EC8466B" w14:textId="32DAE259" w:rsidR="00F562CD" w:rsidRPr="00285DC5" w:rsidRDefault="007E7271" w:rsidP="00285DC5">
            <w:pPr>
              <w:cnfStyle w:val="000000100000" w:firstRow="0" w:lastRow="0" w:firstColumn="0" w:lastColumn="0" w:oddVBand="0" w:evenVBand="0" w:oddHBand="1" w:evenHBand="0" w:firstRowFirstColumn="0" w:firstRowLastColumn="0" w:lastRowFirstColumn="0" w:lastRowLastColumn="0"/>
            </w:pPr>
            <w:r>
              <w:t>40</w:t>
            </w:r>
          </w:p>
        </w:tc>
        <w:tc>
          <w:tcPr>
            <w:tcW w:w="1985" w:type="dxa"/>
          </w:tcPr>
          <w:p w14:paraId="044249E5" w14:textId="3BBE5B92" w:rsidR="00F562CD" w:rsidRPr="00285DC5" w:rsidRDefault="007E7271" w:rsidP="00285DC5">
            <w:pPr>
              <w:cnfStyle w:val="000000100000" w:firstRow="0" w:lastRow="0" w:firstColumn="0" w:lastColumn="0" w:oddVBand="0" w:evenVBand="0" w:oddHBand="1" w:evenHBand="0" w:firstRowFirstColumn="0" w:firstRowLastColumn="0" w:lastRowFirstColumn="0" w:lastRowLastColumn="0"/>
            </w:pPr>
            <w:r>
              <w:t>17</w:t>
            </w:r>
          </w:p>
        </w:tc>
      </w:tr>
    </w:tbl>
    <w:p w14:paraId="458E4EC3" w14:textId="701C231A" w:rsidR="00A31552" w:rsidRDefault="00F562CD" w:rsidP="008A4005">
      <w:pPr>
        <w:spacing w:before="120" w:after="200"/>
        <w:jc w:val="center"/>
      </w:pPr>
      <w:r w:rsidRPr="00212157">
        <w:rPr>
          <w:rFonts w:asciiTheme="minorHAnsi" w:hAnsiTheme="minorHAnsi" w:cstheme="minorHAnsi"/>
          <w:i/>
          <w:sz w:val="18"/>
        </w:rPr>
        <w:t>Źródło: opracowanie własne na podstawie BDL</w:t>
      </w:r>
      <w:bookmarkStart w:id="69" w:name="_Toc114826291"/>
      <w:bookmarkStart w:id="70" w:name="_Toc122213310"/>
    </w:p>
    <w:p w14:paraId="1FB0AFDF" w14:textId="39042842" w:rsidR="00A31552" w:rsidRDefault="00A31552" w:rsidP="008A4005">
      <w:pPr>
        <w:pStyle w:val="Legenda"/>
        <w:keepNext/>
        <w:rPr>
          <w:rFonts w:asciiTheme="minorHAnsi" w:hAnsiTheme="minorHAnsi" w:cstheme="minorHAnsi"/>
        </w:rPr>
      </w:pPr>
      <w:r>
        <w:rPr>
          <w:rFonts w:asciiTheme="minorHAnsi" w:hAnsiTheme="minorHAnsi" w:cstheme="minorHAnsi"/>
        </w:rPr>
        <w:br w:type="column"/>
      </w:r>
    </w:p>
    <w:p w14:paraId="6F8A9E72" w14:textId="187D72FA" w:rsidR="00F562CD" w:rsidRPr="00212157" w:rsidRDefault="00F562CD" w:rsidP="00285DC5">
      <w:pPr>
        <w:pStyle w:val="Legenda"/>
        <w:keepNext/>
        <w:jc w:val="center"/>
        <w:rPr>
          <w:rFonts w:asciiTheme="minorHAnsi" w:hAnsiTheme="minorHAnsi" w:cstheme="minorHAnsi"/>
        </w:rPr>
      </w:pPr>
      <w:r w:rsidRPr="00212157">
        <w:rPr>
          <w:rFonts w:asciiTheme="minorHAnsi" w:hAnsiTheme="minorHAnsi" w:cstheme="minorHAnsi"/>
        </w:rPr>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17</w:t>
      </w:r>
      <w:r w:rsidRPr="00212157">
        <w:rPr>
          <w:rFonts w:asciiTheme="minorHAnsi" w:hAnsiTheme="minorHAnsi" w:cstheme="minorHAnsi"/>
        </w:rPr>
        <w:fldChar w:fldCharType="end"/>
      </w:r>
      <w:r w:rsidRPr="00212157">
        <w:rPr>
          <w:rFonts w:asciiTheme="minorHAnsi" w:hAnsiTheme="minorHAnsi" w:cstheme="minorHAnsi"/>
          <w:lang w:val="pl-PL"/>
        </w:rPr>
        <w:t xml:space="preserve"> Księgozbiór, czytelnicy i wypożyczenia w bibliotekach gminy </w:t>
      </w:r>
      <w:bookmarkEnd w:id="69"/>
      <w:r w:rsidRPr="00212157">
        <w:rPr>
          <w:rFonts w:asciiTheme="minorHAnsi" w:hAnsiTheme="minorHAnsi" w:cstheme="minorHAnsi"/>
          <w:lang w:val="pl-PL"/>
        </w:rPr>
        <w:t>Iwierzyce</w:t>
      </w:r>
      <w:bookmarkEnd w:id="70"/>
    </w:p>
    <w:tbl>
      <w:tblPr>
        <w:tblStyle w:val="Tabelasiatki4"/>
        <w:tblW w:w="0" w:type="auto"/>
        <w:tblLayout w:type="fixed"/>
        <w:tblLook w:val="04A0" w:firstRow="1" w:lastRow="0" w:firstColumn="1" w:lastColumn="0" w:noHBand="0" w:noVBand="1"/>
      </w:tblPr>
      <w:tblGrid>
        <w:gridCol w:w="3240"/>
        <w:gridCol w:w="1285"/>
        <w:gridCol w:w="2410"/>
        <w:gridCol w:w="1985"/>
      </w:tblGrid>
      <w:tr w:rsidR="00F562CD" w:rsidRPr="00285DC5" w14:paraId="6311EECA" w14:textId="77777777" w:rsidTr="00285DC5">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240" w:type="dxa"/>
          </w:tcPr>
          <w:p w14:paraId="33ED60CB" w14:textId="77777777" w:rsidR="00F562CD" w:rsidRPr="00285DC5" w:rsidRDefault="00F562CD" w:rsidP="00285DC5">
            <w:r w:rsidRPr="00285DC5">
              <w:t>Wyszczególnienie</w:t>
            </w:r>
          </w:p>
        </w:tc>
        <w:tc>
          <w:tcPr>
            <w:tcW w:w="1285" w:type="dxa"/>
          </w:tcPr>
          <w:p w14:paraId="34A71C72" w14:textId="77777777" w:rsidR="00F562CD" w:rsidRPr="00285DC5" w:rsidRDefault="00F562CD" w:rsidP="00285DC5">
            <w:pPr>
              <w:cnfStyle w:val="100000000000" w:firstRow="1" w:lastRow="0" w:firstColumn="0" w:lastColumn="0" w:oddVBand="0" w:evenVBand="0" w:oddHBand="0" w:evenHBand="0" w:firstRowFirstColumn="0" w:firstRowLastColumn="0" w:lastRowFirstColumn="0" w:lastRowLastColumn="0"/>
            </w:pPr>
            <w:r w:rsidRPr="00285DC5">
              <w:t>Jednostka</w:t>
            </w:r>
          </w:p>
        </w:tc>
        <w:tc>
          <w:tcPr>
            <w:tcW w:w="2410" w:type="dxa"/>
          </w:tcPr>
          <w:p w14:paraId="09FB0CF2" w14:textId="1BE20A0D" w:rsidR="00F562CD" w:rsidRPr="00285DC5" w:rsidRDefault="00F562CD" w:rsidP="00285DC5">
            <w:pPr>
              <w:cnfStyle w:val="100000000000" w:firstRow="1" w:lastRow="0" w:firstColumn="0" w:lastColumn="0" w:oddVBand="0" w:evenVBand="0" w:oddHBand="0" w:evenHBand="0" w:firstRowFirstColumn="0" w:firstRowLastColumn="0" w:lastRowFirstColumn="0" w:lastRowLastColumn="0"/>
            </w:pPr>
            <w:r w:rsidRPr="00285DC5">
              <w:t>201</w:t>
            </w:r>
            <w:r w:rsidR="007E7271">
              <w:t>8</w:t>
            </w:r>
          </w:p>
        </w:tc>
        <w:tc>
          <w:tcPr>
            <w:tcW w:w="1985" w:type="dxa"/>
          </w:tcPr>
          <w:p w14:paraId="7F2C56FC" w14:textId="7512CEED" w:rsidR="00F562CD" w:rsidRPr="00285DC5" w:rsidRDefault="00F562CD" w:rsidP="00285DC5">
            <w:pPr>
              <w:cnfStyle w:val="100000000000" w:firstRow="1" w:lastRow="0" w:firstColumn="0" w:lastColumn="0" w:oddVBand="0" w:evenVBand="0" w:oddHBand="0" w:evenHBand="0" w:firstRowFirstColumn="0" w:firstRowLastColumn="0" w:lastRowFirstColumn="0" w:lastRowLastColumn="0"/>
            </w:pPr>
            <w:r w:rsidRPr="00285DC5">
              <w:t>202</w:t>
            </w:r>
            <w:r w:rsidR="007E7271">
              <w:t>4</w:t>
            </w:r>
          </w:p>
        </w:tc>
      </w:tr>
      <w:tr w:rsidR="00F562CD" w:rsidRPr="00285DC5" w14:paraId="3F050309" w14:textId="77777777" w:rsidTr="00285DC5">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240" w:type="dxa"/>
          </w:tcPr>
          <w:p w14:paraId="4202B54B" w14:textId="77777777" w:rsidR="00F562CD" w:rsidRPr="00285DC5" w:rsidRDefault="00F562CD" w:rsidP="00285DC5">
            <w:r w:rsidRPr="00285DC5">
              <w:t>biblioteki i filie</w:t>
            </w:r>
          </w:p>
        </w:tc>
        <w:tc>
          <w:tcPr>
            <w:tcW w:w="1285" w:type="dxa"/>
          </w:tcPr>
          <w:p w14:paraId="7CF1C606" w14:textId="77777777" w:rsidR="00F562CD" w:rsidRPr="00285DC5" w:rsidRDefault="00F562CD" w:rsidP="00285DC5">
            <w:pPr>
              <w:cnfStyle w:val="000000100000" w:firstRow="0" w:lastRow="0" w:firstColumn="0" w:lastColumn="0" w:oddVBand="0" w:evenVBand="0" w:oddHBand="1" w:evenHBand="0" w:firstRowFirstColumn="0" w:firstRowLastColumn="0" w:lastRowFirstColumn="0" w:lastRowLastColumn="0"/>
            </w:pPr>
            <w:r w:rsidRPr="00285DC5">
              <w:t>Ob.</w:t>
            </w:r>
          </w:p>
        </w:tc>
        <w:tc>
          <w:tcPr>
            <w:tcW w:w="2410" w:type="dxa"/>
          </w:tcPr>
          <w:p w14:paraId="6246D4D4" w14:textId="77777777" w:rsidR="00F562CD" w:rsidRPr="00285DC5" w:rsidRDefault="00F562CD" w:rsidP="00285DC5">
            <w:pPr>
              <w:cnfStyle w:val="000000100000" w:firstRow="0" w:lastRow="0" w:firstColumn="0" w:lastColumn="0" w:oddVBand="0" w:evenVBand="0" w:oddHBand="1" w:evenHBand="0" w:firstRowFirstColumn="0" w:firstRowLastColumn="0" w:lastRowFirstColumn="0" w:lastRowLastColumn="0"/>
            </w:pPr>
            <w:r w:rsidRPr="00285DC5">
              <w:t>1</w:t>
            </w:r>
          </w:p>
        </w:tc>
        <w:tc>
          <w:tcPr>
            <w:tcW w:w="1985" w:type="dxa"/>
          </w:tcPr>
          <w:p w14:paraId="525FC492" w14:textId="77777777" w:rsidR="00F562CD" w:rsidRPr="00285DC5" w:rsidRDefault="00F562CD" w:rsidP="00285DC5">
            <w:pPr>
              <w:cnfStyle w:val="000000100000" w:firstRow="0" w:lastRow="0" w:firstColumn="0" w:lastColumn="0" w:oddVBand="0" w:evenVBand="0" w:oddHBand="1" w:evenHBand="0" w:firstRowFirstColumn="0" w:firstRowLastColumn="0" w:lastRowFirstColumn="0" w:lastRowLastColumn="0"/>
            </w:pPr>
            <w:r w:rsidRPr="00285DC5">
              <w:t>1</w:t>
            </w:r>
          </w:p>
        </w:tc>
      </w:tr>
      <w:tr w:rsidR="00F562CD" w:rsidRPr="00285DC5" w14:paraId="65BF8502" w14:textId="77777777" w:rsidTr="00285DC5">
        <w:trPr>
          <w:cnfStyle w:val="000000010000" w:firstRow="0" w:lastRow="0" w:firstColumn="0" w:lastColumn="0" w:oddVBand="0" w:evenVBand="0" w:oddHBand="0" w:evenHBand="1"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240" w:type="dxa"/>
          </w:tcPr>
          <w:p w14:paraId="3E523C9F" w14:textId="77777777" w:rsidR="00F562CD" w:rsidRPr="00285DC5" w:rsidRDefault="00F562CD" w:rsidP="00285DC5">
            <w:r w:rsidRPr="00285DC5">
              <w:t>pracownicy bibliotek (działalności podstawowej)</w:t>
            </w:r>
          </w:p>
        </w:tc>
        <w:tc>
          <w:tcPr>
            <w:tcW w:w="1285" w:type="dxa"/>
          </w:tcPr>
          <w:p w14:paraId="73EC7D1F" w14:textId="77777777" w:rsidR="00F562CD" w:rsidRPr="00285DC5" w:rsidRDefault="00F562CD" w:rsidP="00285DC5">
            <w:pPr>
              <w:cnfStyle w:val="000000010000" w:firstRow="0" w:lastRow="0" w:firstColumn="0" w:lastColumn="0" w:oddVBand="0" w:evenVBand="0" w:oddHBand="0" w:evenHBand="1" w:firstRowFirstColumn="0" w:firstRowLastColumn="0" w:lastRowFirstColumn="0" w:lastRowLastColumn="0"/>
            </w:pPr>
            <w:r w:rsidRPr="00285DC5">
              <w:t>osoba</w:t>
            </w:r>
          </w:p>
        </w:tc>
        <w:tc>
          <w:tcPr>
            <w:tcW w:w="2410" w:type="dxa"/>
          </w:tcPr>
          <w:p w14:paraId="5288F48A" w14:textId="57F21DAE" w:rsidR="00F562CD" w:rsidRPr="00285DC5" w:rsidRDefault="007E7271" w:rsidP="00285DC5">
            <w:pPr>
              <w:cnfStyle w:val="000000010000" w:firstRow="0" w:lastRow="0" w:firstColumn="0" w:lastColumn="0" w:oddVBand="0" w:evenVBand="0" w:oddHBand="0" w:evenHBand="1" w:firstRowFirstColumn="0" w:firstRowLastColumn="0" w:lastRowFirstColumn="0" w:lastRowLastColumn="0"/>
            </w:pPr>
            <w:r>
              <w:t>2</w:t>
            </w:r>
          </w:p>
        </w:tc>
        <w:tc>
          <w:tcPr>
            <w:tcW w:w="1985" w:type="dxa"/>
          </w:tcPr>
          <w:p w14:paraId="6B1A29B9" w14:textId="304980CA" w:rsidR="00F562CD" w:rsidRPr="00285DC5" w:rsidRDefault="007E7271" w:rsidP="00285DC5">
            <w:pPr>
              <w:cnfStyle w:val="000000010000" w:firstRow="0" w:lastRow="0" w:firstColumn="0" w:lastColumn="0" w:oddVBand="0" w:evenVBand="0" w:oddHBand="0" w:evenHBand="1" w:firstRowFirstColumn="0" w:firstRowLastColumn="0" w:lastRowFirstColumn="0" w:lastRowLastColumn="0"/>
            </w:pPr>
            <w:r>
              <w:t>2</w:t>
            </w:r>
          </w:p>
        </w:tc>
      </w:tr>
      <w:tr w:rsidR="00F562CD" w:rsidRPr="00285DC5" w14:paraId="1996F2B6" w14:textId="77777777" w:rsidTr="00285DC5">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240" w:type="dxa"/>
          </w:tcPr>
          <w:p w14:paraId="7F5E7FA8" w14:textId="77777777" w:rsidR="00F562CD" w:rsidRPr="00285DC5" w:rsidRDefault="00F562CD" w:rsidP="00285DC5">
            <w:r w:rsidRPr="00285DC5">
              <w:t>księgozbiór</w:t>
            </w:r>
          </w:p>
        </w:tc>
        <w:tc>
          <w:tcPr>
            <w:tcW w:w="1285" w:type="dxa"/>
          </w:tcPr>
          <w:p w14:paraId="67543961" w14:textId="77777777" w:rsidR="00F562CD" w:rsidRPr="00285DC5" w:rsidRDefault="00F562CD" w:rsidP="00285DC5">
            <w:pPr>
              <w:cnfStyle w:val="000000100000" w:firstRow="0" w:lastRow="0" w:firstColumn="0" w:lastColumn="0" w:oddVBand="0" w:evenVBand="0" w:oddHBand="1" w:evenHBand="0" w:firstRowFirstColumn="0" w:firstRowLastColumn="0" w:lastRowFirstColumn="0" w:lastRowLastColumn="0"/>
            </w:pPr>
            <w:r w:rsidRPr="00285DC5">
              <w:t>wol.</w:t>
            </w:r>
          </w:p>
        </w:tc>
        <w:tc>
          <w:tcPr>
            <w:tcW w:w="2410" w:type="dxa"/>
          </w:tcPr>
          <w:p w14:paraId="252A2711" w14:textId="275EA6CE" w:rsidR="00F562CD" w:rsidRPr="00285DC5" w:rsidRDefault="00F562CD" w:rsidP="00285DC5">
            <w:pPr>
              <w:cnfStyle w:val="000000100000" w:firstRow="0" w:lastRow="0" w:firstColumn="0" w:lastColumn="0" w:oddVBand="0" w:evenVBand="0" w:oddHBand="1" w:evenHBand="0" w:firstRowFirstColumn="0" w:firstRowLastColumn="0" w:lastRowFirstColumn="0" w:lastRowLastColumn="0"/>
            </w:pPr>
            <w:r w:rsidRPr="00285DC5">
              <w:t>1</w:t>
            </w:r>
            <w:r w:rsidR="007E7271">
              <w:t>4 667</w:t>
            </w:r>
          </w:p>
        </w:tc>
        <w:tc>
          <w:tcPr>
            <w:tcW w:w="1985" w:type="dxa"/>
          </w:tcPr>
          <w:p w14:paraId="5D296F12" w14:textId="2BD9B0B1" w:rsidR="00F562CD" w:rsidRPr="00285DC5" w:rsidRDefault="00F562CD" w:rsidP="00285DC5">
            <w:pPr>
              <w:cnfStyle w:val="000000100000" w:firstRow="0" w:lastRow="0" w:firstColumn="0" w:lastColumn="0" w:oddVBand="0" w:evenVBand="0" w:oddHBand="1" w:evenHBand="0" w:firstRowFirstColumn="0" w:firstRowLastColumn="0" w:lastRowFirstColumn="0" w:lastRowLastColumn="0"/>
            </w:pPr>
            <w:r w:rsidRPr="00285DC5">
              <w:t>1</w:t>
            </w:r>
            <w:r w:rsidR="007E7271">
              <w:t>6 158</w:t>
            </w:r>
          </w:p>
        </w:tc>
      </w:tr>
      <w:tr w:rsidR="00F562CD" w:rsidRPr="00285DC5" w14:paraId="4611772B" w14:textId="77777777" w:rsidTr="00285DC5">
        <w:trPr>
          <w:cnfStyle w:val="000000010000" w:firstRow="0" w:lastRow="0" w:firstColumn="0" w:lastColumn="0" w:oddVBand="0" w:evenVBand="0" w:oddHBand="0" w:evenHBand="1"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240" w:type="dxa"/>
          </w:tcPr>
          <w:p w14:paraId="4EE9FC8B" w14:textId="77777777" w:rsidR="00F562CD" w:rsidRPr="00285DC5" w:rsidRDefault="00F562CD" w:rsidP="00285DC5">
            <w:r w:rsidRPr="00285DC5">
              <w:t>czytelnicy w ciągu roku</w:t>
            </w:r>
          </w:p>
        </w:tc>
        <w:tc>
          <w:tcPr>
            <w:tcW w:w="1285" w:type="dxa"/>
          </w:tcPr>
          <w:p w14:paraId="018A44D4" w14:textId="77777777" w:rsidR="00F562CD" w:rsidRPr="00285DC5" w:rsidRDefault="00F562CD" w:rsidP="00285DC5">
            <w:pPr>
              <w:cnfStyle w:val="000000010000" w:firstRow="0" w:lastRow="0" w:firstColumn="0" w:lastColumn="0" w:oddVBand="0" w:evenVBand="0" w:oddHBand="0" w:evenHBand="1" w:firstRowFirstColumn="0" w:firstRowLastColumn="0" w:lastRowFirstColumn="0" w:lastRowLastColumn="0"/>
            </w:pPr>
            <w:r w:rsidRPr="00285DC5">
              <w:t>osoba</w:t>
            </w:r>
          </w:p>
        </w:tc>
        <w:tc>
          <w:tcPr>
            <w:tcW w:w="2410" w:type="dxa"/>
          </w:tcPr>
          <w:p w14:paraId="307F34CF" w14:textId="6DD440F3" w:rsidR="00F562CD" w:rsidRPr="00285DC5" w:rsidRDefault="007E7271" w:rsidP="00285DC5">
            <w:pPr>
              <w:cnfStyle w:val="000000010000" w:firstRow="0" w:lastRow="0" w:firstColumn="0" w:lastColumn="0" w:oddVBand="0" w:evenVBand="0" w:oddHBand="0" w:evenHBand="1" w:firstRowFirstColumn="0" w:firstRowLastColumn="0" w:lastRowFirstColumn="0" w:lastRowLastColumn="0"/>
            </w:pPr>
            <w:r>
              <w:t>576</w:t>
            </w:r>
          </w:p>
        </w:tc>
        <w:tc>
          <w:tcPr>
            <w:tcW w:w="1985" w:type="dxa"/>
          </w:tcPr>
          <w:p w14:paraId="1B19C118" w14:textId="406DC0F2" w:rsidR="00F562CD" w:rsidRPr="00285DC5" w:rsidRDefault="00F562CD" w:rsidP="00285DC5">
            <w:pPr>
              <w:cnfStyle w:val="000000010000" w:firstRow="0" w:lastRow="0" w:firstColumn="0" w:lastColumn="0" w:oddVBand="0" w:evenVBand="0" w:oddHBand="0" w:evenHBand="1" w:firstRowFirstColumn="0" w:firstRowLastColumn="0" w:lastRowFirstColumn="0" w:lastRowLastColumn="0"/>
            </w:pPr>
            <w:r w:rsidRPr="00285DC5">
              <w:t>55</w:t>
            </w:r>
            <w:r w:rsidR="007E7271">
              <w:t>1</w:t>
            </w:r>
          </w:p>
        </w:tc>
      </w:tr>
      <w:tr w:rsidR="00F562CD" w:rsidRPr="00285DC5" w14:paraId="36DD01F2" w14:textId="77777777" w:rsidTr="00285DC5">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240" w:type="dxa"/>
          </w:tcPr>
          <w:p w14:paraId="27158CB8" w14:textId="77777777" w:rsidR="00F562CD" w:rsidRPr="00285DC5" w:rsidRDefault="00F562CD" w:rsidP="00285DC5">
            <w:r w:rsidRPr="00285DC5">
              <w:t>wypożyczenia księgozbioru na zewnątrz</w:t>
            </w:r>
          </w:p>
        </w:tc>
        <w:tc>
          <w:tcPr>
            <w:tcW w:w="1285" w:type="dxa"/>
          </w:tcPr>
          <w:p w14:paraId="00C433C8" w14:textId="77777777" w:rsidR="00F562CD" w:rsidRPr="00285DC5" w:rsidRDefault="00F562CD" w:rsidP="00285DC5">
            <w:pPr>
              <w:cnfStyle w:val="000000100000" w:firstRow="0" w:lastRow="0" w:firstColumn="0" w:lastColumn="0" w:oddVBand="0" w:evenVBand="0" w:oddHBand="1" w:evenHBand="0" w:firstRowFirstColumn="0" w:firstRowLastColumn="0" w:lastRowFirstColumn="0" w:lastRowLastColumn="0"/>
            </w:pPr>
            <w:r w:rsidRPr="00285DC5">
              <w:t>wol.</w:t>
            </w:r>
          </w:p>
        </w:tc>
        <w:tc>
          <w:tcPr>
            <w:tcW w:w="2410" w:type="dxa"/>
          </w:tcPr>
          <w:p w14:paraId="02033755" w14:textId="0BE80965" w:rsidR="00F562CD" w:rsidRPr="00285DC5" w:rsidRDefault="007E7271" w:rsidP="00285DC5">
            <w:pPr>
              <w:cnfStyle w:val="000000100000" w:firstRow="0" w:lastRow="0" w:firstColumn="0" w:lastColumn="0" w:oddVBand="0" w:evenVBand="0" w:oddHBand="1" w:evenHBand="0" w:firstRowFirstColumn="0" w:firstRowLastColumn="0" w:lastRowFirstColumn="0" w:lastRowLastColumn="0"/>
            </w:pPr>
            <w:r>
              <w:t>8 308</w:t>
            </w:r>
          </w:p>
        </w:tc>
        <w:tc>
          <w:tcPr>
            <w:tcW w:w="1985" w:type="dxa"/>
          </w:tcPr>
          <w:p w14:paraId="506E69C8" w14:textId="176DDB08" w:rsidR="00F562CD" w:rsidRPr="00285DC5" w:rsidRDefault="007E7271" w:rsidP="00285DC5">
            <w:pPr>
              <w:cnfStyle w:val="000000100000" w:firstRow="0" w:lastRow="0" w:firstColumn="0" w:lastColumn="0" w:oddVBand="0" w:evenVBand="0" w:oddHBand="1" w:evenHBand="0" w:firstRowFirstColumn="0" w:firstRowLastColumn="0" w:lastRowFirstColumn="0" w:lastRowLastColumn="0"/>
            </w:pPr>
            <w:r>
              <w:t>10 277</w:t>
            </w:r>
          </w:p>
        </w:tc>
      </w:tr>
      <w:tr w:rsidR="0015234E" w:rsidRPr="00285DC5" w14:paraId="6B55C106" w14:textId="77777777" w:rsidTr="00285DC5">
        <w:trPr>
          <w:cnfStyle w:val="000000010000" w:firstRow="0" w:lastRow="0" w:firstColumn="0" w:lastColumn="0" w:oddVBand="0" w:evenVBand="0" w:oddHBand="0" w:evenHBand="1"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240" w:type="dxa"/>
          </w:tcPr>
          <w:p w14:paraId="12182FA1" w14:textId="77777777" w:rsidR="0015234E" w:rsidRDefault="0015234E" w:rsidP="00285DC5">
            <w:pPr>
              <w:rPr>
                <w:b w:val="0"/>
                <w:bCs w:val="0"/>
              </w:rPr>
            </w:pPr>
          </w:p>
          <w:p w14:paraId="15A50C78" w14:textId="77777777" w:rsidR="0015234E" w:rsidRPr="00285DC5" w:rsidRDefault="0015234E" w:rsidP="00285DC5"/>
        </w:tc>
        <w:tc>
          <w:tcPr>
            <w:tcW w:w="1285" w:type="dxa"/>
          </w:tcPr>
          <w:p w14:paraId="77DC1196" w14:textId="77777777" w:rsidR="0015234E" w:rsidRPr="00285DC5" w:rsidRDefault="0015234E" w:rsidP="00285DC5">
            <w:pPr>
              <w:cnfStyle w:val="000000010000" w:firstRow="0" w:lastRow="0" w:firstColumn="0" w:lastColumn="0" w:oddVBand="0" w:evenVBand="0" w:oddHBand="0" w:evenHBand="1" w:firstRowFirstColumn="0" w:firstRowLastColumn="0" w:lastRowFirstColumn="0" w:lastRowLastColumn="0"/>
            </w:pPr>
          </w:p>
        </w:tc>
        <w:tc>
          <w:tcPr>
            <w:tcW w:w="2410" w:type="dxa"/>
          </w:tcPr>
          <w:p w14:paraId="509BAEF6" w14:textId="77777777" w:rsidR="0015234E" w:rsidRDefault="0015234E" w:rsidP="00285DC5">
            <w:pPr>
              <w:cnfStyle w:val="000000010000" w:firstRow="0" w:lastRow="0" w:firstColumn="0" w:lastColumn="0" w:oddVBand="0" w:evenVBand="0" w:oddHBand="0" w:evenHBand="1" w:firstRowFirstColumn="0" w:firstRowLastColumn="0" w:lastRowFirstColumn="0" w:lastRowLastColumn="0"/>
            </w:pPr>
          </w:p>
        </w:tc>
        <w:tc>
          <w:tcPr>
            <w:tcW w:w="1985" w:type="dxa"/>
          </w:tcPr>
          <w:p w14:paraId="7F93FCCA" w14:textId="77777777" w:rsidR="0015234E" w:rsidRDefault="0015234E" w:rsidP="00285DC5">
            <w:pPr>
              <w:cnfStyle w:val="000000010000" w:firstRow="0" w:lastRow="0" w:firstColumn="0" w:lastColumn="0" w:oddVBand="0" w:evenVBand="0" w:oddHBand="0" w:evenHBand="1" w:firstRowFirstColumn="0" w:firstRowLastColumn="0" w:lastRowFirstColumn="0" w:lastRowLastColumn="0"/>
            </w:pPr>
          </w:p>
        </w:tc>
      </w:tr>
    </w:tbl>
    <w:p w14:paraId="57A07BCD" w14:textId="77777777" w:rsidR="00F562CD" w:rsidRPr="00212157" w:rsidRDefault="00F562CD" w:rsidP="00285DC5">
      <w:pPr>
        <w:spacing w:before="120" w:after="200"/>
        <w:jc w:val="center"/>
        <w:rPr>
          <w:rFonts w:asciiTheme="minorHAnsi" w:hAnsiTheme="minorHAnsi" w:cstheme="minorHAnsi"/>
          <w:i/>
          <w:sz w:val="18"/>
        </w:rPr>
      </w:pPr>
      <w:r w:rsidRPr="00212157">
        <w:rPr>
          <w:rFonts w:asciiTheme="minorHAnsi" w:hAnsiTheme="minorHAnsi" w:cstheme="minorHAnsi"/>
          <w:i/>
          <w:sz w:val="18"/>
        </w:rPr>
        <w:t>Źródło: opracowanie własne na podstawie BDL</w:t>
      </w:r>
    </w:p>
    <w:p w14:paraId="120583E1" w14:textId="77777777" w:rsidR="00BB769E" w:rsidRDefault="00BB769E" w:rsidP="00F562CD">
      <w:pPr>
        <w:spacing w:after="120"/>
        <w:rPr>
          <w:rFonts w:asciiTheme="minorHAnsi" w:hAnsiTheme="minorHAnsi" w:cstheme="minorHAnsi"/>
          <w:b/>
        </w:rPr>
      </w:pPr>
    </w:p>
    <w:p w14:paraId="004E35E2" w14:textId="6D1321D3" w:rsidR="00F562CD" w:rsidRPr="00212157" w:rsidRDefault="00F562CD" w:rsidP="00F562CD">
      <w:pPr>
        <w:spacing w:after="120"/>
        <w:rPr>
          <w:rFonts w:asciiTheme="minorHAnsi" w:hAnsiTheme="minorHAnsi" w:cstheme="minorHAnsi"/>
          <w:b/>
        </w:rPr>
      </w:pPr>
      <w:r w:rsidRPr="00212157">
        <w:rPr>
          <w:rFonts w:asciiTheme="minorHAnsi" w:hAnsiTheme="minorHAnsi" w:cstheme="minorHAnsi"/>
          <w:b/>
        </w:rPr>
        <w:t>Gmina Sędziszów Małopolski</w:t>
      </w:r>
    </w:p>
    <w:p w14:paraId="5375CC35" w14:textId="33CF6FCB" w:rsidR="00F562CD" w:rsidRPr="00212157" w:rsidRDefault="00F562CD" w:rsidP="00761407">
      <w:pPr>
        <w:autoSpaceDE w:val="0"/>
        <w:adjustRightInd w:val="0"/>
        <w:spacing w:after="200" w:line="276" w:lineRule="auto"/>
        <w:ind w:firstLine="708"/>
        <w:jc w:val="both"/>
        <w:rPr>
          <w:rFonts w:asciiTheme="minorHAnsi" w:hAnsiTheme="minorHAnsi" w:cstheme="minorHAnsi"/>
        </w:rPr>
      </w:pPr>
      <w:r w:rsidRPr="00212157">
        <w:rPr>
          <w:rFonts w:asciiTheme="minorHAnsi" w:hAnsiTheme="minorHAnsi" w:cstheme="minorHAnsi"/>
        </w:rPr>
        <w:t xml:space="preserve">Działania w zakresie kultury są w gminie Sędziszów Małopolski realizowane przez </w:t>
      </w:r>
      <w:r w:rsidR="00761407">
        <w:rPr>
          <w:rFonts w:asciiTheme="minorHAnsi" w:hAnsiTheme="minorHAnsi" w:cstheme="minorHAnsi"/>
        </w:rPr>
        <w:t xml:space="preserve">                      </w:t>
      </w:r>
      <w:r w:rsidRPr="00212157">
        <w:rPr>
          <w:rFonts w:asciiTheme="minorHAnsi" w:hAnsiTheme="minorHAnsi" w:cstheme="minorHAnsi"/>
        </w:rPr>
        <w:t>Miejsko-Gminny</w:t>
      </w:r>
      <w:r w:rsidR="00A31552">
        <w:rPr>
          <w:rFonts w:asciiTheme="minorHAnsi" w:hAnsiTheme="minorHAnsi" w:cstheme="minorHAnsi"/>
        </w:rPr>
        <w:t xml:space="preserve"> </w:t>
      </w:r>
      <w:r w:rsidRPr="00212157">
        <w:rPr>
          <w:rFonts w:asciiTheme="minorHAnsi" w:hAnsiTheme="minorHAnsi" w:cstheme="minorHAnsi"/>
        </w:rPr>
        <w:t>Ośrodek Kultury. Placówka prowadzi zespoł</w:t>
      </w:r>
      <w:r w:rsidR="00BB769E">
        <w:rPr>
          <w:rFonts w:asciiTheme="minorHAnsi" w:hAnsiTheme="minorHAnsi" w:cstheme="minorHAnsi"/>
        </w:rPr>
        <w:t>y</w:t>
      </w:r>
      <w:r w:rsidRPr="00212157">
        <w:rPr>
          <w:rFonts w:asciiTheme="minorHAnsi" w:hAnsiTheme="minorHAnsi" w:cstheme="minorHAnsi"/>
        </w:rPr>
        <w:t xml:space="preserve"> artystyczn</w:t>
      </w:r>
      <w:r w:rsidR="00BB769E">
        <w:rPr>
          <w:rFonts w:asciiTheme="minorHAnsi" w:hAnsiTheme="minorHAnsi" w:cstheme="minorHAnsi"/>
        </w:rPr>
        <w:t>e</w:t>
      </w:r>
      <w:r w:rsidRPr="00212157">
        <w:rPr>
          <w:rFonts w:asciiTheme="minorHAnsi" w:hAnsiTheme="minorHAnsi" w:cstheme="minorHAnsi"/>
        </w:rPr>
        <w:t>, skupiając</w:t>
      </w:r>
      <w:r w:rsidR="00BB769E">
        <w:rPr>
          <w:rFonts w:asciiTheme="minorHAnsi" w:hAnsiTheme="minorHAnsi" w:cstheme="minorHAnsi"/>
        </w:rPr>
        <w:t>e</w:t>
      </w:r>
      <w:r w:rsidRPr="00212157">
        <w:rPr>
          <w:rFonts w:asciiTheme="minorHAnsi" w:hAnsiTheme="minorHAnsi" w:cstheme="minorHAnsi"/>
        </w:rPr>
        <w:t xml:space="preserve"> dorosłych, młodzież i dzieci. Najbardziej znany jest Zespół Pieśni i Tańca „Rochy” propagujący</w:t>
      </w:r>
      <w:r w:rsidR="00F376D6" w:rsidRPr="00F376D6">
        <w:rPr>
          <w:rFonts w:asciiTheme="minorHAnsi" w:hAnsiTheme="minorHAnsi" w:cstheme="minorHAnsi"/>
        </w:rPr>
        <w:t xml:space="preserve"> kultur</w:t>
      </w:r>
      <w:r w:rsidR="00F376D6">
        <w:rPr>
          <w:rFonts w:asciiTheme="minorHAnsi" w:hAnsiTheme="minorHAnsi" w:cstheme="minorHAnsi"/>
        </w:rPr>
        <w:t>ę</w:t>
      </w:r>
      <w:r w:rsidR="00F376D6" w:rsidRPr="00F376D6">
        <w:rPr>
          <w:rFonts w:asciiTheme="minorHAnsi" w:hAnsiTheme="minorHAnsi" w:cstheme="minorHAnsi"/>
        </w:rPr>
        <w:t xml:space="preserve"> ludo</w:t>
      </w:r>
      <w:r w:rsidR="00F376D6">
        <w:rPr>
          <w:rFonts w:asciiTheme="minorHAnsi" w:hAnsiTheme="minorHAnsi" w:cstheme="minorHAnsi"/>
        </w:rPr>
        <w:t>wą</w:t>
      </w:r>
      <w:r w:rsidR="00F376D6" w:rsidRPr="00F376D6">
        <w:rPr>
          <w:rFonts w:asciiTheme="minorHAnsi" w:hAnsiTheme="minorHAnsi" w:cstheme="minorHAnsi"/>
        </w:rPr>
        <w:t xml:space="preserve"> regionu podkarpackieg</w:t>
      </w:r>
      <w:r w:rsidR="00F376D6">
        <w:rPr>
          <w:rFonts w:asciiTheme="minorHAnsi" w:hAnsiTheme="minorHAnsi" w:cstheme="minorHAnsi"/>
        </w:rPr>
        <w:t>o,</w:t>
      </w:r>
      <w:r w:rsidR="00F376D6" w:rsidRPr="00F376D6">
        <w:rPr>
          <w:rFonts w:asciiTheme="minorHAnsi" w:hAnsiTheme="minorHAnsi" w:cstheme="minorHAnsi"/>
        </w:rPr>
        <w:t xml:space="preserve"> kontynuując jednocześnie tradycje taneczne i obrzędowe Ziemi Sędziszowskiej</w:t>
      </w:r>
      <w:r w:rsidRPr="00212157">
        <w:rPr>
          <w:rFonts w:asciiTheme="minorHAnsi" w:hAnsiTheme="minorHAnsi" w:cstheme="minorHAnsi"/>
        </w:rPr>
        <w:t xml:space="preserve">. </w:t>
      </w:r>
      <w:r w:rsidR="00F376D6">
        <w:rPr>
          <w:rFonts w:asciiTheme="minorHAnsi" w:hAnsiTheme="minorHAnsi" w:cstheme="minorHAnsi"/>
        </w:rPr>
        <w:t>Z</w:t>
      </w:r>
      <w:r w:rsidR="00F376D6" w:rsidRPr="00F376D6">
        <w:rPr>
          <w:rFonts w:asciiTheme="minorHAnsi" w:hAnsiTheme="minorHAnsi" w:cstheme="minorHAnsi"/>
        </w:rPr>
        <w:t>espół posiada trzy grupy dziecięce, grupę reprezentacyjną oraz grupę obrzędową. Integralną częścią zespołu jest kapela muzyczna oraz dwie grupy wokalne.</w:t>
      </w:r>
      <w:r w:rsidR="00761407">
        <w:rPr>
          <w:rFonts w:asciiTheme="minorHAnsi" w:hAnsiTheme="minorHAnsi" w:cstheme="minorHAnsi"/>
        </w:rPr>
        <w:t xml:space="preserve"> </w:t>
      </w:r>
      <w:r w:rsidRPr="00212157">
        <w:rPr>
          <w:rFonts w:asciiTheme="minorHAnsi" w:hAnsiTheme="minorHAnsi" w:cstheme="minorHAnsi"/>
        </w:rPr>
        <w:t>W strukturach Ośrodka Kultury działa Zespół Tańca Estradowego „Blues</w:t>
      </w:r>
      <w:r w:rsidR="003E2CC8">
        <w:rPr>
          <w:rFonts w:asciiTheme="minorHAnsi" w:hAnsiTheme="minorHAnsi" w:cstheme="minorHAnsi"/>
        </w:rPr>
        <w:t xml:space="preserve">”. </w:t>
      </w:r>
      <w:r w:rsidR="003E2CC8" w:rsidRPr="003E2CC8">
        <w:rPr>
          <w:rFonts w:asciiTheme="minorHAnsi" w:hAnsiTheme="minorHAnsi" w:cstheme="minorHAnsi"/>
        </w:rPr>
        <w:t>W skład zespołu wchodzi kilka grup wiekowych. Repertuar zespołu oparty jest na tańcach latynoamerykańskich oraz na tańcu nowoczesnym.</w:t>
      </w:r>
      <w:r w:rsidRPr="00212157">
        <w:rPr>
          <w:rFonts w:asciiTheme="minorHAnsi" w:hAnsiTheme="minorHAnsi" w:cstheme="minorHAnsi"/>
        </w:rPr>
        <w:t xml:space="preserve"> Pod egidą M-GOK działa zespół obrzędowy z Zagorzyc, prezentujący taniec tradycyjny i widowiska obrzędowe. </w:t>
      </w:r>
      <w:r w:rsidR="00761407">
        <w:rPr>
          <w:rFonts w:asciiTheme="minorHAnsi" w:hAnsiTheme="minorHAnsi" w:cstheme="minorHAnsi"/>
        </w:rPr>
        <w:t xml:space="preserve"> </w:t>
      </w:r>
      <w:r w:rsidRPr="00212157">
        <w:rPr>
          <w:rFonts w:asciiTheme="minorHAnsi" w:hAnsiTheme="minorHAnsi" w:cstheme="minorHAnsi"/>
        </w:rPr>
        <w:t>W</w:t>
      </w:r>
      <w:r w:rsidR="00761407">
        <w:rPr>
          <w:rFonts w:asciiTheme="minorHAnsi" w:hAnsiTheme="minorHAnsi" w:cstheme="minorHAnsi"/>
        </w:rPr>
        <w:t xml:space="preserve"> </w:t>
      </w:r>
      <w:r w:rsidRPr="00212157">
        <w:rPr>
          <w:rFonts w:asciiTheme="minorHAnsi" w:hAnsiTheme="minorHAnsi" w:cstheme="minorHAnsi"/>
        </w:rPr>
        <w:t>sędziszowskim ośrodku kultury działają także: młodzieżowy zespół teatralny „Sędziszek”, kapela ludowa, kapela podwórkowa „Paka Sędzisza”.</w:t>
      </w:r>
    </w:p>
    <w:p w14:paraId="6927F46E" w14:textId="77777777" w:rsidR="00F562CD" w:rsidRPr="00212157" w:rsidRDefault="00F562CD" w:rsidP="00285DC5">
      <w:pPr>
        <w:autoSpaceDN/>
        <w:spacing w:line="276" w:lineRule="auto"/>
        <w:ind w:firstLine="708"/>
        <w:jc w:val="both"/>
        <w:textAlignment w:val="auto"/>
        <w:rPr>
          <w:rFonts w:asciiTheme="minorHAnsi" w:hAnsiTheme="minorHAnsi" w:cstheme="minorHAnsi"/>
        </w:rPr>
      </w:pPr>
      <w:r w:rsidRPr="00212157">
        <w:rPr>
          <w:rFonts w:asciiTheme="minorHAnsi" w:hAnsiTheme="minorHAnsi" w:cstheme="minorHAnsi"/>
        </w:rPr>
        <w:t>Ważną formą działalności artystycznej w sędziszowskim Domu Kultury jest plastyka. Organizowane są wystawy twórców profesjonalnych i nieprofesjonalnych związanych z Ziemią Sędziszowską i spoza niej. Regularnie odbywają się zajęcia plastyczne oraz plenery malarskie dla dzieci. Funkcjonuje również koło szachowe dla dzieci i młodzieży.</w:t>
      </w:r>
    </w:p>
    <w:p w14:paraId="3CD90CC2" w14:textId="56D3DCDB" w:rsidR="00F562CD" w:rsidRPr="00212157" w:rsidRDefault="00F562CD" w:rsidP="00F562CD">
      <w:pPr>
        <w:autoSpaceDE w:val="0"/>
        <w:adjustRightInd w:val="0"/>
        <w:spacing w:after="200" w:line="276" w:lineRule="auto"/>
        <w:jc w:val="both"/>
        <w:rPr>
          <w:rFonts w:asciiTheme="minorHAnsi" w:hAnsiTheme="minorHAnsi" w:cstheme="minorHAnsi"/>
        </w:rPr>
      </w:pPr>
      <w:r w:rsidRPr="00212157">
        <w:rPr>
          <w:rFonts w:asciiTheme="minorHAnsi" w:hAnsiTheme="minorHAnsi" w:cstheme="minorHAnsi"/>
        </w:rPr>
        <w:t>Miejsko-Gminny Ośrodek Kultury jest organizatorem wielu imprez cyklicznych, konkursy, występy teatralne, dożynki, festyny</w:t>
      </w:r>
      <w:r w:rsidR="00A31552">
        <w:rPr>
          <w:rFonts w:asciiTheme="minorHAnsi" w:hAnsiTheme="minorHAnsi" w:cstheme="minorHAnsi"/>
        </w:rPr>
        <w:t>,</w:t>
      </w:r>
      <w:r w:rsidRPr="00212157">
        <w:rPr>
          <w:rFonts w:asciiTheme="minorHAnsi" w:hAnsiTheme="minorHAnsi" w:cstheme="minorHAnsi"/>
        </w:rPr>
        <w:t xml:space="preserve"> itp.</w:t>
      </w:r>
    </w:p>
    <w:p w14:paraId="6DCB3E6C" w14:textId="1FA4F595" w:rsidR="00F562CD" w:rsidRPr="00212157" w:rsidRDefault="00285DC5" w:rsidP="00F562CD">
      <w:pPr>
        <w:tabs>
          <w:tab w:val="left" w:pos="0"/>
        </w:tabs>
        <w:spacing w:line="276" w:lineRule="auto"/>
        <w:ind w:firstLine="426"/>
        <w:jc w:val="both"/>
        <w:rPr>
          <w:rFonts w:asciiTheme="minorHAnsi" w:hAnsiTheme="minorHAnsi" w:cstheme="minorHAnsi"/>
          <w:color w:val="000000"/>
        </w:rPr>
      </w:pPr>
      <w:r>
        <w:tab/>
      </w:r>
      <w:r w:rsidR="00F562CD" w:rsidRPr="00212157">
        <w:t xml:space="preserve">W strukturach M-GOK działa Miejsko-Gminna Biblioteka Publiczna, która posiada 7 filii na terenie gminy. </w:t>
      </w:r>
      <w:r w:rsidR="00F562CD" w:rsidRPr="00212157">
        <w:rPr>
          <w:rFonts w:asciiTheme="minorHAnsi" w:hAnsiTheme="minorHAnsi" w:cstheme="minorHAnsi"/>
          <w:color w:val="000000"/>
        </w:rPr>
        <w:t>Biblioteka służy zaspokajaniu potrzeb oświatowych, kulturalnych i informacyjnych społeczeństwa gminy oraz uczestniczy w upowszechnianiu wiedzy i kultury.</w:t>
      </w:r>
    </w:p>
    <w:p w14:paraId="2926AE2C" w14:textId="570BA9F2" w:rsidR="00F562CD" w:rsidRPr="00212157" w:rsidRDefault="00F562CD" w:rsidP="00F562CD">
      <w:pPr>
        <w:autoSpaceDE w:val="0"/>
        <w:adjustRightInd w:val="0"/>
        <w:spacing w:after="200" w:line="276" w:lineRule="auto"/>
        <w:jc w:val="both"/>
        <w:rPr>
          <w:rFonts w:asciiTheme="minorHAnsi" w:hAnsiTheme="minorHAnsi" w:cstheme="minorHAnsi"/>
        </w:rPr>
      </w:pPr>
      <w:r w:rsidRPr="00212157">
        <w:t>Od 2003 roku w Sędziszowie M</w:t>
      </w:r>
      <w:r w:rsidR="00F4416D">
        <w:t>ałopolskim</w:t>
      </w:r>
      <w:r w:rsidRPr="00212157">
        <w:t xml:space="preserve"> funkcjonuje Filia Wojewódzkiej Biblioteki Pedagogicznej w Rzeszowie. Uzupełnia ona ofertę kulturalną dla mieszkańców gminy organizując wystawy twórczości amatorskiej i profesjonalnej.</w:t>
      </w:r>
    </w:p>
    <w:p w14:paraId="125802D7" w14:textId="61BD808D" w:rsidR="00A25B13" w:rsidRDefault="00F562CD" w:rsidP="00F562CD">
      <w:pPr>
        <w:tabs>
          <w:tab w:val="left" w:pos="0"/>
        </w:tabs>
        <w:spacing w:after="200" w:line="276" w:lineRule="auto"/>
        <w:ind w:firstLine="426"/>
        <w:jc w:val="both"/>
        <w:rPr>
          <w:rFonts w:asciiTheme="minorHAnsi" w:hAnsiTheme="minorHAnsi" w:cstheme="minorHAnsi"/>
        </w:rPr>
      </w:pPr>
      <w:r w:rsidRPr="00212157">
        <w:rPr>
          <w:rFonts w:asciiTheme="minorHAnsi" w:hAnsiTheme="minorHAnsi" w:cstheme="minorHAnsi"/>
        </w:rPr>
        <w:lastRenderedPageBreak/>
        <w:t>W 202</w:t>
      </w:r>
      <w:r w:rsidR="00F4416D">
        <w:rPr>
          <w:rFonts w:asciiTheme="minorHAnsi" w:hAnsiTheme="minorHAnsi" w:cstheme="minorHAnsi"/>
        </w:rPr>
        <w:t xml:space="preserve">4 </w:t>
      </w:r>
      <w:r w:rsidRPr="00212157">
        <w:rPr>
          <w:rFonts w:asciiTheme="minorHAnsi" w:hAnsiTheme="minorHAnsi" w:cstheme="minorHAnsi"/>
        </w:rPr>
        <w:t>roku księgozbiór biblioteki publicznej liczył 7</w:t>
      </w:r>
      <w:r w:rsidR="00F4416D">
        <w:rPr>
          <w:rFonts w:asciiTheme="minorHAnsi" w:hAnsiTheme="minorHAnsi" w:cstheme="minorHAnsi"/>
        </w:rPr>
        <w:t>5 501</w:t>
      </w:r>
      <w:r w:rsidRPr="00212157">
        <w:rPr>
          <w:rFonts w:asciiTheme="minorHAnsi" w:hAnsiTheme="minorHAnsi" w:cstheme="minorHAnsi"/>
        </w:rPr>
        <w:t xml:space="preserve"> woluminów</w:t>
      </w:r>
      <w:r w:rsidR="00F4416D">
        <w:rPr>
          <w:rFonts w:asciiTheme="minorHAnsi" w:hAnsiTheme="minorHAnsi" w:cstheme="minorHAnsi"/>
        </w:rPr>
        <w:t>.</w:t>
      </w:r>
      <w:r w:rsidRPr="00212157">
        <w:rPr>
          <w:rFonts w:asciiTheme="minorHAnsi" w:hAnsiTheme="minorHAnsi" w:cstheme="minorHAnsi"/>
          <w:color w:val="FF0000"/>
        </w:rPr>
        <w:t xml:space="preserve"> </w:t>
      </w:r>
      <w:r w:rsidR="00A25B13" w:rsidRPr="00212157">
        <w:rPr>
          <w:rFonts w:asciiTheme="minorHAnsi" w:hAnsiTheme="minorHAnsi" w:cstheme="minorHAnsi"/>
        </w:rPr>
        <w:t xml:space="preserve">W ciągu roku z usług poszczególnych bibliotek skorzystało </w:t>
      </w:r>
      <w:r w:rsidR="00A25B13">
        <w:rPr>
          <w:rFonts w:asciiTheme="minorHAnsi" w:hAnsiTheme="minorHAnsi" w:cstheme="minorHAnsi"/>
        </w:rPr>
        <w:t>1 989</w:t>
      </w:r>
      <w:r w:rsidR="00A25B13" w:rsidRPr="00212157">
        <w:rPr>
          <w:rFonts w:asciiTheme="minorHAnsi" w:hAnsiTheme="minorHAnsi" w:cstheme="minorHAnsi"/>
        </w:rPr>
        <w:t xml:space="preserve"> użytkowników, którzy wypożyczyli łącznie </w:t>
      </w:r>
      <w:r w:rsidR="00A25B13">
        <w:rPr>
          <w:rFonts w:asciiTheme="minorHAnsi" w:hAnsiTheme="minorHAnsi" w:cstheme="minorHAnsi"/>
        </w:rPr>
        <w:t>44 106</w:t>
      </w:r>
      <w:r w:rsidR="00A25B13" w:rsidRPr="00212157">
        <w:rPr>
          <w:rFonts w:asciiTheme="minorHAnsi" w:hAnsiTheme="minorHAnsi" w:cstheme="minorHAnsi"/>
        </w:rPr>
        <w:t xml:space="preserve"> woluminów</w:t>
      </w:r>
      <w:r w:rsidR="00A25B13">
        <w:rPr>
          <w:rFonts w:asciiTheme="minorHAnsi" w:hAnsiTheme="minorHAnsi" w:cstheme="minorHAnsi"/>
        </w:rPr>
        <w:t>.</w:t>
      </w:r>
    </w:p>
    <w:p w14:paraId="57660B93" w14:textId="6276DA8F" w:rsidR="00F223DB" w:rsidRPr="00CC4FA5" w:rsidRDefault="00F223DB" w:rsidP="00F223DB">
      <w:pPr>
        <w:tabs>
          <w:tab w:val="left" w:pos="0"/>
        </w:tabs>
        <w:spacing w:after="200" w:line="276" w:lineRule="auto"/>
        <w:jc w:val="both"/>
        <w:rPr>
          <w:rFonts w:asciiTheme="minorHAnsi" w:hAnsiTheme="minorHAnsi" w:cstheme="minorHAnsi"/>
          <w:b/>
          <w:bCs/>
          <w:u w:val="single"/>
        </w:rPr>
      </w:pPr>
      <w:r w:rsidRPr="00CC4FA5">
        <w:rPr>
          <w:rFonts w:asciiTheme="minorHAnsi" w:hAnsiTheme="minorHAnsi" w:cstheme="minorHAnsi"/>
          <w:b/>
          <w:bCs/>
          <w:u w:val="single"/>
        </w:rPr>
        <w:t>Inwentaryzacja obiektów instytucji kultury w gminie w Sędziszów Małopolski</w:t>
      </w:r>
      <w:r w:rsidR="006B7E21">
        <w:rPr>
          <w:rFonts w:asciiTheme="minorHAnsi" w:hAnsiTheme="minorHAnsi" w:cstheme="minorHAnsi"/>
          <w:b/>
          <w:bCs/>
          <w:u w:val="single"/>
        </w:rPr>
        <w:t>:</w:t>
      </w:r>
    </w:p>
    <w:p w14:paraId="7E618483" w14:textId="49CB25BE" w:rsidR="00F223DB" w:rsidRPr="00F223DB" w:rsidRDefault="00F223DB" w:rsidP="00BB025D">
      <w:pPr>
        <w:tabs>
          <w:tab w:val="left" w:pos="0"/>
        </w:tabs>
        <w:spacing w:after="200" w:line="276" w:lineRule="auto"/>
        <w:jc w:val="both"/>
        <w:rPr>
          <w:rFonts w:asciiTheme="minorHAnsi" w:hAnsiTheme="minorHAnsi" w:cstheme="minorHAnsi"/>
        </w:rPr>
      </w:pPr>
      <w:r w:rsidRPr="00F223DB">
        <w:rPr>
          <w:rFonts w:asciiTheme="minorHAnsi" w:hAnsiTheme="minorHAnsi" w:cstheme="minorHAnsi"/>
          <w:b/>
          <w:bCs/>
        </w:rPr>
        <w:t>Miejsko-Gminny Ośrodek Kultury w Sędziszowie Małopolskim</w:t>
      </w:r>
      <w:r w:rsidR="00BB025D">
        <w:rPr>
          <w:rFonts w:asciiTheme="minorHAnsi" w:hAnsiTheme="minorHAnsi" w:cstheme="minorHAnsi"/>
        </w:rPr>
        <w:t xml:space="preserve">. </w:t>
      </w:r>
      <w:r w:rsidRPr="00F223DB">
        <w:rPr>
          <w:rFonts w:asciiTheme="minorHAnsi" w:hAnsiTheme="minorHAnsi" w:cstheme="minorHAnsi"/>
        </w:rPr>
        <w:t>Budynek posiada trzy kondygnacje, jedna z nich, piwnice, na chwile obecną jest wyłączona z użytkowania</w:t>
      </w:r>
      <w:r w:rsidR="00336309">
        <w:rPr>
          <w:rFonts w:asciiTheme="minorHAnsi" w:hAnsiTheme="minorHAnsi" w:cstheme="minorHAnsi"/>
        </w:rPr>
        <w:t xml:space="preserve"> z uwagi na zły stan techniczny</w:t>
      </w:r>
      <w:r w:rsidRPr="00F223DB">
        <w:rPr>
          <w:rFonts w:asciiTheme="minorHAnsi" w:hAnsiTheme="minorHAnsi" w:cstheme="minorHAnsi"/>
        </w:rPr>
        <w:t xml:space="preserve">. Niezbędny jest generalny remont, wszystkich pomieszczeń piwnicznych, wraz z odprowadzeniem wód gruntowych, które podtapiają budynek, znajdują się w kilku pomieszczeniach piwnicznych, a ich wysokość utrzymuje się na stałym poziomie. Dodatkowo ze względu na sporą liczbę dzieci, młodzieży </w:t>
      </w:r>
      <w:r w:rsidR="00761407">
        <w:rPr>
          <w:rFonts w:asciiTheme="minorHAnsi" w:hAnsiTheme="minorHAnsi" w:cstheme="minorHAnsi"/>
        </w:rPr>
        <w:t xml:space="preserve"> </w:t>
      </w:r>
      <w:r w:rsidRPr="00F223DB">
        <w:rPr>
          <w:rFonts w:asciiTheme="minorHAnsi" w:hAnsiTheme="minorHAnsi" w:cstheme="minorHAnsi"/>
        </w:rPr>
        <w:t>i dorosłych, którzy korzystają z oferty M</w:t>
      </w:r>
      <w:r w:rsidR="00A31552">
        <w:rPr>
          <w:rFonts w:asciiTheme="minorHAnsi" w:hAnsiTheme="minorHAnsi" w:cstheme="minorHAnsi"/>
        </w:rPr>
        <w:t>-</w:t>
      </w:r>
      <w:r w:rsidRPr="00F223DB">
        <w:rPr>
          <w:rFonts w:asciiTheme="minorHAnsi" w:hAnsiTheme="minorHAnsi" w:cstheme="minorHAnsi"/>
        </w:rPr>
        <w:t>GOK niezbędne jest przystosowanie i zaadaptowanie na potrzeby zajęć dodatkowych sal, które byłyby zlokalizowane właśnie na tej kondygnacji.</w:t>
      </w:r>
    </w:p>
    <w:p w14:paraId="7E2583F5" w14:textId="77777777" w:rsidR="00F223DB" w:rsidRPr="00F223DB" w:rsidRDefault="00F223DB" w:rsidP="00F223DB">
      <w:pPr>
        <w:tabs>
          <w:tab w:val="left" w:pos="0"/>
        </w:tabs>
        <w:spacing w:after="200" w:line="276" w:lineRule="auto"/>
        <w:ind w:firstLine="426"/>
        <w:jc w:val="both"/>
        <w:rPr>
          <w:rFonts w:asciiTheme="minorHAnsi" w:hAnsiTheme="minorHAnsi" w:cstheme="minorHAnsi"/>
        </w:rPr>
      </w:pPr>
      <w:r w:rsidRPr="00F223DB">
        <w:rPr>
          <w:rFonts w:asciiTheme="minorHAnsi" w:hAnsiTheme="minorHAnsi" w:cstheme="minorHAnsi"/>
        </w:rPr>
        <w:t>Parking od strony północnej, zachodniej i części strony południowej wymaga generalnego remontu. Na chwilę obecną znajduje się tu stara trylinka, są spore nierówności i wyboje, a miejscami wystają studzienki kanalizacyjne. Nie ma też właściwego odprowadzenia wód opadowych, rynny na tej części parkingu nie są podłączone do studzienek kanalizacji deszczowej.</w:t>
      </w:r>
    </w:p>
    <w:p w14:paraId="00443D47" w14:textId="0EA0593B" w:rsidR="00F223DB" w:rsidRPr="00F223DB" w:rsidRDefault="00F223DB" w:rsidP="00F223DB">
      <w:pPr>
        <w:tabs>
          <w:tab w:val="left" w:pos="0"/>
        </w:tabs>
        <w:spacing w:after="200" w:line="276" w:lineRule="auto"/>
        <w:ind w:firstLine="426"/>
        <w:jc w:val="both"/>
        <w:rPr>
          <w:rFonts w:asciiTheme="minorHAnsi" w:hAnsiTheme="minorHAnsi" w:cstheme="minorHAnsi"/>
        </w:rPr>
      </w:pPr>
      <w:r w:rsidRPr="00F223DB">
        <w:rPr>
          <w:rFonts w:asciiTheme="minorHAnsi" w:hAnsiTheme="minorHAnsi" w:cstheme="minorHAnsi"/>
        </w:rPr>
        <w:t xml:space="preserve">Wokół budynku niezbędne jest wykonanie drenażu opaskowego oraz zamontowanie pompy wodnej w najniżej położonym pomieszczeniu piwnicznym. Biskie sąsiedztwo rzeki oraz teren, na którym położony jest budynek wymagają dodatkowego zabezpieczenia przed zalaniem oraz umożliwienia odprowadzenia wody gruntowej z budynku. Fundamenty powinny zostać docieplone. Podobna kwestia tyczy się elewacji, która ze względu na fakt iż objęta jest ochroną konserwatorską, nie jest w żaden sposób docieplona. Jednak technologia wykonania docieplenia, która jest dostępna </w:t>
      </w:r>
      <w:r w:rsidR="00761407">
        <w:rPr>
          <w:rFonts w:asciiTheme="minorHAnsi" w:hAnsiTheme="minorHAnsi" w:cstheme="minorHAnsi"/>
        </w:rPr>
        <w:t xml:space="preserve">              </w:t>
      </w:r>
      <w:r w:rsidRPr="00F223DB">
        <w:rPr>
          <w:rFonts w:asciiTheme="minorHAnsi" w:hAnsiTheme="minorHAnsi" w:cstheme="minorHAnsi"/>
        </w:rPr>
        <w:t>i stosowana obecnie w branży budowlanej pozwala na taki zabieg, bez uszczerbku dla estetycznych walorów kwalifikujących ją jako zabytkową. Stolarka okienna, która wymieniana była w 2003 roku, również nadaje się do zastąpienia oknami odpowiedniej klasy przepuszczalności powietrza, wodoszczelności, itp.</w:t>
      </w:r>
    </w:p>
    <w:p w14:paraId="54EF763A" w14:textId="05F99190" w:rsidR="00F223DB" w:rsidRPr="00F223DB" w:rsidRDefault="00F223DB" w:rsidP="00761407">
      <w:pPr>
        <w:tabs>
          <w:tab w:val="left" w:pos="0"/>
        </w:tabs>
        <w:spacing w:after="200" w:line="276" w:lineRule="auto"/>
        <w:ind w:firstLine="426"/>
        <w:jc w:val="both"/>
        <w:rPr>
          <w:rFonts w:asciiTheme="minorHAnsi" w:hAnsiTheme="minorHAnsi" w:cstheme="minorHAnsi"/>
        </w:rPr>
      </w:pPr>
      <w:r w:rsidRPr="00F223DB">
        <w:rPr>
          <w:rFonts w:asciiTheme="minorHAnsi" w:hAnsiTheme="minorHAnsi" w:cstheme="minorHAnsi"/>
        </w:rPr>
        <w:t>Wejście główne do budynku posiada podjazd dla osób poruszających się na wózkach inwalidzkich, jednak wewnątrz budynku brak jest udogodnień dla osób niepełnosprawnych. Budynek nie posiada windy, natomiast na salę widowiskową, gdzie również wyświetlane są seanse kinowe, prowadzą schody. Taka sama sytuacj</w:t>
      </w:r>
      <w:r w:rsidR="00086EE8">
        <w:rPr>
          <w:rFonts w:asciiTheme="minorHAnsi" w:hAnsiTheme="minorHAnsi" w:cstheme="minorHAnsi"/>
        </w:rPr>
        <w:t>a</w:t>
      </w:r>
      <w:r w:rsidRPr="00F223DB">
        <w:rPr>
          <w:rFonts w:asciiTheme="minorHAnsi" w:hAnsiTheme="minorHAnsi" w:cstheme="minorHAnsi"/>
        </w:rPr>
        <w:t xml:space="preserve"> jest w przypadku toalet oraz pomieszczeń na piętrze, gdzie znajdują się sala taneczna oraz sala wykładowa. Toalety w całości nadają się do generalnego remontu, nie są przystosowane dla osób niepełnosprawnych, posiadają tylko wentylację grawitacyjną.</w:t>
      </w:r>
      <w:r w:rsidR="00761407">
        <w:rPr>
          <w:rFonts w:asciiTheme="minorHAnsi" w:hAnsiTheme="minorHAnsi" w:cstheme="minorHAnsi"/>
        </w:rPr>
        <w:t xml:space="preserve"> </w:t>
      </w:r>
      <w:r w:rsidRPr="00F223DB">
        <w:rPr>
          <w:rFonts w:asciiTheme="minorHAnsi" w:hAnsiTheme="minorHAnsi" w:cstheme="minorHAnsi"/>
        </w:rPr>
        <w:t xml:space="preserve">Płytki łazienkowe, panele sufitowe, ceramika oraz armatura łazienkowa nie były poddawane remontowi </w:t>
      </w:r>
      <w:r w:rsidR="00761407">
        <w:rPr>
          <w:rFonts w:asciiTheme="minorHAnsi" w:hAnsiTheme="minorHAnsi" w:cstheme="minorHAnsi"/>
        </w:rPr>
        <w:t xml:space="preserve">                  </w:t>
      </w:r>
      <w:r w:rsidRPr="00F223DB">
        <w:rPr>
          <w:rFonts w:asciiTheme="minorHAnsi" w:hAnsiTheme="minorHAnsi" w:cstheme="minorHAnsi"/>
        </w:rPr>
        <w:t>i wymianie przez bardzo wiele lat.</w:t>
      </w:r>
    </w:p>
    <w:p w14:paraId="01977A13" w14:textId="77777777" w:rsidR="00F223DB" w:rsidRPr="00F223DB" w:rsidRDefault="00F223DB" w:rsidP="00F223DB">
      <w:pPr>
        <w:tabs>
          <w:tab w:val="left" w:pos="0"/>
        </w:tabs>
        <w:spacing w:after="200" w:line="276" w:lineRule="auto"/>
        <w:ind w:firstLine="426"/>
        <w:jc w:val="both"/>
        <w:rPr>
          <w:rFonts w:asciiTheme="minorHAnsi" w:hAnsiTheme="minorHAnsi" w:cstheme="minorHAnsi"/>
        </w:rPr>
      </w:pPr>
      <w:r w:rsidRPr="00F223DB">
        <w:rPr>
          <w:rFonts w:asciiTheme="minorHAnsi" w:hAnsiTheme="minorHAnsi" w:cstheme="minorHAnsi"/>
        </w:rPr>
        <w:t xml:space="preserve">Zarówno sala taneczna na piętrze, zwłaszcza parkiet, a także cała sala wykładowa wymagają remontu. Na korytarzach i ciągach komunikacyjnych niezbędne jest wykonanie pasów ostrzegawczych bądź ścieżek dotykowych czyli kluczowych elementów systemu dostępności. </w:t>
      </w:r>
    </w:p>
    <w:p w14:paraId="2B32D517" w14:textId="77777777" w:rsidR="00F223DB" w:rsidRPr="00F223DB" w:rsidRDefault="00F223DB" w:rsidP="00F223DB">
      <w:pPr>
        <w:tabs>
          <w:tab w:val="left" w:pos="0"/>
        </w:tabs>
        <w:spacing w:after="200" w:line="276" w:lineRule="auto"/>
        <w:ind w:firstLine="426"/>
        <w:jc w:val="both"/>
        <w:rPr>
          <w:rFonts w:asciiTheme="minorHAnsi" w:hAnsiTheme="minorHAnsi" w:cstheme="minorHAnsi"/>
        </w:rPr>
      </w:pPr>
      <w:r w:rsidRPr="00F223DB">
        <w:rPr>
          <w:rFonts w:asciiTheme="minorHAnsi" w:hAnsiTheme="minorHAnsi" w:cstheme="minorHAnsi"/>
        </w:rPr>
        <w:t>Wszystkie pomieszczenia w budynku wymagają usprawnienia systemu wentylacji, która na chwilę obecną jest tylko wentylacją grawitacyjną a także montażu klimatyzacji.</w:t>
      </w:r>
    </w:p>
    <w:p w14:paraId="2A9CBE8A" w14:textId="5251E906" w:rsidR="00F223DB" w:rsidRPr="00F223DB" w:rsidRDefault="00F223DB" w:rsidP="00F223DB">
      <w:pPr>
        <w:tabs>
          <w:tab w:val="left" w:pos="0"/>
        </w:tabs>
        <w:spacing w:after="200" w:line="276" w:lineRule="auto"/>
        <w:ind w:firstLine="426"/>
        <w:jc w:val="both"/>
        <w:rPr>
          <w:rFonts w:asciiTheme="minorHAnsi" w:hAnsiTheme="minorHAnsi" w:cstheme="minorHAnsi"/>
        </w:rPr>
      </w:pPr>
      <w:r w:rsidRPr="00F223DB">
        <w:rPr>
          <w:rFonts w:asciiTheme="minorHAnsi" w:hAnsiTheme="minorHAnsi" w:cstheme="minorHAnsi"/>
        </w:rPr>
        <w:lastRenderedPageBreak/>
        <w:t xml:space="preserve">Usytuowanie i stan techniczny lokali, w których zlokalizowane są Biblioteka Publiczna </w:t>
      </w:r>
      <w:r w:rsidR="00761407">
        <w:rPr>
          <w:rFonts w:asciiTheme="minorHAnsi" w:hAnsiTheme="minorHAnsi" w:cstheme="minorHAnsi"/>
        </w:rPr>
        <w:t xml:space="preserve">                                   </w:t>
      </w:r>
      <w:r w:rsidRPr="00F223DB">
        <w:rPr>
          <w:rFonts w:asciiTheme="minorHAnsi" w:hAnsiTheme="minorHAnsi" w:cstheme="minorHAnsi"/>
        </w:rPr>
        <w:t>w Sędziszowie M</w:t>
      </w:r>
      <w:r w:rsidR="00086EE8">
        <w:rPr>
          <w:rFonts w:asciiTheme="minorHAnsi" w:hAnsiTheme="minorHAnsi" w:cstheme="minorHAnsi"/>
        </w:rPr>
        <w:t>ałopolskim</w:t>
      </w:r>
      <w:r w:rsidRPr="00F223DB">
        <w:rPr>
          <w:rFonts w:asciiTheme="minorHAnsi" w:hAnsiTheme="minorHAnsi" w:cstheme="minorHAnsi"/>
        </w:rPr>
        <w:t xml:space="preserve"> oraz 6 filii.</w:t>
      </w:r>
    </w:p>
    <w:p w14:paraId="5A467F49" w14:textId="6436A19C" w:rsidR="00F223DB" w:rsidRPr="00F223DB" w:rsidRDefault="00F223DB" w:rsidP="00761407">
      <w:pPr>
        <w:tabs>
          <w:tab w:val="left" w:pos="0"/>
        </w:tabs>
        <w:spacing w:after="200" w:line="276" w:lineRule="auto"/>
        <w:ind w:firstLine="426"/>
        <w:jc w:val="both"/>
        <w:rPr>
          <w:rFonts w:asciiTheme="minorHAnsi" w:hAnsiTheme="minorHAnsi" w:cstheme="minorHAnsi"/>
        </w:rPr>
      </w:pPr>
      <w:r w:rsidRPr="00F223DB">
        <w:rPr>
          <w:rFonts w:asciiTheme="minorHAnsi" w:hAnsiTheme="minorHAnsi" w:cstheme="minorHAnsi"/>
          <w:b/>
          <w:bCs/>
        </w:rPr>
        <w:t>Biblioteka Publiczna w Sędziszowie Małopolskim</w:t>
      </w:r>
      <w:r w:rsidRPr="00F223DB">
        <w:rPr>
          <w:rFonts w:asciiTheme="minorHAnsi" w:hAnsiTheme="minorHAnsi" w:cstheme="minorHAnsi"/>
        </w:rPr>
        <w:t xml:space="preserve"> – użytkuje lokal o powierzchni 180 m2 (168 m2 użytkowych). W 2019 r</w:t>
      </w:r>
      <w:r w:rsidR="00E24494">
        <w:rPr>
          <w:rFonts w:asciiTheme="minorHAnsi" w:hAnsiTheme="minorHAnsi" w:cstheme="minorHAnsi"/>
        </w:rPr>
        <w:t>oku</w:t>
      </w:r>
      <w:r w:rsidRPr="00F223DB">
        <w:rPr>
          <w:rFonts w:asciiTheme="minorHAnsi" w:hAnsiTheme="minorHAnsi" w:cstheme="minorHAnsi"/>
        </w:rPr>
        <w:t xml:space="preserve"> w budynku biblioteki został przeprowadzony remont wnętrza m.in. została przebudowana instalacja elektryczna, kanalizacyjna, wyremontowano i przebudowano ściany, wymieniono drzwi, wyremontowano WC, przygotowano udogodnienia dla osób z</w:t>
      </w:r>
      <w:r w:rsidR="00E24494">
        <w:t> </w:t>
      </w:r>
      <w:r w:rsidRPr="00F223DB">
        <w:rPr>
          <w:rFonts w:asciiTheme="minorHAnsi" w:hAnsiTheme="minorHAnsi" w:cstheme="minorHAnsi"/>
        </w:rPr>
        <w:t>niepełnosprawnością (miejsce parkingowe, wejście do budynku – podjazd, WC). Biblioteka posiada osobne wejście w budynku użytkowanym wspólnie z inną instytucją. Koszt inwestycji to ponad 550 tys.</w:t>
      </w:r>
      <w:r w:rsidR="00E24494">
        <w:rPr>
          <w:rFonts w:asciiTheme="minorHAnsi" w:hAnsiTheme="minorHAnsi" w:cstheme="minorHAnsi"/>
        </w:rPr>
        <w:t> </w:t>
      </w:r>
      <w:r w:rsidRPr="00F223DB">
        <w:rPr>
          <w:rFonts w:asciiTheme="minorHAnsi" w:hAnsiTheme="minorHAnsi" w:cstheme="minorHAnsi"/>
        </w:rPr>
        <w:t>zł.</w:t>
      </w:r>
    </w:p>
    <w:p w14:paraId="5D8DF47A" w14:textId="06907632" w:rsidR="00F223DB" w:rsidRPr="00F223DB" w:rsidRDefault="00F223DB" w:rsidP="00F223DB">
      <w:pPr>
        <w:tabs>
          <w:tab w:val="left" w:pos="0"/>
        </w:tabs>
        <w:spacing w:after="200" w:line="276" w:lineRule="auto"/>
        <w:ind w:firstLine="426"/>
        <w:jc w:val="both"/>
        <w:rPr>
          <w:rFonts w:asciiTheme="minorHAnsi" w:hAnsiTheme="minorHAnsi" w:cstheme="minorHAnsi"/>
        </w:rPr>
      </w:pPr>
      <w:r w:rsidRPr="00F223DB">
        <w:rPr>
          <w:rFonts w:asciiTheme="minorHAnsi" w:hAnsiTheme="minorHAnsi" w:cstheme="minorHAnsi"/>
          <w:b/>
          <w:bCs/>
        </w:rPr>
        <w:t>Filia Nr 1 w Sędziszowie Małopolskim</w:t>
      </w:r>
      <w:r w:rsidRPr="00F223DB">
        <w:rPr>
          <w:rFonts w:asciiTheme="minorHAnsi" w:hAnsiTheme="minorHAnsi" w:cstheme="minorHAnsi"/>
        </w:rPr>
        <w:t>, ul. Borkowska 113 – użytkuje lokal o powierzchni 60 m2. Biblioteka zlokalizowana jest w Domu Ludowym na ul. Borkowskiej, znajduje się na pierwszym piętrze, budynek nie posiada windy. Brak dostępności dla osób z niepełnosprawnością. Biblioteka użytkuje budynek wspólnie z innymi instytucjami (wspólna klatka schodowa, toaleta). Wymaga remontu WC</w:t>
      </w:r>
      <w:r w:rsidR="00761407">
        <w:rPr>
          <w:rFonts w:asciiTheme="minorHAnsi" w:hAnsiTheme="minorHAnsi" w:cstheme="minorHAnsi"/>
        </w:rPr>
        <w:t xml:space="preserve">                 </w:t>
      </w:r>
      <w:r w:rsidRPr="00F223DB">
        <w:rPr>
          <w:rFonts w:asciiTheme="minorHAnsi" w:hAnsiTheme="minorHAnsi" w:cstheme="minorHAnsi"/>
        </w:rPr>
        <w:t xml:space="preserve"> i pomalowania ścian.</w:t>
      </w:r>
    </w:p>
    <w:p w14:paraId="29E8C7CF" w14:textId="1EE2DB41" w:rsidR="00F223DB" w:rsidRPr="00F223DB" w:rsidRDefault="00F223DB" w:rsidP="00F223DB">
      <w:pPr>
        <w:tabs>
          <w:tab w:val="left" w:pos="0"/>
        </w:tabs>
        <w:spacing w:after="200" w:line="276" w:lineRule="auto"/>
        <w:ind w:firstLine="426"/>
        <w:jc w:val="both"/>
        <w:rPr>
          <w:rFonts w:asciiTheme="minorHAnsi" w:hAnsiTheme="minorHAnsi" w:cstheme="minorHAnsi"/>
        </w:rPr>
      </w:pPr>
      <w:r w:rsidRPr="00F223DB">
        <w:rPr>
          <w:rFonts w:asciiTheme="minorHAnsi" w:hAnsiTheme="minorHAnsi" w:cstheme="minorHAnsi"/>
          <w:b/>
          <w:bCs/>
        </w:rPr>
        <w:t xml:space="preserve">Filia Nr 2 w Sędziszowie Małopolskim, </w:t>
      </w:r>
      <w:r w:rsidRPr="00F223DB">
        <w:rPr>
          <w:rFonts w:asciiTheme="minorHAnsi" w:hAnsiTheme="minorHAnsi" w:cstheme="minorHAnsi"/>
        </w:rPr>
        <w:t>ul. Kawęczyn 267</w:t>
      </w:r>
      <w:r w:rsidRPr="00F223DB">
        <w:rPr>
          <w:rFonts w:asciiTheme="minorHAnsi" w:hAnsiTheme="minorHAnsi" w:cstheme="minorHAnsi"/>
          <w:b/>
          <w:bCs/>
        </w:rPr>
        <w:t xml:space="preserve"> – </w:t>
      </w:r>
      <w:r w:rsidRPr="00F223DB">
        <w:rPr>
          <w:rFonts w:asciiTheme="minorHAnsi" w:hAnsiTheme="minorHAnsi" w:cstheme="minorHAnsi"/>
        </w:rPr>
        <w:t xml:space="preserve">użytkuje lokal o powierzchni 78 m2. Biblioteka zlokalizowana jest w parterowym, odremontowanym Budynku Sportowym na ul. Kawęczyn - MOSiR w Sędziszowie Małopolskim. Biblioteka współużytkuje budynek z innymi instytucjami, posiada odrębne wejście oraz swoją toaletę. Wymaga pomalowania ścian. Brak udogodnień dla osób </w:t>
      </w:r>
      <w:r w:rsidR="00761407">
        <w:rPr>
          <w:rFonts w:asciiTheme="minorHAnsi" w:hAnsiTheme="minorHAnsi" w:cstheme="minorHAnsi"/>
        </w:rPr>
        <w:t xml:space="preserve">                              </w:t>
      </w:r>
      <w:r w:rsidRPr="00F223DB">
        <w:rPr>
          <w:rFonts w:asciiTheme="minorHAnsi" w:hAnsiTheme="minorHAnsi" w:cstheme="minorHAnsi"/>
        </w:rPr>
        <w:t>z niepełnosprawnościami.</w:t>
      </w:r>
    </w:p>
    <w:p w14:paraId="624621B8" w14:textId="00021094" w:rsidR="00F223DB" w:rsidRPr="00F223DB" w:rsidRDefault="00F223DB" w:rsidP="00F223DB">
      <w:pPr>
        <w:tabs>
          <w:tab w:val="left" w:pos="0"/>
        </w:tabs>
        <w:spacing w:after="200" w:line="276" w:lineRule="auto"/>
        <w:ind w:firstLine="426"/>
        <w:jc w:val="both"/>
        <w:rPr>
          <w:rFonts w:asciiTheme="minorHAnsi" w:hAnsiTheme="minorHAnsi" w:cstheme="minorHAnsi"/>
        </w:rPr>
      </w:pPr>
      <w:r w:rsidRPr="00F223DB">
        <w:rPr>
          <w:rFonts w:asciiTheme="minorHAnsi" w:hAnsiTheme="minorHAnsi" w:cstheme="minorHAnsi"/>
          <w:b/>
          <w:bCs/>
        </w:rPr>
        <w:t>Biblioteka Publiczna w Będziemyślu</w:t>
      </w:r>
      <w:r w:rsidRPr="00F223DB">
        <w:rPr>
          <w:rFonts w:asciiTheme="minorHAnsi" w:hAnsiTheme="minorHAnsi" w:cstheme="minorHAnsi"/>
        </w:rPr>
        <w:t xml:space="preserve">, Będziemyśl 34 – użytkuje lokal o powierzchni 60 m2. Biblioteka zlokalizowana jest na parterze dwukondygnacyjnego budynku Domu Ludowego </w:t>
      </w:r>
      <w:r w:rsidR="00761407">
        <w:rPr>
          <w:rFonts w:asciiTheme="minorHAnsi" w:hAnsiTheme="minorHAnsi" w:cstheme="minorHAnsi"/>
        </w:rPr>
        <w:t xml:space="preserve">                                 </w:t>
      </w:r>
      <w:r w:rsidRPr="00F223DB">
        <w:rPr>
          <w:rFonts w:asciiTheme="minorHAnsi" w:hAnsiTheme="minorHAnsi" w:cstheme="minorHAnsi"/>
        </w:rPr>
        <w:t xml:space="preserve">w Będziemyślu. Budynek posiada podjazd dla osób z niepełnosprawnością, nie posiada windy. Biblioteka użytkuje budynek wspólnie z innymi instytucjami (wspólne wejście, klatka schodowa, toaleta znajduje się na piętrze i jest użytkowana wspólnie i innymi użytkownikami budynku, na parterze brak toalety). Pomieszczenie biblioteki wymaga pomalowania ścian. </w:t>
      </w:r>
    </w:p>
    <w:p w14:paraId="378881A9" w14:textId="7F0D3A37" w:rsidR="00F223DB" w:rsidRPr="00F223DB" w:rsidRDefault="00F223DB" w:rsidP="00F223DB">
      <w:pPr>
        <w:tabs>
          <w:tab w:val="left" w:pos="0"/>
        </w:tabs>
        <w:spacing w:after="200" w:line="276" w:lineRule="auto"/>
        <w:ind w:firstLine="426"/>
        <w:jc w:val="both"/>
        <w:rPr>
          <w:rFonts w:asciiTheme="minorHAnsi" w:hAnsiTheme="minorHAnsi" w:cstheme="minorHAnsi"/>
        </w:rPr>
      </w:pPr>
      <w:r w:rsidRPr="00F223DB">
        <w:rPr>
          <w:rFonts w:asciiTheme="minorHAnsi" w:hAnsiTheme="minorHAnsi" w:cstheme="minorHAnsi"/>
          <w:b/>
          <w:bCs/>
        </w:rPr>
        <w:t>Biblioteka Publiczna w Czarnej Sędziszowskiej</w:t>
      </w:r>
      <w:r w:rsidRPr="00F223DB">
        <w:rPr>
          <w:rFonts w:asciiTheme="minorHAnsi" w:hAnsiTheme="minorHAnsi" w:cstheme="minorHAnsi"/>
        </w:rPr>
        <w:t xml:space="preserve">, Czarna Sędziszowska 144 – użytkuje lokal </w:t>
      </w:r>
      <w:r w:rsidR="00C13263">
        <w:rPr>
          <w:rFonts w:asciiTheme="minorHAnsi" w:hAnsiTheme="minorHAnsi" w:cstheme="minorHAnsi"/>
        </w:rPr>
        <w:t xml:space="preserve">                         </w:t>
      </w:r>
      <w:r w:rsidRPr="00F223DB">
        <w:rPr>
          <w:rFonts w:asciiTheme="minorHAnsi" w:hAnsiTheme="minorHAnsi" w:cstheme="minorHAnsi"/>
        </w:rPr>
        <w:t>o powierzchni 30 m2 . Biblioteka zlokalizowana jest  na parterze dwukondygnacyjnego budynku Domu Ludowego w Czarnej Sędziszowskiej. Biblioteka użytkuje budynek z innymi instytucjami brak osobnego WC, możliwość korzystania z toalety w Domu Ludowym. Pomieszczenie małe nie pozwala na wydzielenie odrębnej strefy WC, korytarz oraz pomieszczenie biblioteki częściowo wyremontowane – został położony tynk mozaikowy na ścianach, wymaga pomalowania ścian.</w:t>
      </w:r>
    </w:p>
    <w:p w14:paraId="0AE306DE" w14:textId="6A42A793" w:rsidR="00F223DB" w:rsidRPr="00F223DB" w:rsidRDefault="00F223DB" w:rsidP="00F223DB">
      <w:pPr>
        <w:tabs>
          <w:tab w:val="left" w:pos="0"/>
        </w:tabs>
        <w:spacing w:after="200" w:line="276" w:lineRule="auto"/>
        <w:ind w:firstLine="426"/>
        <w:jc w:val="both"/>
        <w:rPr>
          <w:rFonts w:asciiTheme="minorHAnsi" w:hAnsiTheme="minorHAnsi" w:cstheme="minorHAnsi"/>
        </w:rPr>
      </w:pPr>
      <w:r w:rsidRPr="00F223DB">
        <w:rPr>
          <w:rFonts w:asciiTheme="minorHAnsi" w:hAnsiTheme="minorHAnsi" w:cstheme="minorHAnsi"/>
          <w:b/>
          <w:bCs/>
        </w:rPr>
        <w:t>Bibliotek</w:t>
      </w:r>
      <w:r w:rsidR="00AD1D6A">
        <w:rPr>
          <w:rFonts w:asciiTheme="minorHAnsi" w:hAnsiTheme="minorHAnsi" w:cstheme="minorHAnsi"/>
          <w:b/>
          <w:bCs/>
        </w:rPr>
        <w:t>a</w:t>
      </w:r>
      <w:r w:rsidRPr="00F223DB">
        <w:rPr>
          <w:rFonts w:asciiTheme="minorHAnsi" w:hAnsiTheme="minorHAnsi" w:cstheme="minorHAnsi"/>
          <w:b/>
          <w:bCs/>
        </w:rPr>
        <w:t xml:space="preserve"> Publiczna w Górze Ropczyckiej</w:t>
      </w:r>
      <w:r w:rsidRPr="00F223DB">
        <w:rPr>
          <w:rFonts w:asciiTheme="minorHAnsi" w:hAnsiTheme="minorHAnsi" w:cstheme="minorHAnsi"/>
        </w:rPr>
        <w:t>, Góra Ropczycka 2A – użytkuje lokal o powierzchni 79</w:t>
      </w:r>
      <w:r w:rsidR="00E24494">
        <w:rPr>
          <w:rFonts w:asciiTheme="minorHAnsi" w:hAnsiTheme="minorHAnsi" w:cstheme="minorHAnsi"/>
        </w:rPr>
        <w:t> </w:t>
      </w:r>
      <w:r w:rsidRPr="00F223DB">
        <w:rPr>
          <w:rFonts w:asciiTheme="minorHAnsi" w:hAnsiTheme="minorHAnsi" w:cstheme="minorHAnsi"/>
        </w:rPr>
        <w:t>m2. Biblioteka zlokalizowana jest w suterynach bloku mieszkalnego w Górze Ropczyckiej. Zajmowane pomieszczenie posiada niewielki dopływ naturalnego światła oraz słabe wymagające modernizacji oświetlenie. Biblioteka posiada wspólne wejście i korytarz z innymi użytkownikami (pomieszczenie Spółdzielni Mieszkaniowej, kotłownia), posiada osobne WC – wejście z korytarza, do biblioteki prowadzą schody, brak windy i udogodnień dla osób z niepełnosprawnością. Pomieszczenie wymaga modernizacji istniejącej wentylacji mechanicznej, izolacji pionowej ścian zewnętrznych, wymaga naprawy kanalizacji deszczowej (kilka incydentów zalania biblioteki podczas ulewnych opadów deszczu).</w:t>
      </w:r>
    </w:p>
    <w:p w14:paraId="535A2DA5" w14:textId="5AAC7FBA" w:rsidR="00F757D8" w:rsidRDefault="00F223DB" w:rsidP="00F223DB">
      <w:pPr>
        <w:tabs>
          <w:tab w:val="left" w:pos="0"/>
        </w:tabs>
        <w:spacing w:after="200" w:line="276" w:lineRule="auto"/>
        <w:ind w:firstLine="426"/>
        <w:jc w:val="both"/>
        <w:rPr>
          <w:rFonts w:asciiTheme="minorHAnsi" w:hAnsiTheme="minorHAnsi" w:cstheme="minorHAnsi"/>
        </w:rPr>
      </w:pPr>
      <w:r w:rsidRPr="00F223DB">
        <w:rPr>
          <w:rFonts w:asciiTheme="minorHAnsi" w:hAnsiTheme="minorHAnsi" w:cstheme="minorHAnsi"/>
          <w:b/>
          <w:bCs/>
        </w:rPr>
        <w:lastRenderedPageBreak/>
        <w:t>Biblioteka Publiczna w Zagorzycach</w:t>
      </w:r>
      <w:r w:rsidRPr="00F223DB">
        <w:rPr>
          <w:rFonts w:asciiTheme="minorHAnsi" w:hAnsiTheme="minorHAnsi" w:cstheme="minorHAnsi"/>
        </w:rPr>
        <w:t>, Zagorzyce Dolne 135 – użytkuje lokal o powierzchni 105 m2. Biblioteka zlokalizowana jest w sute</w:t>
      </w:r>
      <w:r w:rsidR="00E24494">
        <w:rPr>
          <w:rFonts w:asciiTheme="minorHAnsi" w:hAnsiTheme="minorHAnsi" w:cstheme="minorHAnsi"/>
        </w:rPr>
        <w:t>ry</w:t>
      </w:r>
      <w:r w:rsidRPr="00F223DB">
        <w:rPr>
          <w:rFonts w:asciiTheme="minorHAnsi" w:hAnsiTheme="minorHAnsi" w:cstheme="minorHAnsi"/>
        </w:rPr>
        <w:t>nach Domu Parafialnego w Zagorzycach Dolnych. Posiada osobne wejście, WC. Wymaga pomalowania ścian.</w:t>
      </w:r>
    </w:p>
    <w:p w14:paraId="34B96486" w14:textId="34187F7B" w:rsidR="00A773AD" w:rsidRDefault="00A773AD" w:rsidP="00A773AD">
      <w:pPr>
        <w:tabs>
          <w:tab w:val="left" w:pos="0"/>
        </w:tabs>
        <w:spacing w:after="200" w:line="276" w:lineRule="auto"/>
        <w:ind w:firstLine="426"/>
        <w:jc w:val="both"/>
        <w:rPr>
          <w:rFonts w:asciiTheme="minorHAnsi" w:hAnsiTheme="minorHAnsi" w:cstheme="minorHAnsi"/>
        </w:rPr>
      </w:pPr>
      <w:r w:rsidRPr="00A773AD">
        <w:rPr>
          <w:rFonts w:asciiTheme="minorHAnsi" w:hAnsiTheme="minorHAnsi" w:cstheme="minorHAnsi"/>
          <w:b/>
          <w:bCs/>
        </w:rPr>
        <w:t>Dom rodzinny kpt. Karola Chmiela</w:t>
      </w:r>
      <w:r>
        <w:rPr>
          <w:rFonts w:asciiTheme="minorHAnsi" w:hAnsiTheme="minorHAnsi" w:cstheme="minorHAnsi"/>
        </w:rPr>
        <w:t xml:space="preserve">, będący własnością Starostwa Powiatowego w Ropczycach, </w:t>
      </w:r>
      <w:r w:rsidR="00AD1D6A">
        <w:rPr>
          <w:rFonts w:asciiTheme="minorHAnsi" w:hAnsiTheme="minorHAnsi" w:cstheme="minorHAnsi"/>
        </w:rPr>
        <w:t xml:space="preserve">         </w:t>
      </w:r>
      <w:r>
        <w:rPr>
          <w:rFonts w:asciiTheme="minorHAnsi" w:hAnsiTheme="minorHAnsi" w:cstheme="minorHAnsi"/>
        </w:rPr>
        <w:t>w bardzo złym stanie technicznym wymagający odbudowy i wyposażenia, przeznaczony na cele działalności edukacyjnej i kultural</w:t>
      </w:r>
      <w:r w:rsidR="00AD1D6A">
        <w:rPr>
          <w:rFonts w:asciiTheme="minorHAnsi" w:hAnsiTheme="minorHAnsi" w:cstheme="minorHAnsi"/>
        </w:rPr>
        <w:t xml:space="preserve">nej prowadzonej przez </w:t>
      </w:r>
      <w:r w:rsidR="00AD1D6A" w:rsidRPr="00AD1D6A">
        <w:rPr>
          <w:rFonts w:asciiTheme="minorHAnsi" w:hAnsiTheme="minorHAnsi" w:cstheme="minorHAnsi"/>
        </w:rPr>
        <w:t xml:space="preserve">Powiatowe Centrum Edukacji Kulturalnej </w:t>
      </w:r>
      <w:r w:rsidR="00C13263">
        <w:rPr>
          <w:rFonts w:asciiTheme="minorHAnsi" w:hAnsiTheme="minorHAnsi" w:cstheme="minorHAnsi"/>
        </w:rPr>
        <w:t xml:space="preserve">                 </w:t>
      </w:r>
      <w:r w:rsidR="00AD1D6A" w:rsidRPr="00AD1D6A">
        <w:rPr>
          <w:rFonts w:asciiTheme="minorHAnsi" w:hAnsiTheme="minorHAnsi" w:cstheme="minorHAnsi"/>
        </w:rPr>
        <w:t>w Ropczycach</w:t>
      </w:r>
      <w:r w:rsidR="00AD1D6A">
        <w:rPr>
          <w:rFonts w:asciiTheme="minorHAnsi" w:hAnsiTheme="minorHAnsi" w:cstheme="minorHAnsi"/>
        </w:rPr>
        <w:t xml:space="preserve">. Budynek </w:t>
      </w:r>
      <w:r>
        <w:rPr>
          <w:rFonts w:asciiTheme="minorHAnsi" w:hAnsiTheme="minorHAnsi" w:cstheme="minorHAnsi"/>
        </w:rPr>
        <w:t>posiada</w:t>
      </w:r>
      <w:r w:rsidRPr="00A773AD">
        <w:rPr>
          <w:rFonts w:asciiTheme="minorHAnsi" w:hAnsiTheme="minorHAnsi" w:cstheme="minorHAnsi"/>
        </w:rPr>
        <w:t xml:space="preserve"> 4 sale</w:t>
      </w:r>
      <w:r>
        <w:rPr>
          <w:rFonts w:asciiTheme="minorHAnsi" w:hAnsiTheme="minorHAnsi" w:cstheme="minorHAnsi"/>
        </w:rPr>
        <w:t xml:space="preserve"> dedykowane na sale </w:t>
      </w:r>
      <w:r w:rsidRPr="00A773AD">
        <w:rPr>
          <w:rFonts w:asciiTheme="minorHAnsi" w:hAnsiTheme="minorHAnsi" w:cstheme="minorHAnsi"/>
        </w:rPr>
        <w:t>wystawowe. Budynek w technologii tradycyjnej drewnianej. Układ konstrukcyjny strop drewniany – ściany z bali, konstrukcja dachu drewniana. Dach dwuspadowy o kącie nachylenia głównych połaci. Pokrycie dachu dachówką cementową.</w:t>
      </w:r>
      <w:r w:rsidR="00AD1D6A">
        <w:rPr>
          <w:rFonts w:asciiTheme="minorHAnsi" w:hAnsiTheme="minorHAnsi" w:cstheme="minorHAnsi"/>
        </w:rPr>
        <w:t xml:space="preserve"> Problem jest brak zaplecza lokalowego dla zapewnienia niezbędnego dla funkcjonowania palcówki węzła sanitarnego, zaplecza magazynowego, socjalnego dla pracowników, dlatego wymagana jest budowa w ramach posiadanej nieruchomości dodatkowego budynku pełniącego rolę zaplecza z niezbędnym węzłem sanitarnym, socja</w:t>
      </w:r>
      <w:r w:rsidR="00E24494">
        <w:rPr>
          <w:rFonts w:asciiTheme="minorHAnsi" w:hAnsiTheme="minorHAnsi" w:cstheme="minorHAnsi"/>
        </w:rPr>
        <w:t>l</w:t>
      </w:r>
      <w:r w:rsidR="00AD1D6A">
        <w:rPr>
          <w:rFonts w:asciiTheme="minorHAnsi" w:hAnsiTheme="minorHAnsi" w:cstheme="minorHAnsi"/>
        </w:rPr>
        <w:t xml:space="preserve">nym i magazynowym. </w:t>
      </w:r>
    </w:p>
    <w:p w14:paraId="5E6426C2" w14:textId="77777777" w:rsidR="00174438" w:rsidRPr="008A4005" w:rsidRDefault="00174438" w:rsidP="008A4005">
      <w:pPr>
        <w:jc w:val="both"/>
        <w:rPr>
          <w:rFonts w:asciiTheme="minorHAnsi" w:hAnsiTheme="minorHAnsi" w:cstheme="minorHAnsi"/>
          <w:b/>
          <w:bCs/>
          <w:color w:val="000000" w:themeColor="text1"/>
          <w:u w:val="single"/>
        </w:rPr>
      </w:pPr>
      <w:r w:rsidRPr="008A4005">
        <w:rPr>
          <w:rFonts w:asciiTheme="minorHAnsi" w:hAnsiTheme="minorHAnsi" w:cstheme="minorHAnsi"/>
          <w:b/>
          <w:bCs/>
          <w:color w:val="000000" w:themeColor="text1"/>
          <w:u w:val="single"/>
        </w:rPr>
        <w:t>Uzasadnienie budowy budynku pomocniczego w ramach przedsięwzięcia polegającego na utworzeniu nowej instytucji kultury pn.: „Chmielówka - Ośrodek Dokumentacji i Historii Regionu”.</w:t>
      </w:r>
    </w:p>
    <w:p w14:paraId="432FCE52" w14:textId="0E4ECD77" w:rsidR="00174438" w:rsidRPr="008A4005" w:rsidRDefault="00174438" w:rsidP="008A4005">
      <w:pPr>
        <w:jc w:val="both"/>
        <w:rPr>
          <w:rFonts w:asciiTheme="minorHAnsi" w:hAnsiTheme="minorHAnsi" w:cstheme="minorHAnsi"/>
          <w:color w:val="000000" w:themeColor="text1"/>
        </w:rPr>
      </w:pPr>
      <w:r w:rsidRPr="008A4005">
        <w:rPr>
          <w:rFonts w:asciiTheme="minorHAnsi" w:hAnsiTheme="minorHAnsi" w:cstheme="minorHAnsi"/>
          <w:color w:val="000000" w:themeColor="text1"/>
        </w:rPr>
        <w:t xml:space="preserve">Planowana budowa budynku pomocniczego stanowi integralny i funkcjonalnie niezbędny element przedsięwzięcia obejmującego odbudowę domu rodzinnego kpt. Karola Chmiela w miejscowości Zagorzyce, gmina Sędziszów Małopolski, oraz nadanie mu funkcji </w:t>
      </w:r>
      <w:r w:rsidRPr="008A4005">
        <w:rPr>
          <w:rFonts w:asciiTheme="minorHAnsi" w:hAnsiTheme="minorHAnsi" w:cstheme="minorHAnsi"/>
          <w:b/>
          <w:bCs/>
          <w:color w:val="000000" w:themeColor="text1"/>
        </w:rPr>
        <w:t xml:space="preserve">działalności kulturalnej </w:t>
      </w:r>
      <w:r w:rsidR="00C13263">
        <w:rPr>
          <w:rFonts w:asciiTheme="minorHAnsi" w:hAnsiTheme="minorHAnsi" w:cstheme="minorHAnsi"/>
          <w:b/>
          <w:bCs/>
          <w:color w:val="000000" w:themeColor="text1"/>
        </w:rPr>
        <w:t xml:space="preserve">                                       </w:t>
      </w:r>
      <w:r w:rsidRPr="008A4005">
        <w:rPr>
          <w:rFonts w:asciiTheme="minorHAnsi" w:hAnsiTheme="minorHAnsi" w:cstheme="minorHAnsi"/>
          <w:b/>
          <w:bCs/>
          <w:color w:val="000000" w:themeColor="text1"/>
        </w:rPr>
        <w:t>i promowania dziedzictwa kulturowego</w:t>
      </w:r>
      <w:r w:rsidRPr="008A4005">
        <w:rPr>
          <w:rFonts w:asciiTheme="minorHAnsi" w:hAnsiTheme="minorHAnsi" w:cstheme="minorHAnsi"/>
          <w:color w:val="000000" w:themeColor="text1"/>
        </w:rPr>
        <w:t xml:space="preserve"> – Ośrodka Dokumentacji i Historii Regionu.</w:t>
      </w:r>
    </w:p>
    <w:p w14:paraId="1C0B0492" w14:textId="77777777" w:rsidR="00174438" w:rsidRPr="008A4005" w:rsidRDefault="00174438" w:rsidP="008A4005">
      <w:pPr>
        <w:jc w:val="both"/>
        <w:rPr>
          <w:rFonts w:asciiTheme="minorHAnsi" w:hAnsiTheme="minorHAnsi" w:cstheme="minorHAnsi"/>
          <w:color w:val="000000" w:themeColor="text1"/>
        </w:rPr>
      </w:pPr>
      <w:r w:rsidRPr="008A4005">
        <w:rPr>
          <w:rFonts w:asciiTheme="minorHAnsi" w:hAnsiTheme="minorHAnsi" w:cstheme="minorHAnsi"/>
          <w:color w:val="000000" w:themeColor="text1"/>
        </w:rPr>
        <w:t>Odbudowywany obiekt, ze względu na swój historyczny charakter, niewielką kubaturę i układ pomieszczeń, nie posiadał i nie będzie posiadał zaplecza technicznego, sanitarnego ani socjalnego. Wprowadzanie takich funkcji do wnętrza budynku spowodowałoby utratę jego autentyzmu i wartości historycznej, co pozostawałoby w sprzeczności z zasadami ochrony dziedzictwa kulturowego.</w:t>
      </w:r>
    </w:p>
    <w:p w14:paraId="6DBB1447" w14:textId="77777777" w:rsidR="00174438" w:rsidRPr="008A4005" w:rsidRDefault="00174438" w:rsidP="008A4005">
      <w:pPr>
        <w:jc w:val="both"/>
        <w:rPr>
          <w:rFonts w:asciiTheme="minorHAnsi" w:hAnsiTheme="minorHAnsi" w:cstheme="minorHAnsi"/>
          <w:color w:val="000000" w:themeColor="text1"/>
        </w:rPr>
      </w:pPr>
      <w:r w:rsidRPr="008A4005">
        <w:rPr>
          <w:rFonts w:asciiTheme="minorHAnsi" w:hAnsiTheme="minorHAnsi" w:cstheme="minorHAnsi"/>
          <w:color w:val="000000" w:themeColor="text1"/>
        </w:rPr>
        <w:t xml:space="preserve">W związku z tym </w:t>
      </w:r>
      <w:r w:rsidRPr="008A4005">
        <w:rPr>
          <w:rFonts w:asciiTheme="minorHAnsi" w:hAnsiTheme="minorHAnsi" w:cstheme="minorHAnsi"/>
          <w:b/>
          <w:bCs/>
          <w:color w:val="000000" w:themeColor="text1"/>
        </w:rPr>
        <w:t>budynek pomocniczy ma charakter wyłącznie uzupełniający i obsługowy</w:t>
      </w:r>
      <w:r w:rsidRPr="008A4005">
        <w:rPr>
          <w:rFonts w:asciiTheme="minorHAnsi" w:hAnsiTheme="minorHAnsi" w:cstheme="minorHAnsi"/>
          <w:color w:val="000000" w:themeColor="text1"/>
        </w:rPr>
        <w:t>, nie stanowi nowego obiektu instytucji kultury w rozumieniu wytycznych programu FEP 2021–2027, lecz jest niezbędny do prawidłowego, zgodnego z przepisami i trwałego funkcjonowania Ośrodka.</w:t>
      </w:r>
    </w:p>
    <w:p w14:paraId="3D05CD52" w14:textId="77777777" w:rsidR="00174438" w:rsidRPr="008A4005" w:rsidRDefault="00174438" w:rsidP="008A4005">
      <w:pPr>
        <w:jc w:val="both"/>
        <w:rPr>
          <w:rFonts w:asciiTheme="minorHAnsi" w:hAnsiTheme="minorHAnsi" w:cstheme="minorHAnsi"/>
          <w:color w:val="000000" w:themeColor="text1"/>
        </w:rPr>
      </w:pPr>
      <w:r w:rsidRPr="008A4005">
        <w:rPr>
          <w:rFonts w:asciiTheme="minorHAnsi" w:hAnsiTheme="minorHAnsi" w:cstheme="minorHAnsi"/>
          <w:color w:val="000000" w:themeColor="text1"/>
        </w:rPr>
        <w:t>Będzie on pełnił funkcje:</w:t>
      </w:r>
    </w:p>
    <w:p w14:paraId="22A2A16D" w14:textId="77777777" w:rsidR="00174438" w:rsidRPr="008A4005" w:rsidRDefault="00174438" w:rsidP="00C13263">
      <w:pPr>
        <w:numPr>
          <w:ilvl w:val="0"/>
          <w:numId w:val="30"/>
        </w:numPr>
        <w:autoSpaceDN/>
        <w:spacing w:after="160" w:line="259" w:lineRule="auto"/>
        <w:jc w:val="both"/>
        <w:textAlignment w:val="auto"/>
        <w:rPr>
          <w:rFonts w:asciiTheme="minorHAnsi" w:hAnsiTheme="minorHAnsi" w:cstheme="minorHAnsi"/>
          <w:color w:val="000000" w:themeColor="text1"/>
        </w:rPr>
      </w:pPr>
      <w:r w:rsidRPr="008A4005">
        <w:rPr>
          <w:rFonts w:asciiTheme="minorHAnsi" w:hAnsiTheme="minorHAnsi" w:cstheme="minorHAnsi"/>
          <w:color w:val="000000" w:themeColor="text1"/>
        </w:rPr>
        <w:t>zaplecza sanitarnego i socjalnego dla odwiedzających oraz pracowników,</w:t>
      </w:r>
    </w:p>
    <w:p w14:paraId="541795E2" w14:textId="77777777" w:rsidR="00174438" w:rsidRPr="008A4005" w:rsidRDefault="00174438" w:rsidP="00C13263">
      <w:pPr>
        <w:numPr>
          <w:ilvl w:val="0"/>
          <w:numId w:val="30"/>
        </w:numPr>
        <w:autoSpaceDN/>
        <w:spacing w:after="160" w:line="259" w:lineRule="auto"/>
        <w:jc w:val="both"/>
        <w:textAlignment w:val="auto"/>
        <w:rPr>
          <w:rFonts w:asciiTheme="minorHAnsi" w:hAnsiTheme="minorHAnsi" w:cstheme="minorHAnsi"/>
          <w:color w:val="000000" w:themeColor="text1"/>
        </w:rPr>
      </w:pPr>
      <w:r w:rsidRPr="008A4005">
        <w:rPr>
          <w:rFonts w:asciiTheme="minorHAnsi" w:hAnsiTheme="minorHAnsi" w:cstheme="minorHAnsi"/>
          <w:color w:val="000000" w:themeColor="text1"/>
        </w:rPr>
        <w:t>pomieszczenia technicznego dla urządzeń infrastruktury towarzyszącej (np. ogrzewania, wentylacji, magazynu sprzętu),</w:t>
      </w:r>
    </w:p>
    <w:p w14:paraId="27DDDD4A" w14:textId="77777777" w:rsidR="00174438" w:rsidRPr="008A4005" w:rsidRDefault="00174438" w:rsidP="00C13263">
      <w:pPr>
        <w:numPr>
          <w:ilvl w:val="0"/>
          <w:numId w:val="30"/>
        </w:numPr>
        <w:autoSpaceDN/>
        <w:spacing w:after="160" w:line="259" w:lineRule="auto"/>
        <w:jc w:val="both"/>
        <w:textAlignment w:val="auto"/>
        <w:rPr>
          <w:rFonts w:asciiTheme="minorHAnsi" w:hAnsiTheme="minorHAnsi" w:cstheme="minorHAnsi"/>
          <w:color w:val="000000" w:themeColor="text1"/>
        </w:rPr>
      </w:pPr>
      <w:r w:rsidRPr="008A4005">
        <w:rPr>
          <w:rFonts w:asciiTheme="minorHAnsi" w:hAnsiTheme="minorHAnsi" w:cstheme="minorHAnsi"/>
          <w:color w:val="000000" w:themeColor="text1"/>
        </w:rPr>
        <w:t>przestrzeni pomocniczej dla bieżącej obsługi działalności kulturalnej i edukacyjnej.</w:t>
      </w:r>
    </w:p>
    <w:p w14:paraId="057F1FBA" w14:textId="77777777" w:rsidR="00174438" w:rsidRPr="008A4005" w:rsidRDefault="00174438" w:rsidP="008A4005">
      <w:pPr>
        <w:jc w:val="both"/>
        <w:rPr>
          <w:rFonts w:asciiTheme="minorHAnsi" w:hAnsiTheme="minorHAnsi" w:cstheme="minorHAnsi"/>
          <w:color w:val="000000" w:themeColor="text1"/>
        </w:rPr>
      </w:pPr>
      <w:r w:rsidRPr="008A4005">
        <w:rPr>
          <w:rFonts w:asciiTheme="minorHAnsi" w:hAnsiTheme="minorHAnsi" w:cstheme="minorHAnsi"/>
          <w:color w:val="000000" w:themeColor="text1"/>
        </w:rPr>
        <w:t xml:space="preserve">Na terenie miejscowości Zagorzyce w jej najbliższym otoczeniu </w:t>
      </w:r>
      <w:r w:rsidRPr="008A4005">
        <w:rPr>
          <w:rFonts w:asciiTheme="minorHAnsi" w:hAnsiTheme="minorHAnsi" w:cstheme="minorHAnsi"/>
          <w:b/>
          <w:bCs/>
          <w:color w:val="000000" w:themeColor="text1"/>
        </w:rPr>
        <w:t>nie istnieje infrastruktura mogąca pełnić rolę zaplecza technicznego lub socjalnego</w:t>
      </w:r>
      <w:r w:rsidRPr="008A4005">
        <w:rPr>
          <w:rFonts w:asciiTheme="minorHAnsi" w:hAnsiTheme="minorHAnsi" w:cstheme="minorHAnsi"/>
          <w:color w:val="000000" w:themeColor="text1"/>
        </w:rPr>
        <w:t xml:space="preserve"> dla planowanego Ośrodka. Najbliższe instytucje kultury (biblioteka, dom kultury) znajdują się w Sędziszowie Małopolskim, w odległości kilkunastu kilometrów, i nie posiadają możliwości organizacyjnych ani przestrzennych do obsługi tej inwestycji. </w:t>
      </w:r>
    </w:p>
    <w:p w14:paraId="78F0CCC0" w14:textId="19DCF9B0" w:rsidR="00174438" w:rsidRPr="008A4005" w:rsidRDefault="00174438" w:rsidP="008A4005">
      <w:pPr>
        <w:jc w:val="both"/>
        <w:rPr>
          <w:rFonts w:asciiTheme="minorHAnsi" w:hAnsiTheme="minorHAnsi" w:cstheme="minorHAnsi"/>
          <w:color w:val="000000" w:themeColor="text1"/>
        </w:rPr>
      </w:pPr>
      <w:r w:rsidRPr="008A4005">
        <w:rPr>
          <w:rFonts w:asciiTheme="minorHAnsi" w:hAnsiTheme="minorHAnsi" w:cstheme="minorHAnsi"/>
          <w:color w:val="000000" w:themeColor="text1"/>
        </w:rPr>
        <w:t xml:space="preserve">Z tego względu wykorzystanie istniejącej infrastruktury nie jest niemożliwe zarówno technicznie, jak </w:t>
      </w:r>
      <w:r w:rsidR="00C13263">
        <w:rPr>
          <w:rFonts w:asciiTheme="minorHAnsi" w:hAnsiTheme="minorHAnsi" w:cstheme="minorHAnsi"/>
          <w:color w:val="000000" w:themeColor="text1"/>
        </w:rPr>
        <w:t xml:space="preserve">                </w:t>
      </w:r>
      <w:r w:rsidRPr="008A4005">
        <w:rPr>
          <w:rFonts w:asciiTheme="minorHAnsi" w:hAnsiTheme="minorHAnsi" w:cstheme="minorHAnsi"/>
          <w:color w:val="000000" w:themeColor="text1"/>
        </w:rPr>
        <w:t>i funkcjonalnie.</w:t>
      </w:r>
    </w:p>
    <w:p w14:paraId="48EBEC11" w14:textId="77777777" w:rsidR="00174438" w:rsidRPr="008A4005" w:rsidRDefault="00174438" w:rsidP="008A4005">
      <w:pPr>
        <w:jc w:val="both"/>
        <w:rPr>
          <w:rFonts w:asciiTheme="minorHAnsi" w:hAnsiTheme="minorHAnsi" w:cstheme="minorHAnsi"/>
          <w:color w:val="000000" w:themeColor="text1"/>
        </w:rPr>
      </w:pPr>
      <w:r w:rsidRPr="008A4005">
        <w:rPr>
          <w:rFonts w:asciiTheme="minorHAnsi" w:hAnsiTheme="minorHAnsi" w:cstheme="minorHAnsi"/>
          <w:color w:val="000000" w:themeColor="text1"/>
        </w:rPr>
        <w:t xml:space="preserve">Projekt odpowiada na </w:t>
      </w:r>
      <w:r w:rsidRPr="008A4005">
        <w:rPr>
          <w:rFonts w:asciiTheme="minorHAnsi" w:hAnsiTheme="minorHAnsi" w:cstheme="minorHAnsi"/>
          <w:b/>
          <w:bCs/>
          <w:color w:val="000000" w:themeColor="text1"/>
        </w:rPr>
        <w:t>zdiagnozowane potrzeby regionu</w:t>
      </w:r>
      <w:r w:rsidRPr="008A4005">
        <w:rPr>
          <w:rFonts w:asciiTheme="minorHAnsi" w:hAnsiTheme="minorHAnsi" w:cstheme="minorHAnsi"/>
          <w:color w:val="000000" w:themeColor="text1"/>
        </w:rPr>
        <w:t xml:space="preserve"> w zakresie ochrony i promocji lokalnego dziedzictwa historycznego oraz tworzenia miejsc służących edukacji historycznej i kulturowej społeczności wiejskich. </w:t>
      </w:r>
    </w:p>
    <w:p w14:paraId="1DCC2E01" w14:textId="77777777" w:rsidR="00174438" w:rsidRPr="008A4005" w:rsidRDefault="00174438" w:rsidP="008A4005">
      <w:pPr>
        <w:jc w:val="both"/>
        <w:rPr>
          <w:rFonts w:asciiTheme="minorHAnsi" w:hAnsiTheme="minorHAnsi" w:cstheme="minorHAnsi"/>
          <w:color w:val="000000" w:themeColor="text1"/>
        </w:rPr>
      </w:pPr>
      <w:r w:rsidRPr="008A4005">
        <w:rPr>
          <w:rFonts w:asciiTheme="minorHAnsi" w:hAnsiTheme="minorHAnsi" w:cstheme="minorHAnsi"/>
          <w:color w:val="000000" w:themeColor="text1"/>
        </w:rPr>
        <w:t xml:space="preserve">Z badań i konsultacji społecznych przeprowadzonych w gminie Sędziszów Małopolski wynika potrzeba wzmocnienia oferty kulturalnej i edukacyjnej na obszarach wiejskich, zwłaszcza w kontekście zachowania pamięci o postaciach ważnych dla historii regionu. </w:t>
      </w:r>
    </w:p>
    <w:p w14:paraId="3D0DB06F" w14:textId="77777777" w:rsidR="00174438" w:rsidRPr="008A4005" w:rsidRDefault="00174438" w:rsidP="008A4005">
      <w:pPr>
        <w:jc w:val="both"/>
        <w:rPr>
          <w:rFonts w:asciiTheme="minorHAnsi" w:hAnsiTheme="minorHAnsi" w:cstheme="minorHAnsi"/>
          <w:color w:val="000000" w:themeColor="text1"/>
        </w:rPr>
      </w:pPr>
      <w:r w:rsidRPr="008A4005">
        <w:rPr>
          <w:rFonts w:asciiTheme="minorHAnsi" w:hAnsiTheme="minorHAnsi" w:cstheme="minorHAnsi"/>
          <w:color w:val="000000" w:themeColor="text1"/>
        </w:rPr>
        <w:lastRenderedPageBreak/>
        <w:t>Ośrodek Dokumentacji i Historii Regionu w Zagorzycach będzie pełnił funkcję centrum lokalnej pamięci, organizując warsztaty, lekcje historii, wystawy i wydarzenia kulturalne integrujące mieszkańców.</w:t>
      </w:r>
    </w:p>
    <w:p w14:paraId="51366485" w14:textId="3A776FD5" w:rsidR="00174438" w:rsidRPr="008A4005" w:rsidRDefault="00174438" w:rsidP="008A4005">
      <w:pPr>
        <w:jc w:val="both"/>
        <w:rPr>
          <w:rFonts w:asciiTheme="minorHAnsi" w:hAnsiTheme="minorHAnsi" w:cstheme="minorHAnsi"/>
          <w:color w:val="000000" w:themeColor="text1"/>
        </w:rPr>
      </w:pPr>
      <w:r w:rsidRPr="008A4005">
        <w:rPr>
          <w:rFonts w:asciiTheme="minorHAnsi" w:hAnsiTheme="minorHAnsi" w:cstheme="minorHAnsi"/>
          <w:color w:val="000000" w:themeColor="text1"/>
        </w:rPr>
        <w:t xml:space="preserve">Budynek pomocniczy, dzięki swojej funkcji techniczno-socjalnej, umożliwi trwałe, zgodne z przepisami i efektywne użytkowanie obiektu głównego, a tym samym </w:t>
      </w:r>
      <w:r w:rsidRPr="008A4005">
        <w:rPr>
          <w:rFonts w:asciiTheme="minorHAnsi" w:hAnsiTheme="minorHAnsi" w:cstheme="minorHAnsi"/>
          <w:b/>
          <w:bCs/>
          <w:color w:val="000000" w:themeColor="text1"/>
        </w:rPr>
        <w:t xml:space="preserve">realizację celów programu FEP 2021–2027 w zakresie ochrony, rozwoju i promowania dziedzictwa kulturowego oraz wzmocnienia usług </w:t>
      </w:r>
      <w:r w:rsidR="00C13263">
        <w:rPr>
          <w:rFonts w:asciiTheme="minorHAnsi" w:hAnsiTheme="minorHAnsi" w:cstheme="minorHAnsi"/>
          <w:b/>
          <w:bCs/>
          <w:color w:val="000000" w:themeColor="text1"/>
        </w:rPr>
        <w:t xml:space="preserve">                       </w:t>
      </w:r>
      <w:r w:rsidRPr="008A4005">
        <w:rPr>
          <w:rFonts w:asciiTheme="minorHAnsi" w:hAnsiTheme="minorHAnsi" w:cstheme="minorHAnsi"/>
          <w:b/>
          <w:bCs/>
          <w:color w:val="000000" w:themeColor="text1"/>
        </w:rPr>
        <w:t>w dziedzinie kultury</w:t>
      </w:r>
      <w:r w:rsidRPr="008A4005">
        <w:rPr>
          <w:rFonts w:asciiTheme="minorHAnsi" w:hAnsiTheme="minorHAnsi" w:cstheme="minorHAnsi"/>
          <w:color w:val="000000" w:themeColor="text1"/>
        </w:rPr>
        <w:t>.</w:t>
      </w:r>
    </w:p>
    <w:p w14:paraId="2EBB261F" w14:textId="77777777" w:rsidR="00174438" w:rsidRPr="008A4005" w:rsidRDefault="00174438" w:rsidP="008A4005">
      <w:pPr>
        <w:jc w:val="both"/>
        <w:rPr>
          <w:rFonts w:asciiTheme="minorHAnsi" w:hAnsiTheme="minorHAnsi" w:cstheme="minorHAnsi"/>
          <w:color w:val="000000" w:themeColor="text1"/>
        </w:rPr>
      </w:pPr>
      <w:r w:rsidRPr="008A4005">
        <w:rPr>
          <w:rFonts w:asciiTheme="minorHAnsi" w:hAnsiTheme="minorHAnsi" w:cstheme="minorHAnsi"/>
          <w:color w:val="000000" w:themeColor="text1"/>
        </w:rPr>
        <w:t xml:space="preserve">Budowa budynku pomocniczego w ramach projektu </w:t>
      </w:r>
      <w:r w:rsidRPr="008A4005">
        <w:rPr>
          <w:rFonts w:asciiTheme="minorHAnsi" w:hAnsiTheme="minorHAnsi" w:cstheme="minorHAnsi"/>
          <w:b/>
          <w:bCs/>
          <w:color w:val="000000" w:themeColor="text1"/>
        </w:rPr>
        <w:t>„Chmielówka – Ośrodek Dokumentacji i Historii Regionu”</w:t>
      </w:r>
      <w:r w:rsidRPr="008A4005">
        <w:rPr>
          <w:rFonts w:asciiTheme="minorHAnsi" w:hAnsiTheme="minorHAnsi" w:cstheme="minorHAnsi"/>
          <w:color w:val="000000" w:themeColor="text1"/>
        </w:rPr>
        <w:t xml:space="preserve"> jest integralnie związana z realizacją celów działania FEPK.06.02 </w:t>
      </w:r>
      <w:r w:rsidRPr="008A4005">
        <w:rPr>
          <w:rFonts w:asciiTheme="minorHAnsi" w:hAnsiTheme="minorHAnsi" w:cstheme="minorHAnsi"/>
          <w:i/>
          <w:iCs/>
          <w:color w:val="000000" w:themeColor="text1"/>
        </w:rPr>
        <w:t>Zrównoważony rozwój obszarów wiejskich i małych miast</w:t>
      </w:r>
      <w:r w:rsidRPr="008A4005">
        <w:rPr>
          <w:rFonts w:asciiTheme="minorHAnsi" w:hAnsiTheme="minorHAnsi" w:cstheme="minorHAnsi"/>
          <w:color w:val="000000" w:themeColor="text1"/>
        </w:rPr>
        <w:t xml:space="preserve"> w zakresie ochrony, rozwoju i promowania dziedzictwa kulturowego oraz świadczenia usług kulturalnych dla społeczności lokalnej.</w:t>
      </w:r>
    </w:p>
    <w:p w14:paraId="5CB24B00" w14:textId="77777777" w:rsidR="00174438" w:rsidRPr="008A4005" w:rsidRDefault="00174438" w:rsidP="008A4005">
      <w:pPr>
        <w:jc w:val="both"/>
        <w:rPr>
          <w:rFonts w:asciiTheme="minorHAnsi" w:hAnsiTheme="minorHAnsi" w:cstheme="minorHAnsi"/>
          <w:color w:val="000000" w:themeColor="text1"/>
        </w:rPr>
      </w:pPr>
      <w:r w:rsidRPr="008A4005">
        <w:rPr>
          <w:rFonts w:asciiTheme="minorHAnsi" w:hAnsiTheme="minorHAnsi" w:cstheme="minorHAnsi"/>
          <w:color w:val="000000" w:themeColor="text1"/>
        </w:rPr>
        <w:t xml:space="preserve">Nowopowstały budynek pomocniczy, mimo że pełni funkcję zaplecza, </w:t>
      </w:r>
      <w:r w:rsidRPr="008A4005">
        <w:rPr>
          <w:rFonts w:asciiTheme="minorHAnsi" w:hAnsiTheme="minorHAnsi" w:cstheme="minorHAnsi"/>
          <w:b/>
          <w:bCs/>
          <w:color w:val="000000" w:themeColor="text1"/>
        </w:rPr>
        <w:t>będzie bezpośrednio służył realizacji działalności kulturalnej Ośrodka</w:t>
      </w:r>
      <w:r w:rsidRPr="008A4005">
        <w:rPr>
          <w:rFonts w:asciiTheme="minorHAnsi" w:hAnsiTheme="minorHAnsi" w:cstheme="minorHAnsi"/>
          <w:color w:val="000000" w:themeColor="text1"/>
        </w:rPr>
        <w:t>. Jego pomieszczenia zostaną wykorzystane m.in. do:</w:t>
      </w:r>
    </w:p>
    <w:p w14:paraId="3EF433BD" w14:textId="77777777" w:rsidR="00174438" w:rsidRPr="008A4005" w:rsidRDefault="00174438" w:rsidP="00C13263">
      <w:pPr>
        <w:numPr>
          <w:ilvl w:val="0"/>
          <w:numId w:val="31"/>
        </w:numPr>
        <w:autoSpaceDN/>
        <w:spacing w:after="160" w:line="259" w:lineRule="auto"/>
        <w:jc w:val="both"/>
        <w:textAlignment w:val="auto"/>
        <w:rPr>
          <w:rFonts w:asciiTheme="minorHAnsi" w:hAnsiTheme="minorHAnsi" w:cstheme="minorHAnsi"/>
          <w:color w:val="000000" w:themeColor="text1"/>
        </w:rPr>
      </w:pPr>
      <w:r w:rsidRPr="008A4005">
        <w:rPr>
          <w:rFonts w:asciiTheme="minorHAnsi" w:hAnsiTheme="minorHAnsi" w:cstheme="minorHAnsi"/>
          <w:color w:val="000000" w:themeColor="text1"/>
        </w:rPr>
        <w:t>obsługi organizacyjnej wydarzeń kulturalnych, warsztatów, spotkań i wystaw,</w:t>
      </w:r>
    </w:p>
    <w:p w14:paraId="3971B35A" w14:textId="77777777" w:rsidR="00174438" w:rsidRPr="008A4005" w:rsidRDefault="00174438" w:rsidP="00C13263">
      <w:pPr>
        <w:numPr>
          <w:ilvl w:val="0"/>
          <w:numId w:val="31"/>
        </w:numPr>
        <w:autoSpaceDN/>
        <w:spacing w:after="160" w:line="259" w:lineRule="auto"/>
        <w:jc w:val="both"/>
        <w:textAlignment w:val="auto"/>
        <w:rPr>
          <w:rFonts w:asciiTheme="minorHAnsi" w:hAnsiTheme="minorHAnsi" w:cstheme="minorHAnsi"/>
          <w:color w:val="000000" w:themeColor="text1"/>
        </w:rPr>
      </w:pPr>
      <w:r w:rsidRPr="008A4005">
        <w:rPr>
          <w:rFonts w:asciiTheme="minorHAnsi" w:hAnsiTheme="minorHAnsi" w:cstheme="minorHAnsi"/>
          <w:color w:val="000000" w:themeColor="text1"/>
        </w:rPr>
        <w:t>zapewnienia zaplecza sanitarnego i socjalnego dla uczestników zajęć, odwiedzających oraz prowadzących,</w:t>
      </w:r>
    </w:p>
    <w:p w14:paraId="59FA476E" w14:textId="26ACF37D" w:rsidR="00174438" w:rsidRPr="008A4005" w:rsidRDefault="00174438" w:rsidP="000E2FCE">
      <w:pPr>
        <w:numPr>
          <w:ilvl w:val="0"/>
          <w:numId w:val="31"/>
        </w:numPr>
        <w:autoSpaceDN/>
        <w:spacing w:after="160" w:line="259" w:lineRule="auto"/>
        <w:jc w:val="both"/>
        <w:textAlignment w:val="auto"/>
        <w:rPr>
          <w:rFonts w:asciiTheme="minorHAnsi" w:hAnsiTheme="minorHAnsi" w:cstheme="minorHAnsi"/>
          <w:color w:val="000000" w:themeColor="text1"/>
        </w:rPr>
      </w:pPr>
      <w:r w:rsidRPr="008A4005">
        <w:rPr>
          <w:rFonts w:asciiTheme="minorHAnsi" w:hAnsiTheme="minorHAnsi" w:cstheme="minorHAnsi"/>
          <w:color w:val="000000" w:themeColor="text1"/>
        </w:rPr>
        <w:t>przechowywania i przygotowania materiałów ekspozycyjnych oraz wyposażenia</w:t>
      </w:r>
      <w:r w:rsidR="000E2FCE">
        <w:rPr>
          <w:rFonts w:asciiTheme="minorHAnsi" w:hAnsiTheme="minorHAnsi" w:cstheme="minorHAnsi"/>
          <w:color w:val="000000" w:themeColor="text1"/>
        </w:rPr>
        <w:t xml:space="preserve"> </w:t>
      </w:r>
      <w:r w:rsidRPr="008A4005">
        <w:rPr>
          <w:rFonts w:asciiTheme="minorHAnsi" w:hAnsiTheme="minorHAnsi" w:cstheme="minorHAnsi"/>
          <w:color w:val="000000" w:themeColor="text1"/>
        </w:rPr>
        <w:t>wykorzystywanego podczas wydarzeń kulturalnych.</w:t>
      </w:r>
    </w:p>
    <w:p w14:paraId="71932897" w14:textId="06ACE7E2" w:rsidR="00174438" w:rsidRPr="008A4005" w:rsidRDefault="00174438" w:rsidP="008A4005">
      <w:pPr>
        <w:jc w:val="both"/>
        <w:rPr>
          <w:rFonts w:asciiTheme="minorHAnsi" w:hAnsiTheme="minorHAnsi" w:cstheme="minorHAnsi"/>
          <w:color w:val="000000" w:themeColor="text1"/>
        </w:rPr>
      </w:pPr>
      <w:r w:rsidRPr="008A4005">
        <w:rPr>
          <w:rFonts w:asciiTheme="minorHAnsi" w:hAnsiTheme="minorHAnsi" w:cstheme="minorHAnsi"/>
          <w:color w:val="000000" w:themeColor="text1"/>
        </w:rPr>
        <w:t xml:space="preserve">Budynek pomocniczy umożliwi więc </w:t>
      </w:r>
      <w:r w:rsidRPr="008A4005">
        <w:rPr>
          <w:rFonts w:asciiTheme="minorHAnsi" w:hAnsiTheme="minorHAnsi" w:cstheme="minorHAnsi"/>
          <w:b/>
          <w:bCs/>
          <w:color w:val="000000" w:themeColor="text1"/>
        </w:rPr>
        <w:t>realne i ciągłe świadczenie usług kulturalnych</w:t>
      </w:r>
      <w:r w:rsidRPr="008A4005">
        <w:rPr>
          <w:rFonts w:asciiTheme="minorHAnsi" w:hAnsiTheme="minorHAnsi" w:cstheme="minorHAnsi"/>
          <w:color w:val="000000" w:themeColor="text1"/>
        </w:rPr>
        <w:t xml:space="preserve">, tworząc warunki do organizacji aktywności o charakterze historycznym, wystawienniczym i integracyjnym. Jego funkcja pozostaje </w:t>
      </w:r>
      <w:r w:rsidRPr="008A4005">
        <w:rPr>
          <w:rFonts w:asciiTheme="minorHAnsi" w:hAnsiTheme="minorHAnsi" w:cstheme="minorHAnsi"/>
          <w:b/>
          <w:bCs/>
          <w:color w:val="000000" w:themeColor="text1"/>
        </w:rPr>
        <w:t>ściśle związana z działalnością kulturalną</w:t>
      </w:r>
      <w:r w:rsidRPr="008A4005">
        <w:rPr>
          <w:rFonts w:asciiTheme="minorHAnsi" w:hAnsiTheme="minorHAnsi" w:cstheme="minorHAnsi"/>
          <w:color w:val="000000" w:themeColor="text1"/>
        </w:rPr>
        <w:t xml:space="preserve">, a nie techniczną, co zapewnia zgodność </w:t>
      </w:r>
      <w:r w:rsidR="00C13263">
        <w:rPr>
          <w:rFonts w:asciiTheme="minorHAnsi" w:hAnsiTheme="minorHAnsi" w:cstheme="minorHAnsi"/>
          <w:color w:val="000000" w:themeColor="text1"/>
        </w:rPr>
        <w:t xml:space="preserve">                                  </w:t>
      </w:r>
      <w:r w:rsidRPr="008A4005">
        <w:rPr>
          <w:rFonts w:asciiTheme="minorHAnsi" w:hAnsiTheme="minorHAnsi" w:cstheme="minorHAnsi"/>
          <w:color w:val="000000" w:themeColor="text1"/>
        </w:rPr>
        <w:t>z zakresem kwalifikowalnym działania 6.2 oraz celami osi priorytetowej FEP 2021–2027.</w:t>
      </w:r>
    </w:p>
    <w:p w14:paraId="35891CB2" w14:textId="77777777" w:rsidR="00174438" w:rsidRPr="008A4005" w:rsidRDefault="00174438" w:rsidP="008A4005">
      <w:pPr>
        <w:jc w:val="both"/>
        <w:rPr>
          <w:rFonts w:asciiTheme="minorHAnsi" w:hAnsiTheme="minorHAnsi" w:cstheme="minorHAnsi"/>
          <w:color w:val="000000" w:themeColor="text1"/>
        </w:rPr>
      </w:pPr>
      <w:r w:rsidRPr="008A4005">
        <w:rPr>
          <w:rFonts w:asciiTheme="minorHAnsi" w:hAnsiTheme="minorHAnsi" w:cstheme="minorHAnsi"/>
          <w:color w:val="000000" w:themeColor="text1"/>
        </w:rPr>
        <w:t>Inwestycja przyczyni się do poszerzenia oferty kulturalnej na obszarach wiejskich, aktywizacji mieszkańców oraz zachowania i promocji dziedzictwa historycznego regionu poprzez działalność Ośrodka Dokumentacji i Historii Regionu, którego integralną część funkcjonalną stanowi budynek pomocniczy.</w:t>
      </w:r>
    </w:p>
    <w:p w14:paraId="681EAB9C" w14:textId="77777777" w:rsidR="00174438" w:rsidRPr="008A4005" w:rsidRDefault="00174438" w:rsidP="008A4005">
      <w:pPr>
        <w:jc w:val="both"/>
        <w:rPr>
          <w:rFonts w:asciiTheme="minorHAnsi" w:hAnsiTheme="minorHAnsi" w:cstheme="minorHAnsi"/>
          <w:color w:val="000000" w:themeColor="text1"/>
        </w:rPr>
      </w:pPr>
    </w:p>
    <w:p w14:paraId="7BAA5C6E" w14:textId="589FAE87" w:rsidR="00174438" w:rsidRPr="008A4005" w:rsidRDefault="00174438" w:rsidP="008A4005">
      <w:pPr>
        <w:jc w:val="both"/>
        <w:rPr>
          <w:rFonts w:asciiTheme="minorHAnsi" w:hAnsiTheme="minorHAnsi" w:cstheme="minorHAnsi"/>
          <w:b/>
          <w:bCs/>
          <w:color w:val="000000" w:themeColor="text1"/>
          <w:u w:val="single"/>
        </w:rPr>
      </w:pPr>
      <w:r w:rsidRPr="008A4005">
        <w:rPr>
          <w:rFonts w:asciiTheme="minorHAnsi" w:hAnsiTheme="minorHAnsi" w:cstheme="minorHAnsi"/>
          <w:b/>
          <w:bCs/>
          <w:color w:val="000000" w:themeColor="text1"/>
          <w:u w:val="single"/>
        </w:rPr>
        <w:t xml:space="preserve">Uzasadnienie utworzenia nowej instytucji kultury pn.: „Chmielówka - Ośrodek Dokumentacji </w:t>
      </w:r>
      <w:r w:rsidR="00C13263">
        <w:rPr>
          <w:rFonts w:asciiTheme="minorHAnsi" w:hAnsiTheme="minorHAnsi" w:cstheme="minorHAnsi"/>
          <w:b/>
          <w:bCs/>
          <w:color w:val="000000" w:themeColor="text1"/>
          <w:u w:val="single"/>
        </w:rPr>
        <w:t xml:space="preserve">                           </w:t>
      </w:r>
      <w:r w:rsidRPr="008A4005">
        <w:rPr>
          <w:rFonts w:asciiTheme="minorHAnsi" w:hAnsiTheme="minorHAnsi" w:cstheme="minorHAnsi"/>
          <w:b/>
          <w:bCs/>
          <w:color w:val="000000" w:themeColor="text1"/>
          <w:u w:val="single"/>
        </w:rPr>
        <w:t>i Historii Regionu”.</w:t>
      </w:r>
    </w:p>
    <w:p w14:paraId="51A8E338" w14:textId="2077BDB7" w:rsidR="00174438" w:rsidRPr="008A4005" w:rsidRDefault="00174438" w:rsidP="008A4005">
      <w:pPr>
        <w:jc w:val="both"/>
        <w:rPr>
          <w:rFonts w:asciiTheme="minorHAnsi" w:hAnsiTheme="minorHAnsi" w:cstheme="minorHAnsi"/>
          <w:b/>
          <w:bCs/>
          <w:color w:val="000000" w:themeColor="text1"/>
        </w:rPr>
      </w:pPr>
      <w:r w:rsidRPr="008A4005">
        <w:rPr>
          <w:rFonts w:asciiTheme="minorHAnsi" w:hAnsiTheme="minorHAnsi" w:cstheme="minorHAnsi"/>
          <w:b/>
          <w:bCs/>
          <w:color w:val="000000" w:themeColor="text1"/>
        </w:rPr>
        <w:t xml:space="preserve">Zamiar utworzenie miejsca pamięci kpt. Karola Chmiela w Zagorzycach również jako jednego </w:t>
      </w:r>
      <w:r w:rsidR="00C13263">
        <w:rPr>
          <w:rFonts w:asciiTheme="minorHAnsi" w:hAnsiTheme="minorHAnsi" w:cstheme="minorHAnsi"/>
          <w:b/>
          <w:bCs/>
          <w:color w:val="000000" w:themeColor="text1"/>
        </w:rPr>
        <w:t xml:space="preserve">                         </w:t>
      </w:r>
      <w:r w:rsidRPr="008A4005">
        <w:rPr>
          <w:rFonts w:asciiTheme="minorHAnsi" w:hAnsiTheme="minorHAnsi" w:cstheme="minorHAnsi"/>
          <w:b/>
          <w:bCs/>
          <w:color w:val="000000" w:themeColor="text1"/>
        </w:rPr>
        <w:t xml:space="preserve">z Żołnierz Wyklętych wynika z obowiązku zachowania pamięci o polskich bohaterach, którzy oddali życie za Polskę. </w:t>
      </w:r>
    </w:p>
    <w:p w14:paraId="420B6AF0" w14:textId="7E5586A3" w:rsidR="00174438" w:rsidRPr="008A4005" w:rsidRDefault="00174438" w:rsidP="008A4005">
      <w:pPr>
        <w:jc w:val="both"/>
        <w:rPr>
          <w:rFonts w:asciiTheme="minorHAnsi" w:hAnsiTheme="minorHAnsi" w:cstheme="minorHAnsi"/>
          <w:iCs/>
          <w:color w:val="000000" w:themeColor="text1"/>
        </w:rPr>
      </w:pPr>
      <w:r w:rsidRPr="008A4005">
        <w:rPr>
          <w:rFonts w:asciiTheme="minorHAnsi" w:hAnsiTheme="minorHAnsi" w:cstheme="minorHAnsi"/>
          <w:iCs/>
          <w:color w:val="000000" w:themeColor="text1"/>
        </w:rPr>
        <w:t>Odbudowa domu kpt. Karola Chmiela jako miejsca pamięci o bohaterze walki z reżimami totalitarnymi: nazizmem i komunizmem w XX ma szczególny wymiar gdyż dopiero w XXI wieku III Rzeczpospolita przywróciła dobre imię działaczom Zrzeszenia WiN.</w:t>
      </w:r>
      <w:r w:rsidR="000E2FCE">
        <w:rPr>
          <w:rFonts w:asciiTheme="minorHAnsi" w:hAnsiTheme="minorHAnsi" w:cstheme="minorHAnsi"/>
          <w:iCs/>
          <w:color w:val="000000" w:themeColor="text1"/>
        </w:rPr>
        <w:t xml:space="preserve"> </w:t>
      </w:r>
      <w:r w:rsidRPr="008A4005">
        <w:rPr>
          <w:rFonts w:asciiTheme="minorHAnsi" w:hAnsiTheme="minorHAnsi" w:cstheme="minorHAnsi"/>
          <w:iCs/>
          <w:color w:val="000000" w:themeColor="text1"/>
        </w:rPr>
        <w:t xml:space="preserve">Fakt, że wciąż nie znaleziono grobu pomordowanych w tym Karola Chmiela zobowiązuje kolejne pokolenia do upamiętnienia męczennika sprawy narodowej. </w:t>
      </w:r>
    </w:p>
    <w:p w14:paraId="4B1250EE" w14:textId="77777777" w:rsidR="00174438" w:rsidRPr="008A4005" w:rsidRDefault="00174438" w:rsidP="008A4005">
      <w:pPr>
        <w:jc w:val="both"/>
        <w:rPr>
          <w:rFonts w:asciiTheme="minorHAnsi" w:hAnsiTheme="minorHAnsi" w:cstheme="minorHAnsi"/>
          <w:b/>
          <w:bCs/>
          <w:iCs/>
          <w:color w:val="000000" w:themeColor="text1"/>
        </w:rPr>
      </w:pPr>
      <w:r w:rsidRPr="008A4005">
        <w:rPr>
          <w:rFonts w:asciiTheme="minorHAnsi" w:hAnsiTheme="minorHAnsi" w:cstheme="minorHAnsi"/>
          <w:b/>
          <w:bCs/>
          <w:iCs/>
          <w:color w:val="000000" w:themeColor="text1"/>
        </w:rPr>
        <w:t xml:space="preserve">Na terenie Województwa Podkarpackiego nie ma tego typu instytucji kultury. </w:t>
      </w:r>
    </w:p>
    <w:p w14:paraId="18B788D7" w14:textId="77777777" w:rsidR="00174438" w:rsidRPr="008A4005" w:rsidRDefault="00174438" w:rsidP="008A4005">
      <w:pPr>
        <w:jc w:val="both"/>
        <w:rPr>
          <w:rFonts w:asciiTheme="minorHAnsi" w:hAnsiTheme="minorHAnsi" w:cstheme="minorHAnsi"/>
          <w:color w:val="000000" w:themeColor="text1"/>
        </w:rPr>
      </w:pPr>
    </w:p>
    <w:p w14:paraId="5409536E" w14:textId="77777777" w:rsidR="00174438" w:rsidRPr="008A4005" w:rsidRDefault="00174438" w:rsidP="008A4005">
      <w:pPr>
        <w:jc w:val="both"/>
        <w:rPr>
          <w:rFonts w:asciiTheme="minorHAnsi" w:hAnsiTheme="minorHAnsi" w:cstheme="minorHAnsi"/>
          <w:color w:val="000000" w:themeColor="text1"/>
        </w:rPr>
      </w:pPr>
      <w:r w:rsidRPr="008A4005">
        <w:rPr>
          <w:rFonts w:asciiTheme="minorHAnsi" w:hAnsiTheme="minorHAnsi" w:cstheme="minorHAnsi"/>
          <w:color w:val="000000" w:themeColor="text1"/>
        </w:rPr>
        <w:t>Potrzebę upamiętnienia dostrzegł:</w:t>
      </w:r>
    </w:p>
    <w:p w14:paraId="04D28D10" w14:textId="50D7C675" w:rsidR="00174438" w:rsidRPr="008A4005" w:rsidRDefault="00174438" w:rsidP="00C13263">
      <w:pPr>
        <w:pStyle w:val="Akapitzlist"/>
        <w:numPr>
          <w:ilvl w:val="0"/>
          <w:numId w:val="32"/>
        </w:numPr>
        <w:spacing w:after="160" w:line="259" w:lineRule="auto"/>
        <w:jc w:val="both"/>
        <w:rPr>
          <w:rFonts w:asciiTheme="minorHAnsi" w:hAnsiTheme="minorHAnsi" w:cstheme="minorHAnsi"/>
          <w:color w:val="000000" w:themeColor="text1"/>
        </w:rPr>
      </w:pPr>
      <w:r w:rsidRPr="008A4005">
        <w:rPr>
          <w:rFonts w:asciiTheme="minorHAnsi" w:hAnsiTheme="minorHAnsi" w:cstheme="minorHAnsi"/>
          <w:color w:val="000000" w:themeColor="text1"/>
        </w:rPr>
        <w:t>Sejmik Województwa Podkarpackiego, który w dniu 29.02.2016 r., przyjął stanowisko upamiętniające Żołnierzy Wyklętych, w tym Łukasza Cieplińskiego oraz jego podwładnych,</w:t>
      </w:r>
      <w:r w:rsidR="00C13263">
        <w:rPr>
          <w:rFonts w:asciiTheme="minorHAnsi" w:hAnsiTheme="minorHAnsi" w:cstheme="minorHAnsi"/>
          <w:color w:val="000000" w:themeColor="text1"/>
        </w:rPr>
        <w:t xml:space="preserve">                 </w:t>
      </w:r>
      <w:r w:rsidRPr="008A4005">
        <w:rPr>
          <w:rFonts w:asciiTheme="minorHAnsi" w:hAnsiTheme="minorHAnsi" w:cstheme="minorHAnsi"/>
          <w:color w:val="000000" w:themeColor="text1"/>
        </w:rPr>
        <w:t xml:space="preserve"> w tym Karola Chmiela. </w:t>
      </w:r>
    </w:p>
    <w:p w14:paraId="1C7A5A15" w14:textId="77777777" w:rsidR="00174438" w:rsidRPr="008A4005" w:rsidRDefault="00174438" w:rsidP="00C13263">
      <w:pPr>
        <w:pStyle w:val="Akapitzlist"/>
        <w:numPr>
          <w:ilvl w:val="0"/>
          <w:numId w:val="32"/>
        </w:numPr>
        <w:spacing w:after="160" w:line="259" w:lineRule="auto"/>
        <w:jc w:val="both"/>
        <w:rPr>
          <w:rFonts w:asciiTheme="minorHAnsi" w:hAnsiTheme="minorHAnsi" w:cstheme="minorHAnsi"/>
          <w:color w:val="000000" w:themeColor="text1"/>
        </w:rPr>
      </w:pPr>
      <w:r w:rsidRPr="008A4005">
        <w:rPr>
          <w:rFonts w:asciiTheme="minorHAnsi" w:hAnsiTheme="minorHAnsi" w:cstheme="minorHAnsi"/>
          <w:color w:val="000000" w:themeColor="text1"/>
        </w:rPr>
        <w:t>Stanowisko Sejmiku Województwa Podkarpackiego upamiętniające 70 – tą rocznice śmierci Łukasza Cieplińskiego i pozostałych członków IV Zarządu Zrzeszenia Wolność i Niezawisłość</w:t>
      </w:r>
    </w:p>
    <w:p w14:paraId="1CDEA51B" w14:textId="77777777" w:rsidR="00174438" w:rsidRPr="008A4005" w:rsidRDefault="00174438" w:rsidP="008A4005">
      <w:pPr>
        <w:jc w:val="both"/>
        <w:rPr>
          <w:rFonts w:asciiTheme="minorHAnsi" w:hAnsiTheme="minorHAnsi" w:cstheme="minorHAnsi"/>
          <w:iCs/>
          <w:color w:val="000000" w:themeColor="text1"/>
        </w:rPr>
      </w:pPr>
      <w:r w:rsidRPr="008A4005">
        <w:rPr>
          <w:rFonts w:asciiTheme="minorHAnsi" w:hAnsiTheme="minorHAnsi" w:cstheme="minorHAnsi"/>
          <w:iCs/>
          <w:color w:val="000000" w:themeColor="text1"/>
        </w:rPr>
        <w:t xml:space="preserve">Jednym z najważniejszych ustawowych zadań samorządu województwa jest dbałość o dorobek kulturowy i pamięć historyczną regionu. Szczególnym rodzajem dorobku kulturowego Podkarpacia jest </w:t>
      </w:r>
      <w:r w:rsidRPr="008A4005">
        <w:rPr>
          <w:rFonts w:asciiTheme="minorHAnsi" w:hAnsiTheme="minorHAnsi" w:cstheme="minorHAnsi"/>
          <w:iCs/>
          <w:color w:val="000000" w:themeColor="text1"/>
        </w:rPr>
        <w:lastRenderedPageBreak/>
        <w:t xml:space="preserve">historia jego bohaterów, który wywalczyli o niepodległość ojczyzny – mówił </w:t>
      </w:r>
      <w:r w:rsidRPr="008A4005">
        <w:rPr>
          <w:rFonts w:asciiTheme="minorHAnsi" w:hAnsiTheme="minorHAnsi" w:cstheme="minorHAnsi"/>
          <w:b/>
          <w:iCs/>
          <w:color w:val="000000" w:themeColor="text1"/>
        </w:rPr>
        <w:t>przewodniczący Sejmiku Jerzy Borcz</w:t>
      </w:r>
      <w:r w:rsidRPr="008A4005">
        <w:rPr>
          <w:rFonts w:asciiTheme="minorHAnsi" w:hAnsiTheme="minorHAnsi" w:cstheme="minorHAnsi"/>
          <w:iCs/>
          <w:color w:val="000000" w:themeColor="text1"/>
        </w:rPr>
        <w:t>, przypominając o udziale mieszkańców Rzeszowszczyzny w ogólnopolskich strukturach Zrzeszenia „Wolność i Niezawisłość”.</w:t>
      </w:r>
    </w:p>
    <w:p w14:paraId="2470CF9B" w14:textId="77777777" w:rsidR="00174438" w:rsidRPr="008A4005" w:rsidRDefault="00174438" w:rsidP="00C13263">
      <w:pPr>
        <w:pStyle w:val="Akapitzlist"/>
        <w:numPr>
          <w:ilvl w:val="0"/>
          <w:numId w:val="32"/>
        </w:numPr>
        <w:spacing w:after="160" w:line="259" w:lineRule="auto"/>
        <w:jc w:val="both"/>
        <w:rPr>
          <w:rFonts w:asciiTheme="minorHAnsi" w:hAnsiTheme="minorHAnsi" w:cstheme="minorHAnsi"/>
          <w:iCs/>
          <w:color w:val="000000" w:themeColor="text1"/>
        </w:rPr>
      </w:pPr>
      <w:r w:rsidRPr="008A4005">
        <w:rPr>
          <w:rFonts w:asciiTheme="minorHAnsi" w:hAnsiTheme="minorHAnsi" w:cstheme="minorHAnsi"/>
          <w:iCs/>
          <w:color w:val="000000" w:themeColor="text1"/>
        </w:rPr>
        <w:t>Urząd Marszałkowski Województwa Podkarpackiego Departament Kultury i Ochrony Dziedzictwa Narodowego</w:t>
      </w:r>
      <w:r w:rsidRPr="008A4005">
        <w:rPr>
          <w:rFonts w:asciiTheme="minorHAnsi" w:hAnsiTheme="minorHAnsi" w:cstheme="minorHAnsi"/>
          <w:b/>
          <w:bCs/>
          <w:iCs/>
          <w:color w:val="000000" w:themeColor="text1"/>
        </w:rPr>
        <w:t xml:space="preserve"> </w:t>
      </w:r>
      <w:r w:rsidRPr="008A4005">
        <w:rPr>
          <w:rFonts w:asciiTheme="minorHAnsi" w:hAnsiTheme="minorHAnsi" w:cstheme="minorHAnsi"/>
          <w:iCs/>
          <w:color w:val="000000" w:themeColor="text1"/>
        </w:rPr>
        <w:t>poprzez przyznanie dotacji celowej na opracowanie dokumentacji kosztorysowo-projektowej na odbudowę domu kpt. Karola Chmiela.</w:t>
      </w:r>
    </w:p>
    <w:p w14:paraId="16D93C23" w14:textId="0B355EDD" w:rsidR="00174438" w:rsidRPr="008A4005" w:rsidRDefault="00174438" w:rsidP="00C13263">
      <w:pPr>
        <w:pStyle w:val="Akapitzlist"/>
        <w:numPr>
          <w:ilvl w:val="0"/>
          <w:numId w:val="32"/>
        </w:numPr>
        <w:spacing w:after="160" w:line="259" w:lineRule="auto"/>
        <w:jc w:val="both"/>
        <w:rPr>
          <w:rFonts w:asciiTheme="minorHAnsi" w:hAnsiTheme="minorHAnsi" w:cstheme="minorHAnsi"/>
          <w:color w:val="000000" w:themeColor="text1"/>
        </w:rPr>
      </w:pPr>
      <w:r w:rsidRPr="008A4005">
        <w:rPr>
          <w:rFonts w:asciiTheme="minorHAnsi" w:hAnsiTheme="minorHAnsi" w:cstheme="minorHAnsi"/>
          <w:color w:val="000000" w:themeColor="text1"/>
        </w:rPr>
        <w:t>Rocznica Jego śmierci oraz towarzyszy z IV Zarządu Głównego Zrzeszenia Wolność</w:t>
      </w:r>
      <w:r w:rsidR="00C13263">
        <w:rPr>
          <w:rFonts w:asciiTheme="minorHAnsi" w:hAnsiTheme="minorHAnsi" w:cstheme="minorHAnsi"/>
          <w:color w:val="000000" w:themeColor="text1"/>
        </w:rPr>
        <w:t xml:space="preserve">                                      </w:t>
      </w:r>
      <w:r w:rsidRPr="008A4005">
        <w:rPr>
          <w:rFonts w:asciiTheme="minorHAnsi" w:hAnsiTheme="minorHAnsi" w:cstheme="minorHAnsi"/>
          <w:color w:val="000000" w:themeColor="text1"/>
        </w:rPr>
        <w:t xml:space="preserve"> i Niezawisłość jest obchodzona jako Narodowy Dzień Pamięci Żołnierzy Wyklętych</w:t>
      </w:r>
      <w:r w:rsidR="0056556E">
        <w:rPr>
          <w:rFonts w:asciiTheme="minorHAnsi" w:hAnsiTheme="minorHAnsi" w:cstheme="minorHAnsi"/>
          <w:color w:val="000000" w:themeColor="text1"/>
        </w:rPr>
        <w:t>.</w:t>
      </w:r>
    </w:p>
    <w:p w14:paraId="26E4C17D" w14:textId="0CF5DA76" w:rsidR="00174438" w:rsidRPr="008A4005" w:rsidRDefault="00174438" w:rsidP="008A4005">
      <w:pPr>
        <w:pStyle w:val="Akapitzlist"/>
        <w:numPr>
          <w:ilvl w:val="0"/>
          <w:numId w:val="32"/>
        </w:numPr>
        <w:spacing w:after="160" w:line="259" w:lineRule="auto"/>
        <w:jc w:val="both"/>
        <w:rPr>
          <w:rFonts w:asciiTheme="minorHAnsi" w:hAnsiTheme="minorHAnsi" w:cstheme="minorHAnsi"/>
          <w:bCs/>
          <w:color w:val="000000" w:themeColor="text1"/>
        </w:rPr>
      </w:pPr>
      <w:r w:rsidRPr="008A4005">
        <w:rPr>
          <w:rFonts w:asciiTheme="minorHAnsi" w:hAnsiTheme="minorHAnsi" w:cstheme="minorHAnsi"/>
          <w:bCs/>
          <w:color w:val="000000" w:themeColor="text1"/>
        </w:rPr>
        <w:t>Karol Chmiel - odznaczony przez Prezydenta RP krzyżem komandorskim z gwiazdą orderu odrodzenia polski (pośmiertnie)</w:t>
      </w:r>
      <w:r w:rsidR="0056556E">
        <w:rPr>
          <w:rFonts w:asciiTheme="minorHAnsi" w:hAnsiTheme="minorHAnsi" w:cstheme="minorHAnsi"/>
          <w:bCs/>
          <w:color w:val="000000" w:themeColor="text1"/>
        </w:rPr>
        <w:t>.</w:t>
      </w:r>
    </w:p>
    <w:p w14:paraId="30DFA9C9" w14:textId="77777777" w:rsidR="00174438" w:rsidRPr="008A4005" w:rsidRDefault="00174438" w:rsidP="00C13263">
      <w:pPr>
        <w:pStyle w:val="Akapitzlist"/>
        <w:numPr>
          <w:ilvl w:val="0"/>
          <w:numId w:val="32"/>
        </w:numPr>
        <w:spacing w:after="160" w:line="259" w:lineRule="auto"/>
        <w:jc w:val="both"/>
        <w:rPr>
          <w:rFonts w:asciiTheme="minorHAnsi" w:hAnsiTheme="minorHAnsi" w:cstheme="minorHAnsi"/>
          <w:bCs/>
          <w:color w:val="000000" w:themeColor="text1"/>
        </w:rPr>
      </w:pPr>
      <w:r w:rsidRPr="008A4005">
        <w:rPr>
          <w:rFonts w:asciiTheme="minorHAnsi" w:hAnsiTheme="minorHAnsi" w:cstheme="minorHAnsi"/>
          <w:bCs/>
          <w:color w:val="000000" w:themeColor="text1"/>
        </w:rPr>
        <w:t xml:space="preserve">Doradca polityczny Łukasza Cieplińskiego Prezesa IV Zarządu WiN, współautor Memoriału do Rady Bezpieczeństwa Organizacji Narodów Zjednoczonych z 1946 r. </w:t>
      </w:r>
    </w:p>
    <w:p w14:paraId="0F81418A" w14:textId="77777777" w:rsidR="00174438" w:rsidRPr="008A4005" w:rsidRDefault="00174438" w:rsidP="008A4005">
      <w:pPr>
        <w:pStyle w:val="Akapitzlist"/>
        <w:numPr>
          <w:ilvl w:val="0"/>
          <w:numId w:val="32"/>
        </w:numPr>
        <w:spacing w:after="160" w:line="259" w:lineRule="auto"/>
        <w:jc w:val="both"/>
        <w:rPr>
          <w:rFonts w:asciiTheme="minorHAnsi" w:hAnsiTheme="minorHAnsi" w:cstheme="minorHAnsi"/>
          <w:color w:val="000000" w:themeColor="text1"/>
        </w:rPr>
      </w:pPr>
      <w:r w:rsidRPr="008A4005">
        <w:rPr>
          <w:rFonts w:asciiTheme="minorHAnsi" w:hAnsiTheme="minorHAnsi" w:cstheme="minorHAnsi"/>
          <w:color w:val="000000" w:themeColor="text1"/>
        </w:rPr>
        <w:t>Starania społeczne celem upamiętnienia postaci:</w:t>
      </w:r>
    </w:p>
    <w:p w14:paraId="6CBC037A" w14:textId="43113090" w:rsidR="00174438" w:rsidRPr="008A4005" w:rsidRDefault="00174438" w:rsidP="008A4005">
      <w:pPr>
        <w:pStyle w:val="Akapitzlist"/>
        <w:ind w:left="792"/>
        <w:jc w:val="both"/>
        <w:rPr>
          <w:rFonts w:asciiTheme="minorHAnsi" w:hAnsiTheme="minorHAnsi" w:cstheme="minorHAnsi"/>
          <w:color w:val="000000" w:themeColor="text1"/>
        </w:rPr>
      </w:pPr>
      <w:r w:rsidRPr="008A4005">
        <w:rPr>
          <w:rFonts w:asciiTheme="minorHAnsi" w:hAnsiTheme="minorHAnsi" w:cstheme="minorHAnsi"/>
          <w:color w:val="000000" w:themeColor="text1"/>
        </w:rPr>
        <w:t>- pomnik Żołnierzy Wyklętych w Rzeszowie (tam popiersie Karola Chmiela)</w:t>
      </w:r>
      <w:r w:rsidR="0056556E">
        <w:rPr>
          <w:rFonts w:asciiTheme="minorHAnsi" w:hAnsiTheme="minorHAnsi" w:cstheme="minorHAnsi"/>
          <w:color w:val="000000" w:themeColor="text1"/>
        </w:rPr>
        <w:t>,</w:t>
      </w:r>
    </w:p>
    <w:p w14:paraId="03DE4FF1" w14:textId="77777777" w:rsidR="00174438" w:rsidRPr="008A4005" w:rsidRDefault="00174438" w:rsidP="008A4005">
      <w:pPr>
        <w:pStyle w:val="Akapitzlist"/>
        <w:ind w:left="792"/>
        <w:jc w:val="both"/>
        <w:rPr>
          <w:rFonts w:asciiTheme="minorHAnsi" w:hAnsiTheme="minorHAnsi" w:cstheme="minorHAnsi"/>
          <w:color w:val="000000" w:themeColor="text1"/>
        </w:rPr>
      </w:pPr>
      <w:r w:rsidRPr="008A4005">
        <w:rPr>
          <w:rFonts w:asciiTheme="minorHAnsi" w:hAnsiTheme="minorHAnsi" w:cstheme="minorHAnsi"/>
          <w:color w:val="000000" w:themeColor="text1"/>
        </w:rPr>
        <w:t>- popiersie Karola Chmiela koło Szkoły Podstawowej w Zagorzycach Górnych,</w:t>
      </w:r>
    </w:p>
    <w:p w14:paraId="02AD8455" w14:textId="77777777" w:rsidR="00174438" w:rsidRPr="008A4005" w:rsidRDefault="00174438" w:rsidP="008A4005">
      <w:pPr>
        <w:pStyle w:val="Akapitzlist"/>
        <w:ind w:left="792"/>
        <w:jc w:val="both"/>
        <w:rPr>
          <w:rFonts w:asciiTheme="minorHAnsi" w:hAnsiTheme="minorHAnsi" w:cstheme="minorHAnsi"/>
          <w:color w:val="000000" w:themeColor="text1"/>
        </w:rPr>
      </w:pPr>
      <w:r w:rsidRPr="008A4005">
        <w:rPr>
          <w:rFonts w:asciiTheme="minorHAnsi" w:hAnsiTheme="minorHAnsi" w:cstheme="minorHAnsi"/>
          <w:color w:val="000000" w:themeColor="text1"/>
        </w:rPr>
        <w:t>- Szkoła Podstawowa im. kpt. Karola Chmiela w Zagorzycach Dolnych,</w:t>
      </w:r>
    </w:p>
    <w:p w14:paraId="55BA51B2" w14:textId="77777777" w:rsidR="00174438" w:rsidRPr="008A4005" w:rsidRDefault="00174438" w:rsidP="008A4005">
      <w:pPr>
        <w:pStyle w:val="Akapitzlist"/>
        <w:ind w:left="792"/>
        <w:jc w:val="both"/>
        <w:rPr>
          <w:rFonts w:asciiTheme="minorHAnsi" w:hAnsiTheme="minorHAnsi" w:cstheme="minorHAnsi"/>
          <w:color w:val="000000" w:themeColor="text1"/>
        </w:rPr>
      </w:pPr>
      <w:r w:rsidRPr="008A4005">
        <w:rPr>
          <w:rFonts w:asciiTheme="minorHAnsi" w:hAnsiTheme="minorHAnsi" w:cstheme="minorHAnsi"/>
          <w:color w:val="000000" w:themeColor="text1"/>
        </w:rPr>
        <w:t>- dwa symboliczne groby: (warszawskie Powązki i cmentarz parafialny w Zagorzycach Górnych).</w:t>
      </w:r>
    </w:p>
    <w:p w14:paraId="41C456B2" w14:textId="77777777" w:rsidR="00440CFC" w:rsidRPr="008A4005" w:rsidRDefault="00440CFC" w:rsidP="008A4005">
      <w:pPr>
        <w:rPr>
          <w:rFonts w:asciiTheme="minorHAnsi" w:hAnsiTheme="minorHAnsi" w:cstheme="minorHAnsi"/>
          <w:color w:val="000000" w:themeColor="text1"/>
        </w:rPr>
      </w:pPr>
    </w:p>
    <w:p w14:paraId="56963C8E" w14:textId="61A44CEA" w:rsidR="0056556E" w:rsidRDefault="00440CFC" w:rsidP="0056556E">
      <w:pPr>
        <w:autoSpaceDN/>
        <w:spacing w:after="160" w:line="259" w:lineRule="auto"/>
        <w:jc w:val="both"/>
        <w:textAlignment w:val="auto"/>
        <w:rPr>
          <w:rFonts w:asciiTheme="minorHAnsi" w:hAnsiTheme="minorHAnsi" w:cstheme="minorHAnsi"/>
          <w:color w:val="FF0000"/>
        </w:rPr>
      </w:pPr>
      <w:r>
        <w:rPr>
          <w:rFonts w:asciiTheme="minorHAnsi" w:hAnsiTheme="minorHAnsi" w:cstheme="minorHAnsi"/>
          <w:kern w:val="2"/>
          <w14:ligatures w14:val="standardContextual"/>
        </w:rPr>
        <w:t>Podsumowując o</w:t>
      </w:r>
      <w:r w:rsidRPr="00440CFC">
        <w:rPr>
          <w:rFonts w:asciiTheme="minorHAnsi" w:hAnsiTheme="minorHAnsi" w:cstheme="minorHAnsi"/>
          <w:kern w:val="2"/>
          <w14:ligatures w14:val="standardContextual"/>
        </w:rPr>
        <w:t>biekty wykorzystywane na cele kulturalne, często z uwagi na swój obecny stan techniczny wymagają modernizacji, przebudowy oraz stosownej adaptacji i wyposażenia w celu rozwoju nowych usług kulturalnych oraz poszerzenia swojej oferty w zakresie kultury dla wszystkich mieszkańców jednostek samorządu terytorialnego Partnerstwa. Dotyczy to przede wszystkim budynków:  Miejsko-Gminnego Ośrodka Kultury w Sędziszowie Małopolskim, budynku Filii GOKiW</w:t>
      </w:r>
      <w:r w:rsidR="000E2FCE">
        <w:rPr>
          <w:rFonts w:asciiTheme="minorHAnsi" w:hAnsiTheme="minorHAnsi" w:cstheme="minorHAnsi"/>
          <w:kern w:val="2"/>
          <w14:ligatures w14:val="standardContextual"/>
        </w:rPr>
        <w:t xml:space="preserve">                 </w:t>
      </w:r>
      <w:r w:rsidRPr="00440CFC">
        <w:rPr>
          <w:rFonts w:asciiTheme="minorHAnsi" w:hAnsiTheme="minorHAnsi" w:cstheme="minorHAnsi"/>
          <w:kern w:val="2"/>
          <w14:ligatures w14:val="standardContextual"/>
        </w:rPr>
        <w:t xml:space="preserve"> w Nawsiu oraz budynku Gminnego Ośrodka Kultury w miejscowości Wiercany, w których stwierdzono najpilniejsze potrzeby związane głównie z remontem i doposażeniem.  Problemem jest także stan techniczny i brak odpowiedniego zaplecza budynków przeznaczonych na działalność kulturalną,  w tym wystawową prowadzoną przez Powiat Ropczycko Sędziszowski  na terenie gmin partnerskich. Istniejące zasoby kulturowe, głównie historyczne nie są odpowiednio propagowane i udostępniane z uwagi na  b</w:t>
      </w:r>
      <w:r w:rsidR="00825840">
        <w:rPr>
          <w:rFonts w:asciiTheme="minorHAnsi" w:hAnsiTheme="minorHAnsi" w:cstheme="minorHAnsi"/>
          <w:kern w:val="2"/>
          <w14:ligatures w14:val="standardContextual"/>
        </w:rPr>
        <w:t>raki</w:t>
      </w:r>
      <w:r w:rsidRPr="00440CFC">
        <w:rPr>
          <w:rFonts w:asciiTheme="minorHAnsi" w:hAnsiTheme="minorHAnsi" w:cstheme="minorHAnsi"/>
          <w:kern w:val="2"/>
          <w14:ligatures w14:val="standardContextual"/>
        </w:rPr>
        <w:t xml:space="preserve"> w dedykowanej infrastrukturze publicznej. Działalność gminnych placówek kulturalnych skupia się na organizowaniu wydarzeń kulturalnych dla mieszkańców, różnorodnych inicjatyw z zakresu szeroko rozumianej edukacji kulturalnej. </w:t>
      </w:r>
    </w:p>
    <w:p w14:paraId="1D2E1ABB" w14:textId="321B101B" w:rsidR="0056556E" w:rsidRDefault="0056556E" w:rsidP="008A4005">
      <w:pPr>
        <w:autoSpaceDN/>
        <w:spacing w:after="160" w:line="259" w:lineRule="auto"/>
        <w:jc w:val="both"/>
        <w:textAlignment w:val="auto"/>
        <w:rPr>
          <w:rFonts w:asciiTheme="minorHAnsi" w:hAnsiTheme="minorHAnsi" w:cstheme="minorHAnsi"/>
          <w:color w:val="FF0000"/>
        </w:rPr>
      </w:pPr>
      <w:r>
        <w:rPr>
          <w:rFonts w:asciiTheme="minorHAnsi" w:hAnsiTheme="minorHAnsi" w:cstheme="minorHAnsi"/>
          <w:color w:val="FF0000"/>
        </w:rPr>
        <w:br w:type="column"/>
      </w:r>
    </w:p>
    <w:p w14:paraId="7F145228" w14:textId="3502A811" w:rsidR="00F562CD" w:rsidRPr="00212157" w:rsidRDefault="00F562CD" w:rsidP="00285DC5">
      <w:pPr>
        <w:pStyle w:val="Legenda"/>
        <w:keepNext/>
        <w:jc w:val="center"/>
        <w:rPr>
          <w:rFonts w:asciiTheme="minorHAnsi" w:hAnsiTheme="minorHAnsi" w:cstheme="minorHAnsi"/>
        </w:rPr>
      </w:pPr>
      <w:bookmarkStart w:id="71" w:name="_Toc122213311"/>
      <w:r w:rsidRPr="00212157">
        <w:rPr>
          <w:rFonts w:asciiTheme="minorHAnsi" w:hAnsiTheme="minorHAnsi" w:cstheme="minorHAnsi"/>
        </w:rPr>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18</w:t>
      </w:r>
      <w:r w:rsidRPr="00212157">
        <w:rPr>
          <w:rFonts w:asciiTheme="minorHAnsi" w:hAnsiTheme="minorHAnsi" w:cstheme="minorHAnsi"/>
        </w:rPr>
        <w:fldChar w:fldCharType="end"/>
      </w:r>
      <w:r w:rsidRPr="00212157">
        <w:rPr>
          <w:rFonts w:asciiTheme="minorHAnsi" w:hAnsiTheme="minorHAnsi" w:cstheme="minorHAnsi"/>
          <w:lang w:val="pl-PL"/>
        </w:rPr>
        <w:t xml:space="preserve"> Działalność centrów, domów, ośrodków kultury, klubów i świetlic na terenie gminy Sędziszów Małopolski</w:t>
      </w:r>
      <w:bookmarkEnd w:id="71"/>
    </w:p>
    <w:tbl>
      <w:tblPr>
        <w:tblStyle w:val="Tabelasiatki4"/>
        <w:tblW w:w="0" w:type="auto"/>
        <w:tblLayout w:type="fixed"/>
        <w:tblLook w:val="04A0" w:firstRow="1" w:lastRow="0" w:firstColumn="1" w:lastColumn="0" w:noHBand="0" w:noVBand="1"/>
      </w:tblPr>
      <w:tblGrid>
        <w:gridCol w:w="3240"/>
        <w:gridCol w:w="1285"/>
        <w:gridCol w:w="2410"/>
        <w:gridCol w:w="1985"/>
      </w:tblGrid>
      <w:tr w:rsidR="00F562CD" w:rsidRPr="00285DC5" w14:paraId="5C9FEA90" w14:textId="77777777" w:rsidTr="00285DC5">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240" w:type="dxa"/>
          </w:tcPr>
          <w:p w14:paraId="49A0B6E6" w14:textId="77777777" w:rsidR="00F562CD" w:rsidRPr="00285DC5" w:rsidRDefault="00F562CD" w:rsidP="00285DC5">
            <w:r w:rsidRPr="00285DC5">
              <w:t>Wyszczególnienie</w:t>
            </w:r>
          </w:p>
        </w:tc>
        <w:tc>
          <w:tcPr>
            <w:tcW w:w="1285" w:type="dxa"/>
          </w:tcPr>
          <w:p w14:paraId="359584D3" w14:textId="77777777" w:rsidR="00F562CD" w:rsidRPr="00285DC5" w:rsidRDefault="00F562CD" w:rsidP="00285DC5">
            <w:pPr>
              <w:cnfStyle w:val="100000000000" w:firstRow="1" w:lastRow="0" w:firstColumn="0" w:lastColumn="0" w:oddVBand="0" w:evenVBand="0" w:oddHBand="0" w:evenHBand="0" w:firstRowFirstColumn="0" w:firstRowLastColumn="0" w:lastRowFirstColumn="0" w:lastRowLastColumn="0"/>
            </w:pPr>
            <w:r w:rsidRPr="00285DC5">
              <w:t>Jednostka</w:t>
            </w:r>
          </w:p>
        </w:tc>
        <w:tc>
          <w:tcPr>
            <w:tcW w:w="2410" w:type="dxa"/>
          </w:tcPr>
          <w:p w14:paraId="44156260" w14:textId="3B078818" w:rsidR="00F562CD" w:rsidRPr="00285DC5" w:rsidRDefault="00F562CD" w:rsidP="00285DC5">
            <w:pPr>
              <w:cnfStyle w:val="100000000000" w:firstRow="1" w:lastRow="0" w:firstColumn="0" w:lastColumn="0" w:oddVBand="0" w:evenVBand="0" w:oddHBand="0" w:evenHBand="0" w:firstRowFirstColumn="0" w:firstRowLastColumn="0" w:lastRowFirstColumn="0" w:lastRowLastColumn="0"/>
            </w:pPr>
            <w:r w:rsidRPr="00285DC5">
              <w:t>201</w:t>
            </w:r>
            <w:r w:rsidR="00F4416D">
              <w:t>8</w:t>
            </w:r>
          </w:p>
        </w:tc>
        <w:tc>
          <w:tcPr>
            <w:tcW w:w="1985" w:type="dxa"/>
          </w:tcPr>
          <w:p w14:paraId="036BE0E9" w14:textId="3774D683" w:rsidR="00F562CD" w:rsidRPr="00285DC5" w:rsidRDefault="00F562CD" w:rsidP="00285DC5">
            <w:pPr>
              <w:cnfStyle w:val="100000000000" w:firstRow="1" w:lastRow="0" w:firstColumn="0" w:lastColumn="0" w:oddVBand="0" w:evenVBand="0" w:oddHBand="0" w:evenHBand="0" w:firstRowFirstColumn="0" w:firstRowLastColumn="0" w:lastRowFirstColumn="0" w:lastRowLastColumn="0"/>
            </w:pPr>
            <w:r w:rsidRPr="00285DC5">
              <w:t>202</w:t>
            </w:r>
            <w:r w:rsidR="00427D72">
              <w:t>4</w:t>
            </w:r>
          </w:p>
        </w:tc>
      </w:tr>
      <w:tr w:rsidR="00F562CD" w:rsidRPr="00285DC5" w14:paraId="63EBA4FE" w14:textId="77777777" w:rsidTr="00285DC5">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240" w:type="dxa"/>
          </w:tcPr>
          <w:p w14:paraId="7DF67EAF" w14:textId="77777777" w:rsidR="00F562CD" w:rsidRPr="00285DC5" w:rsidRDefault="00F562CD" w:rsidP="00285DC5">
            <w:r w:rsidRPr="00285DC5">
              <w:t>ogółem</w:t>
            </w:r>
          </w:p>
        </w:tc>
        <w:tc>
          <w:tcPr>
            <w:tcW w:w="1285" w:type="dxa"/>
          </w:tcPr>
          <w:p w14:paraId="746700BF" w14:textId="77777777" w:rsidR="00F562CD" w:rsidRPr="00285DC5" w:rsidRDefault="00F562CD" w:rsidP="00285DC5">
            <w:pPr>
              <w:cnfStyle w:val="000000100000" w:firstRow="0" w:lastRow="0" w:firstColumn="0" w:lastColumn="0" w:oddVBand="0" w:evenVBand="0" w:oddHBand="1" w:evenHBand="0" w:firstRowFirstColumn="0" w:firstRowLastColumn="0" w:lastRowFirstColumn="0" w:lastRowLastColumn="0"/>
            </w:pPr>
            <w:r w:rsidRPr="00285DC5">
              <w:t>ob.</w:t>
            </w:r>
          </w:p>
        </w:tc>
        <w:tc>
          <w:tcPr>
            <w:tcW w:w="2410" w:type="dxa"/>
          </w:tcPr>
          <w:p w14:paraId="2E94A549" w14:textId="77777777" w:rsidR="00F562CD" w:rsidRPr="00285DC5" w:rsidRDefault="00F562CD" w:rsidP="00285DC5">
            <w:pPr>
              <w:cnfStyle w:val="000000100000" w:firstRow="0" w:lastRow="0" w:firstColumn="0" w:lastColumn="0" w:oddVBand="0" w:evenVBand="0" w:oddHBand="1" w:evenHBand="0" w:firstRowFirstColumn="0" w:firstRowLastColumn="0" w:lastRowFirstColumn="0" w:lastRowLastColumn="0"/>
            </w:pPr>
            <w:r w:rsidRPr="00285DC5">
              <w:t>1</w:t>
            </w:r>
          </w:p>
        </w:tc>
        <w:tc>
          <w:tcPr>
            <w:tcW w:w="1985" w:type="dxa"/>
          </w:tcPr>
          <w:p w14:paraId="1795ABC7" w14:textId="77777777" w:rsidR="00F562CD" w:rsidRPr="00285DC5" w:rsidRDefault="00F562CD" w:rsidP="00285DC5">
            <w:pPr>
              <w:cnfStyle w:val="000000100000" w:firstRow="0" w:lastRow="0" w:firstColumn="0" w:lastColumn="0" w:oddVBand="0" w:evenVBand="0" w:oddHBand="1" w:evenHBand="0" w:firstRowFirstColumn="0" w:firstRowLastColumn="0" w:lastRowFirstColumn="0" w:lastRowLastColumn="0"/>
            </w:pPr>
            <w:r w:rsidRPr="00285DC5">
              <w:t>1</w:t>
            </w:r>
          </w:p>
        </w:tc>
      </w:tr>
      <w:tr w:rsidR="00F562CD" w:rsidRPr="00285DC5" w14:paraId="479CF441" w14:textId="77777777" w:rsidTr="00285DC5">
        <w:trPr>
          <w:cnfStyle w:val="000000010000" w:firstRow="0" w:lastRow="0" w:firstColumn="0" w:lastColumn="0" w:oddVBand="0" w:evenVBand="0" w:oddHBand="0" w:evenHBand="1"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240" w:type="dxa"/>
          </w:tcPr>
          <w:p w14:paraId="62258AD9" w14:textId="77777777" w:rsidR="00F562CD" w:rsidRPr="00285DC5" w:rsidRDefault="00F562CD" w:rsidP="00285DC5">
            <w:r w:rsidRPr="00285DC5">
              <w:t>imprezy</w:t>
            </w:r>
          </w:p>
        </w:tc>
        <w:tc>
          <w:tcPr>
            <w:tcW w:w="1285" w:type="dxa"/>
          </w:tcPr>
          <w:p w14:paraId="554C9A38" w14:textId="77777777" w:rsidR="00F562CD" w:rsidRPr="00285DC5" w:rsidRDefault="00F562CD" w:rsidP="00285DC5">
            <w:pPr>
              <w:cnfStyle w:val="000000010000" w:firstRow="0" w:lastRow="0" w:firstColumn="0" w:lastColumn="0" w:oddVBand="0" w:evenVBand="0" w:oddHBand="0" w:evenHBand="1" w:firstRowFirstColumn="0" w:firstRowLastColumn="0" w:lastRowFirstColumn="0" w:lastRowLastColumn="0"/>
            </w:pPr>
            <w:r w:rsidRPr="00285DC5">
              <w:t>szt.</w:t>
            </w:r>
          </w:p>
        </w:tc>
        <w:tc>
          <w:tcPr>
            <w:tcW w:w="2410" w:type="dxa"/>
          </w:tcPr>
          <w:p w14:paraId="76C54C0E" w14:textId="5DCC861B" w:rsidR="00F562CD" w:rsidRPr="00285DC5" w:rsidRDefault="00F4416D" w:rsidP="00285DC5">
            <w:pPr>
              <w:cnfStyle w:val="000000010000" w:firstRow="0" w:lastRow="0" w:firstColumn="0" w:lastColumn="0" w:oddVBand="0" w:evenVBand="0" w:oddHBand="0" w:evenHBand="1" w:firstRowFirstColumn="0" w:firstRowLastColumn="0" w:lastRowFirstColumn="0" w:lastRowLastColumn="0"/>
            </w:pPr>
            <w:r>
              <w:t>46</w:t>
            </w:r>
          </w:p>
        </w:tc>
        <w:tc>
          <w:tcPr>
            <w:tcW w:w="1985" w:type="dxa"/>
          </w:tcPr>
          <w:p w14:paraId="0A039CA4" w14:textId="045E50FC" w:rsidR="00F562CD" w:rsidRPr="00285DC5" w:rsidRDefault="00427D72" w:rsidP="00285DC5">
            <w:pPr>
              <w:cnfStyle w:val="000000010000" w:firstRow="0" w:lastRow="0" w:firstColumn="0" w:lastColumn="0" w:oddVBand="0" w:evenVBand="0" w:oddHBand="0" w:evenHBand="1" w:firstRowFirstColumn="0" w:firstRowLastColumn="0" w:lastRowFirstColumn="0" w:lastRowLastColumn="0"/>
            </w:pPr>
            <w:r>
              <w:t>48</w:t>
            </w:r>
          </w:p>
        </w:tc>
      </w:tr>
      <w:tr w:rsidR="00F562CD" w:rsidRPr="00285DC5" w14:paraId="2258B93B" w14:textId="77777777" w:rsidTr="00285DC5">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240" w:type="dxa"/>
          </w:tcPr>
          <w:p w14:paraId="6B532FB0" w14:textId="77777777" w:rsidR="00F562CD" w:rsidRPr="00285DC5" w:rsidRDefault="00F562CD" w:rsidP="00285DC5">
            <w:r w:rsidRPr="00285DC5">
              <w:t>uczestnicy imprez</w:t>
            </w:r>
          </w:p>
        </w:tc>
        <w:tc>
          <w:tcPr>
            <w:tcW w:w="1285" w:type="dxa"/>
          </w:tcPr>
          <w:p w14:paraId="7159571D" w14:textId="77777777" w:rsidR="00F562CD" w:rsidRPr="00285DC5" w:rsidRDefault="00F562CD" w:rsidP="00285DC5">
            <w:pPr>
              <w:cnfStyle w:val="000000100000" w:firstRow="0" w:lastRow="0" w:firstColumn="0" w:lastColumn="0" w:oddVBand="0" w:evenVBand="0" w:oddHBand="1" w:evenHBand="0" w:firstRowFirstColumn="0" w:firstRowLastColumn="0" w:lastRowFirstColumn="0" w:lastRowLastColumn="0"/>
            </w:pPr>
            <w:r w:rsidRPr="00285DC5">
              <w:t>osoba</w:t>
            </w:r>
          </w:p>
        </w:tc>
        <w:tc>
          <w:tcPr>
            <w:tcW w:w="2410" w:type="dxa"/>
          </w:tcPr>
          <w:p w14:paraId="0B6FEE32" w14:textId="008E2F5A" w:rsidR="00F562CD" w:rsidRPr="00285DC5" w:rsidRDefault="00F562CD" w:rsidP="00285DC5">
            <w:pPr>
              <w:cnfStyle w:val="000000100000" w:firstRow="0" w:lastRow="0" w:firstColumn="0" w:lastColumn="0" w:oddVBand="0" w:evenVBand="0" w:oddHBand="1" w:evenHBand="0" w:firstRowFirstColumn="0" w:firstRowLastColumn="0" w:lastRowFirstColumn="0" w:lastRowLastColumn="0"/>
            </w:pPr>
            <w:r w:rsidRPr="00285DC5">
              <w:t>1</w:t>
            </w:r>
            <w:r w:rsidR="00F4416D">
              <w:t>2 878</w:t>
            </w:r>
          </w:p>
        </w:tc>
        <w:tc>
          <w:tcPr>
            <w:tcW w:w="1985" w:type="dxa"/>
          </w:tcPr>
          <w:p w14:paraId="6011B4FA" w14:textId="319D4BF9" w:rsidR="00F562CD" w:rsidRPr="00285DC5" w:rsidRDefault="00427D72" w:rsidP="00285DC5">
            <w:pPr>
              <w:cnfStyle w:val="000000100000" w:firstRow="0" w:lastRow="0" w:firstColumn="0" w:lastColumn="0" w:oddVBand="0" w:evenVBand="0" w:oddHBand="1" w:evenHBand="0" w:firstRowFirstColumn="0" w:firstRowLastColumn="0" w:lastRowFirstColumn="0" w:lastRowLastColumn="0"/>
            </w:pPr>
            <w:r>
              <w:t>15 110</w:t>
            </w:r>
          </w:p>
        </w:tc>
      </w:tr>
      <w:tr w:rsidR="00F562CD" w:rsidRPr="00285DC5" w14:paraId="426342C1" w14:textId="77777777" w:rsidTr="00285DC5">
        <w:trPr>
          <w:cnfStyle w:val="000000010000" w:firstRow="0" w:lastRow="0" w:firstColumn="0" w:lastColumn="0" w:oddVBand="0" w:evenVBand="0" w:oddHBand="0" w:evenHBand="1"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240" w:type="dxa"/>
          </w:tcPr>
          <w:p w14:paraId="40C6E12E" w14:textId="77777777" w:rsidR="00F562CD" w:rsidRPr="00285DC5" w:rsidRDefault="00F562CD" w:rsidP="00285DC5">
            <w:r w:rsidRPr="00285DC5">
              <w:t>grupy artystyczne</w:t>
            </w:r>
          </w:p>
        </w:tc>
        <w:tc>
          <w:tcPr>
            <w:tcW w:w="1285" w:type="dxa"/>
          </w:tcPr>
          <w:p w14:paraId="28B965E6" w14:textId="77777777" w:rsidR="00F562CD" w:rsidRPr="00285DC5" w:rsidRDefault="00F562CD" w:rsidP="00285DC5">
            <w:pPr>
              <w:cnfStyle w:val="000000010000" w:firstRow="0" w:lastRow="0" w:firstColumn="0" w:lastColumn="0" w:oddVBand="0" w:evenVBand="0" w:oddHBand="0" w:evenHBand="1" w:firstRowFirstColumn="0" w:firstRowLastColumn="0" w:lastRowFirstColumn="0" w:lastRowLastColumn="0"/>
            </w:pPr>
            <w:r w:rsidRPr="00285DC5">
              <w:t>szt.</w:t>
            </w:r>
          </w:p>
        </w:tc>
        <w:tc>
          <w:tcPr>
            <w:tcW w:w="2410" w:type="dxa"/>
          </w:tcPr>
          <w:p w14:paraId="6B86E744" w14:textId="4F7FE6FE" w:rsidR="00F562CD" w:rsidRPr="00285DC5" w:rsidRDefault="00F4416D" w:rsidP="00285DC5">
            <w:pPr>
              <w:cnfStyle w:val="000000010000" w:firstRow="0" w:lastRow="0" w:firstColumn="0" w:lastColumn="0" w:oddVBand="0" w:evenVBand="0" w:oddHBand="0" w:evenHBand="1" w:firstRowFirstColumn="0" w:firstRowLastColumn="0" w:lastRowFirstColumn="0" w:lastRowLastColumn="0"/>
            </w:pPr>
            <w:r>
              <w:t>8</w:t>
            </w:r>
          </w:p>
        </w:tc>
        <w:tc>
          <w:tcPr>
            <w:tcW w:w="1985" w:type="dxa"/>
          </w:tcPr>
          <w:p w14:paraId="31631D2E" w14:textId="07526200" w:rsidR="00F562CD" w:rsidRPr="00285DC5" w:rsidRDefault="00427D72" w:rsidP="00285DC5">
            <w:pPr>
              <w:cnfStyle w:val="000000010000" w:firstRow="0" w:lastRow="0" w:firstColumn="0" w:lastColumn="0" w:oddVBand="0" w:evenVBand="0" w:oddHBand="0" w:evenHBand="1" w:firstRowFirstColumn="0" w:firstRowLastColumn="0" w:lastRowFirstColumn="0" w:lastRowLastColumn="0"/>
            </w:pPr>
            <w:r>
              <w:t>21</w:t>
            </w:r>
          </w:p>
        </w:tc>
      </w:tr>
      <w:tr w:rsidR="00F562CD" w:rsidRPr="00285DC5" w14:paraId="7F5C6E6A" w14:textId="77777777" w:rsidTr="00285DC5">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240" w:type="dxa"/>
          </w:tcPr>
          <w:p w14:paraId="7504C62B" w14:textId="77777777" w:rsidR="00F562CD" w:rsidRPr="00285DC5" w:rsidRDefault="00F562CD" w:rsidP="00285DC5">
            <w:r w:rsidRPr="00285DC5">
              <w:t>członkowie grup artystycznych</w:t>
            </w:r>
          </w:p>
        </w:tc>
        <w:tc>
          <w:tcPr>
            <w:tcW w:w="1285" w:type="dxa"/>
          </w:tcPr>
          <w:p w14:paraId="53335A94" w14:textId="77777777" w:rsidR="00F562CD" w:rsidRPr="00285DC5" w:rsidRDefault="00F562CD" w:rsidP="00285DC5">
            <w:pPr>
              <w:cnfStyle w:val="000000100000" w:firstRow="0" w:lastRow="0" w:firstColumn="0" w:lastColumn="0" w:oddVBand="0" w:evenVBand="0" w:oddHBand="1" w:evenHBand="0" w:firstRowFirstColumn="0" w:firstRowLastColumn="0" w:lastRowFirstColumn="0" w:lastRowLastColumn="0"/>
            </w:pPr>
            <w:r w:rsidRPr="00285DC5">
              <w:t>osoba</w:t>
            </w:r>
          </w:p>
        </w:tc>
        <w:tc>
          <w:tcPr>
            <w:tcW w:w="2410" w:type="dxa"/>
          </w:tcPr>
          <w:p w14:paraId="7426BC73" w14:textId="3B69647C" w:rsidR="00F562CD" w:rsidRPr="00285DC5" w:rsidRDefault="00427D72" w:rsidP="00285DC5">
            <w:pPr>
              <w:cnfStyle w:val="000000100000" w:firstRow="0" w:lastRow="0" w:firstColumn="0" w:lastColumn="0" w:oddVBand="0" w:evenVBand="0" w:oddHBand="1" w:evenHBand="0" w:firstRowFirstColumn="0" w:firstRowLastColumn="0" w:lastRowFirstColumn="0" w:lastRowLastColumn="0"/>
            </w:pPr>
            <w:r>
              <w:t>331</w:t>
            </w:r>
          </w:p>
        </w:tc>
        <w:tc>
          <w:tcPr>
            <w:tcW w:w="1985" w:type="dxa"/>
          </w:tcPr>
          <w:p w14:paraId="0D187C12" w14:textId="6D12F3F4" w:rsidR="00F562CD" w:rsidRPr="00285DC5" w:rsidRDefault="00427D72" w:rsidP="00285DC5">
            <w:pPr>
              <w:cnfStyle w:val="000000100000" w:firstRow="0" w:lastRow="0" w:firstColumn="0" w:lastColumn="0" w:oddVBand="0" w:evenVBand="0" w:oddHBand="1" w:evenHBand="0" w:firstRowFirstColumn="0" w:firstRowLastColumn="0" w:lastRowFirstColumn="0" w:lastRowLastColumn="0"/>
            </w:pPr>
            <w:r>
              <w:t>329</w:t>
            </w:r>
          </w:p>
        </w:tc>
      </w:tr>
      <w:tr w:rsidR="00F562CD" w:rsidRPr="00285DC5" w14:paraId="1FD0879B" w14:textId="77777777" w:rsidTr="00285DC5">
        <w:trPr>
          <w:cnfStyle w:val="000000010000" w:firstRow="0" w:lastRow="0" w:firstColumn="0" w:lastColumn="0" w:oddVBand="0" w:evenVBand="0" w:oddHBand="0" w:evenHBand="1"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240" w:type="dxa"/>
          </w:tcPr>
          <w:p w14:paraId="1804DB56" w14:textId="77777777" w:rsidR="00F562CD" w:rsidRPr="00285DC5" w:rsidRDefault="00F562CD" w:rsidP="00285DC5">
            <w:r w:rsidRPr="00285DC5">
              <w:t xml:space="preserve">koła / kluby / sekcje </w:t>
            </w:r>
          </w:p>
        </w:tc>
        <w:tc>
          <w:tcPr>
            <w:tcW w:w="1285" w:type="dxa"/>
          </w:tcPr>
          <w:p w14:paraId="0D5F2B6A" w14:textId="77777777" w:rsidR="00F562CD" w:rsidRPr="00285DC5" w:rsidRDefault="00F562CD" w:rsidP="00285DC5">
            <w:pPr>
              <w:cnfStyle w:val="000000010000" w:firstRow="0" w:lastRow="0" w:firstColumn="0" w:lastColumn="0" w:oddVBand="0" w:evenVBand="0" w:oddHBand="0" w:evenHBand="1" w:firstRowFirstColumn="0" w:firstRowLastColumn="0" w:lastRowFirstColumn="0" w:lastRowLastColumn="0"/>
            </w:pPr>
            <w:r w:rsidRPr="00285DC5">
              <w:t>szt.</w:t>
            </w:r>
          </w:p>
        </w:tc>
        <w:tc>
          <w:tcPr>
            <w:tcW w:w="2410" w:type="dxa"/>
          </w:tcPr>
          <w:p w14:paraId="17114BB1" w14:textId="31560691" w:rsidR="00F562CD" w:rsidRPr="00285DC5" w:rsidRDefault="00427D72" w:rsidP="00285DC5">
            <w:pPr>
              <w:cnfStyle w:val="000000010000" w:firstRow="0" w:lastRow="0" w:firstColumn="0" w:lastColumn="0" w:oddVBand="0" w:evenVBand="0" w:oddHBand="0" w:evenHBand="1" w:firstRowFirstColumn="0" w:firstRowLastColumn="0" w:lastRowFirstColumn="0" w:lastRowLastColumn="0"/>
            </w:pPr>
            <w:r>
              <w:t>3</w:t>
            </w:r>
          </w:p>
        </w:tc>
        <w:tc>
          <w:tcPr>
            <w:tcW w:w="1985" w:type="dxa"/>
          </w:tcPr>
          <w:p w14:paraId="0D917209" w14:textId="6001A8A3" w:rsidR="00F562CD" w:rsidRPr="00285DC5" w:rsidRDefault="00427D72" w:rsidP="00285DC5">
            <w:pPr>
              <w:cnfStyle w:val="000000010000" w:firstRow="0" w:lastRow="0" w:firstColumn="0" w:lastColumn="0" w:oddVBand="0" w:evenVBand="0" w:oddHBand="0" w:evenHBand="1" w:firstRowFirstColumn="0" w:firstRowLastColumn="0" w:lastRowFirstColumn="0" w:lastRowLastColumn="0"/>
            </w:pPr>
            <w:r>
              <w:t>2</w:t>
            </w:r>
          </w:p>
        </w:tc>
      </w:tr>
      <w:tr w:rsidR="00F562CD" w:rsidRPr="00285DC5" w14:paraId="3F43D5A6" w14:textId="77777777" w:rsidTr="00285DC5">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240" w:type="dxa"/>
          </w:tcPr>
          <w:p w14:paraId="1DEF11F6" w14:textId="77777777" w:rsidR="00F562CD" w:rsidRPr="00285DC5" w:rsidRDefault="00F562CD" w:rsidP="00285DC5">
            <w:r w:rsidRPr="00285DC5">
              <w:t>członkowie kół / klubów / sekcji</w:t>
            </w:r>
          </w:p>
        </w:tc>
        <w:tc>
          <w:tcPr>
            <w:tcW w:w="1285" w:type="dxa"/>
          </w:tcPr>
          <w:p w14:paraId="7790DD3C" w14:textId="77777777" w:rsidR="00F562CD" w:rsidRPr="00285DC5" w:rsidRDefault="00F562CD" w:rsidP="00285DC5">
            <w:pPr>
              <w:cnfStyle w:val="000000100000" w:firstRow="0" w:lastRow="0" w:firstColumn="0" w:lastColumn="0" w:oddVBand="0" w:evenVBand="0" w:oddHBand="1" w:evenHBand="0" w:firstRowFirstColumn="0" w:firstRowLastColumn="0" w:lastRowFirstColumn="0" w:lastRowLastColumn="0"/>
            </w:pPr>
            <w:r w:rsidRPr="00285DC5">
              <w:t>osoba</w:t>
            </w:r>
          </w:p>
        </w:tc>
        <w:tc>
          <w:tcPr>
            <w:tcW w:w="2410" w:type="dxa"/>
          </w:tcPr>
          <w:p w14:paraId="0B8442F5" w14:textId="60486C3B" w:rsidR="00F562CD" w:rsidRPr="00285DC5" w:rsidRDefault="00427D72" w:rsidP="00285DC5">
            <w:pPr>
              <w:cnfStyle w:val="000000100000" w:firstRow="0" w:lastRow="0" w:firstColumn="0" w:lastColumn="0" w:oddVBand="0" w:evenVBand="0" w:oddHBand="1" w:evenHBand="0" w:firstRowFirstColumn="0" w:firstRowLastColumn="0" w:lastRowFirstColumn="0" w:lastRowLastColumn="0"/>
            </w:pPr>
            <w:r>
              <w:t>75</w:t>
            </w:r>
          </w:p>
        </w:tc>
        <w:tc>
          <w:tcPr>
            <w:tcW w:w="1985" w:type="dxa"/>
          </w:tcPr>
          <w:p w14:paraId="6C0963BA" w14:textId="34FE60B2" w:rsidR="00F562CD" w:rsidRPr="00285DC5" w:rsidRDefault="00427D72" w:rsidP="00285DC5">
            <w:pPr>
              <w:cnfStyle w:val="000000100000" w:firstRow="0" w:lastRow="0" w:firstColumn="0" w:lastColumn="0" w:oddVBand="0" w:evenVBand="0" w:oddHBand="1" w:evenHBand="0" w:firstRowFirstColumn="0" w:firstRowLastColumn="0" w:lastRowFirstColumn="0" w:lastRowLastColumn="0"/>
            </w:pPr>
            <w:r>
              <w:t>22</w:t>
            </w:r>
          </w:p>
        </w:tc>
      </w:tr>
    </w:tbl>
    <w:p w14:paraId="28681D8B" w14:textId="77777777" w:rsidR="00F562CD" w:rsidRDefault="00F562CD" w:rsidP="00285DC5">
      <w:pPr>
        <w:spacing w:before="120" w:after="200"/>
        <w:jc w:val="center"/>
        <w:rPr>
          <w:rFonts w:asciiTheme="minorHAnsi" w:hAnsiTheme="minorHAnsi" w:cstheme="minorHAnsi"/>
          <w:i/>
          <w:sz w:val="18"/>
        </w:rPr>
      </w:pPr>
      <w:r w:rsidRPr="00212157">
        <w:rPr>
          <w:rFonts w:asciiTheme="minorHAnsi" w:hAnsiTheme="minorHAnsi" w:cstheme="minorHAnsi"/>
          <w:i/>
          <w:sz w:val="18"/>
        </w:rPr>
        <w:t>Źródło: opracowanie własne na podstawie BDL</w:t>
      </w:r>
    </w:p>
    <w:p w14:paraId="3D4227FA" w14:textId="77777777" w:rsidR="00F562CD" w:rsidRPr="00212157" w:rsidRDefault="00F562CD" w:rsidP="00F562CD">
      <w:pPr>
        <w:spacing w:after="120"/>
        <w:rPr>
          <w:rFonts w:asciiTheme="minorHAnsi" w:hAnsiTheme="minorHAnsi" w:cstheme="minorHAnsi"/>
          <w:b/>
          <w:i/>
        </w:rPr>
      </w:pPr>
    </w:p>
    <w:p w14:paraId="2E046A6D" w14:textId="46DEC673" w:rsidR="00F562CD" w:rsidRPr="00212157" w:rsidRDefault="00F562CD" w:rsidP="00285DC5">
      <w:pPr>
        <w:pStyle w:val="Legenda"/>
        <w:keepNext/>
        <w:jc w:val="center"/>
        <w:rPr>
          <w:rFonts w:asciiTheme="minorHAnsi" w:hAnsiTheme="minorHAnsi" w:cstheme="minorHAnsi"/>
        </w:rPr>
      </w:pPr>
      <w:bookmarkStart w:id="72" w:name="_Toc114826292"/>
      <w:bookmarkStart w:id="73" w:name="_Toc122213312"/>
      <w:r w:rsidRPr="00212157">
        <w:rPr>
          <w:rFonts w:asciiTheme="minorHAnsi" w:hAnsiTheme="minorHAnsi" w:cstheme="minorHAnsi"/>
        </w:rPr>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19</w:t>
      </w:r>
      <w:r w:rsidRPr="00212157">
        <w:rPr>
          <w:rFonts w:asciiTheme="minorHAnsi" w:hAnsiTheme="minorHAnsi" w:cstheme="minorHAnsi"/>
        </w:rPr>
        <w:fldChar w:fldCharType="end"/>
      </w:r>
      <w:r w:rsidRPr="00212157">
        <w:rPr>
          <w:rFonts w:asciiTheme="minorHAnsi" w:hAnsiTheme="minorHAnsi" w:cstheme="minorHAnsi"/>
          <w:lang w:val="pl-PL"/>
        </w:rPr>
        <w:t xml:space="preserve"> Księgozbiór, czytelnicy i wypożyczenia w bibliotece gminy </w:t>
      </w:r>
      <w:bookmarkEnd w:id="72"/>
      <w:r w:rsidRPr="00212157">
        <w:rPr>
          <w:rFonts w:asciiTheme="minorHAnsi" w:hAnsiTheme="minorHAnsi" w:cstheme="minorHAnsi"/>
          <w:lang w:val="pl-PL"/>
        </w:rPr>
        <w:t>Sędziszów Małopolski</w:t>
      </w:r>
      <w:bookmarkEnd w:id="73"/>
    </w:p>
    <w:tbl>
      <w:tblPr>
        <w:tblStyle w:val="Tabelasiatki4"/>
        <w:tblW w:w="0" w:type="auto"/>
        <w:tblLayout w:type="fixed"/>
        <w:tblLook w:val="04A0" w:firstRow="1" w:lastRow="0" w:firstColumn="1" w:lastColumn="0" w:noHBand="0" w:noVBand="1"/>
      </w:tblPr>
      <w:tblGrid>
        <w:gridCol w:w="3240"/>
        <w:gridCol w:w="1285"/>
        <w:gridCol w:w="2410"/>
        <w:gridCol w:w="1985"/>
      </w:tblGrid>
      <w:tr w:rsidR="00F562CD" w:rsidRPr="00285DC5" w14:paraId="1A96D9E0" w14:textId="77777777" w:rsidTr="00285DC5">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240" w:type="dxa"/>
          </w:tcPr>
          <w:p w14:paraId="7A73B1CF" w14:textId="77777777" w:rsidR="00F562CD" w:rsidRPr="00285DC5" w:rsidRDefault="00F562CD" w:rsidP="00285DC5">
            <w:r w:rsidRPr="00285DC5">
              <w:t>Wyszczególnienie</w:t>
            </w:r>
          </w:p>
        </w:tc>
        <w:tc>
          <w:tcPr>
            <w:tcW w:w="1285" w:type="dxa"/>
          </w:tcPr>
          <w:p w14:paraId="437946B6" w14:textId="77777777" w:rsidR="00F562CD" w:rsidRPr="00285DC5" w:rsidRDefault="00F562CD" w:rsidP="00285DC5">
            <w:pPr>
              <w:cnfStyle w:val="100000000000" w:firstRow="1" w:lastRow="0" w:firstColumn="0" w:lastColumn="0" w:oddVBand="0" w:evenVBand="0" w:oddHBand="0" w:evenHBand="0" w:firstRowFirstColumn="0" w:firstRowLastColumn="0" w:lastRowFirstColumn="0" w:lastRowLastColumn="0"/>
            </w:pPr>
            <w:r w:rsidRPr="00285DC5">
              <w:t>Jednostka</w:t>
            </w:r>
          </w:p>
        </w:tc>
        <w:tc>
          <w:tcPr>
            <w:tcW w:w="2410" w:type="dxa"/>
          </w:tcPr>
          <w:p w14:paraId="1E9A9F58" w14:textId="4FC3DEC6" w:rsidR="00F562CD" w:rsidRPr="00285DC5" w:rsidRDefault="00F562CD" w:rsidP="00285DC5">
            <w:pPr>
              <w:cnfStyle w:val="100000000000" w:firstRow="1" w:lastRow="0" w:firstColumn="0" w:lastColumn="0" w:oddVBand="0" w:evenVBand="0" w:oddHBand="0" w:evenHBand="0" w:firstRowFirstColumn="0" w:firstRowLastColumn="0" w:lastRowFirstColumn="0" w:lastRowLastColumn="0"/>
            </w:pPr>
            <w:r w:rsidRPr="00285DC5">
              <w:t>201</w:t>
            </w:r>
            <w:r w:rsidR="00520162">
              <w:t>8</w:t>
            </w:r>
          </w:p>
        </w:tc>
        <w:tc>
          <w:tcPr>
            <w:tcW w:w="1985" w:type="dxa"/>
          </w:tcPr>
          <w:p w14:paraId="2CDFA3AC" w14:textId="1988E416" w:rsidR="00F562CD" w:rsidRPr="00285DC5" w:rsidRDefault="00F562CD" w:rsidP="00285DC5">
            <w:pPr>
              <w:cnfStyle w:val="100000000000" w:firstRow="1" w:lastRow="0" w:firstColumn="0" w:lastColumn="0" w:oddVBand="0" w:evenVBand="0" w:oddHBand="0" w:evenHBand="0" w:firstRowFirstColumn="0" w:firstRowLastColumn="0" w:lastRowFirstColumn="0" w:lastRowLastColumn="0"/>
            </w:pPr>
            <w:r w:rsidRPr="00285DC5">
              <w:t>202</w:t>
            </w:r>
            <w:r w:rsidR="00520162">
              <w:t>4</w:t>
            </w:r>
          </w:p>
        </w:tc>
      </w:tr>
      <w:tr w:rsidR="00F562CD" w:rsidRPr="00285DC5" w14:paraId="4C26E368" w14:textId="77777777" w:rsidTr="00285DC5">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240" w:type="dxa"/>
          </w:tcPr>
          <w:p w14:paraId="2831186E" w14:textId="77777777" w:rsidR="00F562CD" w:rsidRPr="00285DC5" w:rsidRDefault="00F562CD" w:rsidP="00285DC5">
            <w:r w:rsidRPr="00285DC5">
              <w:t>biblioteki i filie</w:t>
            </w:r>
          </w:p>
        </w:tc>
        <w:tc>
          <w:tcPr>
            <w:tcW w:w="1285" w:type="dxa"/>
          </w:tcPr>
          <w:p w14:paraId="7E82F452" w14:textId="77777777" w:rsidR="00F562CD" w:rsidRPr="00285DC5" w:rsidRDefault="00F562CD" w:rsidP="00285DC5">
            <w:pPr>
              <w:cnfStyle w:val="000000100000" w:firstRow="0" w:lastRow="0" w:firstColumn="0" w:lastColumn="0" w:oddVBand="0" w:evenVBand="0" w:oddHBand="1" w:evenHBand="0" w:firstRowFirstColumn="0" w:firstRowLastColumn="0" w:lastRowFirstColumn="0" w:lastRowLastColumn="0"/>
            </w:pPr>
            <w:r w:rsidRPr="00285DC5">
              <w:t>Ob.</w:t>
            </w:r>
          </w:p>
        </w:tc>
        <w:tc>
          <w:tcPr>
            <w:tcW w:w="2410" w:type="dxa"/>
          </w:tcPr>
          <w:p w14:paraId="00E3EF1F" w14:textId="77777777" w:rsidR="00F562CD" w:rsidRPr="00285DC5" w:rsidRDefault="00F562CD" w:rsidP="00285DC5">
            <w:pPr>
              <w:cnfStyle w:val="000000100000" w:firstRow="0" w:lastRow="0" w:firstColumn="0" w:lastColumn="0" w:oddVBand="0" w:evenVBand="0" w:oddHBand="1" w:evenHBand="0" w:firstRowFirstColumn="0" w:firstRowLastColumn="0" w:lastRowFirstColumn="0" w:lastRowLastColumn="0"/>
            </w:pPr>
            <w:r w:rsidRPr="00285DC5">
              <w:t>8</w:t>
            </w:r>
          </w:p>
        </w:tc>
        <w:tc>
          <w:tcPr>
            <w:tcW w:w="1985" w:type="dxa"/>
          </w:tcPr>
          <w:p w14:paraId="43591928" w14:textId="3B1ED777" w:rsidR="00F562CD" w:rsidRPr="00285DC5" w:rsidRDefault="00520162" w:rsidP="00285DC5">
            <w:pPr>
              <w:cnfStyle w:val="000000100000" w:firstRow="0" w:lastRow="0" w:firstColumn="0" w:lastColumn="0" w:oddVBand="0" w:evenVBand="0" w:oddHBand="1" w:evenHBand="0" w:firstRowFirstColumn="0" w:firstRowLastColumn="0" w:lastRowFirstColumn="0" w:lastRowLastColumn="0"/>
            </w:pPr>
            <w:r>
              <w:t>7</w:t>
            </w:r>
          </w:p>
        </w:tc>
      </w:tr>
      <w:tr w:rsidR="00F562CD" w:rsidRPr="00285DC5" w14:paraId="42496EDB" w14:textId="77777777" w:rsidTr="00285DC5">
        <w:trPr>
          <w:cnfStyle w:val="000000010000" w:firstRow="0" w:lastRow="0" w:firstColumn="0" w:lastColumn="0" w:oddVBand="0" w:evenVBand="0" w:oddHBand="0" w:evenHBand="1"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240" w:type="dxa"/>
          </w:tcPr>
          <w:p w14:paraId="0AEEE3DA" w14:textId="77777777" w:rsidR="00F562CD" w:rsidRPr="00285DC5" w:rsidRDefault="00F562CD" w:rsidP="00285DC5">
            <w:r w:rsidRPr="00285DC5">
              <w:t>pracownicy bibliotek (działalności podstawowej)</w:t>
            </w:r>
          </w:p>
        </w:tc>
        <w:tc>
          <w:tcPr>
            <w:tcW w:w="1285" w:type="dxa"/>
          </w:tcPr>
          <w:p w14:paraId="09A7D839" w14:textId="77777777" w:rsidR="00F562CD" w:rsidRPr="00285DC5" w:rsidRDefault="00F562CD" w:rsidP="00285DC5">
            <w:pPr>
              <w:cnfStyle w:val="000000010000" w:firstRow="0" w:lastRow="0" w:firstColumn="0" w:lastColumn="0" w:oddVBand="0" w:evenVBand="0" w:oddHBand="0" w:evenHBand="1" w:firstRowFirstColumn="0" w:firstRowLastColumn="0" w:lastRowFirstColumn="0" w:lastRowLastColumn="0"/>
            </w:pPr>
            <w:r w:rsidRPr="00285DC5">
              <w:t>osoba</w:t>
            </w:r>
          </w:p>
        </w:tc>
        <w:tc>
          <w:tcPr>
            <w:tcW w:w="2410" w:type="dxa"/>
          </w:tcPr>
          <w:p w14:paraId="071EB4C3" w14:textId="188E0D8B" w:rsidR="00F562CD" w:rsidRPr="00285DC5" w:rsidRDefault="00520162" w:rsidP="00285DC5">
            <w:pPr>
              <w:cnfStyle w:val="000000010000" w:firstRow="0" w:lastRow="0" w:firstColumn="0" w:lastColumn="0" w:oddVBand="0" w:evenVBand="0" w:oddHBand="0" w:evenHBand="1" w:firstRowFirstColumn="0" w:firstRowLastColumn="0" w:lastRowFirstColumn="0" w:lastRowLastColumn="0"/>
            </w:pPr>
            <w:r>
              <w:t>9</w:t>
            </w:r>
          </w:p>
        </w:tc>
        <w:tc>
          <w:tcPr>
            <w:tcW w:w="1985" w:type="dxa"/>
          </w:tcPr>
          <w:p w14:paraId="40095D34" w14:textId="707E8555" w:rsidR="00F562CD" w:rsidRPr="00285DC5" w:rsidRDefault="00520162" w:rsidP="00285DC5">
            <w:pPr>
              <w:cnfStyle w:val="000000010000" w:firstRow="0" w:lastRow="0" w:firstColumn="0" w:lastColumn="0" w:oddVBand="0" w:evenVBand="0" w:oddHBand="0" w:evenHBand="1" w:firstRowFirstColumn="0" w:firstRowLastColumn="0" w:lastRowFirstColumn="0" w:lastRowLastColumn="0"/>
            </w:pPr>
            <w:r>
              <w:t>9</w:t>
            </w:r>
          </w:p>
        </w:tc>
      </w:tr>
      <w:tr w:rsidR="00F562CD" w:rsidRPr="00285DC5" w14:paraId="7603CAB8" w14:textId="77777777" w:rsidTr="00285DC5">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240" w:type="dxa"/>
          </w:tcPr>
          <w:p w14:paraId="162E8EAB" w14:textId="77777777" w:rsidR="00F562CD" w:rsidRPr="00285DC5" w:rsidRDefault="00F562CD" w:rsidP="00285DC5">
            <w:r w:rsidRPr="00285DC5">
              <w:t>księgozbiór</w:t>
            </w:r>
          </w:p>
        </w:tc>
        <w:tc>
          <w:tcPr>
            <w:tcW w:w="1285" w:type="dxa"/>
          </w:tcPr>
          <w:p w14:paraId="1323F810" w14:textId="77777777" w:rsidR="00F562CD" w:rsidRPr="00285DC5" w:rsidRDefault="00F562CD" w:rsidP="00285DC5">
            <w:pPr>
              <w:cnfStyle w:val="000000100000" w:firstRow="0" w:lastRow="0" w:firstColumn="0" w:lastColumn="0" w:oddVBand="0" w:evenVBand="0" w:oddHBand="1" w:evenHBand="0" w:firstRowFirstColumn="0" w:firstRowLastColumn="0" w:lastRowFirstColumn="0" w:lastRowLastColumn="0"/>
            </w:pPr>
            <w:r w:rsidRPr="00285DC5">
              <w:t>wol.</w:t>
            </w:r>
          </w:p>
        </w:tc>
        <w:tc>
          <w:tcPr>
            <w:tcW w:w="2410" w:type="dxa"/>
          </w:tcPr>
          <w:p w14:paraId="65F02B4B" w14:textId="657B660C" w:rsidR="00F562CD" w:rsidRPr="00285DC5" w:rsidRDefault="00F562CD" w:rsidP="00285DC5">
            <w:pPr>
              <w:cnfStyle w:val="000000100000" w:firstRow="0" w:lastRow="0" w:firstColumn="0" w:lastColumn="0" w:oddVBand="0" w:evenVBand="0" w:oddHBand="1" w:evenHBand="0" w:firstRowFirstColumn="0" w:firstRowLastColumn="0" w:lastRowFirstColumn="0" w:lastRowLastColumn="0"/>
            </w:pPr>
            <w:r w:rsidRPr="00285DC5">
              <w:t>7</w:t>
            </w:r>
            <w:r w:rsidR="00520162">
              <w:t>4 633</w:t>
            </w:r>
          </w:p>
        </w:tc>
        <w:tc>
          <w:tcPr>
            <w:tcW w:w="1985" w:type="dxa"/>
          </w:tcPr>
          <w:p w14:paraId="49B9BFE7" w14:textId="6E463AF5" w:rsidR="00F562CD" w:rsidRPr="00285DC5" w:rsidRDefault="00F562CD" w:rsidP="00285DC5">
            <w:pPr>
              <w:cnfStyle w:val="000000100000" w:firstRow="0" w:lastRow="0" w:firstColumn="0" w:lastColumn="0" w:oddVBand="0" w:evenVBand="0" w:oddHBand="1" w:evenHBand="0" w:firstRowFirstColumn="0" w:firstRowLastColumn="0" w:lastRowFirstColumn="0" w:lastRowLastColumn="0"/>
            </w:pPr>
            <w:r w:rsidRPr="00285DC5">
              <w:t>75 </w:t>
            </w:r>
            <w:r w:rsidR="00520162">
              <w:t>501</w:t>
            </w:r>
          </w:p>
        </w:tc>
      </w:tr>
      <w:tr w:rsidR="00F562CD" w:rsidRPr="00285DC5" w14:paraId="5FF404A0" w14:textId="77777777" w:rsidTr="00285DC5">
        <w:trPr>
          <w:cnfStyle w:val="000000010000" w:firstRow="0" w:lastRow="0" w:firstColumn="0" w:lastColumn="0" w:oddVBand="0" w:evenVBand="0" w:oddHBand="0" w:evenHBand="1"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240" w:type="dxa"/>
          </w:tcPr>
          <w:p w14:paraId="0A84F1D4" w14:textId="77777777" w:rsidR="00F562CD" w:rsidRPr="00285DC5" w:rsidRDefault="00F562CD" w:rsidP="00285DC5">
            <w:r w:rsidRPr="00285DC5">
              <w:t>czytelnicy w ciągu roku</w:t>
            </w:r>
          </w:p>
        </w:tc>
        <w:tc>
          <w:tcPr>
            <w:tcW w:w="1285" w:type="dxa"/>
          </w:tcPr>
          <w:p w14:paraId="293E0498" w14:textId="77777777" w:rsidR="00F562CD" w:rsidRPr="00285DC5" w:rsidRDefault="00F562CD" w:rsidP="00285DC5">
            <w:pPr>
              <w:cnfStyle w:val="000000010000" w:firstRow="0" w:lastRow="0" w:firstColumn="0" w:lastColumn="0" w:oddVBand="0" w:evenVBand="0" w:oddHBand="0" w:evenHBand="1" w:firstRowFirstColumn="0" w:firstRowLastColumn="0" w:lastRowFirstColumn="0" w:lastRowLastColumn="0"/>
            </w:pPr>
            <w:r w:rsidRPr="00285DC5">
              <w:t>osoba</w:t>
            </w:r>
          </w:p>
        </w:tc>
        <w:tc>
          <w:tcPr>
            <w:tcW w:w="2410" w:type="dxa"/>
          </w:tcPr>
          <w:p w14:paraId="4B4305FF" w14:textId="75F7CA99" w:rsidR="00F562CD" w:rsidRPr="00285DC5" w:rsidRDefault="00F562CD" w:rsidP="00285DC5">
            <w:pPr>
              <w:cnfStyle w:val="000000010000" w:firstRow="0" w:lastRow="0" w:firstColumn="0" w:lastColumn="0" w:oddVBand="0" w:evenVBand="0" w:oddHBand="0" w:evenHBand="1" w:firstRowFirstColumn="0" w:firstRowLastColumn="0" w:lastRowFirstColumn="0" w:lastRowLastColumn="0"/>
            </w:pPr>
            <w:r w:rsidRPr="00285DC5">
              <w:t>2 </w:t>
            </w:r>
            <w:r w:rsidR="00520162">
              <w:t>136</w:t>
            </w:r>
          </w:p>
        </w:tc>
        <w:tc>
          <w:tcPr>
            <w:tcW w:w="1985" w:type="dxa"/>
          </w:tcPr>
          <w:p w14:paraId="6549EC1D" w14:textId="17350BF3" w:rsidR="00F562CD" w:rsidRPr="00285DC5" w:rsidRDefault="00520162" w:rsidP="00285DC5">
            <w:pPr>
              <w:cnfStyle w:val="000000010000" w:firstRow="0" w:lastRow="0" w:firstColumn="0" w:lastColumn="0" w:oddVBand="0" w:evenVBand="0" w:oddHBand="0" w:evenHBand="1" w:firstRowFirstColumn="0" w:firstRowLastColumn="0" w:lastRowFirstColumn="0" w:lastRowLastColumn="0"/>
            </w:pPr>
            <w:r>
              <w:t>1 989</w:t>
            </w:r>
          </w:p>
        </w:tc>
      </w:tr>
      <w:tr w:rsidR="00F562CD" w:rsidRPr="00285DC5" w14:paraId="3924A2F7" w14:textId="77777777" w:rsidTr="00285DC5">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3240" w:type="dxa"/>
          </w:tcPr>
          <w:p w14:paraId="2F626423" w14:textId="77777777" w:rsidR="00F562CD" w:rsidRPr="00285DC5" w:rsidRDefault="00F562CD" w:rsidP="00285DC5">
            <w:r w:rsidRPr="00285DC5">
              <w:t>wypożyczenia księgozbioru na zewnątrz</w:t>
            </w:r>
          </w:p>
        </w:tc>
        <w:tc>
          <w:tcPr>
            <w:tcW w:w="1285" w:type="dxa"/>
          </w:tcPr>
          <w:p w14:paraId="6CA86FC6" w14:textId="77777777" w:rsidR="00F562CD" w:rsidRPr="00285DC5" w:rsidRDefault="00F562CD" w:rsidP="00285DC5">
            <w:pPr>
              <w:cnfStyle w:val="000000100000" w:firstRow="0" w:lastRow="0" w:firstColumn="0" w:lastColumn="0" w:oddVBand="0" w:evenVBand="0" w:oddHBand="1" w:evenHBand="0" w:firstRowFirstColumn="0" w:firstRowLastColumn="0" w:lastRowFirstColumn="0" w:lastRowLastColumn="0"/>
            </w:pPr>
            <w:r w:rsidRPr="00285DC5">
              <w:t>wol.</w:t>
            </w:r>
          </w:p>
        </w:tc>
        <w:tc>
          <w:tcPr>
            <w:tcW w:w="2410" w:type="dxa"/>
          </w:tcPr>
          <w:p w14:paraId="14D4EFB3" w14:textId="6429AB25" w:rsidR="00F562CD" w:rsidRPr="00285DC5" w:rsidRDefault="00520162" w:rsidP="00285DC5">
            <w:pPr>
              <w:cnfStyle w:val="000000100000" w:firstRow="0" w:lastRow="0" w:firstColumn="0" w:lastColumn="0" w:oddVBand="0" w:evenVBand="0" w:oddHBand="1" w:evenHBand="0" w:firstRowFirstColumn="0" w:firstRowLastColumn="0" w:lastRowFirstColumn="0" w:lastRowLastColumn="0"/>
            </w:pPr>
            <w:r>
              <w:t>43 460</w:t>
            </w:r>
          </w:p>
        </w:tc>
        <w:tc>
          <w:tcPr>
            <w:tcW w:w="1985" w:type="dxa"/>
          </w:tcPr>
          <w:p w14:paraId="47FC67BD" w14:textId="6FF002C8" w:rsidR="00F562CD" w:rsidRPr="00285DC5" w:rsidRDefault="00520162" w:rsidP="00285DC5">
            <w:pPr>
              <w:cnfStyle w:val="000000100000" w:firstRow="0" w:lastRow="0" w:firstColumn="0" w:lastColumn="0" w:oddVBand="0" w:evenVBand="0" w:oddHBand="1" w:evenHBand="0" w:firstRowFirstColumn="0" w:firstRowLastColumn="0" w:lastRowFirstColumn="0" w:lastRowLastColumn="0"/>
            </w:pPr>
            <w:r>
              <w:t>44 106</w:t>
            </w:r>
          </w:p>
        </w:tc>
      </w:tr>
    </w:tbl>
    <w:p w14:paraId="62ABD585" w14:textId="6325A0A1" w:rsidR="00885295" w:rsidRPr="003C305C" w:rsidRDefault="00F562CD" w:rsidP="003C305C">
      <w:pPr>
        <w:spacing w:before="120" w:after="200"/>
        <w:jc w:val="center"/>
        <w:rPr>
          <w:rFonts w:asciiTheme="minorHAnsi" w:hAnsiTheme="minorHAnsi" w:cstheme="minorHAnsi"/>
          <w:i/>
          <w:sz w:val="18"/>
        </w:rPr>
      </w:pPr>
      <w:r w:rsidRPr="00212157">
        <w:rPr>
          <w:rFonts w:asciiTheme="minorHAnsi" w:hAnsiTheme="minorHAnsi" w:cstheme="minorHAnsi"/>
          <w:i/>
          <w:sz w:val="18"/>
        </w:rPr>
        <w:t>Źródło: opracowanie własne na podstawie BDL</w:t>
      </w:r>
    </w:p>
    <w:p w14:paraId="2D916C98" w14:textId="77777777" w:rsidR="0034560F" w:rsidRDefault="0034560F" w:rsidP="00885295"/>
    <w:p w14:paraId="19AF1DFF" w14:textId="77777777" w:rsidR="0034560F" w:rsidRDefault="0034560F" w:rsidP="00885295"/>
    <w:p w14:paraId="6E3EA835" w14:textId="77777777" w:rsidR="00662594" w:rsidRDefault="00662594" w:rsidP="00885295"/>
    <w:p w14:paraId="0AB96E2C" w14:textId="77777777" w:rsidR="00662594" w:rsidRDefault="00662594" w:rsidP="00885295"/>
    <w:p w14:paraId="5EFBE0D8" w14:textId="77777777" w:rsidR="00662594" w:rsidRDefault="00662594" w:rsidP="00885295"/>
    <w:p w14:paraId="0226F0E5" w14:textId="77777777" w:rsidR="00662594" w:rsidRDefault="00662594" w:rsidP="00885295"/>
    <w:p w14:paraId="10E4771F" w14:textId="77777777" w:rsidR="00662594" w:rsidRDefault="00662594" w:rsidP="00885295"/>
    <w:p w14:paraId="390C586E" w14:textId="6DDA873C" w:rsidR="00813474" w:rsidRPr="00AA053F" w:rsidRDefault="009E7F87" w:rsidP="00AA053F">
      <w:pPr>
        <w:pStyle w:val="Nagwek2"/>
        <w:numPr>
          <w:ilvl w:val="1"/>
          <w:numId w:val="3"/>
        </w:numPr>
        <w:autoSpaceDN/>
        <w:spacing w:before="0" w:after="200" w:line="276" w:lineRule="auto"/>
        <w:jc w:val="both"/>
        <w:textAlignment w:val="auto"/>
        <w:rPr>
          <w:rFonts w:asciiTheme="minorHAnsi" w:hAnsiTheme="minorHAnsi" w:cstheme="minorHAnsi"/>
          <w:b/>
          <w:bCs/>
          <w:color w:val="auto"/>
          <w:sz w:val="28"/>
          <w:szCs w:val="28"/>
        </w:rPr>
      </w:pPr>
      <w:bookmarkStart w:id="74" w:name="_Toc213056417"/>
      <w:r w:rsidRPr="00445F8C">
        <w:rPr>
          <w:rFonts w:asciiTheme="minorHAnsi" w:hAnsiTheme="minorHAnsi" w:cstheme="minorHAnsi"/>
          <w:b/>
          <w:bCs/>
          <w:color w:val="auto"/>
          <w:sz w:val="28"/>
          <w:szCs w:val="28"/>
        </w:rPr>
        <w:lastRenderedPageBreak/>
        <w:t>Rynek pracy i bezrobocie</w:t>
      </w:r>
      <w:bookmarkEnd w:id="74"/>
    </w:p>
    <w:p w14:paraId="1FE0D993" w14:textId="77777777" w:rsidR="00285DC5" w:rsidRPr="00212157" w:rsidRDefault="00285DC5" w:rsidP="00285DC5">
      <w:pPr>
        <w:spacing w:after="200" w:line="276" w:lineRule="auto"/>
        <w:ind w:firstLine="708"/>
        <w:jc w:val="both"/>
        <w:rPr>
          <w:rFonts w:asciiTheme="minorHAnsi" w:hAnsiTheme="minorHAnsi" w:cstheme="minorHAnsi"/>
        </w:rPr>
      </w:pPr>
      <w:r w:rsidRPr="00212157">
        <w:rPr>
          <w:rFonts w:asciiTheme="minorHAnsi" w:hAnsiTheme="minorHAnsi" w:cstheme="minorHAnsi"/>
        </w:rPr>
        <w:t>Jednym z czynników określających stan gospodarki, a także jej potencjał jest rynek pracy. Zasadniczy wpływ na rynek pracy na danym obszarze mają zarówno występująca tu liczba osób w wieku produkcyjnym, jak i ilość dostępnych miejsc pracy, które kształtują podaż i popyt pracy. Nierównowaga pomiędzy popytem, a podażą pracy wpływa z kolei na poziom bezrobocia.</w:t>
      </w:r>
    </w:p>
    <w:p w14:paraId="1007A89C" w14:textId="77777777" w:rsidR="00285DC5" w:rsidRPr="00212157" w:rsidRDefault="00285DC5" w:rsidP="00285DC5">
      <w:pPr>
        <w:spacing w:after="200" w:line="276" w:lineRule="auto"/>
        <w:ind w:firstLine="708"/>
        <w:jc w:val="both"/>
        <w:rPr>
          <w:rFonts w:asciiTheme="minorHAnsi" w:hAnsiTheme="minorHAnsi" w:cstheme="minorHAnsi"/>
        </w:rPr>
      </w:pPr>
      <w:r w:rsidRPr="00212157">
        <w:rPr>
          <w:rFonts w:asciiTheme="minorHAnsi" w:hAnsiTheme="minorHAnsi" w:cstheme="minorHAnsi"/>
        </w:rPr>
        <w:t>Jak wspomniano powyżej, podaż pracy kształtowana jest przez liczbę osób w wieku produkcyjnym. Wiek produkcyjny określamy jako wiek zdolności do pracy, tj. w przypadku mężczyzn jest to grupa w wieku 18-64 lat, z kolei w przypadku kobiet – 18-59 lat. W ramach wieku produkcyjnego możemy jeszcze wyróżnić wiek mobilny, który dotyczy osób w wieku od 18 do 44 roku życia bez względu na płeć, zdolnych i gotowych do ewentualnego przekwalifikowania się oraz zmiany stanowiska lub pracy, a także wiek niemobilny, który obejmuje mężczyzn w wieku od 45 do 64 lat oraz kobiety w wieku od 45 do 59 lat.</w:t>
      </w:r>
    </w:p>
    <w:p w14:paraId="10DC11BC" w14:textId="27D5B1C6" w:rsidR="00285DC5" w:rsidRPr="00212157" w:rsidRDefault="00285DC5" w:rsidP="00C1016E">
      <w:pPr>
        <w:spacing w:after="200" w:line="276" w:lineRule="auto"/>
        <w:ind w:firstLine="708"/>
        <w:jc w:val="both"/>
        <w:rPr>
          <w:rFonts w:asciiTheme="minorHAnsi" w:hAnsiTheme="minorHAnsi" w:cstheme="minorHAnsi"/>
        </w:rPr>
      </w:pPr>
      <w:r w:rsidRPr="00212157">
        <w:rPr>
          <w:rFonts w:asciiTheme="minorHAnsi" w:hAnsiTheme="minorHAnsi" w:cstheme="minorHAnsi"/>
        </w:rPr>
        <w:t xml:space="preserve">Jak przedstawiono już we wcześniejszej części niniejszego opracowania – w podrozdziale </w:t>
      </w:r>
      <w:r w:rsidRPr="00212157">
        <w:rPr>
          <w:rFonts w:asciiTheme="minorHAnsi" w:hAnsiTheme="minorHAnsi" w:cstheme="minorHAnsi"/>
          <w:i/>
          <w:iCs/>
        </w:rPr>
        <w:t>2.2. Uwarunkowania demograficzne</w:t>
      </w:r>
      <w:r w:rsidRPr="00212157">
        <w:rPr>
          <w:rFonts w:asciiTheme="minorHAnsi" w:hAnsiTheme="minorHAnsi" w:cstheme="minorHAnsi"/>
        </w:rPr>
        <w:t>, według danych GUS z 20</w:t>
      </w:r>
      <w:r w:rsidR="0099208F">
        <w:rPr>
          <w:rFonts w:asciiTheme="minorHAnsi" w:hAnsiTheme="minorHAnsi" w:cstheme="minorHAnsi"/>
        </w:rPr>
        <w:t>24</w:t>
      </w:r>
      <w:r w:rsidRPr="00212157">
        <w:rPr>
          <w:rFonts w:asciiTheme="minorHAnsi" w:hAnsiTheme="minorHAnsi" w:cstheme="minorHAnsi"/>
        </w:rPr>
        <w:t xml:space="preserve"> roku, Obszar Funkcjonalny „Partnerstwo dla wspólnego rozwoju” zamieszkiwało </w:t>
      </w:r>
      <w:bookmarkStart w:id="75" w:name="_Hlk121676428"/>
      <w:r w:rsidRPr="00212157">
        <w:rPr>
          <w:rFonts w:asciiTheme="minorHAnsi" w:hAnsiTheme="minorHAnsi" w:cstheme="minorHAnsi"/>
        </w:rPr>
        <w:t>2</w:t>
      </w:r>
      <w:r w:rsidR="0099208F">
        <w:rPr>
          <w:rFonts w:asciiTheme="minorHAnsi" w:hAnsiTheme="minorHAnsi" w:cstheme="minorHAnsi"/>
        </w:rPr>
        <w:t>4 749</w:t>
      </w:r>
      <w:r w:rsidRPr="00212157">
        <w:rPr>
          <w:rFonts w:asciiTheme="minorHAnsi" w:hAnsiTheme="minorHAnsi" w:cstheme="minorHAnsi"/>
        </w:rPr>
        <w:t xml:space="preserve"> </w:t>
      </w:r>
      <w:bookmarkEnd w:id="75"/>
      <w:r w:rsidRPr="00212157">
        <w:rPr>
          <w:rFonts w:asciiTheme="minorHAnsi" w:hAnsiTheme="minorHAnsi" w:cstheme="minorHAnsi"/>
        </w:rPr>
        <w:t>osób w wieku produkcyjnym, co stanowiło 6</w:t>
      </w:r>
      <w:r w:rsidR="0099208F">
        <w:rPr>
          <w:rFonts w:asciiTheme="minorHAnsi" w:hAnsiTheme="minorHAnsi" w:cstheme="minorHAnsi"/>
        </w:rPr>
        <w:t>3</w:t>
      </w:r>
      <w:r w:rsidRPr="00212157">
        <w:rPr>
          <w:rFonts w:asciiTheme="minorHAnsi" w:hAnsiTheme="minorHAnsi" w:cstheme="minorHAnsi"/>
        </w:rPr>
        <w:t>% ogółu ludności na tym obszarze. Największa liczba mieszkańców w wieku produkcyjnym występowała na terenie gminy Sędziszów Małopolski – 1</w:t>
      </w:r>
      <w:r w:rsidR="0099208F">
        <w:rPr>
          <w:rFonts w:asciiTheme="minorHAnsi" w:hAnsiTheme="minorHAnsi" w:cstheme="minorHAnsi"/>
        </w:rPr>
        <w:t>4 834</w:t>
      </w:r>
      <w:r w:rsidRPr="00212157">
        <w:rPr>
          <w:rFonts w:asciiTheme="minorHAnsi" w:hAnsiTheme="minorHAnsi" w:cstheme="minorHAnsi"/>
        </w:rPr>
        <w:t xml:space="preserve"> (59,</w:t>
      </w:r>
      <w:r w:rsidR="0099208F">
        <w:rPr>
          <w:rFonts w:asciiTheme="minorHAnsi" w:hAnsiTheme="minorHAnsi" w:cstheme="minorHAnsi"/>
        </w:rPr>
        <w:t>94</w:t>
      </w:r>
      <w:r w:rsidRPr="00212157">
        <w:rPr>
          <w:rFonts w:asciiTheme="minorHAnsi" w:hAnsiTheme="minorHAnsi" w:cstheme="minorHAnsi"/>
        </w:rPr>
        <w:t>% ogółu mieszkańców gminy), a</w:t>
      </w:r>
      <w:r w:rsidR="0056556E">
        <w:rPr>
          <w:rFonts w:asciiTheme="minorHAnsi" w:hAnsiTheme="minorHAnsi" w:cstheme="minorHAnsi"/>
        </w:rPr>
        <w:t xml:space="preserve"> z</w:t>
      </w:r>
      <w:r w:rsidRPr="00212157">
        <w:rPr>
          <w:rFonts w:asciiTheme="minorHAnsi" w:hAnsiTheme="minorHAnsi" w:cstheme="minorHAnsi"/>
        </w:rPr>
        <w:t xml:space="preserve"> kolei najmniejsza – w gminie Iwierzyce, tj. 4</w:t>
      </w:r>
      <w:r w:rsidR="0099208F">
        <w:rPr>
          <w:rFonts w:asciiTheme="minorHAnsi" w:hAnsiTheme="minorHAnsi" w:cstheme="minorHAnsi"/>
        </w:rPr>
        <w:t xml:space="preserve"> 925 </w:t>
      </w:r>
      <w:r w:rsidRPr="00212157">
        <w:rPr>
          <w:rFonts w:asciiTheme="minorHAnsi" w:hAnsiTheme="minorHAnsi" w:cstheme="minorHAnsi"/>
        </w:rPr>
        <w:t>(6</w:t>
      </w:r>
      <w:r w:rsidR="0099208F">
        <w:rPr>
          <w:rFonts w:asciiTheme="minorHAnsi" w:hAnsiTheme="minorHAnsi" w:cstheme="minorHAnsi"/>
        </w:rPr>
        <w:t>3</w:t>
      </w:r>
      <w:r w:rsidRPr="00212157">
        <w:rPr>
          <w:rFonts w:asciiTheme="minorHAnsi" w:hAnsiTheme="minorHAnsi" w:cstheme="minorHAnsi"/>
        </w:rPr>
        <w:t>,</w:t>
      </w:r>
      <w:r w:rsidR="0099208F">
        <w:rPr>
          <w:rFonts w:asciiTheme="minorHAnsi" w:hAnsiTheme="minorHAnsi" w:cstheme="minorHAnsi"/>
        </w:rPr>
        <w:t>47</w:t>
      </w:r>
      <w:r w:rsidRPr="00212157">
        <w:rPr>
          <w:rFonts w:asciiTheme="minorHAnsi" w:hAnsiTheme="minorHAnsi" w:cstheme="minorHAnsi"/>
        </w:rPr>
        <w:t>% ogółu mieszkańców gminy). Liczbę osób w wieku produkcyjnym w poszczególnych gminach OF „Partnerstwo dla wspólnego rozwoju” na przestrzeni lat 201</w:t>
      </w:r>
      <w:r w:rsidR="0099208F">
        <w:rPr>
          <w:rFonts w:asciiTheme="minorHAnsi" w:hAnsiTheme="minorHAnsi" w:cstheme="minorHAnsi"/>
        </w:rPr>
        <w:t>3</w:t>
      </w:r>
      <w:r w:rsidRPr="00212157">
        <w:rPr>
          <w:rFonts w:asciiTheme="minorHAnsi" w:hAnsiTheme="minorHAnsi" w:cstheme="minorHAnsi"/>
        </w:rPr>
        <w:t>-202</w:t>
      </w:r>
      <w:r w:rsidR="0099208F">
        <w:rPr>
          <w:rFonts w:asciiTheme="minorHAnsi" w:hAnsiTheme="minorHAnsi" w:cstheme="minorHAnsi"/>
        </w:rPr>
        <w:t>4</w:t>
      </w:r>
      <w:r w:rsidRPr="00212157">
        <w:rPr>
          <w:rFonts w:asciiTheme="minorHAnsi" w:hAnsiTheme="minorHAnsi" w:cstheme="minorHAnsi"/>
        </w:rPr>
        <w:t>, przedstawia poniższa tabela.</w:t>
      </w:r>
    </w:p>
    <w:p w14:paraId="6A68775E" w14:textId="77777777" w:rsidR="00250766" w:rsidRPr="00445F8C" w:rsidRDefault="00250766" w:rsidP="0082177F">
      <w:pPr>
        <w:spacing w:after="200"/>
        <w:jc w:val="both"/>
        <w:rPr>
          <w:rFonts w:asciiTheme="minorHAnsi" w:hAnsiTheme="minorHAnsi" w:cstheme="minorHAnsi"/>
        </w:rPr>
        <w:sectPr w:rsidR="00250766" w:rsidRPr="00445F8C" w:rsidSect="00F462D4">
          <w:footerReference w:type="default" r:id="rId46"/>
          <w:footerReference w:type="first" r:id="rId47"/>
          <w:pgSz w:w="11906" w:h="16838"/>
          <w:pgMar w:top="1843" w:right="1417" w:bottom="1417" w:left="1417" w:header="426" w:footer="708" w:gutter="0"/>
          <w:cols w:space="708"/>
          <w:titlePg/>
          <w:docGrid w:linePitch="360"/>
        </w:sectPr>
      </w:pPr>
    </w:p>
    <w:p w14:paraId="1BA6E329" w14:textId="1D858CD2" w:rsidR="00285DC5" w:rsidRDefault="00285DC5" w:rsidP="00885295">
      <w:pPr>
        <w:pStyle w:val="Legenda"/>
        <w:keepNext/>
        <w:rPr>
          <w:rFonts w:asciiTheme="minorHAnsi" w:hAnsiTheme="minorHAnsi" w:cstheme="minorHAnsi"/>
          <w:i/>
          <w:iCs/>
          <w:sz w:val="18"/>
          <w:szCs w:val="18"/>
        </w:rPr>
      </w:pPr>
    </w:p>
    <w:p w14:paraId="44E283F3" w14:textId="2831A77C" w:rsidR="00285DC5" w:rsidRPr="00212157" w:rsidRDefault="00285DC5" w:rsidP="00285DC5">
      <w:pPr>
        <w:pStyle w:val="Legenda"/>
        <w:keepNext/>
        <w:jc w:val="center"/>
        <w:rPr>
          <w:rFonts w:asciiTheme="minorHAnsi" w:hAnsiTheme="minorHAnsi" w:cstheme="minorHAnsi"/>
        </w:rPr>
      </w:pPr>
      <w:bookmarkStart w:id="76" w:name="_Toc114826311"/>
      <w:bookmarkStart w:id="77" w:name="_Toc122213313"/>
      <w:r w:rsidRPr="00212157">
        <w:rPr>
          <w:rFonts w:asciiTheme="minorHAnsi" w:hAnsiTheme="minorHAnsi" w:cstheme="minorHAnsi"/>
        </w:rPr>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20</w:t>
      </w:r>
      <w:r w:rsidRPr="00212157">
        <w:rPr>
          <w:rFonts w:asciiTheme="minorHAnsi" w:hAnsiTheme="minorHAnsi" w:cstheme="minorHAnsi"/>
        </w:rPr>
        <w:fldChar w:fldCharType="end"/>
      </w:r>
      <w:r w:rsidRPr="00212157">
        <w:rPr>
          <w:rFonts w:asciiTheme="minorHAnsi" w:hAnsiTheme="minorHAnsi" w:cstheme="minorHAnsi"/>
          <w:lang w:val="pl-PL"/>
        </w:rPr>
        <w:t xml:space="preserve"> Liczba osób w wieku produkcyjnym w poszczególnych gminach OF „</w:t>
      </w:r>
      <w:r w:rsidRPr="00212157">
        <w:rPr>
          <w:rFonts w:asciiTheme="minorHAnsi" w:hAnsiTheme="minorHAnsi" w:cstheme="minorHAnsi"/>
          <w:bCs w:val="0"/>
          <w:color w:val="000000" w:themeColor="text1"/>
        </w:rPr>
        <w:t>Partnerstwo dla wspólnego rozwoju</w:t>
      </w:r>
      <w:r w:rsidRPr="00212157">
        <w:rPr>
          <w:rFonts w:asciiTheme="minorHAnsi" w:hAnsiTheme="minorHAnsi" w:cstheme="minorHAnsi"/>
          <w:lang w:val="pl-PL"/>
        </w:rPr>
        <w:t>” na przestrzeni lat 201</w:t>
      </w:r>
      <w:r w:rsidR="00AA053F">
        <w:rPr>
          <w:rFonts w:asciiTheme="minorHAnsi" w:hAnsiTheme="minorHAnsi" w:cstheme="minorHAnsi"/>
          <w:lang w:val="pl-PL"/>
        </w:rPr>
        <w:t>3</w:t>
      </w:r>
      <w:r w:rsidRPr="00212157">
        <w:rPr>
          <w:rFonts w:asciiTheme="minorHAnsi" w:hAnsiTheme="minorHAnsi" w:cstheme="minorHAnsi"/>
          <w:lang w:val="pl-PL"/>
        </w:rPr>
        <w:t>-20</w:t>
      </w:r>
      <w:bookmarkEnd w:id="76"/>
      <w:bookmarkEnd w:id="77"/>
      <w:r w:rsidR="000465E1">
        <w:rPr>
          <w:rFonts w:asciiTheme="minorHAnsi" w:hAnsiTheme="minorHAnsi" w:cstheme="minorHAnsi"/>
          <w:lang w:val="pl-PL"/>
        </w:rPr>
        <w:t>2</w:t>
      </w:r>
      <w:r w:rsidR="00AA053F">
        <w:rPr>
          <w:rFonts w:asciiTheme="minorHAnsi" w:hAnsiTheme="minorHAnsi" w:cstheme="minorHAnsi"/>
          <w:lang w:val="pl-PL"/>
        </w:rPr>
        <w:t>4</w:t>
      </w:r>
    </w:p>
    <w:tbl>
      <w:tblPr>
        <w:tblStyle w:val="Tabelasiatki4"/>
        <w:tblW w:w="0" w:type="auto"/>
        <w:tblLook w:val="04A0" w:firstRow="1" w:lastRow="0" w:firstColumn="1" w:lastColumn="0" w:noHBand="0" w:noVBand="1"/>
      </w:tblPr>
      <w:tblGrid>
        <w:gridCol w:w="1392"/>
        <w:gridCol w:w="1027"/>
        <w:gridCol w:w="1027"/>
        <w:gridCol w:w="1027"/>
        <w:gridCol w:w="1027"/>
        <w:gridCol w:w="1027"/>
        <w:gridCol w:w="1027"/>
        <w:gridCol w:w="1027"/>
        <w:gridCol w:w="879"/>
        <w:gridCol w:w="1027"/>
        <w:gridCol w:w="1027"/>
        <w:gridCol w:w="1027"/>
        <w:gridCol w:w="1027"/>
      </w:tblGrid>
      <w:tr w:rsidR="00AB0B28" w:rsidRPr="00285DC5" w14:paraId="7D9C5ABF" w14:textId="40AD3A4A" w:rsidTr="00270516">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392" w:type="dxa"/>
          </w:tcPr>
          <w:p w14:paraId="40ECDF8A" w14:textId="77777777" w:rsidR="00AB0B28" w:rsidRPr="00285DC5" w:rsidRDefault="00AB0B28" w:rsidP="00285DC5">
            <w:r w:rsidRPr="00285DC5">
              <w:t>Gmina</w:t>
            </w:r>
          </w:p>
        </w:tc>
        <w:tc>
          <w:tcPr>
            <w:tcW w:w="1027" w:type="dxa"/>
          </w:tcPr>
          <w:p w14:paraId="37ADE6F6" w14:textId="77777777" w:rsidR="00AB0B28" w:rsidRPr="00285DC5" w:rsidRDefault="00AB0B28" w:rsidP="00285DC5">
            <w:pPr>
              <w:cnfStyle w:val="100000000000" w:firstRow="1" w:lastRow="0" w:firstColumn="0" w:lastColumn="0" w:oddVBand="0" w:evenVBand="0" w:oddHBand="0" w:evenHBand="0" w:firstRowFirstColumn="0" w:firstRowLastColumn="0" w:lastRowFirstColumn="0" w:lastRowLastColumn="0"/>
            </w:pPr>
            <w:r w:rsidRPr="00285DC5">
              <w:t>2013</w:t>
            </w:r>
          </w:p>
        </w:tc>
        <w:tc>
          <w:tcPr>
            <w:tcW w:w="1027" w:type="dxa"/>
          </w:tcPr>
          <w:p w14:paraId="25824343" w14:textId="77777777" w:rsidR="00AB0B28" w:rsidRPr="00285DC5" w:rsidRDefault="00AB0B28" w:rsidP="00285DC5">
            <w:pPr>
              <w:cnfStyle w:val="100000000000" w:firstRow="1" w:lastRow="0" w:firstColumn="0" w:lastColumn="0" w:oddVBand="0" w:evenVBand="0" w:oddHBand="0" w:evenHBand="0" w:firstRowFirstColumn="0" w:firstRowLastColumn="0" w:lastRowFirstColumn="0" w:lastRowLastColumn="0"/>
            </w:pPr>
            <w:r w:rsidRPr="00285DC5">
              <w:t>2014</w:t>
            </w:r>
          </w:p>
        </w:tc>
        <w:tc>
          <w:tcPr>
            <w:tcW w:w="1027" w:type="dxa"/>
          </w:tcPr>
          <w:p w14:paraId="115B174B" w14:textId="77777777" w:rsidR="00AB0B28" w:rsidRPr="00285DC5" w:rsidRDefault="00AB0B28" w:rsidP="00285DC5">
            <w:pPr>
              <w:cnfStyle w:val="100000000000" w:firstRow="1" w:lastRow="0" w:firstColumn="0" w:lastColumn="0" w:oddVBand="0" w:evenVBand="0" w:oddHBand="0" w:evenHBand="0" w:firstRowFirstColumn="0" w:firstRowLastColumn="0" w:lastRowFirstColumn="0" w:lastRowLastColumn="0"/>
            </w:pPr>
            <w:r w:rsidRPr="00285DC5">
              <w:t>2015</w:t>
            </w:r>
          </w:p>
        </w:tc>
        <w:tc>
          <w:tcPr>
            <w:tcW w:w="1027" w:type="dxa"/>
          </w:tcPr>
          <w:p w14:paraId="6E994354" w14:textId="77777777" w:rsidR="00AB0B28" w:rsidRPr="00285DC5" w:rsidRDefault="00AB0B28" w:rsidP="00285DC5">
            <w:pPr>
              <w:cnfStyle w:val="100000000000" w:firstRow="1" w:lastRow="0" w:firstColumn="0" w:lastColumn="0" w:oddVBand="0" w:evenVBand="0" w:oddHBand="0" w:evenHBand="0" w:firstRowFirstColumn="0" w:firstRowLastColumn="0" w:lastRowFirstColumn="0" w:lastRowLastColumn="0"/>
            </w:pPr>
            <w:r w:rsidRPr="00285DC5">
              <w:t>2016</w:t>
            </w:r>
          </w:p>
        </w:tc>
        <w:tc>
          <w:tcPr>
            <w:tcW w:w="1027" w:type="dxa"/>
          </w:tcPr>
          <w:p w14:paraId="08B8D85E" w14:textId="77777777" w:rsidR="00AB0B28" w:rsidRPr="00285DC5" w:rsidRDefault="00AB0B28" w:rsidP="00285DC5">
            <w:pPr>
              <w:cnfStyle w:val="100000000000" w:firstRow="1" w:lastRow="0" w:firstColumn="0" w:lastColumn="0" w:oddVBand="0" w:evenVBand="0" w:oddHBand="0" w:evenHBand="0" w:firstRowFirstColumn="0" w:firstRowLastColumn="0" w:lastRowFirstColumn="0" w:lastRowLastColumn="0"/>
            </w:pPr>
            <w:r w:rsidRPr="00285DC5">
              <w:t>2017</w:t>
            </w:r>
          </w:p>
        </w:tc>
        <w:tc>
          <w:tcPr>
            <w:tcW w:w="1027" w:type="dxa"/>
          </w:tcPr>
          <w:p w14:paraId="36514286" w14:textId="77777777" w:rsidR="00AB0B28" w:rsidRPr="00285DC5" w:rsidRDefault="00AB0B28" w:rsidP="00285DC5">
            <w:pPr>
              <w:cnfStyle w:val="100000000000" w:firstRow="1" w:lastRow="0" w:firstColumn="0" w:lastColumn="0" w:oddVBand="0" w:evenVBand="0" w:oddHBand="0" w:evenHBand="0" w:firstRowFirstColumn="0" w:firstRowLastColumn="0" w:lastRowFirstColumn="0" w:lastRowLastColumn="0"/>
            </w:pPr>
            <w:r w:rsidRPr="00285DC5">
              <w:t>2018</w:t>
            </w:r>
          </w:p>
        </w:tc>
        <w:tc>
          <w:tcPr>
            <w:tcW w:w="1027" w:type="dxa"/>
          </w:tcPr>
          <w:p w14:paraId="6671E73E" w14:textId="77777777" w:rsidR="00AB0B28" w:rsidRPr="00285DC5" w:rsidRDefault="00AB0B28" w:rsidP="00285DC5">
            <w:pPr>
              <w:cnfStyle w:val="100000000000" w:firstRow="1" w:lastRow="0" w:firstColumn="0" w:lastColumn="0" w:oddVBand="0" w:evenVBand="0" w:oddHBand="0" w:evenHBand="0" w:firstRowFirstColumn="0" w:firstRowLastColumn="0" w:lastRowFirstColumn="0" w:lastRowLastColumn="0"/>
            </w:pPr>
            <w:r w:rsidRPr="00285DC5">
              <w:t>2019</w:t>
            </w:r>
          </w:p>
        </w:tc>
        <w:tc>
          <w:tcPr>
            <w:tcW w:w="879" w:type="dxa"/>
          </w:tcPr>
          <w:p w14:paraId="3AC12A30" w14:textId="77777777" w:rsidR="00AB0B28" w:rsidRPr="00285DC5" w:rsidRDefault="00AB0B28" w:rsidP="00285DC5">
            <w:pPr>
              <w:cnfStyle w:val="100000000000" w:firstRow="1" w:lastRow="0" w:firstColumn="0" w:lastColumn="0" w:oddVBand="0" w:evenVBand="0" w:oddHBand="0" w:evenHBand="0" w:firstRowFirstColumn="0" w:firstRowLastColumn="0" w:lastRowFirstColumn="0" w:lastRowLastColumn="0"/>
            </w:pPr>
            <w:r w:rsidRPr="00285DC5">
              <w:t>2020</w:t>
            </w:r>
          </w:p>
        </w:tc>
        <w:tc>
          <w:tcPr>
            <w:tcW w:w="1027" w:type="dxa"/>
          </w:tcPr>
          <w:p w14:paraId="1F7C4629" w14:textId="77777777" w:rsidR="00AB0B28" w:rsidRPr="00285DC5" w:rsidRDefault="00AB0B28" w:rsidP="00285DC5">
            <w:pPr>
              <w:cnfStyle w:val="100000000000" w:firstRow="1" w:lastRow="0" w:firstColumn="0" w:lastColumn="0" w:oddVBand="0" w:evenVBand="0" w:oddHBand="0" w:evenHBand="0" w:firstRowFirstColumn="0" w:firstRowLastColumn="0" w:lastRowFirstColumn="0" w:lastRowLastColumn="0"/>
            </w:pPr>
            <w:r w:rsidRPr="00285DC5">
              <w:t>2021</w:t>
            </w:r>
          </w:p>
        </w:tc>
        <w:tc>
          <w:tcPr>
            <w:tcW w:w="1027" w:type="dxa"/>
          </w:tcPr>
          <w:p w14:paraId="10DE2004" w14:textId="6BB62FA8" w:rsidR="00AB0B28" w:rsidRPr="00285DC5" w:rsidRDefault="00AB0B28" w:rsidP="00285DC5">
            <w:pPr>
              <w:cnfStyle w:val="100000000000" w:firstRow="1" w:lastRow="0" w:firstColumn="0" w:lastColumn="0" w:oddVBand="0" w:evenVBand="0" w:oddHBand="0" w:evenHBand="0" w:firstRowFirstColumn="0" w:firstRowLastColumn="0" w:lastRowFirstColumn="0" w:lastRowLastColumn="0"/>
            </w:pPr>
            <w:r>
              <w:t>2022</w:t>
            </w:r>
          </w:p>
        </w:tc>
        <w:tc>
          <w:tcPr>
            <w:tcW w:w="1027" w:type="dxa"/>
          </w:tcPr>
          <w:p w14:paraId="316D0043" w14:textId="2C5CE7DD" w:rsidR="00AB0B28" w:rsidRPr="00285DC5" w:rsidRDefault="00AB0B28" w:rsidP="00285DC5">
            <w:pPr>
              <w:cnfStyle w:val="100000000000" w:firstRow="1" w:lastRow="0" w:firstColumn="0" w:lastColumn="0" w:oddVBand="0" w:evenVBand="0" w:oddHBand="0" w:evenHBand="0" w:firstRowFirstColumn="0" w:firstRowLastColumn="0" w:lastRowFirstColumn="0" w:lastRowLastColumn="0"/>
            </w:pPr>
            <w:r>
              <w:t>2023</w:t>
            </w:r>
          </w:p>
        </w:tc>
        <w:tc>
          <w:tcPr>
            <w:tcW w:w="1027" w:type="dxa"/>
          </w:tcPr>
          <w:p w14:paraId="50A20532" w14:textId="62D05120" w:rsidR="00AB0B28" w:rsidRDefault="00AB0B28" w:rsidP="00285DC5">
            <w:pPr>
              <w:cnfStyle w:val="100000000000" w:firstRow="1" w:lastRow="0" w:firstColumn="0" w:lastColumn="0" w:oddVBand="0" w:evenVBand="0" w:oddHBand="0" w:evenHBand="0" w:firstRowFirstColumn="0" w:firstRowLastColumn="0" w:lastRowFirstColumn="0" w:lastRowLastColumn="0"/>
            </w:pPr>
            <w:r>
              <w:t>2024</w:t>
            </w:r>
          </w:p>
        </w:tc>
      </w:tr>
      <w:tr w:rsidR="00AB0B28" w:rsidRPr="00285DC5" w14:paraId="1E301819" w14:textId="72AE209C" w:rsidTr="0027051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392" w:type="dxa"/>
          </w:tcPr>
          <w:p w14:paraId="72525901" w14:textId="77777777" w:rsidR="00AB0B28" w:rsidRPr="00285DC5" w:rsidRDefault="00AB0B28" w:rsidP="00285DC5">
            <w:r w:rsidRPr="00285DC5">
              <w:t>Wielopole Skrzyńskie</w:t>
            </w:r>
          </w:p>
        </w:tc>
        <w:tc>
          <w:tcPr>
            <w:tcW w:w="1027" w:type="dxa"/>
          </w:tcPr>
          <w:p w14:paraId="3FCEFFCD" w14:textId="77777777" w:rsidR="00AB0B28" w:rsidRPr="00285DC5" w:rsidRDefault="00AB0B28" w:rsidP="00285DC5">
            <w:pPr>
              <w:cnfStyle w:val="000000100000" w:firstRow="0" w:lastRow="0" w:firstColumn="0" w:lastColumn="0" w:oddVBand="0" w:evenVBand="0" w:oddHBand="1" w:evenHBand="0" w:firstRowFirstColumn="0" w:firstRowLastColumn="0" w:lastRowFirstColumn="0" w:lastRowLastColumn="0"/>
            </w:pPr>
            <w:r w:rsidRPr="00285DC5">
              <w:t>5 128</w:t>
            </w:r>
          </w:p>
        </w:tc>
        <w:tc>
          <w:tcPr>
            <w:tcW w:w="1027" w:type="dxa"/>
          </w:tcPr>
          <w:p w14:paraId="0338407B" w14:textId="77777777" w:rsidR="00AB0B28" w:rsidRPr="00285DC5" w:rsidRDefault="00AB0B28" w:rsidP="00285DC5">
            <w:pPr>
              <w:cnfStyle w:val="000000100000" w:firstRow="0" w:lastRow="0" w:firstColumn="0" w:lastColumn="0" w:oddVBand="0" w:evenVBand="0" w:oddHBand="1" w:evenHBand="0" w:firstRowFirstColumn="0" w:firstRowLastColumn="0" w:lastRowFirstColumn="0" w:lastRowLastColumn="0"/>
            </w:pPr>
            <w:r w:rsidRPr="00285DC5">
              <w:t>5 125</w:t>
            </w:r>
          </w:p>
        </w:tc>
        <w:tc>
          <w:tcPr>
            <w:tcW w:w="1027" w:type="dxa"/>
          </w:tcPr>
          <w:p w14:paraId="200E5C78" w14:textId="77777777" w:rsidR="00AB0B28" w:rsidRPr="00285DC5" w:rsidRDefault="00AB0B28" w:rsidP="00285DC5">
            <w:pPr>
              <w:cnfStyle w:val="000000100000" w:firstRow="0" w:lastRow="0" w:firstColumn="0" w:lastColumn="0" w:oddVBand="0" w:evenVBand="0" w:oddHBand="1" w:evenHBand="0" w:firstRowFirstColumn="0" w:firstRowLastColumn="0" w:lastRowFirstColumn="0" w:lastRowLastColumn="0"/>
            </w:pPr>
            <w:r w:rsidRPr="00285DC5">
              <w:t>5 110</w:t>
            </w:r>
          </w:p>
        </w:tc>
        <w:tc>
          <w:tcPr>
            <w:tcW w:w="1027" w:type="dxa"/>
          </w:tcPr>
          <w:p w14:paraId="61FE1A65" w14:textId="77777777" w:rsidR="00AB0B28" w:rsidRPr="00285DC5" w:rsidRDefault="00AB0B28" w:rsidP="00285DC5">
            <w:pPr>
              <w:cnfStyle w:val="000000100000" w:firstRow="0" w:lastRow="0" w:firstColumn="0" w:lastColumn="0" w:oddVBand="0" w:evenVBand="0" w:oddHBand="1" w:evenHBand="0" w:firstRowFirstColumn="0" w:firstRowLastColumn="0" w:lastRowFirstColumn="0" w:lastRowLastColumn="0"/>
            </w:pPr>
            <w:r w:rsidRPr="00285DC5">
              <w:t>5 124</w:t>
            </w:r>
          </w:p>
        </w:tc>
        <w:tc>
          <w:tcPr>
            <w:tcW w:w="1027" w:type="dxa"/>
          </w:tcPr>
          <w:p w14:paraId="6C478B60" w14:textId="77777777" w:rsidR="00AB0B28" w:rsidRPr="00285DC5" w:rsidRDefault="00AB0B28" w:rsidP="00285DC5">
            <w:pPr>
              <w:cnfStyle w:val="000000100000" w:firstRow="0" w:lastRow="0" w:firstColumn="0" w:lastColumn="0" w:oddVBand="0" w:evenVBand="0" w:oddHBand="1" w:evenHBand="0" w:firstRowFirstColumn="0" w:firstRowLastColumn="0" w:lastRowFirstColumn="0" w:lastRowLastColumn="0"/>
            </w:pPr>
            <w:r w:rsidRPr="00285DC5">
              <w:t>5 085</w:t>
            </w:r>
          </w:p>
        </w:tc>
        <w:tc>
          <w:tcPr>
            <w:tcW w:w="1027" w:type="dxa"/>
          </w:tcPr>
          <w:p w14:paraId="0FBAD74A" w14:textId="77777777" w:rsidR="00AB0B28" w:rsidRPr="00285DC5" w:rsidRDefault="00AB0B28" w:rsidP="00285DC5">
            <w:pPr>
              <w:cnfStyle w:val="000000100000" w:firstRow="0" w:lastRow="0" w:firstColumn="0" w:lastColumn="0" w:oddVBand="0" w:evenVBand="0" w:oddHBand="1" w:evenHBand="0" w:firstRowFirstColumn="0" w:firstRowLastColumn="0" w:lastRowFirstColumn="0" w:lastRowLastColumn="0"/>
            </w:pPr>
            <w:r w:rsidRPr="00285DC5">
              <w:t>5 055</w:t>
            </w:r>
          </w:p>
        </w:tc>
        <w:tc>
          <w:tcPr>
            <w:tcW w:w="1027" w:type="dxa"/>
          </w:tcPr>
          <w:p w14:paraId="0DE1FDA4" w14:textId="77777777" w:rsidR="00AB0B28" w:rsidRPr="00285DC5" w:rsidRDefault="00AB0B28" w:rsidP="00285DC5">
            <w:pPr>
              <w:cnfStyle w:val="000000100000" w:firstRow="0" w:lastRow="0" w:firstColumn="0" w:lastColumn="0" w:oddVBand="0" w:evenVBand="0" w:oddHBand="1" w:evenHBand="0" w:firstRowFirstColumn="0" w:firstRowLastColumn="0" w:lastRowFirstColumn="0" w:lastRowLastColumn="0"/>
            </w:pPr>
            <w:r w:rsidRPr="00285DC5">
              <w:t>5 044</w:t>
            </w:r>
          </w:p>
        </w:tc>
        <w:tc>
          <w:tcPr>
            <w:tcW w:w="879" w:type="dxa"/>
          </w:tcPr>
          <w:p w14:paraId="31CC2231" w14:textId="77777777" w:rsidR="00AB0B28" w:rsidRPr="00285DC5" w:rsidRDefault="00AB0B28" w:rsidP="00285DC5">
            <w:pPr>
              <w:cnfStyle w:val="000000100000" w:firstRow="0" w:lastRow="0" w:firstColumn="0" w:lastColumn="0" w:oddVBand="0" w:evenVBand="0" w:oddHBand="1" w:evenHBand="0" w:firstRowFirstColumn="0" w:firstRowLastColumn="0" w:lastRowFirstColumn="0" w:lastRowLastColumn="0"/>
            </w:pPr>
            <w:r w:rsidRPr="00285DC5">
              <w:t>4 826</w:t>
            </w:r>
          </w:p>
        </w:tc>
        <w:tc>
          <w:tcPr>
            <w:tcW w:w="1027" w:type="dxa"/>
          </w:tcPr>
          <w:p w14:paraId="7F4892AE" w14:textId="77777777" w:rsidR="00AB0B28" w:rsidRPr="00285DC5" w:rsidRDefault="00AB0B28" w:rsidP="00285DC5">
            <w:pPr>
              <w:cnfStyle w:val="000000100000" w:firstRow="0" w:lastRow="0" w:firstColumn="0" w:lastColumn="0" w:oddVBand="0" w:evenVBand="0" w:oddHBand="1" w:evenHBand="0" w:firstRowFirstColumn="0" w:firstRowLastColumn="0" w:lastRowFirstColumn="0" w:lastRowLastColumn="0"/>
            </w:pPr>
            <w:r w:rsidRPr="00285DC5">
              <w:t>4 830</w:t>
            </w:r>
          </w:p>
        </w:tc>
        <w:tc>
          <w:tcPr>
            <w:tcW w:w="1027" w:type="dxa"/>
          </w:tcPr>
          <w:p w14:paraId="0393A0CD" w14:textId="343547B3" w:rsidR="00AB0B28" w:rsidRPr="00285DC5" w:rsidRDefault="009E313A" w:rsidP="00285DC5">
            <w:pPr>
              <w:cnfStyle w:val="000000100000" w:firstRow="0" w:lastRow="0" w:firstColumn="0" w:lastColumn="0" w:oddVBand="0" w:evenVBand="0" w:oddHBand="1" w:evenHBand="0" w:firstRowFirstColumn="0" w:firstRowLastColumn="0" w:lastRowFirstColumn="0" w:lastRowLastColumn="0"/>
            </w:pPr>
            <w:r>
              <w:t>4 799</w:t>
            </w:r>
          </w:p>
        </w:tc>
        <w:tc>
          <w:tcPr>
            <w:tcW w:w="1027" w:type="dxa"/>
          </w:tcPr>
          <w:p w14:paraId="1CCC4D2D" w14:textId="7B0C758A" w:rsidR="00AB0B28" w:rsidRPr="00285DC5" w:rsidRDefault="009E313A" w:rsidP="00285DC5">
            <w:pPr>
              <w:cnfStyle w:val="000000100000" w:firstRow="0" w:lastRow="0" w:firstColumn="0" w:lastColumn="0" w:oddVBand="0" w:evenVBand="0" w:oddHBand="1" w:evenHBand="0" w:firstRowFirstColumn="0" w:firstRowLastColumn="0" w:lastRowFirstColumn="0" w:lastRowLastColumn="0"/>
            </w:pPr>
            <w:r>
              <w:t>4 739</w:t>
            </w:r>
          </w:p>
        </w:tc>
        <w:tc>
          <w:tcPr>
            <w:tcW w:w="1027" w:type="dxa"/>
          </w:tcPr>
          <w:p w14:paraId="1D25EB86" w14:textId="28063555" w:rsidR="00AB0B28" w:rsidRPr="00285DC5" w:rsidRDefault="009E313A" w:rsidP="00285DC5">
            <w:pPr>
              <w:cnfStyle w:val="000000100000" w:firstRow="0" w:lastRow="0" w:firstColumn="0" w:lastColumn="0" w:oddVBand="0" w:evenVBand="0" w:oddHBand="1" w:evenHBand="0" w:firstRowFirstColumn="0" w:firstRowLastColumn="0" w:lastRowFirstColumn="0" w:lastRowLastColumn="0"/>
            </w:pPr>
            <w:r>
              <w:t>4 693</w:t>
            </w:r>
          </w:p>
        </w:tc>
      </w:tr>
      <w:tr w:rsidR="00AB0B28" w:rsidRPr="00285DC5" w14:paraId="41E3408A" w14:textId="52C9280E" w:rsidTr="00270516">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392" w:type="dxa"/>
          </w:tcPr>
          <w:p w14:paraId="3619265D" w14:textId="77777777" w:rsidR="00AB0B28" w:rsidRPr="00285DC5" w:rsidRDefault="00AB0B28" w:rsidP="00285DC5">
            <w:r w:rsidRPr="00285DC5">
              <w:t>% ogółu mieszkańców</w:t>
            </w:r>
          </w:p>
        </w:tc>
        <w:tc>
          <w:tcPr>
            <w:tcW w:w="1027" w:type="dxa"/>
          </w:tcPr>
          <w:p w14:paraId="793359A6" w14:textId="77777777" w:rsidR="00AB0B28" w:rsidRPr="00285DC5" w:rsidRDefault="00AB0B28" w:rsidP="00285DC5">
            <w:pPr>
              <w:cnfStyle w:val="000000010000" w:firstRow="0" w:lastRow="0" w:firstColumn="0" w:lastColumn="0" w:oddVBand="0" w:evenVBand="0" w:oddHBand="0" w:evenHBand="1" w:firstRowFirstColumn="0" w:firstRowLastColumn="0" w:lastRowFirstColumn="0" w:lastRowLastColumn="0"/>
            </w:pPr>
            <w:r w:rsidRPr="00285DC5">
              <w:t>61,1%</w:t>
            </w:r>
          </w:p>
        </w:tc>
        <w:tc>
          <w:tcPr>
            <w:tcW w:w="1027" w:type="dxa"/>
          </w:tcPr>
          <w:p w14:paraId="42032686" w14:textId="77777777" w:rsidR="00AB0B28" w:rsidRPr="00285DC5" w:rsidRDefault="00AB0B28" w:rsidP="00285DC5">
            <w:pPr>
              <w:cnfStyle w:val="000000010000" w:firstRow="0" w:lastRow="0" w:firstColumn="0" w:lastColumn="0" w:oddVBand="0" w:evenVBand="0" w:oddHBand="0" w:evenHBand="1" w:firstRowFirstColumn="0" w:firstRowLastColumn="0" w:lastRowFirstColumn="0" w:lastRowLastColumn="0"/>
            </w:pPr>
            <w:r w:rsidRPr="00285DC5">
              <w:t>61,3%</w:t>
            </w:r>
          </w:p>
        </w:tc>
        <w:tc>
          <w:tcPr>
            <w:tcW w:w="1027" w:type="dxa"/>
          </w:tcPr>
          <w:p w14:paraId="0DE9A7D8" w14:textId="77777777" w:rsidR="00AB0B28" w:rsidRPr="00285DC5" w:rsidRDefault="00AB0B28" w:rsidP="00285DC5">
            <w:pPr>
              <w:cnfStyle w:val="000000010000" w:firstRow="0" w:lastRow="0" w:firstColumn="0" w:lastColumn="0" w:oddVBand="0" w:evenVBand="0" w:oddHBand="0" w:evenHBand="1" w:firstRowFirstColumn="0" w:firstRowLastColumn="0" w:lastRowFirstColumn="0" w:lastRowLastColumn="0"/>
            </w:pPr>
            <w:r w:rsidRPr="00285DC5">
              <w:t>61,5%</w:t>
            </w:r>
          </w:p>
        </w:tc>
        <w:tc>
          <w:tcPr>
            <w:tcW w:w="1027" w:type="dxa"/>
          </w:tcPr>
          <w:p w14:paraId="57D8AFAE" w14:textId="77777777" w:rsidR="00AB0B28" w:rsidRPr="00285DC5" w:rsidRDefault="00AB0B28" w:rsidP="00285DC5">
            <w:pPr>
              <w:cnfStyle w:val="000000010000" w:firstRow="0" w:lastRow="0" w:firstColumn="0" w:lastColumn="0" w:oddVBand="0" w:evenVBand="0" w:oddHBand="0" w:evenHBand="1" w:firstRowFirstColumn="0" w:firstRowLastColumn="0" w:lastRowFirstColumn="0" w:lastRowLastColumn="0"/>
            </w:pPr>
            <w:r w:rsidRPr="00285DC5">
              <w:t>61,5%</w:t>
            </w:r>
          </w:p>
        </w:tc>
        <w:tc>
          <w:tcPr>
            <w:tcW w:w="1027" w:type="dxa"/>
          </w:tcPr>
          <w:p w14:paraId="2ED8987A" w14:textId="77777777" w:rsidR="00AB0B28" w:rsidRPr="00285DC5" w:rsidRDefault="00AB0B28" w:rsidP="00285DC5">
            <w:pPr>
              <w:cnfStyle w:val="000000010000" w:firstRow="0" w:lastRow="0" w:firstColumn="0" w:lastColumn="0" w:oddVBand="0" w:evenVBand="0" w:oddHBand="0" w:evenHBand="1" w:firstRowFirstColumn="0" w:firstRowLastColumn="0" w:lastRowFirstColumn="0" w:lastRowLastColumn="0"/>
            </w:pPr>
            <w:r w:rsidRPr="00285DC5">
              <w:t>61,6%</w:t>
            </w:r>
          </w:p>
        </w:tc>
        <w:tc>
          <w:tcPr>
            <w:tcW w:w="1027" w:type="dxa"/>
          </w:tcPr>
          <w:p w14:paraId="465E5A3C" w14:textId="77777777" w:rsidR="00AB0B28" w:rsidRPr="00285DC5" w:rsidRDefault="00AB0B28" w:rsidP="00285DC5">
            <w:pPr>
              <w:cnfStyle w:val="000000010000" w:firstRow="0" w:lastRow="0" w:firstColumn="0" w:lastColumn="0" w:oddVBand="0" w:evenVBand="0" w:oddHBand="0" w:evenHBand="1" w:firstRowFirstColumn="0" w:firstRowLastColumn="0" w:lastRowFirstColumn="0" w:lastRowLastColumn="0"/>
            </w:pPr>
            <w:r w:rsidRPr="00285DC5">
              <w:t>61,5%</w:t>
            </w:r>
          </w:p>
        </w:tc>
        <w:tc>
          <w:tcPr>
            <w:tcW w:w="1027" w:type="dxa"/>
          </w:tcPr>
          <w:p w14:paraId="2CB88870" w14:textId="77777777" w:rsidR="00AB0B28" w:rsidRPr="00285DC5" w:rsidRDefault="00AB0B28" w:rsidP="00285DC5">
            <w:pPr>
              <w:cnfStyle w:val="000000010000" w:firstRow="0" w:lastRow="0" w:firstColumn="0" w:lastColumn="0" w:oddVBand="0" w:evenVBand="0" w:oddHBand="0" w:evenHBand="1" w:firstRowFirstColumn="0" w:firstRowLastColumn="0" w:lastRowFirstColumn="0" w:lastRowLastColumn="0"/>
            </w:pPr>
            <w:r w:rsidRPr="00285DC5">
              <w:t>61,9%</w:t>
            </w:r>
          </w:p>
        </w:tc>
        <w:tc>
          <w:tcPr>
            <w:tcW w:w="879" w:type="dxa"/>
          </w:tcPr>
          <w:p w14:paraId="3E5705F5" w14:textId="77777777" w:rsidR="00AB0B28" w:rsidRPr="00285DC5" w:rsidRDefault="00AB0B28" w:rsidP="00285DC5">
            <w:pPr>
              <w:cnfStyle w:val="000000010000" w:firstRow="0" w:lastRow="0" w:firstColumn="0" w:lastColumn="0" w:oddVBand="0" w:evenVBand="0" w:oddHBand="0" w:evenHBand="1" w:firstRowFirstColumn="0" w:firstRowLastColumn="0" w:lastRowFirstColumn="0" w:lastRowLastColumn="0"/>
            </w:pPr>
            <w:r w:rsidRPr="00285DC5">
              <w:t>61,3%</w:t>
            </w:r>
          </w:p>
        </w:tc>
        <w:tc>
          <w:tcPr>
            <w:tcW w:w="1027" w:type="dxa"/>
          </w:tcPr>
          <w:p w14:paraId="2B8C569B" w14:textId="77777777" w:rsidR="00AB0B28" w:rsidRPr="00285DC5" w:rsidRDefault="00AB0B28" w:rsidP="00285DC5">
            <w:pPr>
              <w:cnfStyle w:val="000000010000" w:firstRow="0" w:lastRow="0" w:firstColumn="0" w:lastColumn="0" w:oddVBand="0" w:evenVBand="0" w:oddHBand="0" w:evenHBand="1" w:firstRowFirstColumn="0" w:firstRowLastColumn="0" w:lastRowFirstColumn="0" w:lastRowLastColumn="0"/>
            </w:pPr>
            <w:r w:rsidRPr="00285DC5">
              <w:t>61,6%</w:t>
            </w:r>
          </w:p>
        </w:tc>
        <w:tc>
          <w:tcPr>
            <w:tcW w:w="1027" w:type="dxa"/>
          </w:tcPr>
          <w:p w14:paraId="18F2CEAA" w14:textId="18B79F0E" w:rsidR="00AB0B28" w:rsidRPr="00285DC5" w:rsidRDefault="009E313A" w:rsidP="00285DC5">
            <w:pPr>
              <w:cnfStyle w:val="000000010000" w:firstRow="0" w:lastRow="0" w:firstColumn="0" w:lastColumn="0" w:oddVBand="0" w:evenVBand="0" w:oddHBand="0" w:evenHBand="1" w:firstRowFirstColumn="0" w:firstRowLastColumn="0" w:lastRowFirstColumn="0" w:lastRowLastColumn="0"/>
            </w:pPr>
            <w:r>
              <w:t>61,3%</w:t>
            </w:r>
          </w:p>
        </w:tc>
        <w:tc>
          <w:tcPr>
            <w:tcW w:w="1027" w:type="dxa"/>
          </w:tcPr>
          <w:p w14:paraId="379A59F5" w14:textId="7AAF4ADF" w:rsidR="00AB0B28" w:rsidRPr="00285DC5" w:rsidRDefault="009E313A" w:rsidP="00285DC5">
            <w:pPr>
              <w:cnfStyle w:val="000000010000" w:firstRow="0" w:lastRow="0" w:firstColumn="0" w:lastColumn="0" w:oddVBand="0" w:evenVBand="0" w:oddHBand="0" w:evenHBand="1" w:firstRowFirstColumn="0" w:firstRowLastColumn="0" w:lastRowFirstColumn="0" w:lastRowLastColumn="0"/>
            </w:pPr>
            <w:r>
              <w:t>61,2%</w:t>
            </w:r>
          </w:p>
        </w:tc>
        <w:tc>
          <w:tcPr>
            <w:tcW w:w="1027" w:type="dxa"/>
          </w:tcPr>
          <w:p w14:paraId="0A1279A8" w14:textId="48C6ACE5" w:rsidR="00AB0B28" w:rsidRPr="00285DC5" w:rsidRDefault="009E313A" w:rsidP="00285DC5">
            <w:pPr>
              <w:cnfStyle w:val="000000010000" w:firstRow="0" w:lastRow="0" w:firstColumn="0" w:lastColumn="0" w:oddVBand="0" w:evenVBand="0" w:oddHBand="0" w:evenHBand="1" w:firstRowFirstColumn="0" w:firstRowLastColumn="0" w:lastRowFirstColumn="0" w:lastRowLastColumn="0"/>
            </w:pPr>
            <w:r>
              <w:t>60,5%</w:t>
            </w:r>
          </w:p>
        </w:tc>
      </w:tr>
      <w:tr w:rsidR="00AB0B28" w:rsidRPr="00285DC5" w14:paraId="4E8B790D" w14:textId="01D1C9F9" w:rsidTr="0027051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392" w:type="dxa"/>
          </w:tcPr>
          <w:p w14:paraId="462FCBDE" w14:textId="77777777" w:rsidR="00AB0B28" w:rsidRPr="00285DC5" w:rsidRDefault="00AB0B28" w:rsidP="00285DC5">
            <w:r w:rsidRPr="00285DC5">
              <w:t>Iwierzyce</w:t>
            </w:r>
          </w:p>
        </w:tc>
        <w:tc>
          <w:tcPr>
            <w:tcW w:w="1027" w:type="dxa"/>
          </w:tcPr>
          <w:p w14:paraId="53177F2B" w14:textId="77777777" w:rsidR="00AB0B28" w:rsidRPr="00285DC5" w:rsidRDefault="00AB0B28" w:rsidP="00285DC5">
            <w:pPr>
              <w:cnfStyle w:val="000000100000" w:firstRow="0" w:lastRow="0" w:firstColumn="0" w:lastColumn="0" w:oddVBand="0" w:evenVBand="0" w:oddHBand="1" w:evenHBand="0" w:firstRowFirstColumn="0" w:firstRowLastColumn="0" w:lastRowFirstColumn="0" w:lastRowLastColumn="0"/>
            </w:pPr>
            <w:r w:rsidRPr="00285DC5">
              <w:t>4 792</w:t>
            </w:r>
          </w:p>
        </w:tc>
        <w:tc>
          <w:tcPr>
            <w:tcW w:w="1027" w:type="dxa"/>
          </w:tcPr>
          <w:p w14:paraId="477689A9" w14:textId="77777777" w:rsidR="00AB0B28" w:rsidRPr="00285DC5" w:rsidRDefault="00AB0B28" w:rsidP="00285DC5">
            <w:pPr>
              <w:cnfStyle w:val="000000100000" w:firstRow="0" w:lastRow="0" w:firstColumn="0" w:lastColumn="0" w:oddVBand="0" w:evenVBand="0" w:oddHBand="1" w:evenHBand="0" w:firstRowFirstColumn="0" w:firstRowLastColumn="0" w:lastRowFirstColumn="0" w:lastRowLastColumn="0"/>
            </w:pPr>
            <w:r w:rsidRPr="00285DC5">
              <w:t>4 810</w:t>
            </w:r>
          </w:p>
        </w:tc>
        <w:tc>
          <w:tcPr>
            <w:tcW w:w="1027" w:type="dxa"/>
          </w:tcPr>
          <w:p w14:paraId="298BE798" w14:textId="77777777" w:rsidR="00AB0B28" w:rsidRPr="00285DC5" w:rsidRDefault="00AB0B28" w:rsidP="00285DC5">
            <w:pPr>
              <w:cnfStyle w:val="000000100000" w:firstRow="0" w:lastRow="0" w:firstColumn="0" w:lastColumn="0" w:oddVBand="0" w:evenVBand="0" w:oddHBand="1" w:evenHBand="0" w:firstRowFirstColumn="0" w:firstRowLastColumn="0" w:lastRowFirstColumn="0" w:lastRowLastColumn="0"/>
            </w:pPr>
            <w:r w:rsidRPr="00285DC5">
              <w:t>4 809</w:t>
            </w:r>
          </w:p>
        </w:tc>
        <w:tc>
          <w:tcPr>
            <w:tcW w:w="1027" w:type="dxa"/>
          </w:tcPr>
          <w:p w14:paraId="77408BD4" w14:textId="77777777" w:rsidR="00AB0B28" w:rsidRPr="00285DC5" w:rsidRDefault="00AB0B28" w:rsidP="00285DC5">
            <w:pPr>
              <w:cnfStyle w:val="000000100000" w:firstRow="0" w:lastRow="0" w:firstColumn="0" w:lastColumn="0" w:oddVBand="0" w:evenVBand="0" w:oddHBand="1" w:evenHBand="0" w:firstRowFirstColumn="0" w:firstRowLastColumn="0" w:lastRowFirstColumn="0" w:lastRowLastColumn="0"/>
            </w:pPr>
            <w:r w:rsidRPr="00285DC5">
              <w:t>4 812</w:t>
            </w:r>
          </w:p>
        </w:tc>
        <w:tc>
          <w:tcPr>
            <w:tcW w:w="1027" w:type="dxa"/>
          </w:tcPr>
          <w:p w14:paraId="02414D83" w14:textId="77777777" w:rsidR="00AB0B28" w:rsidRPr="00285DC5" w:rsidRDefault="00AB0B28" w:rsidP="00285DC5">
            <w:pPr>
              <w:cnfStyle w:val="000000100000" w:firstRow="0" w:lastRow="0" w:firstColumn="0" w:lastColumn="0" w:oddVBand="0" w:evenVBand="0" w:oddHBand="1" w:evenHBand="0" w:firstRowFirstColumn="0" w:firstRowLastColumn="0" w:lastRowFirstColumn="0" w:lastRowLastColumn="0"/>
            </w:pPr>
            <w:r w:rsidRPr="00285DC5">
              <w:t>4 834</w:t>
            </w:r>
          </w:p>
        </w:tc>
        <w:tc>
          <w:tcPr>
            <w:tcW w:w="1027" w:type="dxa"/>
          </w:tcPr>
          <w:p w14:paraId="1E475A0E" w14:textId="77777777" w:rsidR="00AB0B28" w:rsidRPr="00285DC5" w:rsidRDefault="00AB0B28" w:rsidP="00285DC5">
            <w:pPr>
              <w:cnfStyle w:val="000000100000" w:firstRow="0" w:lastRow="0" w:firstColumn="0" w:lastColumn="0" w:oddVBand="0" w:evenVBand="0" w:oddHBand="1" w:evenHBand="0" w:firstRowFirstColumn="0" w:firstRowLastColumn="0" w:lastRowFirstColumn="0" w:lastRowLastColumn="0"/>
            </w:pPr>
            <w:r w:rsidRPr="00285DC5">
              <w:t>4 818</w:t>
            </w:r>
          </w:p>
        </w:tc>
        <w:tc>
          <w:tcPr>
            <w:tcW w:w="1027" w:type="dxa"/>
          </w:tcPr>
          <w:p w14:paraId="32569F29" w14:textId="77777777" w:rsidR="00AB0B28" w:rsidRPr="00285DC5" w:rsidRDefault="00AB0B28" w:rsidP="00285DC5">
            <w:pPr>
              <w:cnfStyle w:val="000000100000" w:firstRow="0" w:lastRow="0" w:firstColumn="0" w:lastColumn="0" w:oddVBand="0" w:evenVBand="0" w:oddHBand="1" w:evenHBand="0" w:firstRowFirstColumn="0" w:firstRowLastColumn="0" w:lastRowFirstColumn="0" w:lastRowLastColumn="0"/>
            </w:pPr>
            <w:r w:rsidRPr="00285DC5">
              <w:t>4 794</w:t>
            </w:r>
          </w:p>
        </w:tc>
        <w:tc>
          <w:tcPr>
            <w:tcW w:w="879" w:type="dxa"/>
          </w:tcPr>
          <w:p w14:paraId="4024AABB" w14:textId="77777777" w:rsidR="00AB0B28" w:rsidRPr="00285DC5" w:rsidRDefault="00AB0B28" w:rsidP="00285DC5">
            <w:pPr>
              <w:cnfStyle w:val="000000100000" w:firstRow="0" w:lastRow="0" w:firstColumn="0" w:lastColumn="0" w:oddVBand="0" w:evenVBand="0" w:oddHBand="1" w:evenHBand="0" w:firstRowFirstColumn="0" w:firstRowLastColumn="0" w:lastRowFirstColumn="0" w:lastRowLastColumn="0"/>
            </w:pPr>
            <w:r w:rsidRPr="00285DC5">
              <w:t>4 698</w:t>
            </w:r>
          </w:p>
        </w:tc>
        <w:tc>
          <w:tcPr>
            <w:tcW w:w="1027" w:type="dxa"/>
          </w:tcPr>
          <w:p w14:paraId="59B6A2AC" w14:textId="77777777" w:rsidR="00AB0B28" w:rsidRPr="00285DC5" w:rsidRDefault="00AB0B28" w:rsidP="00285DC5">
            <w:pPr>
              <w:cnfStyle w:val="000000100000" w:firstRow="0" w:lastRow="0" w:firstColumn="0" w:lastColumn="0" w:oddVBand="0" w:evenVBand="0" w:oddHBand="1" w:evenHBand="0" w:firstRowFirstColumn="0" w:firstRowLastColumn="0" w:lastRowFirstColumn="0" w:lastRowLastColumn="0"/>
            </w:pPr>
            <w:r w:rsidRPr="00285DC5">
              <w:t>4 678</w:t>
            </w:r>
          </w:p>
        </w:tc>
        <w:tc>
          <w:tcPr>
            <w:tcW w:w="1027" w:type="dxa"/>
          </w:tcPr>
          <w:p w14:paraId="31DC929C" w14:textId="3F161BF0" w:rsidR="00AB0B28" w:rsidRPr="00285DC5" w:rsidRDefault="009E313A" w:rsidP="00285DC5">
            <w:pPr>
              <w:cnfStyle w:val="000000100000" w:firstRow="0" w:lastRow="0" w:firstColumn="0" w:lastColumn="0" w:oddVBand="0" w:evenVBand="0" w:oddHBand="1" w:evenHBand="0" w:firstRowFirstColumn="0" w:firstRowLastColumn="0" w:lastRowFirstColumn="0" w:lastRowLastColumn="0"/>
            </w:pPr>
            <w:r>
              <w:t>4664</w:t>
            </w:r>
          </w:p>
        </w:tc>
        <w:tc>
          <w:tcPr>
            <w:tcW w:w="1027" w:type="dxa"/>
          </w:tcPr>
          <w:p w14:paraId="5693ADC2" w14:textId="30234111" w:rsidR="00AB0B28" w:rsidRPr="00285DC5" w:rsidRDefault="009E313A" w:rsidP="00285DC5">
            <w:pPr>
              <w:cnfStyle w:val="000000100000" w:firstRow="0" w:lastRow="0" w:firstColumn="0" w:lastColumn="0" w:oddVBand="0" w:evenVBand="0" w:oddHBand="1" w:evenHBand="0" w:firstRowFirstColumn="0" w:firstRowLastColumn="0" w:lastRowFirstColumn="0" w:lastRowLastColumn="0"/>
            </w:pPr>
            <w:r>
              <w:t>4679</w:t>
            </w:r>
          </w:p>
        </w:tc>
        <w:tc>
          <w:tcPr>
            <w:tcW w:w="1027" w:type="dxa"/>
          </w:tcPr>
          <w:p w14:paraId="683E01D0" w14:textId="5B28F521" w:rsidR="00AB0B28" w:rsidRPr="00285DC5" w:rsidRDefault="009E313A" w:rsidP="00285DC5">
            <w:pPr>
              <w:cnfStyle w:val="000000100000" w:firstRow="0" w:lastRow="0" w:firstColumn="0" w:lastColumn="0" w:oddVBand="0" w:evenVBand="0" w:oddHBand="1" w:evenHBand="0" w:firstRowFirstColumn="0" w:firstRowLastColumn="0" w:lastRowFirstColumn="0" w:lastRowLastColumn="0"/>
            </w:pPr>
            <w:r>
              <w:t>4692</w:t>
            </w:r>
          </w:p>
        </w:tc>
      </w:tr>
      <w:tr w:rsidR="00AB0B28" w:rsidRPr="00285DC5" w14:paraId="5627C9D1" w14:textId="2DD876C9" w:rsidTr="00270516">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392" w:type="dxa"/>
          </w:tcPr>
          <w:p w14:paraId="57AFB606" w14:textId="77777777" w:rsidR="00AB0B28" w:rsidRPr="00285DC5" w:rsidRDefault="00AB0B28" w:rsidP="00285DC5">
            <w:r w:rsidRPr="00285DC5">
              <w:t>% ogółu mieszkańców</w:t>
            </w:r>
          </w:p>
        </w:tc>
        <w:tc>
          <w:tcPr>
            <w:tcW w:w="1027" w:type="dxa"/>
          </w:tcPr>
          <w:p w14:paraId="6AF0B66F" w14:textId="77777777" w:rsidR="00AB0B28" w:rsidRPr="00285DC5" w:rsidRDefault="00AB0B28" w:rsidP="00285DC5">
            <w:pPr>
              <w:cnfStyle w:val="000000010000" w:firstRow="0" w:lastRow="0" w:firstColumn="0" w:lastColumn="0" w:oddVBand="0" w:evenVBand="0" w:oddHBand="0" w:evenHBand="1" w:firstRowFirstColumn="0" w:firstRowLastColumn="0" w:lastRowFirstColumn="0" w:lastRowLastColumn="0"/>
            </w:pPr>
            <w:r w:rsidRPr="00285DC5">
              <w:t>62,8%</w:t>
            </w:r>
          </w:p>
        </w:tc>
        <w:tc>
          <w:tcPr>
            <w:tcW w:w="1027" w:type="dxa"/>
          </w:tcPr>
          <w:p w14:paraId="2F93A7BA" w14:textId="77777777" w:rsidR="00AB0B28" w:rsidRPr="00285DC5" w:rsidRDefault="00AB0B28" w:rsidP="00285DC5">
            <w:pPr>
              <w:cnfStyle w:val="000000010000" w:firstRow="0" w:lastRow="0" w:firstColumn="0" w:lastColumn="0" w:oddVBand="0" w:evenVBand="0" w:oddHBand="0" w:evenHBand="1" w:firstRowFirstColumn="0" w:firstRowLastColumn="0" w:lastRowFirstColumn="0" w:lastRowLastColumn="0"/>
            </w:pPr>
            <w:r w:rsidRPr="00285DC5">
              <w:t>62,9%</w:t>
            </w:r>
          </w:p>
        </w:tc>
        <w:tc>
          <w:tcPr>
            <w:tcW w:w="1027" w:type="dxa"/>
          </w:tcPr>
          <w:p w14:paraId="4E965785" w14:textId="77777777" w:rsidR="00AB0B28" w:rsidRPr="00285DC5" w:rsidRDefault="00AB0B28" w:rsidP="00285DC5">
            <w:pPr>
              <w:cnfStyle w:val="000000010000" w:firstRow="0" w:lastRow="0" w:firstColumn="0" w:lastColumn="0" w:oddVBand="0" w:evenVBand="0" w:oddHBand="0" w:evenHBand="1" w:firstRowFirstColumn="0" w:firstRowLastColumn="0" w:lastRowFirstColumn="0" w:lastRowLastColumn="0"/>
            </w:pPr>
            <w:r w:rsidRPr="00285DC5">
              <w:t>62,7%</w:t>
            </w:r>
          </w:p>
        </w:tc>
        <w:tc>
          <w:tcPr>
            <w:tcW w:w="1027" w:type="dxa"/>
          </w:tcPr>
          <w:p w14:paraId="78A8780F" w14:textId="77777777" w:rsidR="00AB0B28" w:rsidRPr="00285DC5" w:rsidRDefault="00AB0B28" w:rsidP="00285DC5">
            <w:pPr>
              <w:cnfStyle w:val="000000010000" w:firstRow="0" w:lastRow="0" w:firstColumn="0" w:lastColumn="0" w:oddVBand="0" w:evenVBand="0" w:oddHBand="0" w:evenHBand="1" w:firstRowFirstColumn="0" w:firstRowLastColumn="0" w:lastRowFirstColumn="0" w:lastRowLastColumn="0"/>
            </w:pPr>
            <w:r w:rsidRPr="00285DC5">
              <w:t>62,5%</w:t>
            </w:r>
          </w:p>
        </w:tc>
        <w:tc>
          <w:tcPr>
            <w:tcW w:w="1027" w:type="dxa"/>
          </w:tcPr>
          <w:p w14:paraId="7212C31E" w14:textId="77777777" w:rsidR="00AB0B28" w:rsidRPr="00285DC5" w:rsidRDefault="00AB0B28" w:rsidP="00285DC5">
            <w:pPr>
              <w:cnfStyle w:val="000000010000" w:firstRow="0" w:lastRow="0" w:firstColumn="0" w:lastColumn="0" w:oddVBand="0" w:evenVBand="0" w:oddHBand="0" w:evenHBand="1" w:firstRowFirstColumn="0" w:firstRowLastColumn="0" w:lastRowFirstColumn="0" w:lastRowLastColumn="0"/>
            </w:pPr>
            <w:r w:rsidRPr="00285DC5">
              <w:t>62,5%</w:t>
            </w:r>
          </w:p>
        </w:tc>
        <w:tc>
          <w:tcPr>
            <w:tcW w:w="1027" w:type="dxa"/>
          </w:tcPr>
          <w:p w14:paraId="54D456D9" w14:textId="77777777" w:rsidR="00AB0B28" w:rsidRPr="00285DC5" w:rsidRDefault="00AB0B28" w:rsidP="00285DC5">
            <w:pPr>
              <w:cnfStyle w:val="000000010000" w:firstRow="0" w:lastRow="0" w:firstColumn="0" w:lastColumn="0" w:oddVBand="0" w:evenVBand="0" w:oddHBand="0" w:evenHBand="1" w:firstRowFirstColumn="0" w:firstRowLastColumn="0" w:lastRowFirstColumn="0" w:lastRowLastColumn="0"/>
            </w:pPr>
            <w:r w:rsidRPr="00285DC5">
              <w:t>62,4%</w:t>
            </w:r>
          </w:p>
        </w:tc>
        <w:tc>
          <w:tcPr>
            <w:tcW w:w="1027" w:type="dxa"/>
          </w:tcPr>
          <w:p w14:paraId="7114B3E5" w14:textId="77777777" w:rsidR="00AB0B28" w:rsidRPr="00285DC5" w:rsidRDefault="00AB0B28" w:rsidP="00285DC5">
            <w:pPr>
              <w:cnfStyle w:val="000000010000" w:firstRow="0" w:lastRow="0" w:firstColumn="0" w:lastColumn="0" w:oddVBand="0" w:evenVBand="0" w:oddHBand="0" w:evenHBand="1" w:firstRowFirstColumn="0" w:firstRowLastColumn="0" w:lastRowFirstColumn="0" w:lastRowLastColumn="0"/>
            </w:pPr>
            <w:r w:rsidRPr="00285DC5">
              <w:t>62,0%</w:t>
            </w:r>
          </w:p>
        </w:tc>
        <w:tc>
          <w:tcPr>
            <w:tcW w:w="879" w:type="dxa"/>
          </w:tcPr>
          <w:p w14:paraId="42465C11" w14:textId="77777777" w:rsidR="00AB0B28" w:rsidRPr="00285DC5" w:rsidRDefault="00AB0B28" w:rsidP="00285DC5">
            <w:pPr>
              <w:cnfStyle w:val="000000010000" w:firstRow="0" w:lastRow="0" w:firstColumn="0" w:lastColumn="0" w:oddVBand="0" w:evenVBand="0" w:oddHBand="0" w:evenHBand="1" w:firstRowFirstColumn="0" w:firstRowLastColumn="0" w:lastRowFirstColumn="0" w:lastRowLastColumn="0"/>
            </w:pPr>
            <w:r w:rsidRPr="00285DC5">
              <w:t>60,9%</w:t>
            </w:r>
          </w:p>
        </w:tc>
        <w:tc>
          <w:tcPr>
            <w:tcW w:w="1027" w:type="dxa"/>
          </w:tcPr>
          <w:p w14:paraId="2046C607" w14:textId="77777777" w:rsidR="00AB0B28" w:rsidRPr="00285DC5" w:rsidRDefault="00AB0B28" w:rsidP="00285DC5">
            <w:pPr>
              <w:cnfStyle w:val="000000010000" w:firstRow="0" w:lastRow="0" w:firstColumn="0" w:lastColumn="0" w:oddVBand="0" w:evenVBand="0" w:oddHBand="0" w:evenHBand="1" w:firstRowFirstColumn="0" w:firstRowLastColumn="0" w:lastRowFirstColumn="0" w:lastRowLastColumn="0"/>
            </w:pPr>
            <w:r w:rsidRPr="00285DC5">
              <w:t>60,6%</w:t>
            </w:r>
          </w:p>
        </w:tc>
        <w:tc>
          <w:tcPr>
            <w:tcW w:w="1027" w:type="dxa"/>
          </w:tcPr>
          <w:p w14:paraId="435CCD15" w14:textId="084DD287" w:rsidR="00AB0B28" w:rsidRPr="00285DC5" w:rsidRDefault="009E313A" w:rsidP="00285DC5">
            <w:pPr>
              <w:cnfStyle w:val="000000010000" w:firstRow="0" w:lastRow="0" w:firstColumn="0" w:lastColumn="0" w:oddVBand="0" w:evenVBand="0" w:oddHBand="0" w:evenHBand="1" w:firstRowFirstColumn="0" w:firstRowLastColumn="0" w:lastRowFirstColumn="0" w:lastRowLastColumn="0"/>
            </w:pPr>
            <w:r>
              <w:t>60,1%</w:t>
            </w:r>
          </w:p>
        </w:tc>
        <w:tc>
          <w:tcPr>
            <w:tcW w:w="1027" w:type="dxa"/>
          </w:tcPr>
          <w:p w14:paraId="464F62DD" w14:textId="7FA032A9" w:rsidR="00AB0B28" w:rsidRPr="00285DC5" w:rsidRDefault="009E313A" w:rsidP="00285DC5">
            <w:pPr>
              <w:cnfStyle w:val="000000010000" w:firstRow="0" w:lastRow="0" w:firstColumn="0" w:lastColumn="0" w:oddVBand="0" w:evenVBand="0" w:oddHBand="0" w:evenHBand="1" w:firstRowFirstColumn="0" w:firstRowLastColumn="0" w:lastRowFirstColumn="0" w:lastRowLastColumn="0"/>
            </w:pPr>
            <w:r>
              <w:t>60,0%</w:t>
            </w:r>
          </w:p>
        </w:tc>
        <w:tc>
          <w:tcPr>
            <w:tcW w:w="1027" w:type="dxa"/>
          </w:tcPr>
          <w:p w14:paraId="6451CEEA" w14:textId="0CD39FE1" w:rsidR="00AB0B28" w:rsidRPr="00285DC5" w:rsidRDefault="009E313A" w:rsidP="00285DC5">
            <w:pPr>
              <w:cnfStyle w:val="000000010000" w:firstRow="0" w:lastRow="0" w:firstColumn="0" w:lastColumn="0" w:oddVBand="0" w:evenVBand="0" w:oddHBand="0" w:evenHBand="1" w:firstRowFirstColumn="0" w:firstRowLastColumn="0" w:lastRowFirstColumn="0" w:lastRowLastColumn="0"/>
            </w:pPr>
            <w:r>
              <w:t>59,7%</w:t>
            </w:r>
          </w:p>
        </w:tc>
      </w:tr>
      <w:tr w:rsidR="00AB0B28" w:rsidRPr="00285DC5" w14:paraId="20327D0B" w14:textId="317BD54E" w:rsidTr="0027051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392" w:type="dxa"/>
          </w:tcPr>
          <w:p w14:paraId="4F763782" w14:textId="77777777" w:rsidR="00AB0B28" w:rsidRPr="00285DC5" w:rsidRDefault="00AB0B28" w:rsidP="00285DC5">
            <w:r w:rsidRPr="00285DC5">
              <w:t>Sędziszów Małopolski</w:t>
            </w:r>
          </w:p>
        </w:tc>
        <w:tc>
          <w:tcPr>
            <w:tcW w:w="1027" w:type="dxa"/>
          </w:tcPr>
          <w:p w14:paraId="3C7CB213" w14:textId="77777777" w:rsidR="00AB0B28" w:rsidRPr="00285DC5" w:rsidRDefault="00AB0B28" w:rsidP="00285DC5">
            <w:pPr>
              <w:cnfStyle w:val="000000100000" w:firstRow="0" w:lastRow="0" w:firstColumn="0" w:lastColumn="0" w:oddVBand="0" w:evenVBand="0" w:oddHBand="1" w:evenHBand="0" w:firstRowFirstColumn="0" w:firstRowLastColumn="0" w:lastRowFirstColumn="0" w:lastRowLastColumn="0"/>
            </w:pPr>
            <w:r w:rsidRPr="00285DC5">
              <w:t>14 468</w:t>
            </w:r>
          </w:p>
        </w:tc>
        <w:tc>
          <w:tcPr>
            <w:tcW w:w="1027" w:type="dxa"/>
          </w:tcPr>
          <w:p w14:paraId="16C84FC8" w14:textId="77777777" w:rsidR="00AB0B28" w:rsidRPr="00285DC5" w:rsidRDefault="00AB0B28" w:rsidP="00285DC5">
            <w:pPr>
              <w:cnfStyle w:val="000000100000" w:firstRow="0" w:lastRow="0" w:firstColumn="0" w:lastColumn="0" w:oddVBand="0" w:evenVBand="0" w:oddHBand="1" w:evenHBand="0" w:firstRowFirstColumn="0" w:firstRowLastColumn="0" w:lastRowFirstColumn="0" w:lastRowLastColumn="0"/>
            </w:pPr>
            <w:r w:rsidRPr="00285DC5">
              <w:t>14 487</w:t>
            </w:r>
          </w:p>
        </w:tc>
        <w:tc>
          <w:tcPr>
            <w:tcW w:w="1027" w:type="dxa"/>
          </w:tcPr>
          <w:p w14:paraId="1DA96D12" w14:textId="77777777" w:rsidR="00AB0B28" w:rsidRPr="00285DC5" w:rsidRDefault="00AB0B28" w:rsidP="00285DC5">
            <w:pPr>
              <w:cnfStyle w:val="000000100000" w:firstRow="0" w:lastRow="0" w:firstColumn="0" w:lastColumn="0" w:oddVBand="0" w:evenVBand="0" w:oddHBand="1" w:evenHBand="0" w:firstRowFirstColumn="0" w:firstRowLastColumn="0" w:lastRowFirstColumn="0" w:lastRowLastColumn="0"/>
            </w:pPr>
            <w:r w:rsidRPr="00285DC5">
              <w:t>14 480</w:t>
            </w:r>
          </w:p>
        </w:tc>
        <w:tc>
          <w:tcPr>
            <w:tcW w:w="1027" w:type="dxa"/>
          </w:tcPr>
          <w:p w14:paraId="07CA14F9" w14:textId="77777777" w:rsidR="00AB0B28" w:rsidRPr="00285DC5" w:rsidRDefault="00AB0B28" w:rsidP="00285DC5">
            <w:pPr>
              <w:cnfStyle w:val="000000100000" w:firstRow="0" w:lastRow="0" w:firstColumn="0" w:lastColumn="0" w:oddVBand="0" w:evenVBand="0" w:oddHBand="1" w:evenHBand="0" w:firstRowFirstColumn="0" w:firstRowLastColumn="0" w:lastRowFirstColumn="0" w:lastRowLastColumn="0"/>
            </w:pPr>
            <w:r w:rsidRPr="00285DC5">
              <w:t>14 407</w:t>
            </w:r>
          </w:p>
        </w:tc>
        <w:tc>
          <w:tcPr>
            <w:tcW w:w="1027" w:type="dxa"/>
          </w:tcPr>
          <w:p w14:paraId="6E93483B" w14:textId="77777777" w:rsidR="00AB0B28" w:rsidRPr="00285DC5" w:rsidRDefault="00AB0B28" w:rsidP="00285DC5">
            <w:pPr>
              <w:cnfStyle w:val="000000100000" w:firstRow="0" w:lastRow="0" w:firstColumn="0" w:lastColumn="0" w:oddVBand="0" w:evenVBand="0" w:oddHBand="1" w:evenHBand="0" w:firstRowFirstColumn="0" w:firstRowLastColumn="0" w:lastRowFirstColumn="0" w:lastRowLastColumn="0"/>
            </w:pPr>
            <w:r w:rsidRPr="00285DC5">
              <w:t>14 382</w:t>
            </w:r>
          </w:p>
        </w:tc>
        <w:tc>
          <w:tcPr>
            <w:tcW w:w="1027" w:type="dxa"/>
          </w:tcPr>
          <w:p w14:paraId="2346ECFB" w14:textId="77777777" w:rsidR="00AB0B28" w:rsidRPr="00285DC5" w:rsidRDefault="00AB0B28" w:rsidP="00285DC5">
            <w:pPr>
              <w:cnfStyle w:val="000000100000" w:firstRow="0" w:lastRow="0" w:firstColumn="0" w:lastColumn="0" w:oddVBand="0" w:evenVBand="0" w:oddHBand="1" w:evenHBand="0" w:firstRowFirstColumn="0" w:firstRowLastColumn="0" w:lastRowFirstColumn="0" w:lastRowLastColumn="0"/>
            </w:pPr>
            <w:r w:rsidRPr="00285DC5">
              <w:t>14 365</w:t>
            </w:r>
          </w:p>
        </w:tc>
        <w:tc>
          <w:tcPr>
            <w:tcW w:w="1027" w:type="dxa"/>
          </w:tcPr>
          <w:p w14:paraId="72FE223C" w14:textId="77777777" w:rsidR="00AB0B28" w:rsidRPr="00285DC5" w:rsidRDefault="00AB0B28" w:rsidP="00285DC5">
            <w:pPr>
              <w:cnfStyle w:val="000000100000" w:firstRow="0" w:lastRow="0" w:firstColumn="0" w:lastColumn="0" w:oddVBand="0" w:evenVBand="0" w:oddHBand="1" w:evenHBand="0" w:firstRowFirstColumn="0" w:firstRowLastColumn="0" w:lastRowFirstColumn="0" w:lastRowLastColumn="0"/>
            </w:pPr>
            <w:r w:rsidRPr="00285DC5">
              <w:t>14 400</w:t>
            </w:r>
          </w:p>
        </w:tc>
        <w:tc>
          <w:tcPr>
            <w:tcW w:w="879" w:type="dxa"/>
          </w:tcPr>
          <w:p w14:paraId="1A745BD3" w14:textId="77777777" w:rsidR="00AB0B28" w:rsidRPr="00285DC5" w:rsidRDefault="00AB0B28" w:rsidP="00285DC5">
            <w:pPr>
              <w:cnfStyle w:val="000000100000" w:firstRow="0" w:lastRow="0" w:firstColumn="0" w:lastColumn="0" w:oddVBand="0" w:evenVBand="0" w:oddHBand="1" w:evenHBand="0" w:firstRowFirstColumn="0" w:firstRowLastColumn="0" w:lastRowFirstColumn="0" w:lastRowLastColumn="0"/>
            </w:pPr>
            <w:r w:rsidRPr="00285DC5">
              <w:t>14 326</w:t>
            </w:r>
          </w:p>
        </w:tc>
        <w:tc>
          <w:tcPr>
            <w:tcW w:w="1027" w:type="dxa"/>
          </w:tcPr>
          <w:p w14:paraId="7CF36339" w14:textId="77777777" w:rsidR="00AB0B28" w:rsidRPr="00285DC5" w:rsidRDefault="00AB0B28" w:rsidP="00285DC5">
            <w:pPr>
              <w:cnfStyle w:val="000000100000" w:firstRow="0" w:lastRow="0" w:firstColumn="0" w:lastColumn="0" w:oddVBand="0" w:evenVBand="0" w:oddHBand="1" w:evenHBand="0" w:firstRowFirstColumn="0" w:firstRowLastColumn="0" w:lastRowFirstColumn="0" w:lastRowLastColumn="0"/>
            </w:pPr>
            <w:r w:rsidRPr="00285DC5">
              <w:t>14 257</w:t>
            </w:r>
          </w:p>
        </w:tc>
        <w:tc>
          <w:tcPr>
            <w:tcW w:w="1027" w:type="dxa"/>
          </w:tcPr>
          <w:p w14:paraId="28FBB0E8" w14:textId="1138BDA5" w:rsidR="00AB0B28" w:rsidRPr="00285DC5" w:rsidRDefault="009E313A" w:rsidP="00285DC5">
            <w:pPr>
              <w:cnfStyle w:val="000000100000" w:firstRow="0" w:lastRow="0" w:firstColumn="0" w:lastColumn="0" w:oddVBand="0" w:evenVBand="0" w:oddHBand="1" w:evenHBand="0" w:firstRowFirstColumn="0" w:firstRowLastColumn="0" w:lastRowFirstColumn="0" w:lastRowLastColumn="0"/>
            </w:pPr>
            <w:r>
              <w:t>14 136</w:t>
            </w:r>
          </w:p>
        </w:tc>
        <w:tc>
          <w:tcPr>
            <w:tcW w:w="1027" w:type="dxa"/>
          </w:tcPr>
          <w:p w14:paraId="3D03131F" w14:textId="48D02C85" w:rsidR="00AB0B28" w:rsidRPr="00285DC5" w:rsidRDefault="009E313A" w:rsidP="00285DC5">
            <w:pPr>
              <w:cnfStyle w:val="000000100000" w:firstRow="0" w:lastRow="0" w:firstColumn="0" w:lastColumn="0" w:oddVBand="0" w:evenVBand="0" w:oddHBand="1" w:evenHBand="0" w:firstRowFirstColumn="0" w:firstRowLastColumn="0" w:lastRowFirstColumn="0" w:lastRowLastColumn="0"/>
            </w:pPr>
            <w:r>
              <w:t>14 057</w:t>
            </w:r>
          </w:p>
        </w:tc>
        <w:tc>
          <w:tcPr>
            <w:tcW w:w="1027" w:type="dxa"/>
          </w:tcPr>
          <w:p w14:paraId="76B2D332" w14:textId="18DC9656" w:rsidR="00AB0B28" w:rsidRPr="00285DC5" w:rsidRDefault="009E313A" w:rsidP="00285DC5">
            <w:pPr>
              <w:cnfStyle w:val="000000100000" w:firstRow="0" w:lastRow="0" w:firstColumn="0" w:lastColumn="0" w:oddVBand="0" w:evenVBand="0" w:oddHBand="1" w:evenHBand="0" w:firstRowFirstColumn="0" w:firstRowLastColumn="0" w:lastRowFirstColumn="0" w:lastRowLastColumn="0"/>
            </w:pPr>
            <w:r>
              <w:t>14 010</w:t>
            </w:r>
          </w:p>
        </w:tc>
      </w:tr>
      <w:tr w:rsidR="00AB0B28" w:rsidRPr="00285DC5" w14:paraId="697CFAB7" w14:textId="455D1867" w:rsidTr="00270516">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392" w:type="dxa"/>
          </w:tcPr>
          <w:p w14:paraId="4BF3C1DF" w14:textId="77777777" w:rsidR="00AB0B28" w:rsidRPr="00285DC5" w:rsidRDefault="00AB0B28" w:rsidP="00285DC5">
            <w:r w:rsidRPr="00285DC5">
              <w:t>% ogółu mieszkańców</w:t>
            </w:r>
          </w:p>
        </w:tc>
        <w:tc>
          <w:tcPr>
            <w:tcW w:w="1027" w:type="dxa"/>
          </w:tcPr>
          <w:p w14:paraId="642E0787" w14:textId="77777777" w:rsidR="00AB0B28" w:rsidRPr="00285DC5" w:rsidRDefault="00AB0B28" w:rsidP="00285DC5">
            <w:pPr>
              <w:cnfStyle w:val="000000010000" w:firstRow="0" w:lastRow="0" w:firstColumn="0" w:lastColumn="0" w:oddVBand="0" w:evenVBand="0" w:oddHBand="0" w:evenHBand="1" w:firstRowFirstColumn="0" w:firstRowLastColumn="0" w:lastRowFirstColumn="0" w:lastRowLastColumn="0"/>
            </w:pPr>
            <w:r w:rsidRPr="00285DC5">
              <w:t>61,9%</w:t>
            </w:r>
          </w:p>
        </w:tc>
        <w:tc>
          <w:tcPr>
            <w:tcW w:w="1027" w:type="dxa"/>
          </w:tcPr>
          <w:p w14:paraId="54E3C3C6" w14:textId="77777777" w:rsidR="00AB0B28" w:rsidRPr="00285DC5" w:rsidRDefault="00AB0B28" w:rsidP="00285DC5">
            <w:pPr>
              <w:cnfStyle w:val="000000010000" w:firstRow="0" w:lastRow="0" w:firstColumn="0" w:lastColumn="0" w:oddVBand="0" w:evenVBand="0" w:oddHBand="0" w:evenHBand="1" w:firstRowFirstColumn="0" w:firstRowLastColumn="0" w:lastRowFirstColumn="0" w:lastRowLastColumn="0"/>
            </w:pPr>
            <w:r w:rsidRPr="00285DC5">
              <w:t>61,7%</w:t>
            </w:r>
          </w:p>
        </w:tc>
        <w:tc>
          <w:tcPr>
            <w:tcW w:w="1027" w:type="dxa"/>
          </w:tcPr>
          <w:p w14:paraId="40DA54D4" w14:textId="77777777" w:rsidR="00AB0B28" w:rsidRPr="00285DC5" w:rsidRDefault="00AB0B28" w:rsidP="00285DC5">
            <w:pPr>
              <w:cnfStyle w:val="000000010000" w:firstRow="0" w:lastRow="0" w:firstColumn="0" w:lastColumn="0" w:oddVBand="0" w:evenVBand="0" w:oddHBand="0" w:evenHBand="1" w:firstRowFirstColumn="0" w:firstRowLastColumn="0" w:lastRowFirstColumn="0" w:lastRowLastColumn="0"/>
            </w:pPr>
            <w:r w:rsidRPr="00285DC5">
              <w:t>61,6%</w:t>
            </w:r>
          </w:p>
        </w:tc>
        <w:tc>
          <w:tcPr>
            <w:tcW w:w="1027" w:type="dxa"/>
          </w:tcPr>
          <w:p w14:paraId="12F510F3" w14:textId="77777777" w:rsidR="00AB0B28" w:rsidRPr="00285DC5" w:rsidRDefault="00AB0B28" w:rsidP="00285DC5">
            <w:pPr>
              <w:cnfStyle w:val="000000010000" w:firstRow="0" w:lastRow="0" w:firstColumn="0" w:lastColumn="0" w:oddVBand="0" w:evenVBand="0" w:oddHBand="0" w:evenHBand="1" w:firstRowFirstColumn="0" w:firstRowLastColumn="0" w:lastRowFirstColumn="0" w:lastRowLastColumn="0"/>
            </w:pPr>
            <w:r w:rsidRPr="00285DC5">
              <w:t>61,3%</w:t>
            </w:r>
          </w:p>
        </w:tc>
        <w:tc>
          <w:tcPr>
            <w:tcW w:w="1027" w:type="dxa"/>
          </w:tcPr>
          <w:p w14:paraId="5E97FC23" w14:textId="77777777" w:rsidR="00AB0B28" w:rsidRPr="00285DC5" w:rsidRDefault="00AB0B28" w:rsidP="00285DC5">
            <w:pPr>
              <w:cnfStyle w:val="000000010000" w:firstRow="0" w:lastRow="0" w:firstColumn="0" w:lastColumn="0" w:oddVBand="0" w:evenVBand="0" w:oddHBand="0" w:evenHBand="1" w:firstRowFirstColumn="0" w:firstRowLastColumn="0" w:lastRowFirstColumn="0" w:lastRowLastColumn="0"/>
            </w:pPr>
            <w:r w:rsidRPr="00285DC5">
              <w:t>61,0%</w:t>
            </w:r>
          </w:p>
        </w:tc>
        <w:tc>
          <w:tcPr>
            <w:tcW w:w="1027" w:type="dxa"/>
          </w:tcPr>
          <w:p w14:paraId="07B0BDF5" w14:textId="77777777" w:rsidR="00AB0B28" w:rsidRPr="00285DC5" w:rsidRDefault="00AB0B28" w:rsidP="00285DC5">
            <w:pPr>
              <w:cnfStyle w:val="000000010000" w:firstRow="0" w:lastRow="0" w:firstColumn="0" w:lastColumn="0" w:oddVBand="0" w:evenVBand="0" w:oddHBand="0" w:evenHBand="1" w:firstRowFirstColumn="0" w:firstRowLastColumn="0" w:lastRowFirstColumn="0" w:lastRowLastColumn="0"/>
            </w:pPr>
            <w:r w:rsidRPr="00285DC5">
              <w:t>60,8%</w:t>
            </w:r>
          </w:p>
        </w:tc>
        <w:tc>
          <w:tcPr>
            <w:tcW w:w="1027" w:type="dxa"/>
          </w:tcPr>
          <w:p w14:paraId="2274216B" w14:textId="77777777" w:rsidR="00AB0B28" w:rsidRPr="00285DC5" w:rsidRDefault="00AB0B28" w:rsidP="00285DC5">
            <w:pPr>
              <w:cnfStyle w:val="000000010000" w:firstRow="0" w:lastRow="0" w:firstColumn="0" w:lastColumn="0" w:oddVBand="0" w:evenVBand="0" w:oddHBand="0" w:evenHBand="1" w:firstRowFirstColumn="0" w:firstRowLastColumn="0" w:lastRowFirstColumn="0" w:lastRowLastColumn="0"/>
            </w:pPr>
            <w:r w:rsidRPr="00285DC5">
              <w:t>60,5%</w:t>
            </w:r>
          </w:p>
        </w:tc>
        <w:tc>
          <w:tcPr>
            <w:tcW w:w="879" w:type="dxa"/>
          </w:tcPr>
          <w:p w14:paraId="5C32CF4D" w14:textId="77777777" w:rsidR="00AB0B28" w:rsidRPr="00285DC5" w:rsidRDefault="00AB0B28" w:rsidP="00285DC5">
            <w:pPr>
              <w:cnfStyle w:val="000000010000" w:firstRow="0" w:lastRow="0" w:firstColumn="0" w:lastColumn="0" w:oddVBand="0" w:evenVBand="0" w:oddHBand="0" w:evenHBand="1" w:firstRowFirstColumn="0" w:firstRowLastColumn="0" w:lastRowFirstColumn="0" w:lastRowLastColumn="0"/>
            </w:pPr>
            <w:r w:rsidRPr="00285DC5">
              <w:t>60,0%</w:t>
            </w:r>
          </w:p>
        </w:tc>
        <w:tc>
          <w:tcPr>
            <w:tcW w:w="1027" w:type="dxa"/>
          </w:tcPr>
          <w:p w14:paraId="2447971D" w14:textId="77777777" w:rsidR="00AB0B28" w:rsidRPr="00285DC5" w:rsidRDefault="00AB0B28" w:rsidP="00285DC5">
            <w:pPr>
              <w:cnfStyle w:val="000000010000" w:firstRow="0" w:lastRow="0" w:firstColumn="0" w:lastColumn="0" w:oddVBand="0" w:evenVBand="0" w:oddHBand="0" w:evenHBand="1" w:firstRowFirstColumn="0" w:firstRowLastColumn="0" w:lastRowFirstColumn="0" w:lastRowLastColumn="0"/>
            </w:pPr>
            <w:r w:rsidRPr="00285DC5">
              <w:t>59,7%</w:t>
            </w:r>
          </w:p>
        </w:tc>
        <w:tc>
          <w:tcPr>
            <w:tcW w:w="1027" w:type="dxa"/>
          </w:tcPr>
          <w:p w14:paraId="596523B2" w14:textId="0090E0B0" w:rsidR="00AB0B28" w:rsidRPr="00285DC5" w:rsidRDefault="009E313A" w:rsidP="00285DC5">
            <w:pPr>
              <w:cnfStyle w:val="000000010000" w:firstRow="0" w:lastRow="0" w:firstColumn="0" w:lastColumn="0" w:oddVBand="0" w:evenVBand="0" w:oddHBand="0" w:evenHBand="1" w:firstRowFirstColumn="0" w:firstRowLastColumn="0" w:lastRowFirstColumn="0" w:lastRowLastColumn="0"/>
            </w:pPr>
            <w:r>
              <w:t>59,3%</w:t>
            </w:r>
          </w:p>
        </w:tc>
        <w:tc>
          <w:tcPr>
            <w:tcW w:w="1027" w:type="dxa"/>
          </w:tcPr>
          <w:p w14:paraId="640FB599" w14:textId="5D4890D3" w:rsidR="00AB0B28" w:rsidRPr="00285DC5" w:rsidRDefault="009E313A" w:rsidP="00285DC5">
            <w:pPr>
              <w:cnfStyle w:val="000000010000" w:firstRow="0" w:lastRow="0" w:firstColumn="0" w:lastColumn="0" w:oddVBand="0" w:evenVBand="0" w:oddHBand="0" w:evenHBand="1" w:firstRowFirstColumn="0" w:firstRowLastColumn="0" w:lastRowFirstColumn="0" w:lastRowLastColumn="0"/>
            </w:pPr>
            <w:r>
              <w:t>59,0%</w:t>
            </w:r>
          </w:p>
        </w:tc>
        <w:tc>
          <w:tcPr>
            <w:tcW w:w="1027" w:type="dxa"/>
          </w:tcPr>
          <w:p w14:paraId="1F7E0F59" w14:textId="77920A09" w:rsidR="00AB0B28" w:rsidRPr="00285DC5" w:rsidRDefault="009E313A" w:rsidP="00285DC5">
            <w:pPr>
              <w:cnfStyle w:val="000000010000" w:firstRow="0" w:lastRow="0" w:firstColumn="0" w:lastColumn="0" w:oddVBand="0" w:evenVBand="0" w:oddHBand="0" w:evenHBand="1" w:firstRowFirstColumn="0" w:firstRowLastColumn="0" w:lastRowFirstColumn="0" w:lastRowLastColumn="0"/>
            </w:pPr>
            <w:r>
              <w:t>58,8%</w:t>
            </w:r>
          </w:p>
        </w:tc>
      </w:tr>
      <w:tr w:rsidR="00AB0B28" w:rsidRPr="00285DC5" w14:paraId="677DC2C8" w14:textId="421F7A56" w:rsidTr="0027051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392" w:type="dxa"/>
          </w:tcPr>
          <w:p w14:paraId="7AAB2DBF" w14:textId="77777777" w:rsidR="00AB0B28" w:rsidRPr="00285DC5" w:rsidRDefault="00AB0B28" w:rsidP="00285DC5">
            <w:r w:rsidRPr="00285DC5">
              <w:t>OF „Partnerstwo dla wspólnego rozwoju”</w:t>
            </w:r>
          </w:p>
        </w:tc>
        <w:tc>
          <w:tcPr>
            <w:tcW w:w="1027" w:type="dxa"/>
          </w:tcPr>
          <w:p w14:paraId="67BCC32C" w14:textId="77777777" w:rsidR="00AB0B28" w:rsidRPr="00285DC5" w:rsidRDefault="00AB0B28" w:rsidP="00285DC5">
            <w:pPr>
              <w:cnfStyle w:val="000000100000" w:firstRow="0" w:lastRow="0" w:firstColumn="0" w:lastColumn="0" w:oddVBand="0" w:evenVBand="0" w:oddHBand="1" w:evenHBand="0" w:firstRowFirstColumn="0" w:firstRowLastColumn="0" w:lastRowFirstColumn="0" w:lastRowLastColumn="0"/>
            </w:pPr>
            <w:r w:rsidRPr="00285DC5">
              <w:t>24 388</w:t>
            </w:r>
          </w:p>
        </w:tc>
        <w:tc>
          <w:tcPr>
            <w:tcW w:w="1027" w:type="dxa"/>
          </w:tcPr>
          <w:p w14:paraId="4F98703C" w14:textId="77777777" w:rsidR="00AB0B28" w:rsidRPr="00285DC5" w:rsidRDefault="00AB0B28" w:rsidP="00285DC5">
            <w:pPr>
              <w:cnfStyle w:val="000000100000" w:firstRow="0" w:lastRow="0" w:firstColumn="0" w:lastColumn="0" w:oddVBand="0" w:evenVBand="0" w:oddHBand="1" w:evenHBand="0" w:firstRowFirstColumn="0" w:firstRowLastColumn="0" w:lastRowFirstColumn="0" w:lastRowLastColumn="0"/>
            </w:pPr>
            <w:r w:rsidRPr="00285DC5">
              <w:t>24 422</w:t>
            </w:r>
          </w:p>
        </w:tc>
        <w:tc>
          <w:tcPr>
            <w:tcW w:w="1027" w:type="dxa"/>
          </w:tcPr>
          <w:p w14:paraId="2616944D" w14:textId="77777777" w:rsidR="00AB0B28" w:rsidRPr="00285DC5" w:rsidRDefault="00AB0B28" w:rsidP="00285DC5">
            <w:pPr>
              <w:cnfStyle w:val="000000100000" w:firstRow="0" w:lastRow="0" w:firstColumn="0" w:lastColumn="0" w:oddVBand="0" w:evenVBand="0" w:oddHBand="1" w:evenHBand="0" w:firstRowFirstColumn="0" w:firstRowLastColumn="0" w:lastRowFirstColumn="0" w:lastRowLastColumn="0"/>
            </w:pPr>
            <w:r w:rsidRPr="00285DC5">
              <w:t>24 399</w:t>
            </w:r>
          </w:p>
        </w:tc>
        <w:tc>
          <w:tcPr>
            <w:tcW w:w="1027" w:type="dxa"/>
          </w:tcPr>
          <w:p w14:paraId="4B441408" w14:textId="77777777" w:rsidR="00AB0B28" w:rsidRPr="00285DC5" w:rsidRDefault="00AB0B28" w:rsidP="00285DC5">
            <w:pPr>
              <w:cnfStyle w:val="000000100000" w:firstRow="0" w:lastRow="0" w:firstColumn="0" w:lastColumn="0" w:oddVBand="0" w:evenVBand="0" w:oddHBand="1" w:evenHBand="0" w:firstRowFirstColumn="0" w:firstRowLastColumn="0" w:lastRowFirstColumn="0" w:lastRowLastColumn="0"/>
            </w:pPr>
            <w:r w:rsidRPr="00285DC5">
              <w:t>24 343</w:t>
            </w:r>
          </w:p>
        </w:tc>
        <w:tc>
          <w:tcPr>
            <w:tcW w:w="1027" w:type="dxa"/>
          </w:tcPr>
          <w:p w14:paraId="0DC14A61" w14:textId="77777777" w:rsidR="00AB0B28" w:rsidRPr="00285DC5" w:rsidRDefault="00AB0B28" w:rsidP="00285DC5">
            <w:pPr>
              <w:cnfStyle w:val="000000100000" w:firstRow="0" w:lastRow="0" w:firstColumn="0" w:lastColumn="0" w:oddVBand="0" w:evenVBand="0" w:oddHBand="1" w:evenHBand="0" w:firstRowFirstColumn="0" w:firstRowLastColumn="0" w:lastRowFirstColumn="0" w:lastRowLastColumn="0"/>
            </w:pPr>
            <w:r w:rsidRPr="00285DC5">
              <w:t>24 301</w:t>
            </w:r>
          </w:p>
        </w:tc>
        <w:tc>
          <w:tcPr>
            <w:tcW w:w="1027" w:type="dxa"/>
          </w:tcPr>
          <w:p w14:paraId="4B4F2C0D" w14:textId="77777777" w:rsidR="00AB0B28" w:rsidRPr="00285DC5" w:rsidRDefault="00AB0B28" w:rsidP="00285DC5">
            <w:pPr>
              <w:cnfStyle w:val="000000100000" w:firstRow="0" w:lastRow="0" w:firstColumn="0" w:lastColumn="0" w:oddVBand="0" w:evenVBand="0" w:oddHBand="1" w:evenHBand="0" w:firstRowFirstColumn="0" w:firstRowLastColumn="0" w:lastRowFirstColumn="0" w:lastRowLastColumn="0"/>
            </w:pPr>
            <w:r w:rsidRPr="00285DC5">
              <w:t>24 238</w:t>
            </w:r>
          </w:p>
        </w:tc>
        <w:tc>
          <w:tcPr>
            <w:tcW w:w="1027" w:type="dxa"/>
          </w:tcPr>
          <w:p w14:paraId="3759CD22" w14:textId="77777777" w:rsidR="00AB0B28" w:rsidRPr="00285DC5" w:rsidRDefault="00AB0B28" w:rsidP="00285DC5">
            <w:pPr>
              <w:cnfStyle w:val="000000100000" w:firstRow="0" w:lastRow="0" w:firstColumn="0" w:lastColumn="0" w:oddVBand="0" w:evenVBand="0" w:oddHBand="1" w:evenHBand="0" w:firstRowFirstColumn="0" w:firstRowLastColumn="0" w:lastRowFirstColumn="0" w:lastRowLastColumn="0"/>
            </w:pPr>
            <w:r w:rsidRPr="00285DC5">
              <w:t>24 238</w:t>
            </w:r>
          </w:p>
        </w:tc>
        <w:tc>
          <w:tcPr>
            <w:tcW w:w="879" w:type="dxa"/>
          </w:tcPr>
          <w:p w14:paraId="0B1F6619" w14:textId="77777777" w:rsidR="00AB0B28" w:rsidRPr="00285DC5" w:rsidRDefault="00AB0B28" w:rsidP="00285DC5">
            <w:pPr>
              <w:cnfStyle w:val="000000100000" w:firstRow="0" w:lastRow="0" w:firstColumn="0" w:lastColumn="0" w:oddVBand="0" w:evenVBand="0" w:oddHBand="1" w:evenHBand="0" w:firstRowFirstColumn="0" w:firstRowLastColumn="0" w:lastRowFirstColumn="0" w:lastRowLastColumn="0"/>
            </w:pPr>
            <w:r w:rsidRPr="00285DC5">
              <w:t>23 850</w:t>
            </w:r>
          </w:p>
        </w:tc>
        <w:tc>
          <w:tcPr>
            <w:tcW w:w="1027" w:type="dxa"/>
          </w:tcPr>
          <w:p w14:paraId="4E9C9144" w14:textId="77777777" w:rsidR="00AB0B28" w:rsidRPr="00285DC5" w:rsidRDefault="00AB0B28" w:rsidP="00285DC5">
            <w:pPr>
              <w:cnfStyle w:val="000000100000" w:firstRow="0" w:lastRow="0" w:firstColumn="0" w:lastColumn="0" w:oddVBand="0" w:evenVBand="0" w:oddHBand="1" w:evenHBand="0" w:firstRowFirstColumn="0" w:firstRowLastColumn="0" w:lastRowFirstColumn="0" w:lastRowLastColumn="0"/>
            </w:pPr>
            <w:r w:rsidRPr="00285DC5">
              <w:t>23 765</w:t>
            </w:r>
          </w:p>
        </w:tc>
        <w:tc>
          <w:tcPr>
            <w:tcW w:w="1027" w:type="dxa"/>
          </w:tcPr>
          <w:p w14:paraId="4E041685" w14:textId="6D069492" w:rsidR="00AB0B28" w:rsidRPr="00285DC5" w:rsidRDefault="009E313A" w:rsidP="00285DC5">
            <w:pPr>
              <w:cnfStyle w:val="000000100000" w:firstRow="0" w:lastRow="0" w:firstColumn="0" w:lastColumn="0" w:oddVBand="0" w:evenVBand="0" w:oddHBand="1" w:evenHBand="0" w:firstRowFirstColumn="0" w:firstRowLastColumn="0" w:lastRowFirstColumn="0" w:lastRowLastColumn="0"/>
            </w:pPr>
            <w:r>
              <w:t>23 599</w:t>
            </w:r>
          </w:p>
        </w:tc>
        <w:tc>
          <w:tcPr>
            <w:tcW w:w="1027" w:type="dxa"/>
          </w:tcPr>
          <w:p w14:paraId="7B2C2270" w14:textId="53D77C39" w:rsidR="00AB0B28" w:rsidRPr="00285DC5" w:rsidRDefault="009E313A" w:rsidP="00285DC5">
            <w:pPr>
              <w:cnfStyle w:val="000000100000" w:firstRow="0" w:lastRow="0" w:firstColumn="0" w:lastColumn="0" w:oddVBand="0" w:evenVBand="0" w:oddHBand="1" w:evenHBand="0" w:firstRowFirstColumn="0" w:firstRowLastColumn="0" w:lastRowFirstColumn="0" w:lastRowLastColumn="0"/>
            </w:pPr>
            <w:r>
              <w:t xml:space="preserve">23 475 </w:t>
            </w:r>
          </w:p>
        </w:tc>
        <w:tc>
          <w:tcPr>
            <w:tcW w:w="1027" w:type="dxa"/>
          </w:tcPr>
          <w:p w14:paraId="4CA50723" w14:textId="0A055E96" w:rsidR="00AB0B28" w:rsidRPr="00285DC5" w:rsidRDefault="009E313A" w:rsidP="00285DC5">
            <w:pPr>
              <w:cnfStyle w:val="000000100000" w:firstRow="0" w:lastRow="0" w:firstColumn="0" w:lastColumn="0" w:oddVBand="0" w:evenVBand="0" w:oddHBand="1" w:evenHBand="0" w:firstRowFirstColumn="0" w:firstRowLastColumn="0" w:lastRowFirstColumn="0" w:lastRowLastColumn="0"/>
            </w:pPr>
            <w:r>
              <w:t xml:space="preserve">23 </w:t>
            </w:r>
            <w:r w:rsidR="00C27A87">
              <w:t>395</w:t>
            </w:r>
          </w:p>
        </w:tc>
      </w:tr>
      <w:tr w:rsidR="00AB0B28" w:rsidRPr="00285DC5" w14:paraId="4E004092" w14:textId="720FB802" w:rsidTr="00270516">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392" w:type="dxa"/>
          </w:tcPr>
          <w:p w14:paraId="5EA64DC4" w14:textId="77777777" w:rsidR="00AB0B28" w:rsidRPr="00285DC5" w:rsidRDefault="00AB0B28" w:rsidP="00285DC5">
            <w:r w:rsidRPr="00285DC5">
              <w:t>% ogółu mieszkańców</w:t>
            </w:r>
          </w:p>
        </w:tc>
        <w:tc>
          <w:tcPr>
            <w:tcW w:w="1027" w:type="dxa"/>
          </w:tcPr>
          <w:p w14:paraId="76EE28A7" w14:textId="77777777" w:rsidR="00AB0B28" w:rsidRPr="00285DC5" w:rsidRDefault="00AB0B28" w:rsidP="00285DC5">
            <w:pPr>
              <w:cnfStyle w:val="000000010000" w:firstRow="0" w:lastRow="0" w:firstColumn="0" w:lastColumn="0" w:oddVBand="0" w:evenVBand="0" w:oddHBand="0" w:evenHBand="1" w:firstRowFirstColumn="0" w:firstRowLastColumn="0" w:lastRowFirstColumn="0" w:lastRowLastColumn="0"/>
            </w:pPr>
            <w:r w:rsidRPr="00285DC5">
              <w:t>61,9%</w:t>
            </w:r>
          </w:p>
        </w:tc>
        <w:tc>
          <w:tcPr>
            <w:tcW w:w="1027" w:type="dxa"/>
          </w:tcPr>
          <w:p w14:paraId="299A7BFD" w14:textId="77777777" w:rsidR="00AB0B28" w:rsidRPr="00285DC5" w:rsidRDefault="00AB0B28" w:rsidP="00285DC5">
            <w:pPr>
              <w:cnfStyle w:val="000000010000" w:firstRow="0" w:lastRow="0" w:firstColumn="0" w:lastColumn="0" w:oddVBand="0" w:evenVBand="0" w:oddHBand="0" w:evenHBand="1" w:firstRowFirstColumn="0" w:firstRowLastColumn="0" w:lastRowFirstColumn="0" w:lastRowLastColumn="0"/>
            </w:pPr>
            <w:r w:rsidRPr="00285DC5">
              <w:t>62,0%</w:t>
            </w:r>
          </w:p>
        </w:tc>
        <w:tc>
          <w:tcPr>
            <w:tcW w:w="1027" w:type="dxa"/>
          </w:tcPr>
          <w:p w14:paraId="2693735A" w14:textId="77777777" w:rsidR="00AB0B28" w:rsidRPr="00285DC5" w:rsidRDefault="00AB0B28" w:rsidP="00285DC5">
            <w:pPr>
              <w:cnfStyle w:val="000000010000" w:firstRow="0" w:lastRow="0" w:firstColumn="0" w:lastColumn="0" w:oddVBand="0" w:evenVBand="0" w:oddHBand="0" w:evenHBand="1" w:firstRowFirstColumn="0" w:firstRowLastColumn="0" w:lastRowFirstColumn="0" w:lastRowLastColumn="0"/>
            </w:pPr>
            <w:r w:rsidRPr="00285DC5">
              <w:t>61,9%</w:t>
            </w:r>
          </w:p>
        </w:tc>
        <w:tc>
          <w:tcPr>
            <w:tcW w:w="1027" w:type="dxa"/>
          </w:tcPr>
          <w:p w14:paraId="01BD0064" w14:textId="77777777" w:rsidR="00AB0B28" w:rsidRPr="00285DC5" w:rsidRDefault="00AB0B28" w:rsidP="00285DC5">
            <w:pPr>
              <w:cnfStyle w:val="000000010000" w:firstRow="0" w:lastRow="0" w:firstColumn="0" w:lastColumn="0" w:oddVBand="0" w:evenVBand="0" w:oddHBand="0" w:evenHBand="1" w:firstRowFirstColumn="0" w:firstRowLastColumn="0" w:lastRowFirstColumn="0" w:lastRowLastColumn="0"/>
            </w:pPr>
            <w:r w:rsidRPr="00285DC5">
              <w:t>61,8%</w:t>
            </w:r>
          </w:p>
        </w:tc>
        <w:tc>
          <w:tcPr>
            <w:tcW w:w="1027" w:type="dxa"/>
          </w:tcPr>
          <w:p w14:paraId="4AC4B4C0" w14:textId="77777777" w:rsidR="00AB0B28" w:rsidRPr="00285DC5" w:rsidRDefault="00AB0B28" w:rsidP="00285DC5">
            <w:pPr>
              <w:cnfStyle w:val="000000010000" w:firstRow="0" w:lastRow="0" w:firstColumn="0" w:lastColumn="0" w:oddVBand="0" w:evenVBand="0" w:oddHBand="0" w:evenHBand="1" w:firstRowFirstColumn="0" w:firstRowLastColumn="0" w:lastRowFirstColumn="0" w:lastRowLastColumn="0"/>
            </w:pPr>
            <w:r w:rsidRPr="00285DC5">
              <w:t>61,7%</w:t>
            </w:r>
          </w:p>
        </w:tc>
        <w:tc>
          <w:tcPr>
            <w:tcW w:w="1027" w:type="dxa"/>
          </w:tcPr>
          <w:p w14:paraId="7756FAF9" w14:textId="77777777" w:rsidR="00AB0B28" w:rsidRPr="00285DC5" w:rsidRDefault="00AB0B28" w:rsidP="00285DC5">
            <w:pPr>
              <w:cnfStyle w:val="000000010000" w:firstRow="0" w:lastRow="0" w:firstColumn="0" w:lastColumn="0" w:oddVBand="0" w:evenVBand="0" w:oddHBand="0" w:evenHBand="1" w:firstRowFirstColumn="0" w:firstRowLastColumn="0" w:lastRowFirstColumn="0" w:lastRowLastColumn="0"/>
            </w:pPr>
            <w:r w:rsidRPr="00285DC5">
              <w:t>61,6%</w:t>
            </w:r>
          </w:p>
        </w:tc>
        <w:tc>
          <w:tcPr>
            <w:tcW w:w="1027" w:type="dxa"/>
          </w:tcPr>
          <w:p w14:paraId="5EE70F67" w14:textId="77777777" w:rsidR="00AB0B28" w:rsidRPr="00285DC5" w:rsidRDefault="00AB0B28" w:rsidP="00285DC5">
            <w:pPr>
              <w:cnfStyle w:val="000000010000" w:firstRow="0" w:lastRow="0" w:firstColumn="0" w:lastColumn="0" w:oddVBand="0" w:evenVBand="0" w:oddHBand="0" w:evenHBand="1" w:firstRowFirstColumn="0" w:firstRowLastColumn="0" w:lastRowFirstColumn="0" w:lastRowLastColumn="0"/>
            </w:pPr>
            <w:r w:rsidRPr="00285DC5">
              <w:t>61,5%</w:t>
            </w:r>
          </w:p>
        </w:tc>
        <w:tc>
          <w:tcPr>
            <w:tcW w:w="879" w:type="dxa"/>
          </w:tcPr>
          <w:p w14:paraId="6146C074" w14:textId="77777777" w:rsidR="00AB0B28" w:rsidRPr="00285DC5" w:rsidRDefault="00AB0B28" w:rsidP="00285DC5">
            <w:pPr>
              <w:cnfStyle w:val="000000010000" w:firstRow="0" w:lastRow="0" w:firstColumn="0" w:lastColumn="0" w:oddVBand="0" w:evenVBand="0" w:oddHBand="0" w:evenHBand="1" w:firstRowFirstColumn="0" w:firstRowLastColumn="0" w:lastRowFirstColumn="0" w:lastRowLastColumn="0"/>
            </w:pPr>
            <w:r w:rsidRPr="00285DC5">
              <w:t>60,7%</w:t>
            </w:r>
          </w:p>
        </w:tc>
        <w:tc>
          <w:tcPr>
            <w:tcW w:w="1027" w:type="dxa"/>
          </w:tcPr>
          <w:p w14:paraId="7251FA67" w14:textId="77777777" w:rsidR="00AB0B28" w:rsidRPr="00285DC5" w:rsidRDefault="00AB0B28" w:rsidP="00285DC5">
            <w:pPr>
              <w:cnfStyle w:val="000000010000" w:firstRow="0" w:lastRow="0" w:firstColumn="0" w:lastColumn="0" w:oddVBand="0" w:evenVBand="0" w:oddHBand="0" w:evenHBand="1" w:firstRowFirstColumn="0" w:firstRowLastColumn="0" w:lastRowFirstColumn="0" w:lastRowLastColumn="0"/>
            </w:pPr>
            <w:r w:rsidRPr="00285DC5">
              <w:t>60,6%</w:t>
            </w:r>
          </w:p>
        </w:tc>
        <w:tc>
          <w:tcPr>
            <w:tcW w:w="1027" w:type="dxa"/>
          </w:tcPr>
          <w:p w14:paraId="01E84C2D" w14:textId="6DEC43F4" w:rsidR="00AB0B28" w:rsidRPr="00285DC5" w:rsidRDefault="009E313A" w:rsidP="00285DC5">
            <w:pPr>
              <w:cnfStyle w:val="000000010000" w:firstRow="0" w:lastRow="0" w:firstColumn="0" w:lastColumn="0" w:oddVBand="0" w:evenVBand="0" w:oddHBand="0" w:evenHBand="1" w:firstRowFirstColumn="0" w:firstRowLastColumn="0" w:lastRowFirstColumn="0" w:lastRowLastColumn="0"/>
            </w:pPr>
            <w:r>
              <w:t>59,8%</w:t>
            </w:r>
          </w:p>
        </w:tc>
        <w:tc>
          <w:tcPr>
            <w:tcW w:w="1027" w:type="dxa"/>
          </w:tcPr>
          <w:p w14:paraId="073DEFED" w14:textId="66FDA99A" w:rsidR="00AB0B28" w:rsidRPr="00285DC5" w:rsidRDefault="009E313A" w:rsidP="00285DC5">
            <w:pPr>
              <w:cnfStyle w:val="000000010000" w:firstRow="0" w:lastRow="0" w:firstColumn="0" w:lastColumn="0" w:oddVBand="0" w:evenVBand="0" w:oddHBand="0" w:evenHBand="1" w:firstRowFirstColumn="0" w:firstRowLastColumn="0" w:lastRowFirstColumn="0" w:lastRowLastColumn="0"/>
            </w:pPr>
            <w:r>
              <w:t>59,7%</w:t>
            </w:r>
          </w:p>
        </w:tc>
        <w:tc>
          <w:tcPr>
            <w:tcW w:w="1027" w:type="dxa"/>
          </w:tcPr>
          <w:p w14:paraId="60130CF3" w14:textId="1844FD20" w:rsidR="00AB0B28" w:rsidRPr="00285DC5" w:rsidRDefault="009E313A" w:rsidP="00285DC5">
            <w:pPr>
              <w:cnfStyle w:val="000000010000" w:firstRow="0" w:lastRow="0" w:firstColumn="0" w:lastColumn="0" w:oddVBand="0" w:evenVBand="0" w:oddHBand="0" w:evenHBand="1" w:firstRowFirstColumn="0" w:firstRowLastColumn="0" w:lastRowFirstColumn="0" w:lastRowLastColumn="0"/>
            </w:pPr>
            <w:r>
              <w:t>59,4%</w:t>
            </w:r>
          </w:p>
        </w:tc>
      </w:tr>
    </w:tbl>
    <w:p w14:paraId="277815A1" w14:textId="4AFC2524" w:rsidR="00250766" w:rsidRPr="00285DC5" w:rsidRDefault="00285DC5" w:rsidP="00285DC5">
      <w:pPr>
        <w:spacing w:before="120" w:after="200"/>
        <w:jc w:val="center"/>
        <w:rPr>
          <w:lang w:val="x-none" w:eastAsia="x-none"/>
        </w:rPr>
        <w:sectPr w:rsidR="00250766" w:rsidRPr="00285DC5" w:rsidSect="00250766">
          <w:footerReference w:type="default" r:id="rId48"/>
          <w:footerReference w:type="first" r:id="rId49"/>
          <w:pgSz w:w="16838" w:h="11906" w:orient="landscape"/>
          <w:pgMar w:top="1417" w:right="1843" w:bottom="1417" w:left="1417" w:header="426" w:footer="708" w:gutter="0"/>
          <w:cols w:space="708"/>
          <w:titlePg/>
          <w:docGrid w:linePitch="360"/>
        </w:sectPr>
      </w:pPr>
      <w:r w:rsidRPr="00212157">
        <w:rPr>
          <w:rFonts w:asciiTheme="minorHAnsi" w:hAnsiTheme="minorHAnsi" w:cstheme="minorHAnsi"/>
          <w:i/>
          <w:iCs/>
          <w:sz w:val="18"/>
          <w:szCs w:val="18"/>
        </w:rPr>
        <w:t>Źródło: Opracowanie własne na podstawie BDL</w:t>
      </w:r>
    </w:p>
    <w:p w14:paraId="511C714D" w14:textId="3A0EC694" w:rsidR="00285DC5" w:rsidRPr="00212157" w:rsidRDefault="00285DC5" w:rsidP="00285DC5">
      <w:pPr>
        <w:spacing w:after="200" w:line="276" w:lineRule="auto"/>
        <w:ind w:firstLine="708"/>
        <w:jc w:val="both"/>
        <w:rPr>
          <w:rFonts w:asciiTheme="minorHAnsi" w:hAnsiTheme="minorHAnsi" w:cstheme="minorHAnsi"/>
        </w:rPr>
      </w:pPr>
      <w:r w:rsidRPr="00212157">
        <w:rPr>
          <w:rFonts w:asciiTheme="minorHAnsi" w:hAnsiTheme="minorHAnsi" w:cstheme="minorHAnsi"/>
        </w:rPr>
        <w:lastRenderedPageBreak/>
        <w:t>Analizując powyższe dane można zauważyć, że w latach 201</w:t>
      </w:r>
      <w:r w:rsidR="009E313A">
        <w:rPr>
          <w:rFonts w:asciiTheme="minorHAnsi" w:hAnsiTheme="minorHAnsi" w:cstheme="minorHAnsi"/>
        </w:rPr>
        <w:t>3</w:t>
      </w:r>
      <w:r w:rsidRPr="00212157">
        <w:rPr>
          <w:rFonts w:asciiTheme="minorHAnsi" w:hAnsiTheme="minorHAnsi" w:cstheme="minorHAnsi"/>
        </w:rPr>
        <w:t>-2015 na terenie OF „Partnerstwo dla wspólnego rozwoju” występowała tendencja wzrostowa, jeśli chodzi o liczbę ludności w wieku produkcyjnym, natomiast od 2015 występowała już tendencja spadkowa. W porównaniu do roku 201</w:t>
      </w:r>
      <w:r w:rsidR="009E313A">
        <w:rPr>
          <w:rFonts w:asciiTheme="minorHAnsi" w:hAnsiTheme="minorHAnsi" w:cstheme="minorHAnsi"/>
        </w:rPr>
        <w:t>3</w:t>
      </w:r>
      <w:r w:rsidRPr="00212157">
        <w:rPr>
          <w:rFonts w:asciiTheme="minorHAnsi" w:hAnsiTheme="minorHAnsi" w:cstheme="minorHAnsi"/>
        </w:rPr>
        <w:t>, w roku 202</w:t>
      </w:r>
      <w:r w:rsidR="009E313A">
        <w:rPr>
          <w:rFonts w:asciiTheme="minorHAnsi" w:hAnsiTheme="minorHAnsi" w:cstheme="minorHAnsi"/>
        </w:rPr>
        <w:t>4</w:t>
      </w:r>
      <w:r w:rsidRPr="00212157">
        <w:rPr>
          <w:rFonts w:asciiTheme="minorHAnsi" w:hAnsiTheme="minorHAnsi" w:cstheme="minorHAnsi"/>
        </w:rPr>
        <w:t xml:space="preserve"> liczba osób w wieku produkcyjnym była niższa o </w:t>
      </w:r>
      <w:r w:rsidR="009E313A">
        <w:rPr>
          <w:rFonts w:asciiTheme="minorHAnsi" w:hAnsiTheme="minorHAnsi" w:cstheme="minorHAnsi"/>
        </w:rPr>
        <w:t>1053</w:t>
      </w:r>
      <w:r w:rsidRPr="00212157">
        <w:rPr>
          <w:rFonts w:asciiTheme="minorHAnsi" w:hAnsiTheme="minorHAnsi" w:cstheme="minorHAnsi"/>
        </w:rPr>
        <w:t xml:space="preserve">, natomiast w porównaniu do roku 2015 była już niższa o </w:t>
      </w:r>
      <w:r w:rsidR="004A1777">
        <w:rPr>
          <w:rFonts w:asciiTheme="minorHAnsi" w:hAnsiTheme="minorHAnsi" w:cstheme="minorHAnsi"/>
        </w:rPr>
        <w:t>993</w:t>
      </w:r>
      <w:r w:rsidRPr="00212157">
        <w:rPr>
          <w:rFonts w:asciiTheme="minorHAnsi" w:hAnsiTheme="minorHAnsi" w:cstheme="minorHAnsi"/>
        </w:rPr>
        <w:t>. Kształtowanie się liczby osób w wieku produkcyjnym na terenie OF „Partnerstwo dla wspólnego rozwoju” na przestrzeni lat 201</w:t>
      </w:r>
      <w:r w:rsidR="00F862E3">
        <w:rPr>
          <w:rFonts w:asciiTheme="minorHAnsi" w:hAnsiTheme="minorHAnsi" w:cstheme="minorHAnsi"/>
        </w:rPr>
        <w:t>3</w:t>
      </w:r>
      <w:r w:rsidRPr="00212157">
        <w:rPr>
          <w:rFonts w:asciiTheme="minorHAnsi" w:hAnsiTheme="minorHAnsi" w:cstheme="minorHAnsi"/>
        </w:rPr>
        <w:t>-202</w:t>
      </w:r>
      <w:r w:rsidR="00F862E3">
        <w:rPr>
          <w:rFonts w:asciiTheme="minorHAnsi" w:hAnsiTheme="minorHAnsi" w:cstheme="minorHAnsi"/>
        </w:rPr>
        <w:t>4</w:t>
      </w:r>
      <w:r w:rsidRPr="00212157">
        <w:rPr>
          <w:rFonts w:asciiTheme="minorHAnsi" w:hAnsiTheme="minorHAnsi" w:cstheme="minorHAnsi"/>
        </w:rPr>
        <w:t xml:space="preserve"> przedstawia poniższy wykres. </w:t>
      </w:r>
    </w:p>
    <w:p w14:paraId="4B338232" w14:textId="23BA51AE" w:rsidR="00285DC5" w:rsidRPr="00212157" w:rsidRDefault="00285DC5" w:rsidP="00285DC5">
      <w:pPr>
        <w:pStyle w:val="Legenda"/>
        <w:keepNext/>
        <w:jc w:val="center"/>
        <w:rPr>
          <w:rFonts w:asciiTheme="minorHAnsi" w:hAnsiTheme="minorHAnsi" w:cstheme="minorHAnsi"/>
        </w:rPr>
      </w:pPr>
      <w:bookmarkStart w:id="78" w:name="_Toc114826361"/>
      <w:bookmarkStart w:id="79" w:name="_Toc122213378"/>
      <w:r w:rsidRPr="00212157">
        <w:rPr>
          <w:rFonts w:asciiTheme="minorHAnsi" w:hAnsiTheme="minorHAnsi" w:cstheme="minorHAnsi"/>
        </w:rPr>
        <w:t xml:space="preserve">Wykres </w:t>
      </w:r>
      <w:r w:rsidRPr="00212157">
        <w:rPr>
          <w:rFonts w:asciiTheme="minorHAnsi" w:hAnsiTheme="minorHAnsi" w:cstheme="minorHAnsi"/>
        </w:rPr>
        <w:fldChar w:fldCharType="begin"/>
      </w:r>
      <w:r w:rsidRPr="00212157">
        <w:rPr>
          <w:rFonts w:asciiTheme="minorHAnsi" w:hAnsiTheme="minorHAnsi" w:cstheme="minorHAnsi"/>
        </w:rPr>
        <w:instrText xml:space="preserve"> SEQ Wykres \* ARABIC </w:instrText>
      </w:r>
      <w:r w:rsidRPr="00212157">
        <w:rPr>
          <w:rFonts w:asciiTheme="minorHAnsi" w:hAnsiTheme="minorHAnsi" w:cstheme="minorHAnsi"/>
        </w:rPr>
        <w:fldChar w:fldCharType="separate"/>
      </w:r>
      <w:r w:rsidR="00B3419A">
        <w:rPr>
          <w:rFonts w:asciiTheme="minorHAnsi" w:hAnsiTheme="minorHAnsi" w:cstheme="minorHAnsi"/>
          <w:noProof/>
        </w:rPr>
        <w:t>15</w:t>
      </w:r>
      <w:r w:rsidRPr="00212157">
        <w:rPr>
          <w:rFonts w:asciiTheme="minorHAnsi" w:hAnsiTheme="minorHAnsi" w:cstheme="minorHAnsi"/>
        </w:rPr>
        <w:fldChar w:fldCharType="end"/>
      </w:r>
      <w:r w:rsidRPr="00212157">
        <w:rPr>
          <w:rFonts w:asciiTheme="minorHAnsi" w:hAnsiTheme="minorHAnsi" w:cstheme="minorHAnsi"/>
          <w:lang w:val="pl-PL"/>
        </w:rPr>
        <w:t xml:space="preserve"> Zmiany liczby osób w wieku produkcyjnym na terenie OF „</w:t>
      </w:r>
      <w:r w:rsidRPr="00212157">
        <w:rPr>
          <w:rFonts w:asciiTheme="minorHAnsi" w:hAnsiTheme="minorHAnsi" w:cstheme="minorHAnsi"/>
          <w:bCs w:val="0"/>
          <w:color w:val="000000" w:themeColor="text1"/>
        </w:rPr>
        <w:t>Partnerstwo dla wspólnego rozwoju</w:t>
      </w:r>
      <w:r w:rsidRPr="00212157">
        <w:rPr>
          <w:rFonts w:asciiTheme="minorHAnsi" w:hAnsiTheme="minorHAnsi" w:cstheme="minorHAnsi"/>
          <w:lang w:val="pl-PL"/>
        </w:rPr>
        <w:t>” na przestrzeni lat 201</w:t>
      </w:r>
      <w:r w:rsidR="00F862E3">
        <w:rPr>
          <w:rFonts w:asciiTheme="minorHAnsi" w:hAnsiTheme="minorHAnsi" w:cstheme="minorHAnsi"/>
          <w:lang w:val="pl-PL"/>
        </w:rPr>
        <w:t>3</w:t>
      </w:r>
      <w:r w:rsidRPr="00212157">
        <w:rPr>
          <w:rFonts w:asciiTheme="minorHAnsi" w:hAnsiTheme="minorHAnsi" w:cstheme="minorHAnsi"/>
          <w:lang w:val="pl-PL"/>
        </w:rPr>
        <w:t>-202</w:t>
      </w:r>
      <w:bookmarkEnd w:id="78"/>
      <w:bookmarkEnd w:id="79"/>
      <w:r w:rsidR="00F862E3">
        <w:rPr>
          <w:rFonts w:asciiTheme="minorHAnsi" w:hAnsiTheme="minorHAnsi" w:cstheme="minorHAnsi"/>
          <w:lang w:val="pl-PL"/>
        </w:rPr>
        <w:t>4</w:t>
      </w:r>
    </w:p>
    <w:p w14:paraId="12168F3C" w14:textId="42ABAC2E" w:rsidR="00285DC5" w:rsidRPr="00212157" w:rsidRDefault="00F30079" w:rsidP="00397B2C">
      <w:pPr>
        <w:spacing w:after="200"/>
        <w:rPr>
          <w:rFonts w:asciiTheme="minorHAnsi" w:hAnsiTheme="minorHAnsi" w:cstheme="minorHAnsi"/>
          <w:noProof/>
          <w:lang w:eastAsia="pl-PL"/>
        </w:rPr>
      </w:pPr>
      <w:r>
        <w:rPr>
          <w:noProof/>
        </w:rPr>
        <w:drawing>
          <wp:inline distT="0" distB="0" distL="0" distR="0" wp14:anchorId="3E1C197F" wp14:editId="227B8F92">
            <wp:extent cx="5760720" cy="2691130"/>
            <wp:effectExtent l="0" t="0" r="11430" b="13970"/>
            <wp:docPr id="238313244" name="Wykres 1">
              <a:extLst xmlns:a="http://schemas.openxmlformats.org/drawingml/2006/main">
                <a:ext uri="{FF2B5EF4-FFF2-40B4-BE49-F238E27FC236}">
                  <a16:creationId xmlns:a16="http://schemas.microsoft.com/office/drawing/2014/main" id="{38D7F864-CDBE-3864-C70C-FB373BC183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0681A6D3" w14:textId="77777777" w:rsidR="00285DC5" w:rsidRPr="00212157" w:rsidRDefault="00285DC5" w:rsidP="008A4005">
      <w:pPr>
        <w:spacing w:after="200"/>
        <w:ind w:firstLine="708"/>
        <w:jc w:val="center"/>
        <w:rPr>
          <w:rFonts w:asciiTheme="minorHAnsi" w:hAnsiTheme="minorHAnsi" w:cstheme="minorHAnsi"/>
        </w:rPr>
      </w:pPr>
      <w:r w:rsidRPr="00212157">
        <w:rPr>
          <w:rFonts w:asciiTheme="minorHAnsi" w:hAnsiTheme="minorHAnsi" w:cstheme="minorHAnsi"/>
          <w:i/>
          <w:iCs/>
          <w:sz w:val="18"/>
          <w:szCs w:val="18"/>
        </w:rPr>
        <w:t>Źródło: Opracowanie własne na podstawie BDL</w:t>
      </w:r>
    </w:p>
    <w:p w14:paraId="1E49D229" w14:textId="607F7BE1" w:rsidR="00285DC5" w:rsidRPr="00212157" w:rsidRDefault="00285DC5" w:rsidP="00397B2C">
      <w:pPr>
        <w:spacing w:after="200" w:line="276" w:lineRule="auto"/>
        <w:ind w:firstLine="708"/>
        <w:jc w:val="both"/>
        <w:rPr>
          <w:rFonts w:asciiTheme="minorHAnsi" w:hAnsiTheme="minorHAnsi" w:cstheme="minorHAnsi"/>
        </w:rPr>
      </w:pPr>
      <w:r w:rsidRPr="00212157">
        <w:rPr>
          <w:rFonts w:asciiTheme="minorHAnsi" w:hAnsiTheme="minorHAnsi" w:cstheme="minorHAnsi"/>
        </w:rPr>
        <w:t>Wśród osób w wieku produkcyjnym, teren OF „Partnerstwo dla wspólnego rozwoju” według danych GUS z 202</w:t>
      </w:r>
      <w:r w:rsidR="0008081D">
        <w:rPr>
          <w:rFonts w:asciiTheme="minorHAnsi" w:hAnsiTheme="minorHAnsi" w:cstheme="minorHAnsi"/>
        </w:rPr>
        <w:t>4</w:t>
      </w:r>
      <w:r w:rsidRPr="00212157">
        <w:rPr>
          <w:rFonts w:asciiTheme="minorHAnsi" w:hAnsiTheme="minorHAnsi" w:cstheme="minorHAnsi"/>
        </w:rPr>
        <w:t xml:space="preserve"> roku zamieszkiwało 14 </w:t>
      </w:r>
      <w:r w:rsidR="0008081D">
        <w:rPr>
          <w:rFonts w:asciiTheme="minorHAnsi" w:hAnsiTheme="minorHAnsi" w:cstheme="minorHAnsi"/>
        </w:rPr>
        <w:t>218</w:t>
      </w:r>
      <w:r w:rsidRPr="00212157">
        <w:rPr>
          <w:rFonts w:asciiTheme="minorHAnsi" w:hAnsiTheme="minorHAnsi" w:cstheme="minorHAnsi"/>
        </w:rPr>
        <w:t xml:space="preserve"> osób w wieku mobilnym, co stanowiło 6</w:t>
      </w:r>
      <w:r w:rsidR="0008081D">
        <w:rPr>
          <w:rFonts w:asciiTheme="minorHAnsi" w:hAnsiTheme="minorHAnsi" w:cstheme="minorHAnsi"/>
        </w:rPr>
        <w:t>0,93</w:t>
      </w:r>
      <w:r w:rsidRPr="00212157">
        <w:rPr>
          <w:rFonts w:asciiTheme="minorHAnsi" w:hAnsiTheme="minorHAnsi" w:cstheme="minorHAnsi"/>
        </w:rPr>
        <w:t xml:space="preserve">% liczby osób w wieku produkcyjnym oraz </w:t>
      </w:r>
      <w:r w:rsidR="0008081D">
        <w:rPr>
          <w:rFonts w:asciiTheme="minorHAnsi" w:hAnsiTheme="minorHAnsi" w:cstheme="minorHAnsi"/>
        </w:rPr>
        <w:t>36,17</w:t>
      </w:r>
      <w:r w:rsidRPr="00212157">
        <w:rPr>
          <w:rFonts w:asciiTheme="minorHAnsi" w:hAnsiTheme="minorHAnsi" w:cstheme="minorHAnsi"/>
        </w:rPr>
        <w:t>% ludności OF ogółem. W stosunku do roku 201</w:t>
      </w:r>
      <w:r w:rsidR="0008081D">
        <w:rPr>
          <w:rFonts w:asciiTheme="minorHAnsi" w:hAnsiTheme="minorHAnsi" w:cstheme="minorHAnsi"/>
        </w:rPr>
        <w:t>3</w:t>
      </w:r>
      <w:r w:rsidRPr="00212157">
        <w:rPr>
          <w:rFonts w:asciiTheme="minorHAnsi" w:hAnsiTheme="minorHAnsi" w:cstheme="minorHAnsi"/>
        </w:rPr>
        <w:t xml:space="preserve">, liczba osób w wieku mobilnym zmniejszyła się o </w:t>
      </w:r>
      <w:r w:rsidR="0008081D">
        <w:rPr>
          <w:rFonts w:asciiTheme="minorHAnsi" w:hAnsiTheme="minorHAnsi" w:cstheme="minorHAnsi"/>
        </w:rPr>
        <w:t>2026</w:t>
      </w:r>
      <w:r w:rsidRPr="00212157">
        <w:rPr>
          <w:rFonts w:asciiTheme="minorHAnsi" w:hAnsiTheme="minorHAnsi" w:cstheme="minorHAnsi"/>
        </w:rPr>
        <w:t xml:space="preserve">. Liczbę osób w wieku mobilnym w podziale na płeć </w:t>
      </w:r>
      <w:r>
        <w:rPr>
          <w:rFonts w:asciiTheme="minorHAnsi" w:hAnsiTheme="minorHAnsi" w:cstheme="minorHAnsi"/>
        </w:rPr>
        <w:br/>
      </w:r>
      <w:r w:rsidRPr="00212157">
        <w:rPr>
          <w:rFonts w:asciiTheme="minorHAnsi" w:hAnsiTheme="minorHAnsi" w:cstheme="minorHAnsi"/>
        </w:rPr>
        <w:t>w poszczególnych gminach OF „Partnerstwo dla wspólnego rozwoju” w roku 201</w:t>
      </w:r>
      <w:r w:rsidR="0008081D">
        <w:rPr>
          <w:rFonts w:asciiTheme="minorHAnsi" w:hAnsiTheme="minorHAnsi" w:cstheme="minorHAnsi"/>
        </w:rPr>
        <w:t>3</w:t>
      </w:r>
      <w:r w:rsidRPr="00212157">
        <w:rPr>
          <w:rFonts w:asciiTheme="minorHAnsi" w:hAnsiTheme="minorHAnsi" w:cstheme="minorHAnsi"/>
        </w:rPr>
        <w:t xml:space="preserve"> oraz 202</w:t>
      </w:r>
      <w:r w:rsidR="0008081D">
        <w:rPr>
          <w:rFonts w:asciiTheme="minorHAnsi" w:hAnsiTheme="minorHAnsi" w:cstheme="minorHAnsi"/>
        </w:rPr>
        <w:t>4</w:t>
      </w:r>
      <w:r w:rsidRPr="00212157">
        <w:rPr>
          <w:rFonts w:asciiTheme="minorHAnsi" w:hAnsiTheme="minorHAnsi" w:cstheme="minorHAnsi"/>
        </w:rPr>
        <w:t xml:space="preserve"> przedstawia poniższa tabela.</w:t>
      </w:r>
    </w:p>
    <w:p w14:paraId="3B7A461E" w14:textId="5C95DB6E" w:rsidR="00285DC5" w:rsidRPr="00212157" w:rsidRDefault="00285DC5" w:rsidP="00285DC5">
      <w:pPr>
        <w:pStyle w:val="Legenda"/>
        <w:keepNext/>
        <w:jc w:val="center"/>
        <w:rPr>
          <w:rFonts w:asciiTheme="minorHAnsi" w:hAnsiTheme="minorHAnsi" w:cstheme="minorHAnsi"/>
        </w:rPr>
      </w:pPr>
      <w:bookmarkStart w:id="80" w:name="_Toc114826312"/>
      <w:bookmarkStart w:id="81" w:name="_Toc122213314"/>
      <w:r w:rsidRPr="00212157">
        <w:rPr>
          <w:rFonts w:asciiTheme="minorHAnsi" w:hAnsiTheme="minorHAnsi" w:cstheme="minorHAnsi"/>
        </w:rPr>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21</w:t>
      </w:r>
      <w:r w:rsidRPr="00212157">
        <w:rPr>
          <w:rFonts w:asciiTheme="minorHAnsi" w:hAnsiTheme="minorHAnsi" w:cstheme="minorHAnsi"/>
        </w:rPr>
        <w:fldChar w:fldCharType="end"/>
      </w:r>
      <w:r w:rsidRPr="00212157">
        <w:rPr>
          <w:rFonts w:asciiTheme="minorHAnsi" w:hAnsiTheme="minorHAnsi" w:cstheme="minorHAnsi"/>
          <w:lang w:val="pl-PL"/>
        </w:rPr>
        <w:t xml:space="preserve"> Liczba osób w wieku mobilnym w poszczególnych gminach OF „</w:t>
      </w:r>
      <w:r w:rsidRPr="00212157">
        <w:rPr>
          <w:rFonts w:asciiTheme="minorHAnsi" w:hAnsiTheme="minorHAnsi" w:cstheme="minorHAnsi"/>
          <w:bCs w:val="0"/>
          <w:color w:val="000000" w:themeColor="text1"/>
        </w:rPr>
        <w:t>Partnerstwo dla wspólnego rozwoju”</w:t>
      </w:r>
      <w:r w:rsidRPr="00212157">
        <w:rPr>
          <w:rFonts w:asciiTheme="minorHAnsi" w:hAnsiTheme="minorHAnsi" w:cstheme="minorHAnsi"/>
          <w:lang w:val="pl-PL"/>
        </w:rPr>
        <w:t xml:space="preserve"> w roku 201</w:t>
      </w:r>
      <w:r w:rsidR="00AA053F">
        <w:rPr>
          <w:rFonts w:asciiTheme="minorHAnsi" w:hAnsiTheme="minorHAnsi" w:cstheme="minorHAnsi"/>
          <w:lang w:val="pl-PL"/>
        </w:rPr>
        <w:t>3</w:t>
      </w:r>
      <w:r w:rsidRPr="00212157">
        <w:rPr>
          <w:rFonts w:asciiTheme="minorHAnsi" w:hAnsiTheme="minorHAnsi" w:cstheme="minorHAnsi"/>
          <w:lang w:val="pl-PL"/>
        </w:rPr>
        <w:t xml:space="preserve"> oraz 202</w:t>
      </w:r>
      <w:bookmarkEnd w:id="80"/>
      <w:bookmarkEnd w:id="81"/>
      <w:r w:rsidR="00AA053F">
        <w:rPr>
          <w:rFonts w:asciiTheme="minorHAnsi" w:hAnsiTheme="minorHAnsi" w:cstheme="minorHAnsi"/>
          <w:lang w:val="pl-PL"/>
        </w:rPr>
        <w:t>4</w:t>
      </w:r>
    </w:p>
    <w:tbl>
      <w:tblPr>
        <w:tblStyle w:val="Tabelasiatki4"/>
        <w:tblW w:w="9074" w:type="dxa"/>
        <w:tblLook w:val="04A0" w:firstRow="1" w:lastRow="0" w:firstColumn="1" w:lastColumn="0" w:noHBand="0" w:noVBand="1"/>
      </w:tblPr>
      <w:tblGrid>
        <w:gridCol w:w="1481"/>
        <w:gridCol w:w="1291"/>
        <w:gridCol w:w="1279"/>
        <w:gridCol w:w="1167"/>
        <w:gridCol w:w="1126"/>
        <w:gridCol w:w="1338"/>
        <w:gridCol w:w="1392"/>
      </w:tblGrid>
      <w:tr w:rsidR="00285DC5" w:rsidRPr="00285DC5" w14:paraId="1D147856" w14:textId="77777777" w:rsidTr="00153DFF">
        <w:trPr>
          <w:cnfStyle w:val="100000000000" w:firstRow="1" w:lastRow="0" w:firstColumn="0" w:lastColumn="0" w:oddVBand="0" w:evenVBand="0" w:oddHBand="0"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1481" w:type="dxa"/>
            <w:vMerge w:val="restart"/>
          </w:tcPr>
          <w:p w14:paraId="5CE0C7DC" w14:textId="77777777" w:rsidR="00285DC5" w:rsidRPr="00285DC5" w:rsidRDefault="00285DC5" w:rsidP="00285DC5">
            <w:r w:rsidRPr="00285DC5">
              <w:t>Gmina</w:t>
            </w:r>
          </w:p>
        </w:tc>
        <w:tc>
          <w:tcPr>
            <w:tcW w:w="3737" w:type="dxa"/>
            <w:gridSpan w:val="3"/>
          </w:tcPr>
          <w:p w14:paraId="36603065" w14:textId="500D3222" w:rsidR="00285DC5" w:rsidRPr="00285DC5" w:rsidRDefault="00285DC5" w:rsidP="00285DC5">
            <w:pPr>
              <w:cnfStyle w:val="100000000000" w:firstRow="1" w:lastRow="0" w:firstColumn="0" w:lastColumn="0" w:oddVBand="0" w:evenVBand="0" w:oddHBand="0" w:evenHBand="0" w:firstRowFirstColumn="0" w:firstRowLastColumn="0" w:lastRowFirstColumn="0" w:lastRowLastColumn="0"/>
            </w:pPr>
            <w:r w:rsidRPr="00285DC5">
              <w:t>201</w:t>
            </w:r>
            <w:r w:rsidR="0008081D">
              <w:t>3</w:t>
            </w:r>
          </w:p>
        </w:tc>
        <w:tc>
          <w:tcPr>
            <w:tcW w:w="3856" w:type="dxa"/>
            <w:gridSpan w:val="3"/>
          </w:tcPr>
          <w:p w14:paraId="232D54A1" w14:textId="55F35233" w:rsidR="00285DC5" w:rsidRPr="00285DC5" w:rsidRDefault="00285DC5" w:rsidP="00285DC5">
            <w:pPr>
              <w:cnfStyle w:val="100000000000" w:firstRow="1" w:lastRow="0" w:firstColumn="0" w:lastColumn="0" w:oddVBand="0" w:evenVBand="0" w:oddHBand="0" w:evenHBand="0" w:firstRowFirstColumn="0" w:firstRowLastColumn="0" w:lastRowFirstColumn="0" w:lastRowLastColumn="0"/>
            </w:pPr>
            <w:r w:rsidRPr="00285DC5">
              <w:t>20</w:t>
            </w:r>
            <w:r w:rsidR="0008081D">
              <w:t>24</w:t>
            </w:r>
          </w:p>
        </w:tc>
      </w:tr>
      <w:tr w:rsidR="00285DC5" w:rsidRPr="00285DC5" w14:paraId="7FFD97A0" w14:textId="77777777" w:rsidTr="00153DFF">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1481" w:type="dxa"/>
            <w:vMerge/>
          </w:tcPr>
          <w:p w14:paraId="35593889" w14:textId="77777777" w:rsidR="00285DC5" w:rsidRPr="00285DC5" w:rsidRDefault="00285DC5" w:rsidP="00285DC5"/>
        </w:tc>
        <w:tc>
          <w:tcPr>
            <w:tcW w:w="1291" w:type="dxa"/>
          </w:tcPr>
          <w:p w14:paraId="3ADAA993" w14:textId="77777777"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pPr>
            <w:r w:rsidRPr="00285DC5">
              <w:t>Ogółem</w:t>
            </w:r>
          </w:p>
        </w:tc>
        <w:tc>
          <w:tcPr>
            <w:tcW w:w="1279" w:type="dxa"/>
          </w:tcPr>
          <w:p w14:paraId="71A84304" w14:textId="77777777"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pPr>
            <w:r w:rsidRPr="00285DC5">
              <w:t>Mężczyźni</w:t>
            </w:r>
          </w:p>
        </w:tc>
        <w:tc>
          <w:tcPr>
            <w:tcW w:w="1167" w:type="dxa"/>
          </w:tcPr>
          <w:p w14:paraId="5F1FEFC1" w14:textId="77777777"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pPr>
            <w:r w:rsidRPr="00285DC5">
              <w:t>Kobiety</w:t>
            </w:r>
          </w:p>
        </w:tc>
        <w:tc>
          <w:tcPr>
            <w:tcW w:w="1126" w:type="dxa"/>
          </w:tcPr>
          <w:p w14:paraId="673DB054" w14:textId="77777777"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pPr>
            <w:r w:rsidRPr="00285DC5">
              <w:t>Ogółem</w:t>
            </w:r>
          </w:p>
        </w:tc>
        <w:tc>
          <w:tcPr>
            <w:tcW w:w="1338" w:type="dxa"/>
          </w:tcPr>
          <w:p w14:paraId="44A271F6" w14:textId="77777777"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pPr>
            <w:r w:rsidRPr="00285DC5">
              <w:t>Mężczyźni</w:t>
            </w:r>
          </w:p>
        </w:tc>
        <w:tc>
          <w:tcPr>
            <w:tcW w:w="1392" w:type="dxa"/>
          </w:tcPr>
          <w:p w14:paraId="26FAD657" w14:textId="77777777"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pPr>
            <w:r w:rsidRPr="00285DC5">
              <w:t>Kobiety</w:t>
            </w:r>
          </w:p>
        </w:tc>
      </w:tr>
      <w:tr w:rsidR="00285DC5" w:rsidRPr="00285DC5" w14:paraId="5EF2A5C2" w14:textId="77777777" w:rsidTr="00153DFF">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1481" w:type="dxa"/>
          </w:tcPr>
          <w:p w14:paraId="3EAED507" w14:textId="77777777" w:rsidR="00285DC5" w:rsidRPr="00285DC5" w:rsidRDefault="00285DC5" w:rsidP="00285DC5">
            <w:r w:rsidRPr="00285DC5">
              <w:t>Wielopole Skrzyńskie</w:t>
            </w:r>
          </w:p>
        </w:tc>
        <w:tc>
          <w:tcPr>
            <w:tcW w:w="1291" w:type="dxa"/>
          </w:tcPr>
          <w:p w14:paraId="542F49C7" w14:textId="11C3A9FC" w:rsidR="00285DC5" w:rsidRPr="00285DC5" w:rsidRDefault="00285DC5" w:rsidP="00285DC5">
            <w:pPr>
              <w:cnfStyle w:val="000000010000" w:firstRow="0" w:lastRow="0" w:firstColumn="0" w:lastColumn="0" w:oddVBand="0" w:evenVBand="0" w:oddHBand="0" w:evenHBand="1" w:firstRowFirstColumn="0" w:firstRowLastColumn="0" w:lastRowFirstColumn="0" w:lastRowLastColumn="0"/>
            </w:pPr>
            <w:r w:rsidRPr="00285DC5">
              <w:t>3 </w:t>
            </w:r>
            <w:r w:rsidR="0008081D">
              <w:t>397</w:t>
            </w:r>
          </w:p>
        </w:tc>
        <w:tc>
          <w:tcPr>
            <w:tcW w:w="1279" w:type="dxa"/>
          </w:tcPr>
          <w:p w14:paraId="352E4823" w14:textId="0EB80812" w:rsidR="00285DC5" w:rsidRPr="00285DC5" w:rsidRDefault="0008081D" w:rsidP="00285DC5">
            <w:pPr>
              <w:cnfStyle w:val="000000010000" w:firstRow="0" w:lastRow="0" w:firstColumn="0" w:lastColumn="0" w:oddVBand="0" w:evenVBand="0" w:oddHBand="0" w:evenHBand="1" w:firstRowFirstColumn="0" w:firstRowLastColumn="0" w:lastRowFirstColumn="0" w:lastRowLastColumn="0"/>
            </w:pPr>
            <w:r>
              <w:t>1 768</w:t>
            </w:r>
          </w:p>
        </w:tc>
        <w:tc>
          <w:tcPr>
            <w:tcW w:w="1167" w:type="dxa"/>
          </w:tcPr>
          <w:p w14:paraId="4B922F52" w14:textId="678701EA" w:rsidR="00285DC5" w:rsidRPr="00285DC5" w:rsidRDefault="0008081D" w:rsidP="0008081D">
            <w:pPr>
              <w:jc w:val="left"/>
              <w:cnfStyle w:val="000000010000" w:firstRow="0" w:lastRow="0" w:firstColumn="0" w:lastColumn="0" w:oddVBand="0" w:evenVBand="0" w:oddHBand="0" w:evenHBand="1" w:firstRowFirstColumn="0" w:firstRowLastColumn="0" w:lastRowFirstColumn="0" w:lastRowLastColumn="0"/>
            </w:pPr>
            <w:r>
              <w:t xml:space="preserve">      1 629</w:t>
            </w:r>
          </w:p>
        </w:tc>
        <w:tc>
          <w:tcPr>
            <w:tcW w:w="1126" w:type="dxa"/>
          </w:tcPr>
          <w:p w14:paraId="422E3701" w14:textId="45AB639D" w:rsidR="00285DC5" w:rsidRPr="00285DC5" w:rsidRDefault="0008081D" w:rsidP="00285DC5">
            <w:pPr>
              <w:cnfStyle w:val="000000010000" w:firstRow="0" w:lastRow="0" w:firstColumn="0" w:lastColumn="0" w:oddVBand="0" w:evenVBand="0" w:oddHBand="0" w:evenHBand="1" w:firstRowFirstColumn="0" w:firstRowLastColumn="0" w:lastRowFirstColumn="0" w:lastRowLastColumn="0"/>
            </w:pPr>
            <w:r>
              <w:t>2 846</w:t>
            </w:r>
          </w:p>
        </w:tc>
        <w:tc>
          <w:tcPr>
            <w:tcW w:w="1338" w:type="dxa"/>
          </w:tcPr>
          <w:p w14:paraId="0200EF85" w14:textId="7487610D" w:rsidR="00285DC5" w:rsidRPr="00285DC5" w:rsidRDefault="00285DC5" w:rsidP="00285DC5">
            <w:pPr>
              <w:cnfStyle w:val="000000010000" w:firstRow="0" w:lastRow="0" w:firstColumn="0" w:lastColumn="0" w:oddVBand="0" w:evenVBand="0" w:oddHBand="0" w:evenHBand="1" w:firstRowFirstColumn="0" w:firstRowLastColumn="0" w:lastRowFirstColumn="0" w:lastRowLastColumn="0"/>
            </w:pPr>
            <w:r w:rsidRPr="00285DC5">
              <w:t>1 </w:t>
            </w:r>
            <w:r w:rsidR="0008081D">
              <w:t>495</w:t>
            </w:r>
          </w:p>
        </w:tc>
        <w:tc>
          <w:tcPr>
            <w:tcW w:w="1392" w:type="dxa"/>
          </w:tcPr>
          <w:p w14:paraId="78F15FBC" w14:textId="3D80AE7E" w:rsidR="00285DC5" w:rsidRPr="00285DC5" w:rsidRDefault="00285DC5" w:rsidP="00285DC5">
            <w:pPr>
              <w:cnfStyle w:val="000000010000" w:firstRow="0" w:lastRow="0" w:firstColumn="0" w:lastColumn="0" w:oddVBand="0" w:evenVBand="0" w:oddHBand="0" w:evenHBand="1" w:firstRowFirstColumn="0" w:firstRowLastColumn="0" w:lastRowFirstColumn="0" w:lastRowLastColumn="0"/>
            </w:pPr>
            <w:r w:rsidRPr="00285DC5">
              <w:t>1 </w:t>
            </w:r>
            <w:r w:rsidR="0008081D">
              <w:t>351</w:t>
            </w:r>
          </w:p>
        </w:tc>
      </w:tr>
      <w:tr w:rsidR="00285DC5" w:rsidRPr="00285DC5" w14:paraId="2417A93B" w14:textId="77777777" w:rsidTr="00153DFF">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1481" w:type="dxa"/>
          </w:tcPr>
          <w:p w14:paraId="1DCDFAFD" w14:textId="77777777" w:rsidR="00285DC5" w:rsidRPr="00285DC5" w:rsidRDefault="00285DC5" w:rsidP="00285DC5">
            <w:r w:rsidRPr="00285DC5">
              <w:t>Iwierzyce</w:t>
            </w:r>
          </w:p>
        </w:tc>
        <w:tc>
          <w:tcPr>
            <w:tcW w:w="1291" w:type="dxa"/>
          </w:tcPr>
          <w:p w14:paraId="02228AE4" w14:textId="2B36C1B3" w:rsidR="00285DC5" w:rsidRPr="00285DC5" w:rsidRDefault="0008081D" w:rsidP="00285DC5">
            <w:pPr>
              <w:cnfStyle w:val="000000100000" w:firstRow="0" w:lastRow="0" w:firstColumn="0" w:lastColumn="0" w:oddVBand="0" w:evenVBand="0" w:oddHBand="1" w:evenHBand="0" w:firstRowFirstColumn="0" w:firstRowLastColumn="0" w:lastRowFirstColumn="0" w:lastRowLastColumn="0"/>
            </w:pPr>
            <w:r>
              <w:t>3 241</w:t>
            </w:r>
          </w:p>
        </w:tc>
        <w:tc>
          <w:tcPr>
            <w:tcW w:w="1279" w:type="dxa"/>
          </w:tcPr>
          <w:p w14:paraId="0236EB2E" w14:textId="34A3E5EA" w:rsidR="00285DC5" w:rsidRPr="00285DC5" w:rsidRDefault="0008081D" w:rsidP="00285DC5">
            <w:pPr>
              <w:cnfStyle w:val="000000100000" w:firstRow="0" w:lastRow="0" w:firstColumn="0" w:lastColumn="0" w:oddVBand="0" w:evenVBand="0" w:oddHBand="1" w:evenHBand="0" w:firstRowFirstColumn="0" w:firstRowLastColumn="0" w:lastRowFirstColumn="0" w:lastRowLastColumn="0"/>
            </w:pPr>
            <w:r>
              <w:t>1 656</w:t>
            </w:r>
          </w:p>
        </w:tc>
        <w:tc>
          <w:tcPr>
            <w:tcW w:w="1167" w:type="dxa"/>
          </w:tcPr>
          <w:p w14:paraId="0FE8E67C" w14:textId="24AFB064" w:rsidR="00285DC5" w:rsidRPr="00285DC5" w:rsidRDefault="0008081D" w:rsidP="00285DC5">
            <w:pPr>
              <w:cnfStyle w:val="000000100000" w:firstRow="0" w:lastRow="0" w:firstColumn="0" w:lastColumn="0" w:oddVBand="0" w:evenVBand="0" w:oddHBand="1" w:evenHBand="0" w:firstRowFirstColumn="0" w:firstRowLastColumn="0" w:lastRowFirstColumn="0" w:lastRowLastColumn="0"/>
            </w:pPr>
            <w:r>
              <w:t>1 585</w:t>
            </w:r>
          </w:p>
        </w:tc>
        <w:tc>
          <w:tcPr>
            <w:tcW w:w="1126" w:type="dxa"/>
          </w:tcPr>
          <w:p w14:paraId="74DED1F2" w14:textId="60E8F241"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pPr>
            <w:r w:rsidRPr="00285DC5">
              <w:t>2 </w:t>
            </w:r>
            <w:r w:rsidR="0008081D">
              <w:t>778</w:t>
            </w:r>
          </w:p>
        </w:tc>
        <w:tc>
          <w:tcPr>
            <w:tcW w:w="1338" w:type="dxa"/>
          </w:tcPr>
          <w:p w14:paraId="23291E41" w14:textId="2CF938E9" w:rsidR="0008081D" w:rsidRPr="00285DC5" w:rsidRDefault="00285DC5" w:rsidP="0008081D">
            <w:pPr>
              <w:cnfStyle w:val="000000100000" w:firstRow="0" w:lastRow="0" w:firstColumn="0" w:lastColumn="0" w:oddVBand="0" w:evenVBand="0" w:oddHBand="1" w:evenHBand="0" w:firstRowFirstColumn="0" w:firstRowLastColumn="0" w:lastRowFirstColumn="0" w:lastRowLastColumn="0"/>
            </w:pPr>
            <w:r w:rsidRPr="00285DC5">
              <w:t>1 </w:t>
            </w:r>
            <w:r w:rsidR="0008081D">
              <w:t>431</w:t>
            </w:r>
          </w:p>
        </w:tc>
        <w:tc>
          <w:tcPr>
            <w:tcW w:w="1392" w:type="dxa"/>
          </w:tcPr>
          <w:p w14:paraId="7B7A7642" w14:textId="74FDB25F"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pPr>
            <w:r w:rsidRPr="00285DC5">
              <w:t>1 </w:t>
            </w:r>
            <w:r w:rsidR="0008081D">
              <w:t>347</w:t>
            </w:r>
          </w:p>
        </w:tc>
      </w:tr>
      <w:tr w:rsidR="00285DC5" w:rsidRPr="00285DC5" w14:paraId="26192287" w14:textId="77777777" w:rsidTr="00153DFF">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1481" w:type="dxa"/>
          </w:tcPr>
          <w:p w14:paraId="3AC3FB99" w14:textId="77777777" w:rsidR="00285DC5" w:rsidRPr="00285DC5" w:rsidRDefault="00285DC5" w:rsidP="00285DC5">
            <w:r w:rsidRPr="00285DC5">
              <w:t>Sędziszów Małopolski</w:t>
            </w:r>
          </w:p>
        </w:tc>
        <w:tc>
          <w:tcPr>
            <w:tcW w:w="1291" w:type="dxa"/>
          </w:tcPr>
          <w:p w14:paraId="0B97FB25" w14:textId="37F56029" w:rsidR="00285DC5" w:rsidRPr="00285DC5" w:rsidRDefault="0008081D" w:rsidP="00285DC5">
            <w:pPr>
              <w:cnfStyle w:val="000000010000" w:firstRow="0" w:lastRow="0" w:firstColumn="0" w:lastColumn="0" w:oddVBand="0" w:evenVBand="0" w:oddHBand="0" w:evenHBand="1" w:firstRowFirstColumn="0" w:firstRowLastColumn="0" w:lastRowFirstColumn="0" w:lastRowLastColumn="0"/>
            </w:pPr>
            <w:r>
              <w:t>9 606</w:t>
            </w:r>
          </w:p>
        </w:tc>
        <w:tc>
          <w:tcPr>
            <w:tcW w:w="1279" w:type="dxa"/>
          </w:tcPr>
          <w:p w14:paraId="608A76C2" w14:textId="56CE88F4" w:rsidR="00285DC5" w:rsidRPr="00285DC5" w:rsidRDefault="0008081D" w:rsidP="00285DC5">
            <w:pPr>
              <w:cnfStyle w:val="000000010000" w:firstRow="0" w:lastRow="0" w:firstColumn="0" w:lastColumn="0" w:oddVBand="0" w:evenVBand="0" w:oddHBand="0" w:evenHBand="1" w:firstRowFirstColumn="0" w:firstRowLastColumn="0" w:lastRowFirstColumn="0" w:lastRowLastColumn="0"/>
            </w:pPr>
            <w:r>
              <w:t xml:space="preserve"> 4 887</w:t>
            </w:r>
          </w:p>
        </w:tc>
        <w:tc>
          <w:tcPr>
            <w:tcW w:w="1167" w:type="dxa"/>
          </w:tcPr>
          <w:p w14:paraId="3AFAD2C8" w14:textId="2FC92683" w:rsidR="00285DC5" w:rsidRPr="00285DC5" w:rsidRDefault="00285DC5" w:rsidP="00285DC5">
            <w:pPr>
              <w:cnfStyle w:val="000000010000" w:firstRow="0" w:lastRow="0" w:firstColumn="0" w:lastColumn="0" w:oddVBand="0" w:evenVBand="0" w:oddHBand="0" w:evenHBand="1" w:firstRowFirstColumn="0" w:firstRowLastColumn="0" w:lastRowFirstColumn="0" w:lastRowLastColumn="0"/>
            </w:pPr>
            <w:r w:rsidRPr="00285DC5">
              <w:t>4 </w:t>
            </w:r>
            <w:r w:rsidR="0008081D">
              <w:t>719</w:t>
            </w:r>
          </w:p>
        </w:tc>
        <w:tc>
          <w:tcPr>
            <w:tcW w:w="1126" w:type="dxa"/>
          </w:tcPr>
          <w:p w14:paraId="4375287C" w14:textId="0FFB6A3D" w:rsidR="00285DC5" w:rsidRPr="00285DC5" w:rsidRDefault="00285DC5" w:rsidP="00285DC5">
            <w:pPr>
              <w:cnfStyle w:val="000000010000" w:firstRow="0" w:lastRow="0" w:firstColumn="0" w:lastColumn="0" w:oddVBand="0" w:evenVBand="0" w:oddHBand="0" w:evenHBand="1" w:firstRowFirstColumn="0" w:firstRowLastColumn="0" w:lastRowFirstColumn="0" w:lastRowLastColumn="0"/>
            </w:pPr>
            <w:r w:rsidRPr="00285DC5">
              <w:t>8</w:t>
            </w:r>
            <w:r w:rsidR="0008081D">
              <w:t xml:space="preserve"> 594</w:t>
            </w:r>
          </w:p>
        </w:tc>
        <w:tc>
          <w:tcPr>
            <w:tcW w:w="1338" w:type="dxa"/>
          </w:tcPr>
          <w:p w14:paraId="009EF11F" w14:textId="79C99CC9" w:rsidR="00285DC5" w:rsidRPr="00285DC5" w:rsidRDefault="0008081D" w:rsidP="00285DC5">
            <w:pPr>
              <w:cnfStyle w:val="000000010000" w:firstRow="0" w:lastRow="0" w:firstColumn="0" w:lastColumn="0" w:oddVBand="0" w:evenVBand="0" w:oddHBand="0" w:evenHBand="1" w:firstRowFirstColumn="0" w:firstRowLastColumn="0" w:lastRowFirstColumn="0" w:lastRowLastColumn="0"/>
            </w:pPr>
            <w:r>
              <w:t>4 366</w:t>
            </w:r>
          </w:p>
        </w:tc>
        <w:tc>
          <w:tcPr>
            <w:tcW w:w="1392" w:type="dxa"/>
          </w:tcPr>
          <w:p w14:paraId="6C94DE18" w14:textId="74EF5DD2" w:rsidR="00285DC5" w:rsidRPr="00285DC5" w:rsidRDefault="0008081D" w:rsidP="00285DC5">
            <w:pPr>
              <w:cnfStyle w:val="000000010000" w:firstRow="0" w:lastRow="0" w:firstColumn="0" w:lastColumn="0" w:oddVBand="0" w:evenVBand="0" w:oddHBand="0" w:evenHBand="1" w:firstRowFirstColumn="0" w:firstRowLastColumn="0" w:lastRowFirstColumn="0" w:lastRowLastColumn="0"/>
            </w:pPr>
            <w:r>
              <w:t>4</w:t>
            </w:r>
            <w:r w:rsidR="00CF2F83">
              <w:t xml:space="preserve"> </w:t>
            </w:r>
            <w:r>
              <w:t>228</w:t>
            </w:r>
          </w:p>
        </w:tc>
      </w:tr>
      <w:tr w:rsidR="00285DC5" w:rsidRPr="00285DC5" w14:paraId="3E66C013" w14:textId="77777777" w:rsidTr="00153DFF">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1481" w:type="dxa"/>
          </w:tcPr>
          <w:p w14:paraId="2D4E51F6" w14:textId="77777777" w:rsidR="00285DC5" w:rsidRPr="00285DC5" w:rsidRDefault="00285DC5" w:rsidP="00285DC5">
            <w:r w:rsidRPr="00285DC5">
              <w:t>OF „Partnerstwo dla wspólnego rozwoju”</w:t>
            </w:r>
          </w:p>
        </w:tc>
        <w:tc>
          <w:tcPr>
            <w:tcW w:w="1291" w:type="dxa"/>
          </w:tcPr>
          <w:p w14:paraId="30AB17B2" w14:textId="5A5C2E38"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pPr>
            <w:r w:rsidRPr="00285DC5">
              <w:t xml:space="preserve">16 </w:t>
            </w:r>
            <w:r w:rsidR="0008081D">
              <w:t>244</w:t>
            </w:r>
          </w:p>
        </w:tc>
        <w:tc>
          <w:tcPr>
            <w:tcW w:w="1279" w:type="dxa"/>
          </w:tcPr>
          <w:p w14:paraId="2EB8CC86" w14:textId="55B58271"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pPr>
            <w:r w:rsidRPr="00285DC5">
              <w:t xml:space="preserve">8 </w:t>
            </w:r>
            <w:r w:rsidR="0008081D">
              <w:t>311</w:t>
            </w:r>
          </w:p>
        </w:tc>
        <w:tc>
          <w:tcPr>
            <w:tcW w:w="1167" w:type="dxa"/>
          </w:tcPr>
          <w:p w14:paraId="028B07C0" w14:textId="4B0C7C6D"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pPr>
            <w:r w:rsidRPr="00285DC5">
              <w:t xml:space="preserve">7 </w:t>
            </w:r>
            <w:r w:rsidR="0008081D">
              <w:t>933</w:t>
            </w:r>
          </w:p>
        </w:tc>
        <w:tc>
          <w:tcPr>
            <w:tcW w:w="1126" w:type="dxa"/>
          </w:tcPr>
          <w:p w14:paraId="2AB506C6" w14:textId="1A247109"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pPr>
            <w:r w:rsidRPr="00285DC5">
              <w:t xml:space="preserve">14 </w:t>
            </w:r>
            <w:r w:rsidR="0008081D">
              <w:t>218</w:t>
            </w:r>
          </w:p>
        </w:tc>
        <w:tc>
          <w:tcPr>
            <w:tcW w:w="1338" w:type="dxa"/>
          </w:tcPr>
          <w:p w14:paraId="7DD1B258" w14:textId="059DCC7E" w:rsidR="00285DC5" w:rsidRPr="00285DC5" w:rsidRDefault="00304AE4" w:rsidP="00285DC5">
            <w:pPr>
              <w:cnfStyle w:val="000000100000" w:firstRow="0" w:lastRow="0" w:firstColumn="0" w:lastColumn="0" w:oddVBand="0" w:evenVBand="0" w:oddHBand="1" w:evenHBand="0" w:firstRowFirstColumn="0" w:firstRowLastColumn="0" w:lastRowFirstColumn="0" w:lastRowLastColumn="0"/>
            </w:pPr>
            <w:r>
              <w:t>7 292</w:t>
            </w:r>
          </w:p>
        </w:tc>
        <w:tc>
          <w:tcPr>
            <w:tcW w:w="1392" w:type="dxa"/>
          </w:tcPr>
          <w:p w14:paraId="70B3D7B2" w14:textId="133D2D22" w:rsidR="00285DC5" w:rsidRPr="00285DC5" w:rsidRDefault="0008081D" w:rsidP="00285DC5">
            <w:pPr>
              <w:cnfStyle w:val="000000100000" w:firstRow="0" w:lastRow="0" w:firstColumn="0" w:lastColumn="0" w:oddVBand="0" w:evenVBand="0" w:oddHBand="1" w:evenHBand="0" w:firstRowFirstColumn="0" w:firstRowLastColumn="0" w:lastRowFirstColumn="0" w:lastRowLastColumn="0"/>
            </w:pPr>
            <w:r>
              <w:t>6 926</w:t>
            </w:r>
          </w:p>
        </w:tc>
      </w:tr>
    </w:tbl>
    <w:p w14:paraId="06E36ED9" w14:textId="77777777" w:rsidR="00285DC5" w:rsidRPr="00212157" w:rsidRDefault="00285DC5" w:rsidP="008A4005">
      <w:pPr>
        <w:spacing w:before="120" w:after="200"/>
        <w:jc w:val="center"/>
        <w:rPr>
          <w:rFonts w:asciiTheme="minorHAnsi" w:hAnsiTheme="minorHAnsi" w:cstheme="minorHAnsi"/>
          <w:b/>
          <w:bCs/>
          <w:i/>
          <w:iCs/>
        </w:rPr>
      </w:pPr>
      <w:r w:rsidRPr="00212157">
        <w:rPr>
          <w:rFonts w:asciiTheme="minorHAnsi" w:hAnsiTheme="minorHAnsi" w:cstheme="minorHAnsi"/>
          <w:i/>
          <w:iCs/>
          <w:sz w:val="18"/>
          <w:szCs w:val="18"/>
        </w:rPr>
        <w:t>Źródło: Opracowanie własne na podstawie BDL</w:t>
      </w:r>
    </w:p>
    <w:p w14:paraId="5E203B6B" w14:textId="11BAB2D3" w:rsidR="00285DC5" w:rsidRPr="00212157" w:rsidRDefault="00285DC5" w:rsidP="00285DC5">
      <w:pPr>
        <w:spacing w:after="200" w:line="276" w:lineRule="auto"/>
        <w:ind w:firstLine="708"/>
        <w:jc w:val="both"/>
        <w:rPr>
          <w:rFonts w:asciiTheme="minorHAnsi" w:hAnsiTheme="minorHAnsi" w:cstheme="minorHAnsi"/>
        </w:rPr>
      </w:pPr>
      <w:r w:rsidRPr="00212157">
        <w:rPr>
          <w:rFonts w:asciiTheme="minorHAnsi" w:hAnsiTheme="minorHAnsi" w:cstheme="minorHAnsi"/>
        </w:rPr>
        <w:lastRenderedPageBreak/>
        <w:t>Jak wynika z przedstawionych powyżej danych, w każdej z gmin wchodzących w skład OF „Partnerstwo dla wspólnego rozwoju” doszło do spadku liczby osób w wieku mobilnym na przestrzeni lat 201</w:t>
      </w:r>
      <w:r w:rsidR="00153DFF">
        <w:rPr>
          <w:rFonts w:asciiTheme="minorHAnsi" w:hAnsiTheme="minorHAnsi" w:cstheme="minorHAnsi"/>
        </w:rPr>
        <w:t>3</w:t>
      </w:r>
      <w:r w:rsidRPr="00212157">
        <w:rPr>
          <w:rFonts w:asciiTheme="minorHAnsi" w:hAnsiTheme="minorHAnsi" w:cstheme="minorHAnsi"/>
        </w:rPr>
        <w:t>-20</w:t>
      </w:r>
      <w:r w:rsidR="00153DFF">
        <w:rPr>
          <w:rFonts w:asciiTheme="minorHAnsi" w:hAnsiTheme="minorHAnsi" w:cstheme="minorHAnsi"/>
        </w:rPr>
        <w:t>24</w:t>
      </w:r>
      <w:r w:rsidRPr="00212157">
        <w:rPr>
          <w:rFonts w:asciiTheme="minorHAnsi" w:hAnsiTheme="minorHAnsi" w:cstheme="minorHAnsi"/>
        </w:rPr>
        <w:t>. Najwięcej osób w tej grupie znajdowało się na terenie gminy Sędziszów Małopolski – 8 </w:t>
      </w:r>
      <w:r w:rsidR="00153DFF">
        <w:rPr>
          <w:rFonts w:asciiTheme="minorHAnsi" w:hAnsiTheme="minorHAnsi" w:cstheme="minorHAnsi"/>
        </w:rPr>
        <w:t>594</w:t>
      </w:r>
      <w:r w:rsidRPr="00212157">
        <w:rPr>
          <w:rFonts w:asciiTheme="minorHAnsi" w:hAnsiTheme="minorHAnsi" w:cstheme="minorHAnsi"/>
        </w:rPr>
        <w:t xml:space="preserve">, z kolei najmniej w gminie Iwierzyce – </w:t>
      </w:r>
      <w:r w:rsidR="00153DFF">
        <w:rPr>
          <w:rFonts w:asciiTheme="minorHAnsi" w:hAnsiTheme="minorHAnsi" w:cstheme="minorHAnsi"/>
        </w:rPr>
        <w:t>2778</w:t>
      </w:r>
      <w:r w:rsidRPr="00212157">
        <w:rPr>
          <w:rFonts w:asciiTheme="minorHAnsi" w:hAnsiTheme="minorHAnsi" w:cstheme="minorHAnsi"/>
        </w:rPr>
        <w:t xml:space="preserve">. </w:t>
      </w:r>
    </w:p>
    <w:p w14:paraId="159467BE" w14:textId="77777777" w:rsidR="00285DC5" w:rsidRPr="00212157" w:rsidRDefault="00285DC5" w:rsidP="00285DC5">
      <w:pPr>
        <w:spacing w:after="200" w:line="276" w:lineRule="auto"/>
        <w:ind w:firstLine="708"/>
        <w:jc w:val="both"/>
        <w:rPr>
          <w:rFonts w:asciiTheme="minorHAnsi" w:hAnsiTheme="minorHAnsi" w:cstheme="minorHAnsi"/>
        </w:rPr>
      </w:pPr>
      <w:r w:rsidRPr="00212157">
        <w:rPr>
          <w:rFonts w:asciiTheme="minorHAnsi" w:hAnsiTheme="minorHAnsi" w:cstheme="minorHAnsi"/>
        </w:rPr>
        <w:t>Obszar Funkcjonalny „Partnerstwo dla wspólnego rozwoju” to w głównej mierze teren rolniczo-przemysłowy, z uwagi na rolniczy charakter tego rejonu, co sprawia, że dominującą gałęzią przemysłu jest przetwórstwo rolno-spożywcze. Oprócz działalności w zakresie przetwórstwa rolno-spożywczego, rozwija się tu również działalność wytwórcza oraz usługowa.</w:t>
      </w:r>
    </w:p>
    <w:p w14:paraId="795C9EC4" w14:textId="77777777" w:rsidR="00285DC5" w:rsidRPr="00212157" w:rsidRDefault="00285DC5" w:rsidP="00285DC5">
      <w:pPr>
        <w:spacing w:after="120" w:line="276" w:lineRule="auto"/>
        <w:ind w:firstLine="708"/>
        <w:jc w:val="both"/>
        <w:rPr>
          <w:rFonts w:asciiTheme="minorHAnsi" w:hAnsiTheme="minorHAnsi" w:cstheme="minorHAnsi"/>
        </w:rPr>
      </w:pPr>
      <w:r w:rsidRPr="00212157">
        <w:rPr>
          <w:rFonts w:asciiTheme="minorHAnsi" w:hAnsiTheme="minorHAnsi" w:cstheme="minorHAnsi"/>
        </w:rPr>
        <w:t>Najwięcej miejsc pracy w sektorze pozarolniczym na terenie OF „Partnerstwo dla wspólnego rozwoju” generują m. in.:</w:t>
      </w:r>
    </w:p>
    <w:p w14:paraId="7143AEA0" w14:textId="77777777" w:rsidR="00285DC5" w:rsidRPr="00212157" w:rsidRDefault="00285DC5" w:rsidP="00882C4A">
      <w:pPr>
        <w:pStyle w:val="Akapitzlist"/>
        <w:numPr>
          <w:ilvl w:val="0"/>
          <w:numId w:val="11"/>
        </w:numPr>
        <w:spacing w:after="120" w:line="240" w:lineRule="auto"/>
        <w:ind w:left="680" w:hanging="340"/>
        <w:contextualSpacing w:val="0"/>
        <w:rPr>
          <w:rFonts w:asciiTheme="minorHAnsi" w:hAnsiTheme="minorHAnsi" w:cstheme="minorHAnsi"/>
        </w:rPr>
      </w:pPr>
      <w:r w:rsidRPr="00212157">
        <w:rPr>
          <w:rFonts w:asciiTheme="minorHAnsi" w:hAnsiTheme="minorHAnsi" w:cstheme="minorHAnsi"/>
        </w:rPr>
        <w:t xml:space="preserve">SAFRAN - Sędziszów </w:t>
      </w:r>
      <w:proofErr w:type="spellStart"/>
      <w:r w:rsidRPr="00212157">
        <w:rPr>
          <w:rFonts w:asciiTheme="minorHAnsi" w:hAnsiTheme="minorHAnsi" w:cstheme="minorHAnsi"/>
        </w:rPr>
        <w:t>Młp</w:t>
      </w:r>
      <w:proofErr w:type="spellEnd"/>
      <w:r w:rsidRPr="00212157">
        <w:rPr>
          <w:rFonts w:asciiTheme="minorHAnsi" w:hAnsiTheme="minorHAnsi" w:cstheme="minorHAnsi"/>
        </w:rPr>
        <w:t>.,</w:t>
      </w:r>
    </w:p>
    <w:p w14:paraId="29C574B7" w14:textId="15C04513" w:rsidR="00285DC5" w:rsidRPr="00212157" w:rsidRDefault="00285DC5" w:rsidP="00882C4A">
      <w:pPr>
        <w:pStyle w:val="Akapitzlist"/>
        <w:numPr>
          <w:ilvl w:val="0"/>
          <w:numId w:val="11"/>
        </w:numPr>
        <w:spacing w:after="120" w:line="240" w:lineRule="auto"/>
        <w:ind w:left="680" w:hanging="340"/>
        <w:contextualSpacing w:val="0"/>
        <w:rPr>
          <w:rFonts w:asciiTheme="minorHAnsi" w:hAnsiTheme="minorHAnsi" w:cstheme="minorHAnsi"/>
        </w:rPr>
      </w:pPr>
      <w:r w:rsidRPr="00212157">
        <w:rPr>
          <w:rFonts w:asciiTheme="minorHAnsi" w:hAnsiTheme="minorHAnsi" w:cstheme="minorHAnsi"/>
        </w:rPr>
        <w:t xml:space="preserve">PZL Sędziszów </w:t>
      </w:r>
      <w:proofErr w:type="spellStart"/>
      <w:r w:rsidRPr="00212157">
        <w:rPr>
          <w:rFonts w:asciiTheme="minorHAnsi" w:hAnsiTheme="minorHAnsi" w:cstheme="minorHAnsi"/>
        </w:rPr>
        <w:t>Młp</w:t>
      </w:r>
      <w:proofErr w:type="spellEnd"/>
      <w:r w:rsidRPr="00212157">
        <w:rPr>
          <w:rFonts w:asciiTheme="minorHAnsi" w:hAnsiTheme="minorHAnsi" w:cstheme="minorHAnsi"/>
        </w:rPr>
        <w:t>. – produkcja filtrów</w:t>
      </w:r>
      <w:r w:rsidR="005F7897">
        <w:rPr>
          <w:rFonts w:asciiTheme="minorHAnsi" w:hAnsiTheme="minorHAnsi" w:cstheme="minorHAnsi"/>
        </w:rPr>
        <w:t>,</w:t>
      </w:r>
    </w:p>
    <w:p w14:paraId="171B62C1" w14:textId="77777777" w:rsidR="00285DC5" w:rsidRPr="00212157" w:rsidRDefault="00285DC5" w:rsidP="00882C4A">
      <w:pPr>
        <w:pStyle w:val="Akapitzlist"/>
        <w:numPr>
          <w:ilvl w:val="0"/>
          <w:numId w:val="11"/>
        </w:numPr>
        <w:spacing w:after="120" w:line="240" w:lineRule="auto"/>
        <w:ind w:left="680" w:hanging="340"/>
        <w:contextualSpacing w:val="0"/>
        <w:rPr>
          <w:rFonts w:asciiTheme="minorHAnsi" w:hAnsiTheme="minorHAnsi" w:cstheme="minorHAnsi"/>
        </w:rPr>
      </w:pPr>
      <w:r w:rsidRPr="00212157">
        <w:rPr>
          <w:rFonts w:asciiTheme="minorHAnsi" w:hAnsiTheme="minorHAnsi" w:cstheme="minorHAnsi"/>
        </w:rPr>
        <w:t>Andrzej Baran Sp. Komandytowa – Iwierzyce,</w:t>
      </w:r>
    </w:p>
    <w:p w14:paraId="10A84A87" w14:textId="77777777" w:rsidR="00285DC5" w:rsidRPr="00212157" w:rsidRDefault="00285DC5" w:rsidP="00882C4A">
      <w:pPr>
        <w:pStyle w:val="Akapitzlist"/>
        <w:numPr>
          <w:ilvl w:val="0"/>
          <w:numId w:val="11"/>
        </w:numPr>
        <w:spacing w:after="120" w:line="240" w:lineRule="auto"/>
        <w:ind w:left="680" w:hanging="340"/>
        <w:contextualSpacing w:val="0"/>
        <w:rPr>
          <w:rFonts w:asciiTheme="minorHAnsi" w:hAnsiTheme="minorHAnsi" w:cstheme="minorHAnsi"/>
        </w:rPr>
      </w:pPr>
      <w:r w:rsidRPr="00212157">
        <w:rPr>
          <w:rFonts w:asciiTheme="minorHAnsi" w:hAnsiTheme="minorHAnsi" w:cstheme="minorHAnsi"/>
        </w:rPr>
        <w:t>„DREWEKO” Sp. z o.o. - Iwierzyce,</w:t>
      </w:r>
    </w:p>
    <w:p w14:paraId="233FCA4D" w14:textId="77777777" w:rsidR="00285DC5" w:rsidRPr="00212157" w:rsidRDefault="00285DC5" w:rsidP="00882C4A">
      <w:pPr>
        <w:pStyle w:val="Akapitzlist"/>
        <w:numPr>
          <w:ilvl w:val="0"/>
          <w:numId w:val="11"/>
        </w:numPr>
        <w:spacing w:after="120" w:line="240" w:lineRule="auto"/>
        <w:ind w:left="680" w:hanging="340"/>
        <w:contextualSpacing w:val="0"/>
        <w:rPr>
          <w:rFonts w:asciiTheme="minorHAnsi" w:hAnsiTheme="minorHAnsi" w:cstheme="minorHAnsi"/>
        </w:rPr>
      </w:pPr>
      <w:r w:rsidRPr="00212157">
        <w:rPr>
          <w:rFonts w:asciiTheme="minorHAnsi" w:hAnsiTheme="minorHAnsi" w:cstheme="minorHAnsi"/>
        </w:rPr>
        <w:t xml:space="preserve">Worek Jerzy Przedsiębiorstwo Produkcyjno–Usługowo–Handlowe „WOPROL” – Wiercany, </w:t>
      </w:r>
    </w:p>
    <w:p w14:paraId="6140BAB8" w14:textId="1CFDC35B" w:rsidR="00285DC5" w:rsidRPr="00212157" w:rsidRDefault="009755E8" w:rsidP="00882C4A">
      <w:pPr>
        <w:pStyle w:val="Akapitzlist"/>
        <w:numPr>
          <w:ilvl w:val="0"/>
          <w:numId w:val="11"/>
        </w:numPr>
        <w:spacing w:after="120" w:line="240" w:lineRule="auto"/>
        <w:ind w:left="680" w:hanging="340"/>
        <w:contextualSpacing w:val="0"/>
        <w:rPr>
          <w:rFonts w:asciiTheme="minorHAnsi" w:hAnsiTheme="minorHAnsi" w:cstheme="minorHAnsi"/>
        </w:rPr>
      </w:pPr>
      <w:r>
        <w:rPr>
          <w:rFonts w:asciiTheme="minorHAnsi" w:hAnsiTheme="minorHAnsi" w:cstheme="minorHAnsi"/>
        </w:rPr>
        <w:t>EXTRANS – Zbigniew Szeliga – Sędziszów Małopolski</w:t>
      </w:r>
      <w:r w:rsidR="00285DC5" w:rsidRPr="00212157">
        <w:rPr>
          <w:rFonts w:asciiTheme="minorHAnsi" w:hAnsiTheme="minorHAnsi" w:cstheme="minorHAnsi"/>
        </w:rPr>
        <w:t>.</w:t>
      </w:r>
    </w:p>
    <w:p w14:paraId="0B482161" w14:textId="77777777" w:rsidR="00285DC5" w:rsidRPr="00212157" w:rsidRDefault="00285DC5" w:rsidP="00285DC5">
      <w:pPr>
        <w:spacing w:after="120"/>
        <w:rPr>
          <w:rFonts w:asciiTheme="minorHAnsi" w:hAnsiTheme="minorHAnsi" w:cstheme="minorHAnsi"/>
          <w:b/>
          <w:bCs/>
        </w:rPr>
      </w:pPr>
    </w:p>
    <w:p w14:paraId="6935355E" w14:textId="0C26B7AE" w:rsidR="00285DC5" w:rsidRPr="00212157" w:rsidRDefault="00285DC5" w:rsidP="00285DC5">
      <w:pPr>
        <w:spacing w:after="200" w:line="276" w:lineRule="auto"/>
        <w:ind w:firstLine="708"/>
        <w:jc w:val="both"/>
        <w:rPr>
          <w:rFonts w:asciiTheme="minorHAnsi" w:hAnsiTheme="minorHAnsi" w:cstheme="minorHAnsi"/>
        </w:rPr>
      </w:pPr>
      <w:r w:rsidRPr="00212157">
        <w:rPr>
          <w:rFonts w:asciiTheme="minorHAnsi" w:hAnsiTheme="minorHAnsi" w:cstheme="minorHAnsi"/>
        </w:rPr>
        <w:t>Zgodnie z danymi GUS, na terenie OF „Partnerstwo dla wspólnego rozwoju” w 202</w:t>
      </w:r>
      <w:r w:rsidR="00AA053F">
        <w:rPr>
          <w:rFonts w:asciiTheme="minorHAnsi" w:hAnsiTheme="minorHAnsi" w:cstheme="minorHAnsi"/>
        </w:rPr>
        <w:t>4</w:t>
      </w:r>
      <w:r w:rsidRPr="00212157">
        <w:rPr>
          <w:rFonts w:asciiTheme="minorHAnsi" w:hAnsiTheme="minorHAnsi" w:cstheme="minorHAnsi"/>
        </w:rPr>
        <w:t xml:space="preserve"> roku pracowało </w:t>
      </w:r>
      <w:bookmarkStart w:id="82" w:name="_Hlk121676547"/>
      <w:r w:rsidR="00B841B6" w:rsidRPr="00B841B6">
        <w:rPr>
          <w:rFonts w:asciiTheme="minorHAnsi" w:hAnsiTheme="minorHAnsi" w:cstheme="minorHAnsi"/>
        </w:rPr>
        <w:t>14 529</w:t>
      </w:r>
      <w:r w:rsidRPr="00516D6E">
        <w:rPr>
          <w:rFonts w:asciiTheme="minorHAnsi" w:hAnsiTheme="minorHAnsi" w:cstheme="minorHAnsi"/>
        </w:rPr>
        <w:t xml:space="preserve"> </w:t>
      </w:r>
      <w:bookmarkEnd w:id="82"/>
      <w:r w:rsidRPr="00212157">
        <w:rPr>
          <w:rFonts w:asciiTheme="minorHAnsi" w:hAnsiTheme="minorHAnsi" w:cstheme="minorHAnsi"/>
        </w:rPr>
        <w:t>osoby, co stanowiło</w:t>
      </w:r>
      <w:bookmarkStart w:id="83" w:name="_Hlk121676556"/>
      <w:r w:rsidR="00514C7E">
        <w:rPr>
          <w:rFonts w:asciiTheme="minorHAnsi" w:hAnsiTheme="minorHAnsi" w:cstheme="minorHAnsi"/>
        </w:rPr>
        <w:t xml:space="preserve"> 62,26</w:t>
      </w:r>
      <w:r w:rsidRPr="00212157">
        <w:rPr>
          <w:rFonts w:asciiTheme="minorHAnsi" w:hAnsiTheme="minorHAnsi" w:cstheme="minorHAnsi"/>
        </w:rPr>
        <w:t xml:space="preserve">% </w:t>
      </w:r>
      <w:bookmarkEnd w:id="83"/>
      <w:r w:rsidRPr="00212157">
        <w:rPr>
          <w:rFonts w:asciiTheme="minorHAnsi" w:hAnsiTheme="minorHAnsi" w:cstheme="minorHAnsi"/>
        </w:rPr>
        <w:t>liczby osób w wieku produkcyjnym, zamieszkujących ten obszar. W stosunku do roku 201</w:t>
      </w:r>
      <w:r w:rsidR="00AA053F">
        <w:rPr>
          <w:rFonts w:asciiTheme="minorHAnsi" w:hAnsiTheme="minorHAnsi" w:cstheme="minorHAnsi"/>
        </w:rPr>
        <w:t>3</w:t>
      </w:r>
      <w:r w:rsidR="00516D6E">
        <w:rPr>
          <w:rFonts w:asciiTheme="minorHAnsi" w:hAnsiTheme="minorHAnsi" w:cstheme="minorHAnsi"/>
        </w:rPr>
        <w:t xml:space="preserve"> </w:t>
      </w:r>
      <w:r w:rsidRPr="00212157">
        <w:rPr>
          <w:rFonts w:asciiTheme="minorHAnsi" w:hAnsiTheme="minorHAnsi" w:cstheme="minorHAnsi"/>
        </w:rPr>
        <w:t>liczba ta wzrosła, mimo że na przestrzeni lat 201</w:t>
      </w:r>
      <w:r w:rsidR="00AA053F">
        <w:rPr>
          <w:rFonts w:asciiTheme="minorHAnsi" w:hAnsiTheme="minorHAnsi" w:cstheme="minorHAnsi"/>
        </w:rPr>
        <w:t>3</w:t>
      </w:r>
      <w:r w:rsidRPr="00212157">
        <w:rPr>
          <w:rFonts w:asciiTheme="minorHAnsi" w:hAnsiTheme="minorHAnsi" w:cstheme="minorHAnsi"/>
        </w:rPr>
        <w:t>-202</w:t>
      </w:r>
      <w:r w:rsidR="00AA053F">
        <w:rPr>
          <w:rFonts w:asciiTheme="minorHAnsi" w:hAnsiTheme="minorHAnsi" w:cstheme="minorHAnsi"/>
        </w:rPr>
        <w:t>4</w:t>
      </w:r>
      <w:r w:rsidRPr="00212157">
        <w:rPr>
          <w:rFonts w:asciiTheme="minorHAnsi" w:hAnsiTheme="minorHAnsi" w:cstheme="minorHAnsi"/>
        </w:rPr>
        <w:t xml:space="preserve"> nie występowała jednolita tendencja w tej kwestii. </w:t>
      </w:r>
    </w:p>
    <w:p w14:paraId="394D3AA7" w14:textId="5579B7BE" w:rsidR="00285DC5" w:rsidRPr="00212157" w:rsidRDefault="00285DC5" w:rsidP="00285DC5">
      <w:pPr>
        <w:spacing w:after="200" w:line="276" w:lineRule="auto"/>
        <w:ind w:firstLine="708"/>
        <w:jc w:val="both"/>
        <w:rPr>
          <w:rFonts w:asciiTheme="minorHAnsi" w:hAnsiTheme="minorHAnsi" w:cstheme="minorHAnsi"/>
        </w:rPr>
      </w:pPr>
      <w:r w:rsidRPr="00212157">
        <w:rPr>
          <w:rFonts w:asciiTheme="minorHAnsi" w:hAnsiTheme="minorHAnsi" w:cstheme="minorHAnsi"/>
        </w:rPr>
        <w:t xml:space="preserve">Dla OF „Partnerstwo dla wspólnego rozwoju” głównym ośrodkiem miejskim jest miasto </w:t>
      </w:r>
      <w:bookmarkStart w:id="84" w:name="_Hlk121676584"/>
      <w:r w:rsidRPr="00212157">
        <w:rPr>
          <w:rFonts w:asciiTheme="minorHAnsi" w:hAnsiTheme="minorHAnsi" w:cstheme="minorHAnsi"/>
        </w:rPr>
        <w:t>Sędziszów</w:t>
      </w:r>
      <w:r w:rsidR="0056556E">
        <w:rPr>
          <w:rFonts w:asciiTheme="minorHAnsi" w:hAnsiTheme="minorHAnsi" w:cstheme="minorHAnsi"/>
        </w:rPr>
        <w:t xml:space="preserve"> Małopolski</w:t>
      </w:r>
      <w:r w:rsidRPr="00212157">
        <w:rPr>
          <w:rFonts w:asciiTheme="minorHAnsi" w:hAnsiTheme="minorHAnsi" w:cstheme="minorHAnsi"/>
        </w:rPr>
        <w:t xml:space="preserve">, ale także Ropczyce, Strzyżów, Rzeszów. </w:t>
      </w:r>
    </w:p>
    <w:bookmarkEnd w:id="84"/>
    <w:p w14:paraId="507A40F3" w14:textId="53B01401" w:rsidR="005E248E" w:rsidRPr="00445F8C" w:rsidRDefault="00285DC5" w:rsidP="00285DC5">
      <w:pPr>
        <w:spacing w:after="200" w:line="276" w:lineRule="auto"/>
        <w:ind w:firstLine="708"/>
        <w:jc w:val="both"/>
        <w:rPr>
          <w:rFonts w:asciiTheme="minorHAnsi" w:hAnsiTheme="minorHAnsi" w:cstheme="minorHAnsi"/>
        </w:rPr>
      </w:pPr>
      <w:r w:rsidRPr="00212157">
        <w:rPr>
          <w:rFonts w:asciiTheme="minorHAnsi" w:hAnsiTheme="minorHAnsi" w:cstheme="minorHAnsi"/>
        </w:rPr>
        <w:t>Dane dotyczące liczby osób pracujących na terenie poszczególnych gmin OF „Partnerstwo dla wspólnego rozwoju” oraz liczby osób pracujących na 1000 ludności na przestrzeni lat 201</w:t>
      </w:r>
      <w:r w:rsidR="00514C7E">
        <w:rPr>
          <w:rFonts w:asciiTheme="minorHAnsi" w:hAnsiTheme="minorHAnsi" w:cstheme="minorHAnsi"/>
        </w:rPr>
        <w:t>3</w:t>
      </w:r>
      <w:r w:rsidRPr="00212157">
        <w:rPr>
          <w:rFonts w:asciiTheme="minorHAnsi" w:hAnsiTheme="minorHAnsi" w:cstheme="minorHAnsi"/>
        </w:rPr>
        <w:t>– 202</w:t>
      </w:r>
      <w:r w:rsidR="00514C7E">
        <w:rPr>
          <w:rFonts w:asciiTheme="minorHAnsi" w:hAnsiTheme="minorHAnsi" w:cstheme="minorHAnsi"/>
        </w:rPr>
        <w:t>4</w:t>
      </w:r>
      <w:r w:rsidRPr="00212157">
        <w:rPr>
          <w:rFonts w:asciiTheme="minorHAnsi" w:hAnsiTheme="minorHAnsi" w:cstheme="minorHAnsi"/>
        </w:rPr>
        <w:t>, przedstawiają poniższe tabele.</w:t>
      </w:r>
    </w:p>
    <w:p w14:paraId="6EC4BB94" w14:textId="4AB1DA51" w:rsidR="00E36C43" w:rsidRPr="00445F8C" w:rsidRDefault="005E248E" w:rsidP="00EF124A">
      <w:pPr>
        <w:spacing w:after="200"/>
        <w:ind w:firstLine="708"/>
        <w:jc w:val="both"/>
        <w:rPr>
          <w:rFonts w:asciiTheme="minorHAnsi" w:hAnsiTheme="minorHAnsi" w:cstheme="minorHAnsi"/>
        </w:rPr>
        <w:sectPr w:rsidR="00E36C43" w:rsidRPr="00445F8C" w:rsidSect="00F462D4">
          <w:footerReference w:type="default" r:id="rId51"/>
          <w:footerReference w:type="first" r:id="rId52"/>
          <w:pgSz w:w="11906" w:h="16838"/>
          <w:pgMar w:top="1843" w:right="1417" w:bottom="1417" w:left="1417" w:header="426" w:footer="708" w:gutter="0"/>
          <w:cols w:space="708"/>
          <w:titlePg/>
          <w:docGrid w:linePitch="360"/>
        </w:sectPr>
      </w:pPr>
      <w:r w:rsidRPr="00445F8C">
        <w:rPr>
          <w:rFonts w:asciiTheme="minorHAnsi" w:hAnsiTheme="minorHAnsi" w:cstheme="minorHAnsi"/>
        </w:rPr>
        <w:t xml:space="preserve"> </w:t>
      </w:r>
      <w:r w:rsidR="00EF124A" w:rsidRPr="00445F8C">
        <w:rPr>
          <w:rFonts w:asciiTheme="minorHAnsi" w:hAnsiTheme="minorHAnsi" w:cstheme="minorHAnsi"/>
        </w:rPr>
        <w:t xml:space="preserve"> </w:t>
      </w:r>
      <w:r w:rsidR="003E008C" w:rsidRPr="00445F8C">
        <w:rPr>
          <w:rFonts w:asciiTheme="minorHAnsi" w:hAnsiTheme="minorHAnsi" w:cstheme="minorHAnsi"/>
        </w:rPr>
        <w:t xml:space="preserve"> </w:t>
      </w:r>
    </w:p>
    <w:p w14:paraId="4D2DE76A" w14:textId="0D5137BC" w:rsidR="00285DC5" w:rsidRPr="006D3000" w:rsidRDefault="00285DC5" w:rsidP="00885295">
      <w:pPr>
        <w:pStyle w:val="Legenda"/>
        <w:keepNext/>
        <w:rPr>
          <w:rFonts w:asciiTheme="minorHAnsi" w:hAnsiTheme="minorHAnsi" w:cstheme="minorHAnsi"/>
          <w:lang w:val="pl-PL"/>
        </w:rPr>
      </w:pPr>
    </w:p>
    <w:p w14:paraId="2F52CB51" w14:textId="17CBDB55" w:rsidR="00285DC5" w:rsidRPr="00212157" w:rsidRDefault="00285DC5" w:rsidP="00285DC5">
      <w:pPr>
        <w:pStyle w:val="Legenda"/>
        <w:keepNext/>
        <w:jc w:val="center"/>
        <w:rPr>
          <w:rFonts w:asciiTheme="minorHAnsi" w:hAnsiTheme="minorHAnsi" w:cstheme="minorHAnsi"/>
        </w:rPr>
      </w:pPr>
      <w:bookmarkStart w:id="85" w:name="_Toc114826313"/>
      <w:bookmarkStart w:id="86" w:name="_Toc122213315"/>
      <w:r w:rsidRPr="00212157">
        <w:rPr>
          <w:rFonts w:asciiTheme="minorHAnsi" w:hAnsiTheme="minorHAnsi" w:cstheme="minorHAnsi"/>
        </w:rPr>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22</w:t>
      </w:r>
      <w:r w:rsidRPr="00212157">
        <w:rPr>
          <w:rFonts w:asciiTheme="minorHAnsi" w:hAnsiTheme="minorHAnsi" w:cstheme="minorHAnsi"/>
        </w:rPr>
        <w:fldChar w:fldCharType="end"/>
      </w:r>
      <w:r w:rsidRPr="00212157">
        <w:rPr>
          <w:rFonts w:asciiTheme="minorHAnsi" w:hAnsiTheme="minorHAnsi" w:cstheme="minorHAnsi"/>
          <w:lang w:val="pl-PL"/>
        </w:rPr>
        <w:t xml:space="preserve"> Liczba osób pracujących w poszczególnych gminach OF „Partnerstwo dla wspólnego rozwoju” na przestrzeni lat 201</w:t>
      </w:r>
      <w:r w:rsidR="00CF12AC">
        <w:rPr>
          <w:rFonts w:asciiTheme="minorHAnsi" w:hAnsiTheme="minorHAnsi" w:cstheme="minorHAnsi"/>
          <w:lang w:val="pl-PL"/>
        </w:rPr>
        <w:t>3</w:t>
      </w:r>
      <w:r w:rsidRPr="00212157">
        <w:rPr>
          <w:rFonts w:asciiTheme="minorHAnsi" w:hAnsiTheme="minorHAnsi" w:cstheme="minorHAnsi"/>
          <w:lang w:val="pl-PL"/>
        </w:rPr>
        <w:t>-202</w:t>
      </w:r>
      <w:bookmarkEnd w:id="85"/>
      <w:bookmarkEnd w:id="86"/>
      <w:r w:rsidR="00CF12AC">
        <w:rPr>
          <w:rFonts w:asciiTheme="minorHAnsi" w:hAnsiTheme="minorHAnsi" w:cstheme="minorHAnsi"/>
          <w:lang w:val="pl-PL"/>
        </w:rPr>
        <w:t>4</w:t>
      </w:r>
    </w:p>
    <w:tbl>
      <w:tblPr>
        <w:tblStyle w:val="Tabelasiatki4"/>
        <w:tblW w:w="13567" w:type="dxa"/>
        <w:tblLook w:val="04A0" w:firstRow="1" w:lastRow="0" w:firstColumn="1" w:lastColumn="0" w:noHBand="0" w:noVBand="1"/>
      </w:tblPr>
      <w:tblGrid>
        <w:gridCol w:w="1649"/>
        <w:gridCol w:w="998"/>
        <w:gridCol w:w="998"/>
        <w:gridCol w:w="999"/>
        <w:gridCol w:w="998"/>
        <w:gridCol w:w="998"/>
        <w:gridCol w:w="999"/>
        <w:gridCol w:w="998"/>
        <w:gridCol w:w="934"/>
        <w:gridCol w:w="999"/>
        <w:gridCol w:w="999"/>
        <w:gridCol w:w="999"/>
        <w:gridCol w:w="999"/>
      </w:tblGrid>
      <w:tr w:rsidR="00CF12AC" w:rsidRPr="00285DC5" w14:paraId="698CC16C" w14:textId="4E9C3336" w:rsidTr="00CF12AC">
        <w:trPr>
          <w:cnfStyle w:val="100000000000" w:firstRow="1" w:lastRow="0" w:firstColumn="0" w:lastColumn="0" w:oddVBand="0" w:evenVBand="0" w:oddHBand="0"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649" w:type="dxa"/>
          </w:tcPr>
          <w:p w14:paraId="164EBA2B" w14:textId="77777777" w:rsidR="00CF12AC" w:rsidRPr="00285DC5" w:rsidRDefault="00CF12AC" w:rsidP="00285DC5">
            <w:r w:rsidRPr="00285DC5">
              <w:t>Gmina</w:t>
            </w:r>
          </w:p>
        </w:tc>
        <w:tc>
          <w:tcPr>
            <w:tcW w:w="998" w:type="dxa"/>
          </w:tcPr>
          <w:p w14:paraId="5543CFE1" w14:textId="77777777" w:rsidR="00CF12AC" w:rsidRPr="00285DC5" w:rsidRDefault="00CF12AC" w:rsidP="00285DC5">
            <w:pPr>
              <w:cnfStyle w:val="100000000000" w:firstRow="1" w:lastRow="0" w:firstColumn="0" w:lastColumn="0" w:oddVBand="0" w:evenVBand="0" w:oddHBand="0" w:evenHBand="0" w:firstRowFirstColumn="0" w:firstRowLastColumn="0" w:lastRowFirstColumn="0" w:lastRowLastColumn="0"/>
            </w:pPr>
            <w:r w:rsidRPr="00285DC5">
              <w:t>2013</w:t>
            </w:r>
          </w:p>
        </w:tc>
        <w:tc>
          <w:tcPr>
            <w:tcW w:w="998" w:type="dxa"/>
          </w:tcPr>
          <w:p w14:paraId="258ADE94" w14:textId="77777777" w:rsidR="00CF12AC" w:rsidRPr="00285DC5" w:rsidRDefault="00CF12AC" w:rsidP="00285DC5">
            <w:pPr>
              <w:cnfStyle w:val="100000000000" w:firstRow="1" w:lastRow="0" w:firstColumn="0" w:lastColumn="0" w:oddVBand="0" w:evenVBand="0" w:oddHBand="0" w:evenHBand="0" w:firstRowFirstColumn="0" w:firstRowLastColumn="0" w:lastRowFirstColumn="0" w:lastRowLastColumn="0"/>
            </w:pPr>
            <w:r w:rsidRPr="00285DC5">
              <w:t>2014</w:t>
            </w:r>
          </w:p>
        </w:tc>
        <w:tc>
          <w:tcPr>
            <w:tcW w:w="999" w:type="dxa"/>
          </w:tcPr>
          <w:p w14:paraId="5B89A68F" w14:textId="77777777" w:rsidR="00CF12AC" w:rsidRPr="00285DC5" w:rsidRDefault="00CF12AC" w:rsidP="00285DC5">
            <w:pPr>
              <w:cnfStyle w:val="100000000000" w:firstRow="1" w:lastRow="0" w:firstColumn="0" w:lastColumn="0" w:oddVBand="0" w:evenVBand="0" w:oddHBand="0" w:evenHBand="0" w:firstRowFirstColumn="0" w:firstRowLastColumn="0" w:lastRowFirstColumn="0" w:lastRowLastColumn="0"/>
            </w:pPr>
            <w:r w:rsidRPr="00285DC5">
              <w:t>2015</w:t>
            </w:r>
          </w:p>
        </w:tc>
        <w:tc>
          <w:tcPr>
            <w:tcW w:w="998" w:type="dxa"/>
          </w:tcPr>
          <w:p w14:paraId="4AC7B123" w14:textId="77777777" w:rsidR="00CF12AC" w:rsidRPr="00285DC5" w:rsidRDefault="00CF12AC" w:rsidP="00285DC5">
            <w:pPr>
              <w:cnfStyle w:val="100000000000" w:firstRow="1" w:lastRow="0" w:firstColumn="0" w:lastColumn="0" w:oddVBand="0" w:evenVBand="0" w:oddHBand="0" w:evenHBand="0" w:firstRowFirstColumn="0" w:firstRowLastColumn="0" w:lastRowFirstColumn="0" w:lastRowLastColumn="0"/>
            </w:pPr>
            <w:r w:rsidRPr="00285DC5">
              <w:t>2016</w:t>
            </w:r>
          </w:p>
        </w:tc>
        <w:tc>
          <w:tcPr>
            <w:tcW w:w="998" w:type="dxa"/>
          </w:tcPr>
          <w:p w14:paraId="69E368D9" w14:textId="77777777" w:rsidR="00CF12AC" w:rsidRPr="00285DC5" w:rsidRDefault="00CF12AC" w:rsidP="00285DC5">
            <w:pPr>
              <w:cnfStyle w:val="100000000000" w:firstRow="1" w:lastRow="0" w:firstColumn="0" w:lastColumn="0" w:oddVBand="0" w:evenVBand="0" w:oddHBand="0" w:evenHBand="0" w:firstRowFirstColumn="0" w:firstRowLastColumn="0" w:lastRowFirstColumn="0" w:lastRowLastColumn="0"/>
            </w:pPr>
            <w:r w:rsidRPr="00285DC5">
              <w:t>2017</w:t>
            </w:r>
          </w:p>
        </w:tc>
        <w:tc>
          <w:tcPr>
            <w:tcW w:w="999" w:type="dxa"/>
          </w:tcPr>
          <w:p w14:paraId="543A4491" w14:textId="77777777" w:rsidR="00CF12AC" w:rsidRPr="00285DC5" w:rsidRDefault="00CF12AC" w:rsidP="00285DC5">
            <w:pPr>
              <w:cnfStyle w:val="100000000000" w:firstRow="1" w:lastRow="0" w:firstColumn="0" w:lastColumn="0" w:oddVBand="0" w:evenVBand="0" w:oddHBand="0" w:evenHBand="0" w:firstRowFirstColumn="0" w:firstRowLastColumn="0" w:lastRowFirstColumn="0" w:lastRowLastColumn="0"/>
            </w:pPr>
            <w:r w:rsidRPr="00285DC5">
              <w:t>2018</w:t>
            </w:r>
          </w:p>
        </w:tc>
        <w:tc>
          <w:tcPr>
            <w:tcW w:w="998" w:type="dxa"/>
          </w:tcPr>
          <w:p w14:paraId="5A65528E" w14:textId="77777777" w:rsidR="00CF12AC" w:rsidRPr="00285DC5" w:rsidRDefault="00CF12AC" w:rsidP="00285DC5">
            <w:pPr>
              <w:cnfStyle w:val="100000000000" w:firstRow="1" w:lastRow="0" w:firstColumn="0" w:lastColumn="0" w:oddVBand="0" w:evenVBand="0" w:oddHBand="0" w:evenHBand="0" w:firstRowFirstColumn="0" w:firstRowLastColumn="0" w:lastRowFirstColumn="0" w:lastRowLastColumn="0"/>
            </w:pPr>
            <w:r w:rsidRPr="00285DC5">
              <w:t>2019</w:t>
            </w:r>
          </w:p>
        </w:tc>
        <w:tc>
          <w:tcPr>
            <w:tcW w:w="934" w:type="dxa"/>
          </w:tcPr>
          <w:p w14:paraId="7C1CF04B" w14:textId="77777777" w:rsidR="00CF12AC" w:rsidRPr="00285DC5" w:rsidRDefault="00CF12AC" w:rsidP="00285DC5">
            <w:pPr>
              <w:cnfStyle w:val="100000000000" w:firstRow="1" w:lastRow="0" w:firstColumn="0" w:lastColumn="0" w:oddVBand="0" w:evenVBand="0" w:oddHBand="0" w:evenHBand="0" w:firstRowFirstColumn="0" w:firstRowLastColumn="0" w:lastRowFirstColumn="0" w:lastRowLastColumn="0"/>
            </w:pPr>
            <w:r w:rsidRPr="00285DC5">
              <w:t>2020</w:t>
            </w:r>
          </w:p>
        </w:tc>
        <w:tc>
          <w:tcPr>
            <w:tcW w:w="999" w:type="dxa"/>
          </w:tcPr>
          <w:p w14:paraId="7D3B5DDC" w14:textId="77777777" w:rsidR="00CF12AC" w:rsidRPr="00285DC5" w:rsidRDefault="00CF12AC" w:rsidP="00285DC5">
            <w:pPr>
              <w:cnfStyle w:val="100000000000" w:firstRow="1" w:lastRow="0" w:firstColumn="0" w:lastColumn="0" w:oddVBand="0" w:evenVBand="0" w:oddHBand="0" w:evenHBand="0" w:firstRowFirstColumn="0" w:firstRowLastColumn="0" w:lastRowFirstColumn="0" w:lastRowLastColumn="0"/>
            </w:pPr>
            <w:r w:rsidRPr="00285DC5">
              <w:t>2021</w:t>
            </w:r>
          </w:p>
        </w:tc>
        <w:tc>
          <w:tcPr>
            <w:tcW w:w="999" w:type="dxa"/>
          </w:tcPr>
          <w:p w14:paraId="62DD2E6E" w14:textId="4962333A" w:rsidR="00CF12AC" w:rsidRPr="00285DC5" w:rsidRDefault="00CF12AC" w:rsidP="00285DC5">
            <w:pPr>
              <w:cnfStyle w:val="100000000000" w:firstRow="1" w:lastRow="0" w:firstColumn="0" w:lastColumn="0" w:oddVBand="0" w:evenVBand="0" w:oddHBand="0" w:evenHBand="0" w:firstRowFirstColumn="0" w:firstRowLastColumn="0" w:lastRowFirstColumn="0" w:lastRowLastColumn="0"/>
            </w:pPr>
            <w:r>
              <w:t>2022</w:t>
            </w:r>
          </w:p>
        </w:tc>
        <w:tc>
          <w:tcPr>
            <w:tcW w:w="999" w:type="dxa"/>
          </w:tcPr>
          <w:p w14:paraId="2707DFF7" w14:textId="31D52A18" w:rsidR="00CF12AC" w:rsidRPr="00285DC5" w:rsidRDefault="00CF12AC" w:rsidP="00285DC5">
            <w:pPr>
              <w:cnfStyle w:val="100000000000" w:firstRow="1" w:lastRow="0" w:firstColumn="0" w:lastColumn="0" w:oddVBand="0" w:evenVBand="0" w:oddHBand="0" w:evenHBand="0" w:firstRowFirstColumn="0" w:firstRowLastColumn="0" w:lastRowFirstColumn="0" w:lastRowLastColumn="0"/>
            </w:pPr>
            <w:r>
              <w:t>2023</w:t>
            </w:r>
          </w:p>
        </w:tc>
        <w:tc>
          <w:tcPr>
            <w:tcW w:w="999" w:type="dxa"/>
          </w:tcPr>
          <w:p w14:paraId="59656C04" w14:textId="2B1B0DC0" w:rsidR="00CF12AC" w:rsidRPr="00285DC5" w:rsidRDefault="00CF12AC" w:rsidP="00285DC5">
            <w:pPr>
              <w:cnfStyle w:val="100000000000" w:firstRow="1" w:lastRow="0" w:firstColumn="0" w:lastColumn="0" w:oddVBand="0" w:evenVBand="0" w:oddHBand="0" w:evenHBand="0" w:firstRowFirstColumn="0" w:firstRowLastColumn="0" w:lastRowFirstColumn="0" w:lastRowLastColumn="0"/>
            </w:pPr>
            <w:r>
              <w:t>2024</w:t>
            </w:r>
          </w:p>
        </w:tc>
      </w:tr>
      <w:tr w:rsidR="00CF12AC" w:rsidRPr="00285DC5" w14:paraId="187EB8FD" w14:textId="22EDC7A5" w:rsidTr="00CF12AC">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649" w:type="dxa"/>
          </w:tcPr>
          <w:p w14:paraId="57E539DA" w14:textId="77777777" w:rsidR="00CF12AC" w:rsidRPr="00285DC5" w:rsidRDefault="00CF12AC" w:rsidP="00285DC5">
            <w:r w:rsidRPr="00285DC5">
              <w:t>Wielopole Skrzyńskie</w:t>
            </w:r>
          </w:p>
        </w:tc>
        <w:tc>
          <w:tcPr>
            <w:tcW w:w="998" w:type="dxa"/>
          </w:tcPr>
          <w:p w14:paraId="7E78229F" w14:textId="77777777" w:rsidR="00CF12AC" w:rsidRPr="00285DC5" w:rsidRDefault="00CF12AC" w:rsidP="00285DC5">
            <w:pPr>
              <w:cnfStyle w:val="000000100000" w:firstRow="0" w:lastRow="0" w:firstColumn="0" w:lastColumn="0" w:oddVBand="0" w:evenVBand="0" w:oddHBand="1" w:evenHBand="0" w:firstRowFirstColumn="0" w:firstRowLastColumn="0" w:lastRowFirstColumn="0" w:lastRowLastColumn="0"/>
            </w:pPr>
            <w:r w:rsidRPr="00285DC5">
              <w:t>678</w:t>
            </w:r>
          </w:p>
        </w:tc>
        <w:tc>
          <w:tcPr>
            <w:tcW w:w="998" w:type="dxa"/>
          </w:tcPr>
          <w:p w14:paraId="61D527E5" w14:textId="77777777" w:rsidR="00CF12AC" w:rsidRPr="00285DC5" w:rsidRDefault="00CF12AC" w:rsidP="00285DC5">
            <w:pPr>
              <w:cnfStyle w:val="000000100000" w:firstRow="0" w:lastRow="0" w:firstColumn="0" w:lastColumn="0" w:oddVBand="0" w:evenVBand="0" w:oddHBand="1" w:evenHBand="0" w:firstRowFirstColumn="0" w:firstRowLastColumn="0" w:lastRowFirstColumn="0" w:lastRowLastColumn="0"/>
            </w:pPr>
            <w:r w:rsidRPr="00285DC5">
              <w:t>736</w:t>
            </w:r>
          </w:p>
        </w:tc>
        <w:tc>
          <w:tcPr>
            <w:tcW w:w="999" w:type="dxa"/>
          </w:tcPr>
          <w:p w14:paraId="49685907" w14:textId="77777777" w:rsidR="00CF12AC" w:rsidRPr="00285DC5" w:rsidRDefault="00CF12AC" w:rsidP="00285DC5">
            <w:pPr>
              <w:cnfStyle w:val="000000100000" w:firstRow="0" w:lastRow="0" w:firstColumn="0" w:lastColumn="0" w:oddVBand="0" w:evenVBand="0" w:oddHBand="1" w:evenHBand="0" w:firstRowFirstColumn="0" w:firstRowLastColumn="0" w:lastRowFirstColumn="0" w:lastRowLastColumn="0"/>
            </w:pPr>
            <w:r w:rsidRPr="00285DC5">
              <w:t>655</w:t>
            </w:r>
          </w:p>
        </w:tc>
        <w:tc>
          <w:tcPr>
            <w:tcW w:w="998" w:type="dxa"/>
          </w:tcPr>
          <w:p w14:paraId="432C3D68" w14:textId="77777777" w:rsidR="00CF12AC" w:rsidRPr="00285DC5" w:rsidRDefault="00CF12AC" w:rsidP="00285DC5">
            <w:pPr>
              <w:cnfStyle w:val="000000100000" w:firstRow="0" w:lastRow="0" w:firstColumn="0" w:lastColumn="0" w:oddVBand="0" w:evenVBand="0" w:oddHBand="1" w:evenHBand="0" w:firstRowFirstColumn="0" w:firstRowLastColumn="0" w:lastRowFirstColumn="0" w:lastRowLastColumn="0"/>
            </w:pPr>
            <w:r w:rsidRPr="00285DC5">
              <w:t>653</w:t>
            </w:r>
          </w:p>
        </w:tc>
        <w:tc>
          <w:tcPr>
            <w:tcW w:w="998" w:type="dxa"/>
          </w:tcPr>
          <w:p w14:paraId="133C8CC9" w14:textId="77777777" w:rsidR="00CF12AC" w:rsidRPr="00285DC5" w:rsidRDefault="00CF12AC" w:rsidP="00285DC5">
            <w:pPr>
              <w:cnfStyle w:val="000000100000" w:firstRow="0" w:lastRow="0" w:firstColumn="0" w:lastColumn="0" w:oddVBand="0" w:evenVBand="0" w:oddHBand="1" w:evenHBand="0" w:firstRowFirstColumn="0" w:firstRowLastColumn="0" w:lastRowFirstColumn="0" w:lastRowLastColumn="0"/>
            </w:pPr>
            <w:r w:rsidRPr="00285DC5">
              <w:t>667</w:t>
            </w:r>
          </w:p>
        </w:tc>
        <w:tc>
          <w:tcPr>
            <w:tcW w:w="999" w:type="dxa"/>
          </w:tcPr>
          <w:p w14:paraId="14F1B1DF" w14:textId="77777777" w:rsidR="00CF12AC" w:rsidRPr="00285DC5" w:rsidRDefault="00CF12AC" w:rsidP="00285DC5">
            <w:pPr>
              <w:cnfStyle w:val="000000100000" w:firstRow="0" w:lastRow="0" w:firstColumn="0" w:lastColumn="0" w:oddVBand="0" w:evenVBand="0" w:oddHBand="1" w:evenHBand="0" w:firstRowFirstColumn="0" w:firstRowLastColumn="0" w:lastRowFirstColumn="0" w:lastRowLastColumn="0"/>
            </w:pPr>
            <w:r w:rsidRPr="00285DC5">
              <w:t>720</w:t>
            </w:r>
          </w:p>
        </w:tc>
        <w:tc>
          <w:tcPr>
            <w:tcW w:w="998" w:type="dxa"/>
          </w:tcPr>
          <w:p w14:paraId="174169FE" w14:textId="77777777" w:rsidR="00CF12AC" w:rsidRPr="00285DC5" w:rsidRDefault="00CF12AC" w:rsidP="00285DC5">
            <w:pPr>
              <w:cnfStyle w:val="000000100000" w:firstRow="0" w:lastRow="0" w:firstColumn="0" w:lastColumn="0" w:oddVBand="0" w:evenVBand="0" w:oddHBand="1" w:evenHBand="0" w:firstRowFirstColumn="0" w:firstRowLastColumn="0" w:lastRowFirstColumn="0" w:lastRowLastColumn="0"/>
            </w:pPr>
            <w:r w:rsidRPr="00285DC5">
              <w:t>733</w:t>
            </w:r>
          </w:p>
        </w:tc>
        <w:tc>
          <w:tcPr>
            <w:tcW w:w="934" w:type="dxa"/>
          </w:tcPr>
          <w:p w14:paraId="438BEEAB" w14:textId="77777777" w:rsidR="00CF12AC" w:rsidRPr="00285DC5" w:rsidRDefault="00CF12AC" w:rsidP="00285DC5">
            <w:pPr>
              <w:cnfStyle w:val="000000100000" w:firstRow="0" w:lastRow="0" w:firstColumn="0" w:lastColumn="0" w:oddVBand="0" w:evenVBand="0" w:oddHBand="1" w:evenHBand="0" w:firstRowFirstColumn="0" w:firstRowLastColumn="0" w:lastRowFirstColumn="0" w:lastRowLastColumn="0"/>
            </w:pPr>
            <w:r w:rsidRPr="00285DC5">
              <w:t>805</w:t>
            </w:r>
          </w:p>
        </w:tc>
        <w:tc>
          <w:tcPr>
            <w:tcW w:w="999" w:type="dxa"/>
          </w:tcPr>
          <w:p w14:paraId="6A4FF534" w14:textId="77777777" w:rsidR="00CF12AC" w:rsidRPr="00285DC5" w:rsidRDefault="00CF12AC" w:rsidP="00285DC5">
            <w:pPr>
              <w:cnfStyle w:val="000000100000" w:firstRow="0" w:lastRow="0" w:firstColumn="0" w:lastColumn="0" w:oddVBand="0" w:evenVBand="0" w:oddHBand="1" w:evenHBand="0" w:firstRowFirstColumn="0" w:firstRowLastColumn="0" w:lastRowFirstColumn="0" w:lastRowLastColumn="0"/>
            </w:pPr>
            <w:r w:rsidRPr="00285DC5">
              <w:t>798</w:t>
            </w:r>
          </w:p>
        </w:tc>
        <w:tc>
          <w:tcPr>
            <w:tcW w:w="999" w:type="dxa"/>
          </w:tcPr>
          <w:p w14:paraId="102F79AF" w14:textId="289EEFDC" w:rsidR="00CF12AC" w:rsidRPr="00285DC5" w:rsidRDefault="00CF12AC" w:rsidP="00285DC5">
            <w:pPr>
              <w:cnfStyle w:val="000000100000" w:firstRow="0" w:lastRow="0" w:firstColumn="0" w:lastColumn="0" w:oddVBand="0" w:evenVBand="0" w:oddHBand="1" w:evenHBand="0" w:firstRowFirstColumn="0" w:firstRowLastColumn="0" w:lastRowFirstColumn="0" w:lastRowLastColumn="0"/>
            </w:pPr>
            <w:r>
              <w:t>2 954</w:t>
            </w:r>
          </w:p>
        </w:tc>
        <w:tc>
          <w:tcPr>
            <w:tcW w:w="999" w:type="dxa"/>
          </w:tcPr>
          <w:p w14:paraId="35839961" w14:textId="7464837D" w:rsidR="00CF12AC" w:rsidRPr="00285DC5" w:rsidRDefault="00CF12AC" w:rsidP="00285DC5">
            <w:pPr>
              <w:cnfStyle w:val="000000100000" w:firstRow="0" w:lastRow="0" w:firstColumn="0" w:lastColumn="0" w:oddVBand="0" w:evenVBand="0" w:oddHBand="1" w:evenHBand="0" w:firstRowFirstColumn="0" w:firstRowLastColumn="0" w:lastRowFirstColumn="0" w:lastRowLastColumn="0"/>
            </w:pPr>
            <w:r>
              <w:t>2 921</w:t>
            </w:r>
          </w:p>
        </w:tc>
        <w:tc>
          <w:tcPr>
            <w:tcW w:w="999" w:type="dxa"/>
          </w:tcPr>
          <w:p w14:paraId="1710D7E4" w14:textId="7540711E" w:rsidR="00CF12AC" w:rsidRPr="00285DC5" w:rsidRDefault="00CF12AC" w:rsidP="00285DC5">
            <w:pPr>
              <w:cnfStyle w:val="000000100000" w:firstRow="0" w:lastRow="0" w:firstColumn="0" w:lastColumn="0" w:oddVBand="0" w:evenVBand="0" w:oddHBand="1" w:evenHBand="0" w:firstRowFirstColumn="0" w:firstRowLastColumn="0" w:lastRowFirstColumn="0" w:lastRowLastColumn="0"/>
            </w:pPr>
            <w:r>
              <w:t>2 881</w:t>
            </w:r>
          </w:p>
        </w:tc>
      </w:tr>
      <w:tr w:rsidR="00CF12AC" w:rsidRPr="00285DC5" w14:paraId="3E8E0E97" w14:textId="7C36FC39" w:rsidTr="00CF12AC">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649" w:type="dxa"/>
          </w:tcPr>
          <w:p w14:paraId="508B875E" w14:textId="77777777" w:rsidR="00CF12AC" w:rsidRPr="00285DC5" w:rsidRDefault="00CF12AC" w:rsidP="00285DC5">
            <w:r w:rsidRPr="00285DC5">
              <w:t>Iwierzyce</w:t>
            </w:r>
          </w:p>
        </w:tc>
        <w:tc>
          <w:tcPr>
            <w:tcW w:w="998" w:type="dxa"/>
          </w:tcPr>
          <w:p w14:paraId="5B13E214" w14:textId="77777777" w:rsidR="00CF12AC" w:rsidRPr="00285DC5" w:rsidRDefault="00CF12AC" w:rsidP="00285DC5">
            <w:pPr>
              <w:cnfStyle w:val="000000010000" w:firstRow="0" w:lastRow="0" w:firstColumn="0" w:lastColumn="0" w:oddVBand="0" w:evenVBand="0" w:oddHBand="0" w:evenHBand="1" w:firstRowFirstColumn="0" w:firstRowLastColumn="0" w:lastRowFirstColumn="0" w:lastRowLastColumn="0"/>
            </w:pPr>
            <w:r w:rsidRPr="00285DC5">
              <w:t>589</w:t>
            </w:r>
          </w:p>
        </w:tc>
        <w:tc>
          <w:tcPr>
            <w:tcW w:w="998" w:type="dxa"/>
          </w:tcPr>
          <w:p w14:paraId="24D50F34" w14:textId="77777777" w:rsidR="00CF12AC" w:rsidRPr="00285DC5" w:rsidRDefault="00CF12AC" w:rsidP="00285DC5">
            <w:pPr>
              <w:cnfStyle w:val="000000010000" w:firstRow="0" w:lastRow="0" w:firstColumn="0" w:lastColumn="0" w:oddVBand="0" w:evenVBand="0" w:oddHBand="0" w:evenHBand="1" w:firstRowFirstColumn="0" w:firstRowLastColumn="0" w:lastRowFirstColumn="0" w:lastRowLastColumn="0"/>
            </w:pPr>
            <w:r w:rsidRPr="00285DC5">
              <w:t>579</w:t>
            </w:r>
          </w:p>
        </w:tc>
        <w:tc>
          <w:tcPr>
            <w:tcW w:w="999" w:type="dxa"/>
          </w:tcPr>
          <w:p w14:paraId="1CB513FC" w14:textId="77777777" w:rsidR="00CF12AC" w:rsidRPr="00285DC5" w:rsidRDefault="00CF12AC" w:rsidP="00285DC5">
            <w:pPr>
              <w:cnfStyle w:val="000000010000" w:firstRow="0" w:lastRow="0" w:firstColumn="0" w:lastColumn="0" w:oddVBand="0" w:evenVBand="0" w:oddHBand="0" w:evenHBand="1" w:firstRowFirstColumn="0" w:firstRowLastColumn="0" w:lastRowFirstColumn="0" w:lastRowLastColumn="0"/>
            </w:pPr>
            <w:r w:rsidRPr="00285DC5">
              <w:t>524</w:t>
            </w:r>
          </w:p>
        </w:tc>
        <w:tc>
          <w:tcPr>
            <w:tcW w:w="998" w:type="dxa"/>
          </w:tcPr>
          <w:p w14:paraId="69CC7912" w14:textId="77777777" w:rsidR="00CF12AC" w:rsidRPr="00285DC5" w:rsidRDefault="00CF12AC" w:rsidP="00285DC5">
            <w:pPr>
              <w:cnfStyle w:val="000000010000" w:firstRow="0" w:lastRow="0" w:firstColumn="0" w:lastColumn="0" w:oddVBand="0" w:evenVBand="0" w:oddHBand="0" w:evenHBand="1" w:firstRowFirstColumn="0" w:firstRowLastColumn="0" w:lastRowFirstColumn="0" w:lastRowLastColumn="0"/>
            </w:pPr>
            <w:r w:rsidRPr="00285DC5">
              <w:t>618</w:t>
            </w:r>
          </w:p>
        </w:tc>
        <w:tc>
          <w:tcPr>
            <w:tcW w:w="998" w:type="dxa"/>
          </w:tcPr>
          <w:p w14:paraId="644D8F2A" w14:textId="77777777" w:rsidR="00CF12AC" w:rsidRPr="00285DC5" w:rsidRDefault="00CF12AC" w:rsidP="00285DC5">
            <w:pPr>
              <w:cnfStyle w:val="000000010000" w:firstRow="0" w:lastRow="0" w:firstColumn="0" w:lastColumn="0" w:oddVBand="0" w:evenVBand="0" w:oddHBand="0" w:evenHBand="1" w:firstRowFirstColumn="0" w:firstRowLastColumn="0" w:lastRowFirstColumn="0" w:lastRowLastColumn="0"/>
            </w:pPr>
            <w:r w:rsidRPr="00285DC5">
              <w:t>571</w:t>
            </w:r>
          </w:p>
        </w:tc>
        <w:tc>
          <w:tcPr>
            <w:tcW w:w="999" w:type="dxa"/>
          </w:tcPr>
          <w:p w14:paraId="0E7A201E" w14:textId="77777777" w:rsidR="00CF12AC" w:rsidRPr="00285DC5" w:rsidRDefault="00CF12AC" w:rsidP="00285DC5">
            <w:pPr>
              <w:cnfStyle w:val="000000010000" w:firstRow="0" w:lastRow="0" w:firstColumn="0" w:lastColumn="0" w:oddVBand="0" w:evenVBand="0" w:oddHBand="0" w:evenHBand="1" w:firstRowFirstColumn="0" w:firstRowLastColumn="0" w:lastRowFirstColumn="0" w:lastRowLastColumn="0"/>
            </w:pPr>
            <w:r w:rsidRPr="00285DC5">
              <w:t>532</w:t>
            </w:r>
          </w:p>
        </w:tc>
        <w:tc>
          <w:tcPr>
            <w:tcW w:w="998" w:type="dxa"/>
          </w:tcPr>
          <w:p w14:paraId="7E2EDAEA" w14:textId="77777777" w:rsidR="00CF12AC" w:rsidRPr="00285DC5" w:rsidRDefault="00CF12AC" w:rsidP="00285DC5">
            <w:pPr>
              <w:cnfStyle w:val="000000010000" w:firstRow="0" w:lastRow="0" w:firstColumn="0" w:lastColumn="0" w:oddVBand="0" w:evenVBand="0" w:oddHBand="0" w:evenHBand="1" w:firstRowFirstColumn="0" w:firstRowLastColumn="0" w:lastRowFirstColumn="0" w:lastRowLastColumn="0"/>
            </w:pPr>
            <w:r w:rsidRPr="00285DC5">
              <w:t>584</w:t>
            </w:r>
          </w:p>
        </w:tc>
        <w:tc>
          <w:tcPr>
            <w:tcW w:w="934" w:type="dxa"/>
          </w:tcPr>
          <w:p w14:paraId="66912FCD" w14:textId="77777777" w:rsidR="00CF12AC" w:rsidRPr="00285DC5" w:rsidRDefault="00CF12AC" w:rsidP="00285DC5">
            <w:pPr>
              <w:cnfStyle w:val="000000010000" w:firstRow="0" w:lastRow="0" w:firstColumn="0" w:lastColumn="0" w:oddVBand="0" w:evenVBand="0" w:oddHBand="0" w:evenHBand="1" w:firstRowFirstColumn="0" w:firstRowLastColumn="0" w:lastRowFirstColumn="0" w:lastRowLastColumn="0"/>
            </w:pPr>
            <w:r w:rsidRPr="00285DC5">
              <w:t>547</w:t>
            </w:r>
          </w:p>
        </w:tc>
        <w:tc>
          <w:tcPr>
            <w:tcW w:w="999" w:type="dxa"/>
          </w:tcPr>
          <w:p w14:paraId="6AE3C1C8" w14:textId="77777777" w:rsidR="00CF12AC" w:rsidRPr="00285DC5" w:rsidRDefault="00CF12AC" w:rsidP="00285DC5">
            <w:pPr>
              <w:cnfStyle w:val="000000010000" w:firstRow="0" w:lastRow="0" w:firstColumn="0" w:lastColumn="0" w:oddVBand="0" w:evenVBand="0" w:oddHBand="0" w:evenHBand="1" w:firstRowFirstColumn="0" w:firstRowLastColumn="0" w:lastRowFirstColumn="0" w:lastRowLastColumn="0"/>
            </w:pPr>
            <w:r w:rsidRPr="00285DC5">
              <w:t>567</w:t>
            </w:r>
          </w:p>
        </w:tc>
        <w:tc>
          <w:tcPr>
            <w:tcW w:w="999" w:type="dxa"/>
          </w:tcPr>
          <w:p w14:paraId="4B3A9905" w14:textId="0F541B10" w:rsidR="00CF12AC" w:rsidRPr="00285DC5" w:rsidRDefault="00CF12AC" w:rsidP="00285DC5">
            <w:pPr>
              <w:cnfStyle w:val="000000010000" w:firstRow="0" w:lastRow="0" w:firstColumn="0" w:lastColumn="0" w:oddVBand="0" w:evenVBand="0" w:oddHBand="0" w:evenHBand="1" w:firstRowFirstColumn="0" w:firstRowLastColumn="0" w:lastRowFirstColumn="0" w:lastRowLastColumn="0"/>
            </w:pPr>
            <w:r>
              <w:t>2 972</w:t>
            </w:r>
          </w:p>
        </w:tc>
        <w:tc>
          <w:tcPr>
            <w:tcW w:w="999" w:type="dxa"/>
          </w:tcPr>
          <w:p w14:paraId="589DE1B2" w14:textId="4F1557EF" w:rsidR="00CF12AC" w:rsidRPr="00285DC5" w:rsidRDefault="00CF12AC" w:rsidP="00285DC5">
            <w:pPr>
              <w:cnfStyle w:val="000000010000" w:firstRow="0" w:lastRow="0" w:firstColumn="0" w:lastColumn="0" w:oddVBand="0" w:evenVBand="0" w:oddHBand="0" w:evenHBand="1" w:firstRowFirstColumn="0" w:firstRowLastColumn="0" w:lastRowFirstColumn="0" w:lastRowLastColumn="0"/>
            </w:pPr>
            <w:r>
              <w:t>2 939</w:t>
            </w:r>
          </w:p>
        </w:tc>
        <w:tc>
          <w:tcPr>
            <w:tcW w:w="999" w:type="dxa"/>
          </w:tcPr>
          <w:p w14:paraId="647711F6" w14:textId="00DB39AE" w:rsidR="00CF12AC" w:rsidRPr="00285DC5" w:rsidRDefault="00CF12AC" w:rsidP="00285DC5">
            <w:pPr>
              <w:cnfStyle w:val="000000010000" w:firstRow="0" w:lastRow="0" w:firstColumn="0" w:lastColumn="0" w:oddVBand="0" w:evenVBand="0" w:oddHBand="0" w:evenHBand="1" w:firstRowFirstColumn="0" w:firstRowLastColumn="0" w:lastRowFirstColumn="0" w:lastRowLastColumn="0"/>
            </w:pPr>
            <w:r>
              <w:t>2 928</w:t>
            </w:r>
          </w:p>
        </w:tc>
      </w:tr>
      <w:tr w:rsidR="00CF12AC" w:rsidRPr="00285DC5" w14:paraId="55B93967" w14:textId="46F902ED" w:rsidTr="00CF12AC">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649" w:type="dxa"/>
          </w:tcPr>
          <w:p w14:paraId="6AD29749" w14:textId="77777777" w:rsidR="00CF12AC" w:rsidRPr="00285DC5" w:rsidRDefault="00CF12AC" w:rsidP="00285DC5">
            <w:r w:rsidRPr="00285DC5">
              <w:t>Sędziszów Małopolski</w:t>
            </w:r>
          </w:p>
        </w:tc>
        <w:tc>
          <w:tcPr>
            <w:tcW w:w="998" w:type="dxa"/>
          </w:tcPr>
          <w:p w14:paraId="518AEA46" w14:textId="77777777" w:rsidR="00CF12AC" w:rsidRPr="00285DC5" w:rsidRDefault="00CF12AC" w:rsidP="00285DC5">
            <w:pPr>
              <w:cnfStyle w:val="000000100000" w:firstRow="0" w:lastRow="0" w:firstColumn="0" w:lastColumn="0" w:oddVBand="0" w:evenVBand="0" w:oddHBand="1" w:evenHBand="0" w:firstRowFirstColumn="0" w:firstRowLastColumn="0" w:lastRowFirstColumn="0" w:lastRowLastColumn="0"/>
            </w:pPr>
            <w:r w:rsidRPr="00285DC5">
              <w:t>3 857</w:t>
            </w:r>
          </w:p>
        </w:tc>
        <w:tc>
          <w:tcPr>
            <w:tcW w:w="998" w:type="dxa"/>
          </w:tcPr>
          <w:p w14:paraId="594A4D77" w14:textId="77777777" w:rsidR="00CF12AC" w:rsidRPr="00285DC5" w:rsidRDefault="00CF12AC" w:rsidP="00285DC5">
            <w:pPr>
              <w:cnfStyle w:val="000000100000" w:firstRow="0" w:lastRow="0" w:firstColumn="0" w:lastColumn="0" w:oddVBand="0" w:evenVBand="0" w:oddHBand="1" w:evenHBand="0" w:firstRowFirstColumn="0" w:firstRowLastColumn="0" w:lastRowFirstColumn="0" w:lastRowLastColumn="0"/>
            </w:pPr>
            <w:r w:rsidRPr="00285DC5">
              <w:t>4 070</w:t>
            </w:r>
          </w:p>
        </w:tc>
        <w:tc>
          <w:tcPr>
            <w:tcW w:w="999" w:type="dxa"/>
          </w:tcPr>
          <w:p w14:paraId="128AC213" w14:textId="77777777" w:rsidR="00CF12AC" w:rsidRPr="00285DC5" w:rsidRDefault="00CF12AC" w:rsidP="00285DC5">
            <w:pPr>
              <w:cnfStyle w:val="000000100000" w:firstRow="0" w:lastRow="0" w:firstColumn="0" w:lastColumn="0" w:oddVBand="0" w:evenVBand="0" w:oddHBand="1" w:evenHBand="0" w:firstRowFirstColumn="0" w:firstRowLastColumn="0" w:lastRowFirstColumn="0" w:lastRowLastColumn="0"/>
            </w:pPr>
            <w:r w:rsidRPr="00285DC5">
              <w:t>4 155</w:t>
            </w:r>
          </w:p>
        </w:tc>
        <w:tc>
          <w:tcPr>
            <w:tcW w:w="998" w:type="dxa"/>
          </w:tcPr>
          <w:p w14:paraId="7043FF55" w14:textId="77777777" w:rsidR="00CF12AC" w:rsidRPr="00285DC5" w:rsidRDefault="00CF12AC" w:rsidP="00285DC5">
            <w:pPr>
              <w:cnfStyle w:val="000000100000" w:firstRow="0" w:lastRow="0" w:firstColumn="0" w:lastColumn="0" w:oddVBand="0" w:evenVBand="0" w:oddHBand="1" w:evenHBand="0" w:firstRowFirstColumn="0" w:firstRowLastColumn="0" w:lastRowFirstColumn="0" w:lastRowLastColumn="0"/>
            </w:pPr>
            <w:r w:rsidRPr="00285DC5">
              <w:t>4 415</w:t>
            </w:r>
          </w:p>
        </w:tc>
        <w:tc>
          <w:tcPr>
            <w:tcW w:w="998" w:type="dxa"/>
          </w:tcPr>
          <w:p w14:paraId="7BA75510" w14:textId="77777777" w:rsidR="00CF12AC" w:rsidRPr="00285DC5" w:rsidRDefault="00CF12AC" w:rsidP="00285DC5">
            <w:pPr>
              <w:cnfStyle w:val="000000100000" w:firstRow="0" w:lastRow="0" w:firstColumn="0" w:lastColumn="0" w:oddVBand="0" w:evenVBand="0" w:oddHBand="1" w:evenHBand="0" w:firstRowFirstColumn="0" w:firstRowLastColumn="0" w:lastRowFirstColumn="0" w:lastRowLastColumn="0"/>
            </w:pPr>
            <w:r w:rsidRPr="00285DC5">
              <w:t>4 490</w:t>
            </w:r>
          </w:p>
        </w:tc>
        <w:tc>
          <w:tcPr>
            <w:tcW w:w="999" w:type="dxa"/>
          </w:tcPr>
          <w:p w14:paraId="5D774A4F" w14:textId="77777777" w:rsidR="00CF12AC" w:rsidRPr="00285DC5" w:rsidRDefault="00CF12AC" w:rsidP="00285DC5">
            <w:pPr>
              <w:cnfStyle w:val="000000100000" w:firstRow="0" w:lastRow="0" w:firstColumn="0" w:lastColumn="0" w:oddVBand="0" w:evenVBand="0" w:oddHBand="1" w:evenHBand="0" w:firstRowFirstColumn="0" w:firstRowLastColumn="0" w:lastRowFirstColumn="0" w:lastRowLastColumn="0"/>
            </w:pPr>
            <w:r w:rsidRPr="00285DC5">
              <w:t>4 424</w:t>
            </w:r>
          </w:p>
        </w:tc>
        <w:tc>
          <w:tcPr>
            <w:tcW w:w="998" w:type="dxa"/>
          </w:tcPr>
          <w:p w14:paraId="446AB082" w14:textId="77777777" w:rsidR="00CF12AC" w:rsidRPr="00285DC5" w:rsidRDefault="00CF12AC" w:rsidP="00285DC5">
            <w:pPr>
              <w:cnfStyle w:val="000000100000" w:firstRow="0" w:lastRow="0" w:firstColumn="0" w:lastColumn="0" w:oddVBand="0" w:evenVBand="0" w:oddHBand="1" w:evenHBand="0" w:firstRowFirstColumn="0" w:firstRowLastColumn="0" w:lastRowFirstColumn="0" w:lastRowLastColumn="0"/>
            </w:pPr>
            <w:r w:rsidRPr="00285DC5">
              <w:t>4 577</w:t>
            </w:r>
          </w:p>
        </w:tc>
        <w:tc>
          <w:tcPr>
            <w:tcW w:w="934" w:type="dxa"/>
          </w:tcPr>
          <w:p w14:paraId="4C025613" w14:textId="77777777" w:rsidR="00CF12AC" w:rsidRPr="00285DC5" w:rsidRDefault="00CF12AC" w:rsidP="00285DC5">
            <w:pPr>
              <w:cnfStyle w:val="000000100000" w:firstRow="0" w:lastRow="0" w:firstColumn="0" w:lastColumn="0" w:oddVBand="0" w:evenVBand="0" w:oddHBand="1" w:evenHBand="0" w:firstRowFirstColumn="0" w:firstRowLastColumn="0" w:lastRowFirstColumn="0" w:lastRowLastColumn="0"/>
            </w:pPr>
            <w:r w:rsidRPr="00285DC5">
              <w:t>4 197</w:t>
            </w:r>
          </w:p>
        </w:tc>
        <w:tc>
          <w:tcPr>
            <w:tcW w:w="999" w:type="dxa"/>
          </w:tcPr>
          <w:p w14:paraId="10ACF17E" w14:textId="77777777" w:rsidR="00CF12AC" w:rsidRPr="00285DC5" w:rsidRDefault="00CF12AC" w:rsidP="00285DC5">
            <w:pPr>
              <w:cnfStyle w:val="000000100000" w:firstRow="0" w:lastRow="0" w:firstColumn="0" w:lastColumn="0" w:oddVBand="0" w:evenVBand="0" w:oddHBand="1" w:evenHBand="0" w:firstRowFirstColumn="0" w:firstRowLastColumn="0" w:lastRowFirstColumn="0" w:lastRowLastColumn="0"/>
            </w:pPr>
            <w:r w:rsidRPr="00285DC5">
              <w:t>4 329</w:t>
            </w:r>
          </w:p>
        </w:tc>
        <w:tc>
          <w:tcPr>
            <w:tcW w:w="999" w:type="dxa"/>
          </w:tcPr>
          <w:p w14:paraId="6E705873" w14:textId="1E1E66A2" w:rsidR="00CF12AC" w:rsidRPr="00285DC5" w:rsidRDefault="00CF12AC" w:rsidP="00285DC5">
            <w:pPr>
              <w:cnfStyle w:val="000000100000" w:firstRow="0" w:lastRow="0" w:firstColumn="0" w:lastColumn="0" w:oddVBand="0" w:evenVBand="0" w:oddHBand="1" w:evenHBand="0" w:firstRowFirstColumn="0" w:firstRowLastColumn="0" w:lastRowFirstColumn="0" w:lastRowLastColumn="0"/>
            </w:pPr>
            <w:r>
              <w:t>8 695</w:t>
            </w:r>
          </w:p>
        </w:tc>
        <w:tc>
          <w:tcPr>
            <w:tcW w:w="999" w:type="dxa"/>
          </w:tcPr>
          <w:p w14:paraId="584A3F58" w14:textId="6B468796" w:rsidR="00CF12AC" w:rsidRPr="00285DC5" w:rsidRDefault="00CF12AC" w:rsidP="00285DC5">
            <w:pPr>
              <w:cnfStyle w:val="000000100000" w:firstRow="0" w:lastRow="0" w:firstColumn="0" w:lastColumn="0" w:oddVBand="0" w:evenVBand="0" w:oddHBand="1" w:evenHBand="0" w:firstRowFirstColumn="0" w:firstRowLastColumn="0" w:lastRowFirstColumn="0" w:lastRowLastColumn="0"/>
            </w:pPr>
            <w:r>
              <w:t>8 623</w:t>
            </w:r>
          </w:p>
        </w:tc>
        <w:tc>
          <w:tcPr>
            <w:tcW w:w="999" w:type="dxa"/>
          </w:tcPr>
          <w:p w14:paraId="59F221E7" w14:textId="7A897769" w:rsidR="00CF12AC" w:rsidRPr="00285DC5" w:rsidRDefault="00CF12AC" w:rsidP="00285DC5">
            <w:pPr>
              <w:cnfStyle w:val="000000100000" w:firstRow="0" w:lastRow="0" w:firstColumn="0" w:lastColumn="0" w:oddVBand="0" w:evenVBand="0" w:oddHBand="1" w:evenHBand="0" w:firstRowFirstColumn="0" w:firstRowLastColumn="0" w:lastRowFirstColumn="0" w:lastRowLastColumn="0"/>
            </w:pPr>
            <w:r>
              <w:t>8 720</w:t>
            </w:r>
          </w:p>
        </w:tc>
      </w:tr>
      <w:tr w:rsidR="00CF12AC" w:rsidRPr="00285DC5" w14:paraId="375CA948" w14:textId="390B72A9" w:rsidTr="00CF12AC">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649" w:type="dxa"/>
          </w:tcPr>
          <w:p w14:paraId="3DDBFAF6" w14:textId="77777777" w:rsidR="00CF12AC" w:rsidRPr="00285DC5" w:rsidRDefault="00CF12AC" w:rsidP="00285DC5">
            <w:r w:rsidRPr="00285DC5">
              <w:t>OF „Partnerstwo dla wspólnego rozwoju”</w:t>
            </w:r>
          </w:p>
        </w:tc>
        <w:tc>
          <w:tcPr>
            <w:tcW w:w="998" w:type="dxa"/>
          </w:tcPr>
          <w:p w14:paraId="19D66C59" w14:textId="77777777" w:rsidR="00CF12AC" w:rsidRPr="00285DC5" w:rsidRDefault="00CF12AC" w:rsidP="00285DC5">
            <w:pPr>
              <w:cnfStyle w:val="000000010000" w:firstRow="0" w:lastRow="0" w:firstColumn="0" w:lastColumn="0" w:oddVBand="0" w:evenVBand="0" w:oddHBand="0" w:evenHBand="1" w:firstRowFirstColumn="0" w:firstRowLastColumn="0" w:lastRowFirstColumn="0" w:lastRowLastColumn="0"/>
            </w:pPr>
            <w:r w:rsidRPr="00285DC5">
              <w:t>5 124</w:t>
            </w:r>
          </w:p>
        </w:tc>
        <w:tc>
          <w:tcPr>
            <w:tcW w:w="998" w:type="dxa"/>
          </w:tcPr>
          <w:p w14:paraId="52075039" w14:textId="77777777" w:rsidR="00CF12AC" w:rsidRPr="00285DC5" w:rsidRDefault="00CF12AC" w:rsidP="00285DC5">
            <w:pPr>
              <w:cnfStyle w:val="000000010000" w:firstRow="0" w:lastRow="0" w:firstColumn="0" w:lastColumn="0" w:oddVBand="0" w:evenVBand="0" w:oddHBand="0" w:evenHBand="1" w:firstRowFirstColumn="0" w:firstRowLastColumn="0" w:lastRowFirstColumn="0" w:lastRowLastColumn="0"/>
            </w:pPr>
            <w:r w:rsidRPr="00285DC5">
              <w:t>5 385</w:t>
            </w:r>
          </w:p>
        </w:tc>
        <w:tc>
          <w:tcPr>
            <w:tcW w:w="999" w:type="dxa"/>
          </w:tcPr>
          <w:p w14:paraId="7D9D8165" w14:textId="77777777" w:rsidR="00CF12AC" w:rsidRPr="00285DC5" w:rsidRDefault="00CF12AC" w:rsidP="00285DC5">
            <w:pPr>
              <w:cnfStyle w:val="000000010000" w:firstRow="0" w:lastRow="0" w:firstColumn="0" w:lastColumn="0" w:oddVBand="0" w:evenVBand="0" w:oddHBand="0" w:evenHBand="1" w:firstRowFirstColumn="0" w:firstRowLastColumn="0" w:lastRowFirstColumn="0" w:lastRowLastColumn="0"/>
            </w:pPr>
            <w:r w:rsidRPr="00285DC5">
              <w:t>5 334</w:t>
            </w:r>
          </w:p>
        </w:tc>
        <w:tc>
          <w:tcPr>
            <w:tcW w:w="998" w:type="dxa"/>
          </w:tcPr>
          <w:p w14:paraId="1E79EA64" w14:textId="77777777" w:rsidR="00CF12AC" w:rsidRPr="00285DC5" w:rsidRDefault="00CF12AC" w:rsidP="00285DC5">
            <w:pPr>
              <w:cnfStyle w:val="000000010000" w:firstRow="0" w:lastRow="0" w:firstColumn="0" w:lastColumn="0" w:oddVBand="0" w:evenVBand="0" w:oddHBand="0" w:evenHBand="1" w:firstRowFirstColumn="0" w:firstRowLastColumn="0" w:lastRowFirstColumn="0" w:lastRowLastColumn="0"/>
            </w:pPr>
            <w:r w:rsidRPr="00285DC5">
              <w:t>5 686</w:t>
            </w:r>
          </w:p>
        </w:tc>
        <w:tc>
          <w:tcPr>
            <w:tcW w:w="998" w:type="dxa"/>
          </w:tcPr>
          <w:p w14:paraId="4621CAFB" w14:textId="77777777" w:rsidR="00CF12AC" w:rsidRPr="00285DC5" w:rsidRDefault="00CF12AC" w:rsidP="00285DC5">
            <w:pPr>
              <w:cnfStyle w:val="000000010000" w:firstRow="0" w:lastRow="0" w:firstColumn="0" w:lastColumn="0" w:oddVBand="0" w:evenVBand="0" w:oddHBand="0" w:evenHBand="1" w:firstRowFirstColumn="0" w:firstRowLastColumn="0" w:lastRowFirstColumn="0" w:lastRowLastColumn="0"/>
            </w:pPr>
            <w:r w:rsidRPr="00285DC5">
              <w:t>5 728</w:t>
            </w:r>
          </w:p>
        </w:tc>
        <w:tc>
          <w:tcPr>
            <w:tcW w:w="999" w:type="dxa"/>
          </w:tcPr>
          <w:p w14:paraId="1974D20F" w14:textId="77777777" w:rsidR="00CF12AC" w:rsidRPr="00285DC5" w:rsidRDefault="00CF12AC" w:rsidP="00285DC5">
            <w:pPr>
              <w:cnfStyle w:val="000000010000" w:firstRow="0" w:lastRow="0" w:firstColumn="0" w:lastColumn="0" w:oddVBand="0" w:evenVBand="0" w:oddHBand="0" w:evenHBand="1" w:firstRowFirstColumn="0" w:firstRowLastColumn="0" w:lastRowFirstColumn="0" w:lastRowLastColumn="0"/>
            </w:pPr>
            <w:r w:rsidRPr="00285DC5">
              <w:t>5 676</w:t>
            </w:r>
          </w:p>
        </w:tc>
        <w:tc>
          <w:tcPr>
            <w:tcW w:w="998" w:type="dxa"/>
          </w:tcPr>
          <w:p w14:paraId="31AB38E1" w14:textId="77777777" w:rsidR="00CF12AC" w:rsidRPr="00285DC5" w:rsidRDefault="00CF12AC" w:rsidP="00285DC5">
            <w:pPr>
              <w:cnfStyle w:val="000000010000" w:firstRow="0" w:lastRow="0" w:firstColumn="0" w:lastColumn="0" w:oddVBand="0" w:evenVBand="0" w:oddHBand="0" w:evenHBand="1" w:firstRowFirstColumn="0" w:firstRowLastColumn="0" w:lastRowFirstColumn="0" w:lastRowLastColumn="0"/>
            </w:pPr>
            <w:r w:rsidRPr="00285DC5">
              <w:t>5 894</w:t>
            </w:r>
          </w:p>
        </w:tc>
        <w:tc>
          <w:tcPr>
            <w:tcW w:w="934" w:type="dxa"/>
          </w:tcPr>
          <w:p w14:paraId="10B1E8C2" w14:textId="77777777" w:rsidR="00CF12AC" w:rsidRPr="00285DC5" w:rsidRDefault="00CF12AC" w:rsidP="00285DC5">
            <w:pPr>
              <w:cnfStyle w:val="000000010000" w:firstRow="0" w:lastRow="0" w:firstColumn="0" w:lastColumn="0" w:oddVBand="0" w:evenVBand="0" w:oddHBand="0" w:evenHBand="1" w:firstRowFirstColumn="0" w:firstRowLastColumn="0" w:lastRowFirstColumn="0" w:lastRowLastColumn="0"/>
            </w:pPr>
            <w:r w:rsidRPr="00285DC5">
              <w:t>5 549</w:t>
            </w:r>
          </w:p>
        </w:tc>
        <w:tc>
          <w:tcPr>
            <w:tcW w:w="999" w:type="dxa"/>
          </w:tcPr>
          <w:p w14:paraId="143B05DD" w14:textId="77777777" w:rsidR="00CF12AC" w:rsidRPr="00285DC5" w:rsidRDefault="00CF12AC" w:rsidP="00285DC5">
            <w:pPr>
              <w:cnfStyle w:val="000000010000" w:firstRow="0" w:lastRow="0" w:firstColumn="0" w:lastColumn="0" w:oddVBand="0" w:evenVBand="0" w:oddHBand="0" w:evenHBand="1" w:firstRowFirstColumn="0" w:firstRowLastColumn="0" w:lastRowFirstColumn="0" w:lastRowLastColumn="0"/>
            </w:pPr>
            <w:r w:rsidRPr="00285DC5">
              <w:t>5 694</w:t>
            </w:r>
          </w:p>
        </w:tc>
        <w:tc>
          <w:tcPr>
            <w:tcW w:w="999" w:type="dxa"/>
          </w:tcPr>
          <w:p w14:paraId="41B54F00" w14:textId="7809B571" w:rsidR="00CF12AC" w:rsidRPr="00285DC5" w:rsidRDefault="00CF12AC" w:rsidP="00285DC5">
            <w:pPr>
              <w:cnfStyle w:val="000000010000" w:firstRow="0" w:lastRow="0" w:firstColumn="0" w:lastColumn="0" w:oddVBand="0" w:evenVBand="0" w:oddHBand="0" w:evenHBand="1" w:firstRowFirstColumn="0" w:firstRowLastColumn="0" w:lastRowFirstColumn="0" w:lastRowLastColumn="0"/>
            </w:pPr>
            <w:r>
              <w:t>14 62</w:t>
            </w:r>
            <w:r w:rsidR="00B841B6">
              <w:t>1</w:t>
            </w:r>
          </w:p>
        </w:tc>
        <w:tc>
          <w:tcPr>
            <w:tcW w:w="999" w:type="dxa"/>
          </w:tcPr>
          <w:p w14:paraId="7799F247" w14:textId="6032C412" w:rsidR="00CF12AC" w:rsidRPr="00285DC5" w:rsidRDefault="00CF12AC" w:rsidP="00285DC5">
            <w:pPr>
              <w:cnfStyle w:val="000000010000" w:firstRow="0" w:lastRow="0" w:firstColumn="0" w:lastColumn="0" w:oddVBand="0" w:evenVBand="0" w:oddHBand="0" w:evenHBand="1" w:firstRowFirstColumn="0" w:firstRowLastColumn="0" w:lastRowFirstColumn="0" w:lastRowLastColumn="0"/>
            </w:pPr>
            <w:r>
              <w:t>14 483</w:t>
            </w:r>
          </w:p>
        </w:tc>
        <w:tc>
          <w:tcPr>
            <w:tcW w:w="999" w:type="dxa"/>
          </w:tcPr>
          <w:p w14:paraId="073A8BC6" w14:textId="010A49C8" w:rsidR="00CF12AC" w:rsidRPr="00285DC5" w:rsidRDefault="00CF12AC" w:rsidP="00285DC5">
            <w:pPr>
              <w:cnfStyle w:val="000000010000" w:firstRow="0" w:lastRow="0" w:firstColumn="0" w:lastColumn="0" w:oddVBand="0" w:evenVBand="0" w:oddHBand="0" w:evenHBand="1" w:firstRowFirstColumn="0" w:firstRowLastColumn="0" w:lastRowFirstColumn="0" w:lastRowLastColumn="0"/>
            </w:pPr>
            <w:bookmarkStart w:id="87" w:name="_Hlk209603893"/>
            <w:r>
              <w:t>14 529</w:t>
            </w:r>
            <w:bookmarkEnd w:id="87"/>
          </w:p>
        </w:tc>
      </w:tr>
    </w:tbl>
    <w:p w14:paraId="78D6F942" w14:textId="77777777" w:rsidR="00285DC5" w:rsidRPr="00212157" w:rsidRDefault="00285DC5" w:rsidP="00285DC5">
      <w:pPr>
        <w:spacing w:before="120" w:after="200"/>
        <w:jc w:val="center"/>
        <w:rPr>
          <w:rFonts w:asciiTheme="minorHAnsi" w:hAnsiTheme="minorHAnsi" w:cstheme="minorHAnsi"/>
          <w:i/>
          <w:iCs/>
          <w:sz w:val="18"/>
          <w:szCs w:val="18"/>
        </w:rPr>
      </w:pPr>
      <w:r w:rsidRPr="00212157">
        <w:rPr>
          <w:rFonts w:asciiTheme="minorHAnsi" w:hAnsiTheme="minorHAnsi" w:cstheme="minorHAnsi"/>
          <w:i/>
          <w:iCs/>
          <w:sz w:val="18"/>
          <w:szCs w:val="18"/>
        </w:rPr>
        <w:t>Źródło: Opracowanie własne na podstawie BDL</w:t>
      </w:r>
    </w:p>
    <w:p w14:paraId="6A254B77" w14:textId="77777777" w:rsidR="00285DC5" w:rsidRPr="00212157" w:rsidRDefault="00285DC5" w:rsidP="00285DC5">
      <w:pPr>
        <w:spacing w:after="200"/>
        <w:jc w:val="both"/>
        <w:rPr>
          <w:rFonts w:asciiTheme="minorHAnsi" w:hAnsiTheme="minorHAnsi" w:cstheme="minorHAnsi"/>
          <w:i/>
          <w:iCs/>
          <w:sz w:val="18"/>
          <w:szCs w:val="18"/>
        </w:rPr>
      </w:pPr>
    </w:p>
    <w:p w14:paraId="33CD030D" w14:textId="009F1E43" w:rsidR="00285DC5" w:rsidRPr="00212157" w:rsidRDefault="00285DC5" w:rsidP="00285DC5">
      <w:pPr>
        <w:pStyle w:val="Legenda"/>
        <w:keepNext/>
        <w:jc w:val="center"/>
        <w:rPr>
          <w:rFonts w:asciiTheme="minorHAnsi" w:hAnsiTheme="minorHAnsi" w:cstheme="minorHAnsi"/>
        </w:rPr>
      </w:pPr>
      <w:bookmarkStart w:id="88" w:name="_Toc114826314"/>
      <w:bookmarkStart w:id="89" w:name="_Toc122213316"/>
      <w:r w:rsidRPr="00212157">
        <w:rPr>
          <w:rFonts w:asciiTheme="minorHAnsi" w:hAnsiTheme="minorHAnsi" w:cstheme="minorHAnsi"/>
        </w:rPr>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23</w:t>
      </w:r>
      <w:r w:rsidRPr="00212157">
        <w:rPr>
          <w:rFonts w:asciiTheme="minorHAnsi" w:hAnsiTheme="minorHAnsi" w:cstheme="minorHAnsi"/>
        </w:rPr>
        <w:fldChar w:fldCharType="end"/>
      </w:r>
      <w:r w:rsidRPr="00212157">
        <w:rPr>
          <w:rFonts w:asciiTheme="minorHAnsi" w:hAnsiTheme="minorHAnsi" w:cstheme="minorHAnsi"/>
          <w:lang w:val="pl-PL"/>
        </w:rPr>
        <w:t xml:space="preserve"> Liczba osób pracujących na 1000 ludności w poszczególnych gminach OF „Partnerstwo dla wspólnego rozwoju” na przestrzeni lat 201</w:t>
      </w:r>
      <w:r w:rsidR="006D3000">
        <w:rPr>
          <w:rFonts w:asciiTheme="minorHAnsi" w:hAnsiTheme="minorHAnsi" w:cstheme="minorHAnsi"/>
          <w:lang w:val="pl-PL"/>
        </w:rPr>
        <w:t>3</w:t>
      </w:r>
      <w:r w:rsidRPr="00212157">
        <w:rPr>
          <w:rFonts w:asciiTheme="minorHAnsi" w:hAnsiTheme="minorHAnsi" w:cstheme="minorHAnsi"/>
          <w:lang w:val="pl-PL"/>
        </w:rPr>
        <w:t>-202</w:t>
      </w:r>
      <w:bookmarkEnd w:id="88"/>
      <w:bookmarkEnd w:id="89"/>
      <w:r w:rsidR="006D3000">
        <w:rPr>
          <w:rFonts w:asciiTheme="minorHAnsi" w:hAnsiTheme="minorHAnsi" w:cstheme="minorHAnsi"/>
          <w:lang w:val="pl-PL"/>
        </w:rPr>
        <w:t>4</w:t>
      </w:r>
    </w:p>
    <w:tbl>
      <w:tblPr>
        <w:tblStyle w:val="Tabelasiatki4"/>
        <w:tblW w:w="13568" w:type="dxa"/>
        <w:tblLook w:val="04A0" w:firstRow="1" w:lastRow="0" w:firstColumn="1" w:lastColumn="0" w:noHBand="0" w:noVBand="1"/>
      </w:tblPr>
      <w:tblGrid>
        <w:gridCol w:w="1652"/>
        <w:gridCol w:w="997"/>
        <w:gridCol w:w="997"/>
        <w:gridCol w:w="999"/>
        <w:gridCol w:w="998"/>
        <w:gridCol w:w="998"/>
        <w:gridCol w:w="999"/>
        <w:gridCol w:w="998"/>
        <w:gridCol w:w="934"/>
        <w:gridCol w:w="999"/>
        <w:gridCol w:w="999"/>
        <w:gridCol w:w="999"/>
        <w:gridCol w:w="999"/>
      </w:tblGrid>
      <w:tr w:rsidR="006D3000" w:rsidRPr="00285DC5" w14:paraId="6C8D3DEE" w14:textId="69C9B433" w:rsidTr="006D3000">
        <w:trPr>
          <w:cnfStyle w:val="100000000000" w:firstRow="1" w:lastRow="0" w:firstColumn="0" w:lastColumn="0" w:oddVBand="0" w:evenVBand="0" w:oddHBand="0"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652" w:type="dxa"/>
          </w:tcPr>
          <w:p w14:paraId="5AFAD600" w14:textId="77777777" w:rsidR="006D3000" w:rsidRPr="00285DC5" w:rsidRDefault="006D3000" w:rsidP="00285DC5">
            <w:r w:rsidRPr="00285DC5">
              <w:t>Gmina</w:t>
            </w:r>
          </w:p>
        </w:tc>
        <w:tc>
          <w:tcPr>
            <w:tcW w:w="997" w:type="dxa"/>
          </w:tcPr>
          <w:p w14:paraId="62FEC178" w14:textId="77777777" w:rsidR="006D3000" w:rsidRPr="00285DC5" w:rsidRDefault="006D3000" w:rsidP="00285DC5">
            <w:pPr>
              <w:cnfStyle w:val="100000000000" w:firstRow="1" w:lastRow="0" w:firstColumn="0" w:lastColumn="0" w:oddVBand="0" w:evenVBand="0" w:oddHBand="0" w:evenHBand="0" w:firstRowFirstColumn="0" w:firstRowLastColumn="0" w:lastRowFirstColumn="0" w:lastRowLastColumn="0"/>
            </w:pPr>
            <w:r w:rsidRPr="00285DC5">
              <w:t>2013</w:t>
            </w:r>
          </w:p>
        </w:tc>
        <w:tc>
          <w:tcPr>
            <w:tcW w:w="997" w:type="dxa"/>
          </w:tcPr>
          <w:p w14:paraId="62511340" w14:textId="77777777" w:rsidR="006D3000" w:rsidRPr="00285DC5" w:rsidRDefault="006D3000" w:rsidP="00285DC5">
            <w:pPr>
              <w:cnfStyle w:val="100000000000" w:firstRow="1" w:lastRow="0" w:firstColumn="0" w:lastColumn="0" w:oddVBand="0" w:evenVBand="0" w:oddHBand="0" w:evenHBand="0" w:firstRowFirstColumn="0" w:firstRowLastColumn="0" w:lastRowFirstColumn="0" w:lastRowLastColumn="0"/>
            </w:pPr>
            <w:r w:rsidRPr="00285DC5">
              <w:t>2014</w:t>
            </w:r>
          </w:p>
        </w:tc>
        <w:tc>
          <w:tcPr>
            <w:tcW w:w="999" w:type="dxa"/>
          </w:tcPr>
          <w:p w14:paraId="5B5C655A" w14:textId="77777777" w:rsidR="006D3000" w:rsidRPr="00285DC5" w:rsidRDefault="006D3000" w:rsidP="00285DC5">
            <w:pPr>
              <w:cnfStyle w:val="100000000000" w:firstRow="1" w:lastRow="0" w:firstColumn="0" w:lastColumn="0" w:oddVBand="0" w:evenVBand="0" w:oddHBand="0" w:evenHBand="0" w:firstRowFirstColumn="0" w:firstRowLastColumn="0" w:lastRowFirstColumn="0" w:lastRowLastColumn="0"/>
            </w:pPr>
            <w:r w:rsidRPr="00285DC5">
              <w:t>2015</w:t>
            </w:r>
          </w:p>
        </w:tc>
        <w:tc>
          <w:tcPr>
            <w:tcW w:w="998" w:type="dxa"/>
          </w:tcPr>
          <w:p w14:paraId="02A90524" w14:textId="77777777" w:rsidR="006D3000" w:rsidRPr="00285DC5" w:rsidRDefault="006D3000" w:rsidP="00285DC5">
            <w:pPr>
              <w:cnfStyle w:val="100000000000" w:firstRow="1" w:lastRow="0" w:firstColumn="0" w:lastColumn="0" w:oddVBand="0" w:evenVBand="0" w:oddHBand="0" w:evenHBand="0" w:firstRowFirstColumn="0" w:firstRowLastColumn="0" w:lastRowFirstColumn="0" w:lastRowLastColumn="0"/>
            </w:pPr>
            <w:r w:rsidRPr="00285DC5">
              <w:t>2016</w:t>
            </w:r>
          </w:p>
        </w:tc>
        <w:tc>
          <w:tcPr>
            <w:tcW w:w="998" w:type="dxa"/>
          </w:tcPr>
          <w:p w14:paraId="2936E895" w14:textId="77777777" w:rsidR="006D3000" w:rsidRPr="00285DC5" w:rsidRDefault="006D3000" w:rsidP="00285DC5">
            <w:pPr>
              <w:cnfStyle w:val="100000000000" w:firstRow="1" w:lastRow="0" w:firstColumn="0" w:lastColumn="0" w:oddVBand="0" w:evenVBand="0" w:oddHBand="0" w:evenHBand="0" w:firstRowFirstColumn="0" w:firstRowLastColumn="0" w:lastRowFirstColumn="0" w:lastRowLastColumn="0"/>
            </w:pPr>
            <w:r w:rsidRPr="00285DC5">
              <w:t>2017</w:t>
            </w:r>
          </w:p>
        </w:tc>
        <w:tc>
          <w:tcPr>
            <w:tcW w:w="999" w:type="dxa"/>
          </w:tcPr>
          <w:p w14:paraId="3A855FF1" w14:textId="77777777" w:rsidR="006D3000" w:rsidRPr="00285DC5" w:rsidRDefault="006D3000" w:rsidP="00285DC5">
            <w:pPr>
              <w:cnfStyle w:val="100000000000" w:firstRow="1" w:lastRow="0" w:firstColumn="0" w:lastColumn="0" w:oddVBand="0" w:evenVBand="0" w:oddHBand="0" w:evenHBand="0" w:firstRowFirstColumn="0" w:firstRowLastColumn="0" w:lastRowFirstColumn="0" w:lastRowLastColumn="0"/>
            </w:pPr>
            <w:r w:rsidRPr="00285DC5">
              <w:t>2018</w:t>
            </w:r>
          </w:p>
        </w:tc>
        <w:tc>
          <w:tcPr>
            <w:tcW w:w="998" w:type="dxa"/>
          </w:tcPr>
          <w:p w14:paraId="29BE79CB" w14:textId="77777777" w:rsidR="006D3000" w:rsidRPr="00285DC5" w:rsidRDefault="006D3000" w:rsidP="00285DC5">
            <w:pPr>
              <w:cnfStyle w:val="100000000000" w:firstRow="1" w:lastRow="0" w:firstColumn="0" w:lastColumn="0" w:oddVBand="0" w:evenVBand="0" w:oddHBand="0" w:evenHBand="0" w:firstRowFirstColumn="0" w:firstRowLastColumn="0" w:lastRowFirstColumn="0" w:lastRowLastColumn="0"/>
            </w:pPr>
            <w:r w:rsidRPr="00285DC5">
              <w:t>2019</w:t>
            </w:r>
          </w:p>
        </w:tc>
        <w:tc>
          <w:tcPr>
            <w:tcW w:w="934" w:type="dxa"/>
          </w:tcPr>
          <w:p w14:paraId="0B53210A" w14:textId="77777777" w:rsidR="006D3000" w:rsidRPr="00285DC5" w:rsidRDefault="006D3000" w:rsidP="00285DC5">
            <w:pPr>
              <w:cnfStyle w:val="100000000000" w:firstRow="1" w:lastRow="0" w:firstColumn="0" w:lastColumn="0" w:oddVBand="0" w:evenVBand="0" w:oddHBand="0" w:evenHBand="0" w:firstRowFirstColumn="0" w:firstRowLastColumn="0" w:lastRowFirstColumn="0" w:lastRowLastColumn="0"/>
            </w:pPr>
            <w:r w:rsidRPr="00285DC5">
              <w:t>2020</w:t>
            </w:r>
          </w:p>
        </w:tc>
        <w:tc>
          <w:tcPr>
            <w:tcW w:w="999" w:type="dxa"/>
          </w:tcPr>
          <w:p w14:paraId="0F272A44" w14:textId="77777777" w:rsidR="006D3000" w:rsidRPr="00285DC5" w:rsidRDefault="006D3000" w:rsidP="00285DC5">
            <w:pPr>
              <w:cnfStyle w:val="100000000000" w:firstRow="1" w:lastRow="0" w:firstColumn="0" w:lastColumn="0" w:oddVBand="0" w:evenVBand="0" w:oddHBand="0" w:evenHBand="0" w:firstRowFirstColumn="0" w:firstRowLastColumn="0" w:lastRowFirstColumn="0" w:lastRowLastColumn="0"/>
            </w:pPr>
            <w:r w:rsidRPr="00285DC5">
              <w:t>2021</w:t>
            </w:r>
          </w:p>
        </w:tc>
        <w:tc>
          <w:tcPr>
            <w:tcW w:w="999" w:type="dxa"/>
          </w:tcPr>
          <w:p w14:paraId="047E7F13" w14:textId="6D7668BA" w:rsidR="006D3000" w:rsidRPr="00285DC5" w:rsidRDefault="006D3000" w:rsidP="00285DC5">
            <w:pPr>
              <w:cnfStyle w:val="100000000000" w:firstRow="1" w:lastRow="0" w:firstColumn="0" w:lastColumn="0" w:oddVBand="0" w:evenVBand="0" w:oddHBand="0" w:evenHBand="0" w:firstRowFirstColumn="0" w:firstRowLastColumn="0" w:lastRowFirstColumn="0" w:lastRowLastColumn="0"/>
            </w:pPr>
            <w:r>
              <w:t>2022</w:t>
            </w:r>
          </w:p>
        </w:tc>
        <w:tc>
          <w:tcPr>
            <w:tcW w:w="999" w:type="dxa"/>
          </w:tcPr>
          <w:p w14:paraId="66B0789D" w14:textId="1B0440DC" w:rsidR="006D3000" w:rsidRPr="00285DC5" w:rsidRDefault="006D3000" w:rsidP="00285DC5">
            <w:pPr>
              <w:cnfStyle w:val="100000000000" w:firstRow="1" w:lastRow="0" w:firstColumn="0" w:lastColumn="0" w:oddVBand="0" w:evenVBand="0" w:oddHBand="0" w:evenHBand="0" w:firstRowFirstColumn="0" w:firstRowLastColumn="0" w:lastRowFirstColumn="0" w:lastRowLastColumn="0"/>
            </w:pPr>
            <w:r>
              <w:t>2023</w:t>
            </w:r>
          </w:p>
        </w:tc>
        <w:tc>
          <w:tcPr>
            <w:tcW w:w="999" w:type="dxa"/>
          </w:tcPr>
          <w:p w14:paraId="7A12FDA3" w14:textId="27DE4971" w:rsidR="006D3000" w:rsidRPr="00285DC5" w:rsidRDefault="006D3000" w:rsidP="00285DC5">
            <w:pPr>
              <w:cnfStyle w:val="100000000000" w:firstRow="1" w:lastRow="0" w:firstColumn="0" w:lastColumn="0" w:oddVBand="0" w:evenVBand="0" w:oddHBand="0" w:evenHBand="0" w:firstRowFirstColumn="0" w:firstRowLastColumn="0" w:lastRowFirstColumn="0" w:lastRowLastColumn="0"/>
            </w:pPr>
            <w:r>
              <w:t>2024</w:t>
            </w:r>
          </w:p>
        </w:tc>
      </w:tr>
      <w:tr w:rsidR="006D3000" w:rsidRPr="00285DC5" w14:paraId="571BDB0C" w14:textId="459952BF" w:rsidTr="006D300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652" w:type="dxa"/>
          </w:tcPr>
          <w:p w14:paraId="018DBB64" w14:textId="77777777" w:rsidR="006D3000" w:rsidRPr="00285DC5" w:rsidRDefault="006D3000" w:rsidP="00285DC5">
            <w:r w:rsidRPr="00285DC5">
              <w:t>Wielopole Skrzyńskie</w:t>
            </w:r>
          </w:p>
        </w:tc>
        <w:tc>
          <w:tcPr>
            <w:tcW w:w="997" w:type="dxa"/>
          </w:tcPr>
          <w:p w14:paraId="50FC7B65" w14:textId="77777777" w:rsidR="006D3000" w:rsidRPr="00285DC5" w:rsidRDefault="006D3000" w:rsidP="00285DC5">
            <w:pPr>
              <w:cnfStyle w:val="000000100000" w:firstRow="0" w:lastRow="0" w:firstColumn="0" w:lastColumn="0" w:oddVBand="0" w:evenVBand="0" w:oddHBand="1" w:evenHBand="0" w:firstRowFirstColumn="0" w:firstRowLastColumn="0" w:lastRowFirstColumn="0" w:lastRowLastColumn="0"/>
            </w:pPr>
            <w:r w:rsidRPr="00285DC5">
              <w:t>81</w:t>
            </w:r>
          </w:p>
        </w:tc>
        <w:tc>
          <w:tcPr>
            <w:tcW w:w="997" w:type="dxa"/>
          </w:tcPr>
          <w:p w14:paraId="0116B919" w14:textId="77777777" w:rsidR="006D3000" w:rsidRPr="00285DC5" w:rsidRDefault="006D3000" w:rsidP="00285DC5">
            <w:pPr>
              <w:cnfStyle w:val="000000100000" w:firstRow="0" w:lastRow="0" w:firstColumn="0" w:lastColumn="0" w:oddVBand="0" w:evenVBand="0" w:oddHBand="1" w:evenHBand="0" w:firstRowFirstColumn="0" w:firstRowLastColumn="0" w:lastRowFirstColumn="0" w:lastRowLastColumn="0"/>
            </w:pPr>
            <w:r w:rsidRPr="00285DC5">
              <w:t>88</w:t>
            </w:r>
          </w:p>
        </w:tc>
        <w:tc>
          <w:tcPr>
            <w:tcW w:w="999" w:type="dxa"/>
          </w:tcPr>
          <w:p w14:paraId="5FC79AAB" w14:textId="77777777" w:rsidR="006D3000" w:rsidRPr="00285DC5" w:rsidRDefault="006D3000" w:rsidP="00285DC5">
            <w:pPr>
              <w:cnfStyle w:val="000000100000" w:firstRow="0" w:lastRow="0" w:firstColumn="0" w:lastColumn="0" w:oddVBand="0" w:evenVBand="0" w:oddHBand="1" w:evenHBand="0" w:firstRowFirstColumn="0" w:firstRowLastColumn="0" w:lastRowFirstColumn="0" w:lastRowLastColumn="0"/>
            </w:pPr>
            <w:r w:rsidRPr="00285DC5">
              <w:t>79</w:t>
            </w:r>
          </w:p>
        </w:tc>
        <w:tc>
          <w:tcPr>
            <w:tcW w:w="998" w:type="dxa"/>
          </w:tcPr>
          <w:p w14:paraId="078580DF" w14:textId="77777777" w:rsidR="006D3000" w:rsidRPr="00285DC5" w:rsidRDefault="006D3000" w:rsidP="00285DC5">
            <w:pPr>
              <w:cnfStyle w:val="000000100000" w:firstRow="0" w:lastRow="0" w:firstColumn="0" w:lastColumn="0" w:oddVBand="0" w:evenVBand="0" w:oddHBand="1" w:evenHBand="0" w:firstRowFirstColumn="0" w:firstRowLastColumn="0" w:lastRowFirstColumn="0" w:lastRowLastColumn="0"/>
            </w:pPr>
            <w:r w:rsidRPr="00285DC5">
              <w:t>78</w:t>
            </w:r>
          </w:p>
        </w:tc>
        <w:tc>
          <w:tcPr>
            <w:tcW w:w="998" w:type="dxa"/>
          </w:tcPr>
          <w:p w14:paraId="27AD956C" w14:textId="77777777" w:rsidR="006D3000" w:rsidRPr="00285DC5" w:rsidRDefault="006D3000" w:rsidP="00285DC5">
            <w:pPr>
              <w:cnfStyle w:val="000000100000" w:firstRow="0" w:lastRow="0" w:firstColumn="0" w:lastColumn="0" w:oddVBand="0" w:evenVBand="0" w:oddHBand="1" w:evenHBand="0" w:firstRowFirstColumn="0" w:firstRowLastColumn="0" w:lastRowFirstColumn="0" w:lastRowLastColumn="0"/>
            </w:pPr>
            <w:r w:rsidRPr="00285DC5">
              <w:t>81</w:t>
            </w:r>
          </w:p>
        </w:tc>
        <w:tc>
          <w:tcPr>
            <w:tcW w:w="999" w:type="dxa"/>
          </w:tcPr>
          <w:p w14:paraId="494A22BB" w14:textId="77777777" w:rsidR="006D3000" w:rsidRPr="00285DC5" w:rsidRDefault="006D3000" w:rsidP="00285DC5">
            <w:pPr>
              <w:cnfStyle w:val="000000100000" w:firstRow="0" w:lastRow="0" w:firstColumn="0" w:lastColumn="0" w:oddVBand="0" w:evenVBand="0" w:oddHBand="1" w:evenHBand="0" w:firstRowFirstColumn="0" w:firstRowLastColumn="0" w:lastRowFirstColumn="0" w:lastRowLastColumn="0"/>
            </w:pPr>
            <w:r w:rsidRPr="00285DC5">
              <w:t>88</w:t>
            </w:r>
          </w:p>
        </w:tc>
        <w:tc>
          <w:tcPr>
            <w:tcW w:w="998" w:type="dxa"/>
          </w:tcPr>
          <w:p w14:paraId="3C233940" w14:textId="77777777" w:rsidR="006D3000" w:rsidRPr="00285DC5" w:rsidRDefault="006D3000" w:rsidP="00285DC5">
            <w:pPr>
              <w:cnfStyle w:val="000000100000" w:firstRow="0" w:lastRow="0" w:firstColumn="0" w:lastColumn="0" w:oddVBand="0" w:evenVBand="0" w:oddHBand="1" w:evenHBand="0" w:firstRowFirstColumn="0" w:firstRowLastColumn="0" w:lastRowFirstColumn="0" w:lastRowLastColumn="0"/>
            </w:pPr>
            <w:r w:rsidRPr="00285DC5">
              <w:t>90</w:t>
            </w:r>
          </w:p>
        </w:tc>
        <w:tc>
          <w:tcPr>
            <w:tcW w:w="934" w:type="dxa"/>
          </w:tcPr>
          <w:p w14:paraId="2E581382" w14:textId="77777777" w:rsidR="006D3000" w:rsidRPr="00285DC5" w:rsidRDefault="006D3000" w:rsidP="00285DC5">
            <w:pPr>
              <w:cnfStyle w:val="000000100000" w:firstRow="0" w:lastRow="0" w:firstColumn="0" w:lastColumn="0" w:oddVBand="0" w:evenVBand="0" w:oddHBand="1" w:evenHBand="0" w:firstRowFirstColumn="0" w:firstRowLastColumn="0" w:lastRowFirstColumn="0" w:lastRowLastColumn="0"/>
            </w:pPr>
            <w:r w:rsidRPr="00285DC5">
              <w:t>102</w:t>
            </w:r>
          </w:p>
        </w:tc>
        <w:tc>
          <w:tcPr>
            <w:tcW w:w="999" w:type="dxa"/>
          </w:tcPr>
          <w:p w14:paraId="03F1321B" w14:textId="77777777" w:rsidR="006D3000" w:rsidRPr="00285DC5" w:rsidRDefault="006D3000" w:rsidP="00285DC5">
            <w:pPr>
              <w:cnfStyle w:val="000000100000" w:firstRow="0" w:lastRow="0" w:firstColumn="0" w:lastColumn="0" w:oddVBand="0" w:evenVBand="0" w:oddHBand="1" w:evenHBand="0" w:firstRowFirstColumn="0" w:firstRowLastColumn="0" w:lastRowFirstColumn="0" w:lastRowLastColumn="0"/>
            </w:pPr>
            <w:r w:rsidRPr="00285DC5">
              <w:t>102</w:t>
            </w:r>
          </w:p>
        </w:tc>
        <w:tc>
          <w:tcPr>
            <w:tcW w:w="999" w:type="dxa"/>
          </w:tcPr>
          <w:p w14:paraId="6B198859" w14:textId="582D9CB6" w:rsidR="006D3000" w:rsidRPr="00285DC5" w:rsidRDefault="006D3000" w:rsidP="00285DC5">
            <w:pPr>
              <w:cnfStyle w:val="000000100000" w:firstRow="0" w:lastRow="0" w:firstColumn="0" w:lastColumn="0" w:oddVBand="0" w:evenVBand="0" w:oddHBand="1" w:evenHBand="0" w:firstRowFirstColumn="0" w:firstRowLastColumn="0" w:lastRowFirstColumn="0" w:lastRowLastColumn="0"/>
            </w:pPr>
            <w:r>
              <w:t>377</w:t>
            </w:r>
          </w:p>
        </w:tc>
        <w:tc>
          <w:tcPr>
            <w:tcW w:w="999" w:type="dxa"/>
          </w:tcPr>
          <w:p w14:paraId="53888478" w14:textId="1A56E756" w:rsidR="006D3000" w:rsidRPr="00285DC5" w:rsidRDefault="006D3000" w:rsidP="00285DC5">
            <w:pPr>
              <w:cnfStyle w:val="000000100000" w:firstRow="0" w:lastRow="0" w:firstColumn="0" w:lastColumn="0" w:oddVBand="0" w:evenVBand="0" w:oddHBand="1" w:evenHBand="0" w:firstRowFirstColumn="0" w:firstRowLastColumn="0" w:lastRowFirstColumn="0" w:lastRowLastColumn="0"/>
            </w:pPr>
            <w:r>
              <w:t>377</w:t>
            </w:r>
          </w:p>
        </w:tc>
        <w:tc>
          <w:tcPr>
            <w:tcW w:w="999" w:type="dxa"/>
          </w:tcPr>
          <w:p w14:paraId="26083F08" w14:textId="6345CFC4" w:rsidR="006D3000" w:rsidRPr="00285DC5" w:rsidRDefault="006D3000" w:rsidP="00285DC5">
            <w:pPr>
              <w:cnfStyle w:val="000000100000" w:firstRow="0" w:lastRow="0" w:firstColumn="0" w:lastColumn="0" w:oddVBand="0" w:evenVBand="0" w:oddHBand="1" w:evenHBand="0" w:firstRowFirstColumn="0" w:firstRowLastColumn="0" w:lastRowFirstColumn="0" w:lastRowLastColumn="0"/>
            </w:pPr>
            <w:r>
              <w:t>373</w:t>
            </w:r>
          </w:p>
        </w:tc>
      </w:tr>
      <w:tr w:rsidR="006D3000" w:rsidRPr="00285DC5" w14:paraId="613C5B0B" w14:textId="2566E0FD" w:rsidTr="006D3000">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652" w:type="dxa"/>
          </w:tcPr>
          <w:p w14:paraId="62AF3FC3" w14:textId="77777777" w:rsidR="006D3000" w:rsidRPr="00285DC5" w:rsidRDefault="006D3000" w:rsidP="00285DC5">
            <w:r w:rsidRPr="00285DC5">
              <w:t>Iwierzyce</w:t>
            </w:r>
          </w:p>
        </w:tc>
        <w:tc>
          <w:tcPr>
            <w:tcW w:w="997" w:type="dxa"/>
          </w:tcPr>
          <w:p w14:paraId="5E42A11A" w14:textId="77777777" w:rsidR="006D3000" w:rsidRPr="00285DC5" w:rsidRDefault="006D3000" w:rsidP="00285DC5">
            <w:pPr>
              <w:cnfStyle w:val="000000010000" w:firstRow="0" w:lastRow="0" w:firstColumn="0" w:lastColumn="0" w:oddVBand="0" w:evenVBand="0" w:oddHBand="0" w:evenHBand="1" w:firstRowFirstColumn="0" w:firstRowLastColumn="0" w:lastRowFirstColumn="0" w:lastRowLastColumn="0"/>
            </w:pPr>
            <w:r w:rsidRPr="00285DC5">
              <w:t>77</w:t>
            </w:r>
          </w:p>
        </w:tc>
        <w:tc>
          <w:tcPr>
            <w:tcW w:w="997" w:type="dxa"/>
          </w:tcPr>
          <w:p w14:paraId="3D2B56CF" w14:textId="77777777" w:rsidR="006D3000" w:rsidRPr="00285DC5" w:rsidRDefault="006D3000" w:rsidP="00285DC5">
            <w:pPr>
              <w:cnfStyle w:val="000000010000" w:firstRow="0" w:lastRow="0" w:firstColumn="0" w:lastColumn="0" w:oddVBand="0" w:evenVBand="0" w:oddHBand="0" w:evenHBand="1" w:firstRowFirstColumn="0" w:firstRowLastColumn="0" w:lastRowFirstColumn="0" w:lastRowLastColumn="0"/>
            </w:pPr>
            <w:r w:rsidRPr="00285DC5">
              <w:t>76</w:t>
            </w:r>
          </w:p>
        </w:tc>
        <w:tc>
          <w:tcPr>
            <w:tcW w:w="999" w:type="dxa"/>
          </w:tcPr>
          <w:p w14:paraId="42AE2069" w14:textId="77777777" w:rsidR="006D3000" w:rsidRPr="00285DC5" w:rsidRDefault="006D3000" w:rsidP="00285DC5">
            <w:pPr>
              <w:cnfStyle w:val="000000010000" w:firstRow="0" w:lastRow="0" w:firstColumn="0" w:lastColumn="0" w:oddVBand="0" w:evenVBand="0" w:oddHBand="0" w:evenHBand="1" w:firstRowFirstColumn="0" w:firstRowLastColumn="0" w:lastRowFirstColumn="0" w:lastRowLastColumn="0"/>
            </w:pPr>
            <w:r w:rsidRPr="00285DC5">
              <w:t>68</w:t>
            </w:r>
          </w:p>
        </w:tc>
        <w:tc>
          <w:tcPr>
            <w:tcW w:w="998" w:type="dxa"/>
          </w:tcPr>
          <w:p w14:paraId="2D1E347D" w14:textId="77777777" w:rsidR="006D3000" w:rsidRPr="00285DC5" w:rsidRDefault="006D3000" w:rsidP="00285DC5">
            <w:pPr>
              <w:cnfStyle w:val="000000010000" w:firstRow="0" w:lastRow="0" w:firstColumn="0" w:lastColumn="0" w:oddVBand="0" w:evenVBand="0" w:oddHBand="0" w:evenHBand="1" w:firstRowFirstColumn="0" w:firstRowLastColumn="0" w:lastRowFirstColumn="0" w:lastRowLastColumn="0"/>
            </w:pPr>
            <w:r w:rsidRPr="00285DC5">
              <w:t>80</w:t>
            </w:r>
          </w:p>
        </w:tc>
        <w:tc>
          <w:tcPr>
            <w:tcW w:w="998" w:type="dxa"/>
          </w:tcPr>
          <w:p w14:paraId="7AD058CD" w14:textId="77777777" w:rsidR="006D3000" w:rsidRPr="00285DC5" w:rsidRDefault="006D3000" w:rsidP="00285DC5">
            <w:pPr>
              <w:cnfStyle w:val="000000010000" w:firstRow="0" w:lastRow="0" w:firstColumn="0" w:lastColumn="0" w:oddVBand="0" w:evenVBand="0" w:oddHBand="0" w:evenHBand="1" w:firstRowFirstColumn="0" w:firstRowLastColumn="0" w:lastRowFirstColumn="0" w:lastRowLastColumn="0"/>
            </w:pPr>
            <w:r w:rsidRPr="00285DC5">
              <w:t>74</w:t>
            </w:r>
          </w:p>
        </w:tc>
        <w:tc>
          <w:tcPr>
            <w:tcW w:w="999" w:type="dxa"/>
          </w:tcPr>
          <w:p w14:paraId="25EBB5EC" w14:textId="77777777" w:rsidR="006D3000" w:rsidRPr="00285DC5" w:rsidRDefault="006D3000" w:rsidP="00285DC5">
            <w:pPr>
              <w:cnfStyle w:val="000000010000" w:firstRow="0" w:lastRow="0" w:firstColumn="0" w:lastColumn="0" w:oddVBand="0" w:evenVBand="0" w:oddHBand="0" w:evenHBand="1" w:firstRowFirstColumn="0" w:firstRowLastColumn="0" w:lastRowFirstColumn="0" w:lastRowLastColumn="0"/>
            </w:pPr>
            <w:r w:rsidRPr="00285DC5">
              <w:t>69</w:t>
            </w:r>
          </w:p>
        </w:tc>
        <w:tc>
          <w:tcPr>
            <w:tcW w:w="998" w:type="dxa"/>
          </w:tcPr>
          <w:p w14:paraId="5EAEE58A" w14:textId="77777777" w:rsidR="006D3000" w:rsidRPr="00285DC5" w:rsidRDefault="006D3000" w:rsidP="00285DC5">
            <w:pPr>
              <w:cnfStyle w:val="000000010000" w:firstRow="0" w:lastRow="0" w:firstColumn="0" w:lastColumn="0" w:oddVBand="0" w:evenVBand="0" w:oddHBand="0" w:evenHBand="1" w:firstRowFirstColumn="0" w:firstRowLastColumn="0" w:lastRowFirstColumn="0" w:lastRowLastColumn="0"/>
            </w:pPr>
            <w:r w:rsidRPr="00285DC5">
              <w:t>76</w:t>
            </w:r>
          </w:p>
        </w:tc>
        <w:tc>
          <w:tcPr>
            <w:tcW w:w="934" w:type="dxa"/>
          </w:tcPr>
          <w:p w14:paraId="76A8D1EC" w14:textId="77777777" w:rsidR="006D3000" w:rsidRPr="00285DC5" w:rsidRDefault="006D3000" w:rsidP="00285DC5">
            <w:pPr>
              <w:cnfStyle w:val="000000010000" w:firstRow="0" w:lastRow="0" w:firstColumn="0" w:lastColumn="0" w:oddVBand="0" w:evenVBand="0" w:oddHBand="0" w:evenHBand="1" w:firstRowFirstColumn="0" w:firstRowLastColumn="0" w:lastRowFirstColumn="0" w:lastRowLastColumn="0"/>
            </w:pPr>
            <w:r w:rsidRPr="00285DC5">
              <w:t>71</w:t>
            </w:r>
          </w:p>
        </w:tc>
        <w:tc>
          <w:tcPr>
            <w:tcW w:w="999" w:type="dxa"/>
          </w:tcPr>
          <w:p w14:paraId="458A2F10" w14:textId="77777777" w:rsidR="006D3000" w:rsidRPr="00285DC5" w:rsidRDefault="006D3000" w:rsidP="00285DC5">
            <w:pPr>
              <w:cnfStyle w:val="000000010000" w:firstRow="0" w:lastRow="0" w:firstColumn="0" w:lastColumn="0" w:oddVBand="0" w:evenVBand="0" w:oddHBand="0" w:evenHBand="1" w:firstRowFirstColumn="0" w:firstRowLastColumn="0" w:lastRowFirstColumn="0" w:lastRowLastColumn="0"/>
            </w:pPr>
            <w:r w:rsidRPr="00285DC5">
              <w:t>73</w:t>
            </w:r>
          </w:p>
        </w:tc>
        <w:tc>
          <w:tcPr>
            <w:tcW w:w="999" w:type="dxa"/>
          </w:tcPr>
          <w:p w14:paraId="4149E937" w14:textId="1EE83A97" w:rsidR="006D3000" w:rsidRPr="00285DC5" w:rsidRDefault="006D3000" w:rsidP="00285DC5">
            <w:pPr>
              <w:cnfStyle w:val="000000010000" w:firstRow="0" w:lastRow="0" w:firstColumn="0" w:lastColumn="0" w:oddVBand="0" w:evenVBand="0" w:oddHBand="0" w:evenHBand="1" w:firstRowFirstColumn="0" w:firstRowLastColumn="0" w:lastRowFirstColumn="0" w:lastRowLastColumn="0"/>
            </w:pPr>
            <w:r>
              <w:t>383</w:t>
            </w:r>
          </w:p>
        </w:tc>
        <w:tc>
          <w:tcPr>
            <w:tcW w:w="999" w:type="dxa"/>
          </w:tcPr>
          <w:p w14:paraId="68584D8A" w14:textId="5297D3E4" w:rsidR="006D3000" w:rsidRPr="00285DC5" w:rsidRDefault="006D3000" w:rsidP="00285DC5">
            <w:pPr>
              <w:cnfStyle w:val="000000010000" w:firstRow="0" w:lastRow="0" w:firstColumn="0" w:lastColumn="0" w:oddVBand="0" w:evenVBand="0" w:oddHBand="0" w:evenHBand="1" w:firstRowFirstColumn="0" w:firstRowLastColumn="0" w:lastRowFirstColumn="0" w:lastRowLastColumn="0"/>
            </w:pPr>
            <w:r>
              <w:t>377</w:t>
            </w:r>
          </w:p>
        </w:tc>
        <w:tc>
          <w:tcPr>
            <w:tcW w:w="999" w:type="dxa"/>
          </w:tcPr>
          <w:p w14:paraId="76D1FD88" w14:textId="56F4026E" w:rsidR="006D3000" w:rsidRPr="00285DC5" w:rsidRDefault="006D3000" w:rsidP="00285DC5">
            <w:pPr>
              <w:cnfStyle w:val="000000010000" w:firstRow="0" w:lastRow="0" w:firstColumn="0" w:lastColumn="0" w:oddVBand="0" w:evenVBand="0" w:oddHBand="0" w:evenHBand="1" w:firstRowFirstColumn="0" w:firstRowLastColumn="0" w:lastRowFirstColumn="0" w:lastRowLastColumn="0"/>
            </w:pPr>
            <w:r>
              <w:t>377</w:t>
            </w:r>
          </w:p>
        </w:tc>
      </w:tr>
      <w:tr w:rsidR="006D3000" w:rsidRPr="00285DC5" w14:paraId="5B122BFC" w14:textId="70F85060" w:rsidTr="006D300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652" w:type="dxa"/>
          </w:tcPr>
          <w:p w14:paraId="637D93DA" w14:textId="77777777" w:rsidR="006D3000" w:rsidRPr="00285DC5" w:rsidRDefault="006D3000" w:rsidP="00285DC5">
            <w:r w:rsidRPr="00285DC5">
              <w:t>Sędziszów Małopolski</w:t>
            </w:r>
          </w:p>
        </w:tc>
        <w:tc>
          <w:tcPr>
            <w:tcW w:w="997" w:type="dxa"/>
          </w:tcPr>
          <w:p w14:paraId="70266321" w14:textId="77777777" w:rsidR="006D3000" w:rsidRPr="00285DC5" w:rsidRDefault="006D3000" w:rsidP="00285DC5">
            <w:pPr>
              <w:cnfStyle w:val="000000100000" w:firstRow="0" w:lastRow="0" w:firstColumn="0" w:lastColumn="0" w:oddVBand="0" w:evenVBand="0" w:oddHBand="1" w:evenHBand="0" w:firstRowFirstColumn="0" w:firstRowLastColumn="0" w:lastRowFirstColumn="0" w:lastRowLastColumn="0"/>
            </w:pPr>
            <w:r w:rsidRPr="00285DC5">
              <w:t>165</w:t>
            </w:r>
          </w:p>
        </w:tc>
        <w:tc>
          <w:tcPr>
            <w:tcW w:w="997" w:type="dxa"/>
          </w:tcPr>
          <w:p w14:paraId="0BB5DC02" w14:textId="77777777" w:rsidR="006D3000" w:rsidRPr="00285DC5" w:rsidRDefault="006D3000" w:rsidP="00285DC5">
            <w:pPr>
              <w:cnfStyle w:val="000000100000" w:firstRow="0" w:lastRow="0" w:firstColumn="0" w:lastColumn="0" w:oddVBand="0" w:evenVBand="0" w:oddHBand="1" w:evenHBand="0" w:firstRowFirstColumn="0" w:firstRowLastColumn="0" w:lastRowFirstColumn="0" w:lastRowLastColumn="0"/>
            </w:pPr>
            <w:r w:rsidRPr="00285DC5">
              <w:t>173</w:t>
            </w:r>
          </w:p>
        </w:tc>
        <w:tc>
          <w:tcPr>
            <w:tcW w:w="999" w:type="dxa"/>
          </w:tcPr>
          <w:p w14:paraId="5AC5E54F" w14:textId="77777777" w:rsidR="006D3000" w:rsidRPr="00285DC5" w:rsidRDefault="006D3000" w:rsidP="00285DC5">
            <w:pPr>
              <w:cnfStyle w:val="000000100000" w:firstRow="0" w:lastRow="0" w:firstColumn="0" w:lastColumn="0" w:oddVBand="0" w:evenVBand="0" w:oddHBand="1" w:evenHBand="0" w:firstRowFirstColumn="0" w:firstRowLastColumn="0" w:lastRowFirstColumn="0" w:lastRowLastColumn="0"/>
            </w:pPr>
            <w:r w:rsidRPr="00285DC5">
              <w:t>177</w:t>
            </w:r>
          </w:p>
        </w:tc>
        <w:tc>
          <w:tcPr>
            <w:tcW w:w="998" w:type="dxa"/>
          </w:tcPr>
          <w:p w14:paraId="74FAE475" w14:textId="77777777" w:rsidR="006D3000" w:rsidRPr="00285DC5" w:rsidRDefault="006D3000" w:rsidP="00285DC5">
            <w:pPr>
              <w:cnfStyle w:val="000000100000" w:firstRow="0" w:lastRow="0" w:firstColumn="0" w:lastColumn="0" w:oddVBand="0" w:evenVBand="0" w:oddHBand="1" w:evenHBand="0" w:firstRowFirstColumn="0" w:firstRowLastColumn="0" w:lastRowFirstColumn="0" w:lastRowLastColumn="0"/>
            </w:pPr>
            <w:r w:rsidRPr="00285DC5">
              <w:t>188</w:t>
            </w:r>
          </w:p>
        </w:tc>
        <w:tc>
          <w:tcPr>
            <w:tcW w:w="998" w:type="dxa"/>
          </w:tcPr>
          <w:p w14:paraId="581B57C3" w14:textId="77777777" w:rsidR="006D3000" w:rsidRPr="00285DC5" w:rsidRDefault="006D3000" w:rsidP="00285DC5">
            <w:pPr>
              <w:cnfStyle w:val="000000100000" w:firstRow="0" w:lastRow="0" w:firstColumn="0" w:lastColumn="0" w:oddVBand="0" w:evenVBand="0" w:oddHBand="1" w:evenHBand="0" w:firstRowFirstColumn="0" w:firstRowLastColumn="0" w:lastRowFirstColumn="0" w:lastRowLastColumn="0"/>
            </w:pPr>
            <w:r w:rsidRPr="00285DC5">
              <w:t>190</w:t>
            </w:r>
          </w:p>
        </w:tc>
        <w:tc>
          <w:tcPr>
            <w:tcW w:w="999" w:type="dxa"/>
          </w:tcPr>
          <w:p w14:paraId="2C02A60A" w14:textId="77777777" w:rsidR="006D3000" w:rsidRPr="00285DC5" w:rsidRDefault="006D3000" w:rsidP="00285DC5">
            <w:pPr>
              <w:cnfStyle w:val="000000100000" w:firstRow="0" w:lastRow="0" w:firstColumn="0" w:lastColumn="0" w:oddVBand="0" w:evenVBand="0" w:oddHBand="1" w:evenHBand="0" w:firstRowFirstColumn="0" w:firstRowLastColumn="0" w:lastRowFirstColumn="0" w:lastRowLastColumn="0"/>
            </w:pPr>
            <w:r w:rsidRPr="00285DC5">
              <w:t>187</w:t>
            </w:r>
          </w:p>
        </w:tc>
        <w:tc>
          <w:tcPr>
            <w:tcW w:w="998" w:type="dxa"/>
          </w:tcPr>
          <w:p w14:paraId="7CA88B12" w14:textId="77777777" w:rsidR="006D3000" w:rsidRPr="00285DC5" w:rsidRDefault="006D3000" w:rsidP="00285DC5">
            <w:pPr>
              <w:cnfStyle w:val="000000100000" w:firstRow="0" w:lastRow="0" w:firstColumn="0" w:lastColumn="0" w:oddVBand="0" w:evenVBand="0" w:oddHBand="1" w:evenHBand="0" w:firstRowFirstColumn="0" w:firstRowLastColumn="0" w:lastRowFirstColumn="0" w:lastRowLastColumn="0"/>
            </w:pPr>
            <w:r w:rsidRPr="00285DC5">
              <w:t>192</w:t>
            </w:r>
          </w:p>
        </w:tc>
        <w:tc>
          <w:tcPr>
            <w:tcW w:w="934" w:type="dxa"/>
          </w:tcPr>
          <w:p w14:paraId="68EC2FA4" w14:textId="77777777" w:rsidR="006D3000" w:rsidRPr="00285DC5" w:rsidRDefault="006D3000" w:rsidP="00285DC5">
            <w:pPr>
              <w:cnfStyle w:val="000000100000" w:firstRow="0" w:lastRow="0" w:firstColumn="0" w:lastColumn="0" w:oddVBand="0" w:evenVBand="0" w:oddHBand="1" w:evenHBand="0" w:firstRowFirstColumn="0" w:firstRowLastColumn="0" w:lastRowFirstColumn="0" w:lastRowLastColumn="0"/>
            </w:pPr>
            <w:r w:rsidRPr="00285DC5">
              <w:t>176</w:t>
            </w:r>
          </w:p>
        </w:tc>
        <w:tc>
          <w:tcPr>
            <w:tcW w:w="999" w:type="dxa"/>
          </w:tcPr>
          <w:p w14:paraId="47EC9B64" w14:textId="77777777" w:rsidR="006D3000" w:rsidRPr="00285DC5" w:rsidRDefault="006D3000" w:rsidP="00285DC5">
            <w:pPr>
              <w:cnfStyle w:val="000000100000" w:firstRow="0" w:lastRow="0" w:firstColumn="0" w:lastColumn="0" w:oddVBand="0" w:evenVBand="0" w:oddHBand="1" w:evenHBand="0" w:firstRowFirstColumn="0" w:firstRowLastColumn="0" w:lastRowFirstColumn="0" w:lastRowLastColumn="0"/>
            </w:pPr>
            <w:r w:rsidRPr="00285DC5">
              <w:t>181</w:t>
            </w:r>
          </w:p>
        </w:tc>
        <w:tc>
          <w:tcPr>
            <w:tcW w:w="999" w:type="dxa"/>
          </w:tcPr>
          <w:p w14:paraId="3C7DCAC8" w14:textId="4F36FB31" w:rsidR="006D3000" w:rsidRPr="00285DC5" w:rsidRDefault="006D3000" w:rsidP="00285DC5">
            <w:pPr>
              <w:cnfStyle w:val="000000100000" w:firstRow="0" w:lastRow="0" w:firstColumn="0" w:lastColumn="0" w:oddVBand="0" w:evenVBand="0" w:oddHBand="1" w:evenHBand="0" w:firstRowFirstColumn="0" w:firstRowLastColumn="0" w:lastRowFirstColumn="0" w:lastRowLastColumn="0"/>
            </w:pPr>
            <w:r>
              <w:t>365</w:t>
            </w:r>
          </w:p>
        </w:tc>
        <w:tc>
          <w:tcPr>
            <w:tcW w:w="999" w:type="dxa"/>
          </w:tcPr>
          <w:p w14:paraId="06BC26E7" w14:textId="01DFC767" w:rsidR="006D3000" w:rsidRPr="00285DC5" w:rsidRDefault="006D3000" w:rsidP="00285DC5">
            <w:pPr>
              <w:cnfStyle w:val="000000100000" w:firstRow="0" w:lastRow="0" w:firstColumn="0" w:lastColumn="0" w:oddVBand="0" w:evenVBand="0" w:oddHBand="1" w:evenHBand="0" w:firstRowFirstColumn="0" w:firstRowLastColumn="0" w:lastRowFirstColumn="0" w:lastRowLastColumn="0"/>
            </w:pPr>
            <w:r>
              <w:t>362</w:t>
            </w:r>
          </w:p>
        </w:tc>
        <w:tc>
          <w:tcPr>
            <w:tcW w:w="999" w:type="dxa"/>
          </w:tcPr>
          <w:p w14:paraId="01306A64" w14:textId="5799E0AF" w:rsidR="006D3000" w:rsidRPr="00285DC5" w:rsidRDefault="006D3000" w:rsidP="00285DC5">
            <w:pPr>
              <w:cnfStyle w:val="000000100000" w:firstRow="0" w:lastRow="0" w:firstColumn="0" w:lastColumn="0" w:oddVBand="0" w:evenVBand="0" w:oddHBand="1" w:evenHBand="0" w:firstRowFirstColumn="0" w:firstRowLastColumn="0" w:lastRowFirstColumn="0" w:lastRowLastColumn="0"/>
            </w:pPr>
            <w:r>
              <w:t>366</w:t>
            </w:r>
          </w:p>
        </w:tc>
      </w:tr>
      <w:tr w:rsidR="006D3000" w:rsidRPr="00285DC5" w14:paraId="6648F6B9" w14:textId="396E2704" w:rsidTr="006D3000">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652" w:type="dxa"/>
          </w:tcPr>
          <w:p w14:paraId="632E4886" w14:textId="77777777" w:rsidR="006D3000" w:rsidRPr="00285DC5" w:rsidRDefault="006D3000" w:rsidP="00285DC5">
            <w:r w:rsidRPr="00285DC5">
              <w:t>OF „Partnerstwo dla wspólnego rozwoju”</w:t>
            </w:r>
          </w:p>
        </w:tc>
        <w:tc>
          <w:tcPr>
            <w:tcW w:w="997" w:type="dxa"/>
          </w:tcPr>
          <w:p w14:paraId="6B07C5CC" w14:textId="77777777" w:rsidR="006D3000" w:rsidRPr="00285DC5" w:rsidRDefault="006D3000" w:rsidP="00285DC5">
            <w:pPr>
              <w:cnfStyle w:val="000000010000" w:firstRow="0" w:lastRow="0" w:firstColumn="0" w:lastColumn="0" w:oddVBand="0" w:evenVBand="0" w:oddHBand="0" w:evenHBand="1" w:firstRowFirstColumn="0" w:firstRowLastColumn="0" w:lastRowFirstColumn="0" w:lastRowLastColumn="0"/>
            </w:pPr>
            <w:r w:rsidRPr="00285DC5">
              <w:t>108</w:t>
            </w:r>
          </w:p>
        </w:tc>
        <w:tc>
          <w:tcPr>
            <w:tcW w:w="997" w:type="dxa"/>
          </w:tcPr>
          <w:p w14:paraId="243C23B0" w14:textId="6965DA74" w:rsidR="006D3000" w:rsidRPr="00285DC5" w:rsidRDefault="006D3000" w:rsidP="00285DC5">
            <w:pPr>
              <w:cnfStyle w:val="000000010000" w:firstRow="0" w:lastRow="0" w:firstColumn="0" w:lastColumn="0" w:oddVBand="0" w:evenVBand="0" w:oddHBand="0" w:evenHBand="1" w:firstRowFirstColumn="0" w:firstRowLastColumn="0" w:lastRowFirstColumn="0" w:lastRowLastColumn="0"/>
            </w:pPr>
            <w:r w:rsidRPr="00285DC5">
              <w:t>1</w:t>
            </w:r>
            <w:r w:rsidR="008802DE">
              <w:t>12</w:t>
            </w:r>
          </w:p>
        </w:tc>
        <w:tc>
          <w:tcPr>
            <w:tcW w:w="999" w:type="dxa"/>
          </w:tcPr>
          <w:p w14:paraId="3231E517" w14:textId="77777777" w:rsidR="006D3000" w:rsidRPr="00285DC5" w:rsidRDefault="006D3000" w:rsidP="00285DC5">
            <w:pPr>
              <w:cnfStyle w:val="000000010000" w:firstRow="0" w:lastRow="0" w:firstColumn="0" w:lastColumn="0" w:oddVBand="0" w:evenVBand="0" w:oddHBand="0" w:evenHBand="1" w:firstRowFirstColumn="0" w:firstRowLastColumn="0" w:lastRowFirstColumn="0" w:lastRowLastColumn="0"/>
            </w:pPr>
            <w:r w:rsidRPr="00285DC5">
              <w:t>108</w:t>
            </w:r>
          </w:p>
        </w:tc>
        <w:tc>
          <w:tcPr>
            <w:tcW w:w="998" w:type="dxa"/>
          </w:tcPr>
          <w:p w14:paraId="3F2E6824" w14:textId="77777777" w:rsidR="006D3000" w:rsidRPr="00285DC5" w:rsidRDefault="006D3000" w:rsidP="00285DC5">
            <w:pPr>
              <w:cnfStyle w:val="000000010000" w:firstRow="0" w:lastRow="0" w:firstColumn="0" w:lastColumn="0" w:oddVBand="0" w:evenVBand="0" w:oddHBand="0" w:evenHBand="1" w:firstRowFirstColumn="0" w:firstRowLastColumn="0" w:lastRowFirstColumn="0" w:lastRowLastColumn="0"/>
            </w:pPr>
            <w:r w:rsidRPr="00285DC5">
              <w:t>115</w:t>
            </w:r>
          </w:p>
        </w:tc>
        <w:tc>
          <w:tcPr>
            <w:tcW w:w="998" w:type="dxa"/>
          </w:tcPr>
          <w:p w14:paraId="725DFD2C" w14:textId="77777777" w:rsidR="006D3000" w:rsidRPr="00285DC5" w:rsidRDefault="006D3000" w:rsidP="00285DC5">
            <w:pPr>
              <w:cnfStyle w:val="000000010000" w:firstRow="0" w:lastRow="0" w:firstColumn="0" w:lastColumn="0" w:oddVBand="0" w:evenVBand="0" w:oddHBand="0" w:evenHBand="1" w:firstRowFirstColumn="0" w:firstRowLastColumn="0" w:lastRowFirstColumn="0" w:lastRowLastColumn="0"/>
            </w:pPr>
            <w:r w:rsidRPr="00285DC5">
              <w:t>115</w:t>
            </w:r>
          </w:p>
        </w:tc>
        <w:tc>
          <w:tcPr>
            <w:tcW w:w="999" w:type="dxa"/>
          </w:tcPr>
          <w:p w14:paraId="1AC687DC" w14:textId="77777777" w:rsidR="006D3000" w:rsidRPr="00285DC5" w:rsidRDefault="006D3000" w:rsidP="00285DC5">
            <w:pPr>
              <w:cnfStyle w:val="000000010000" w:firstRow="0" w:lastRow="0" w:firstColumn="0" w:lastColumn="0" w:oddVBand="0" w:evenVBand="0" w:oddHBand="0" w:evenHBand="1" w:firstRowFirstColumn="0" w:firstRowLastColumn="0" w:lastRowFirstColumn="0" w:lastRowLastColumn="0"/>
            </w:pPr>
            <w:r w:rsidRPr="00285DC5">
              <w:t>115</w:t>
            </w:r>
          </w:p>
        </w:tc>
        <w:tc>
          <w:tcPr>
            <w:tcW w:w="998" w:type="dxa"/>
          </w:tcPr>
          <w:p w14:paraId="4D56B499" w14:textId="77777777" w:rsidR="006D3000" w:rsidRPr="00285DC5" w:rsidRDefault="006D3000" w:rsidP="00285DC5">
            <w:pPr>
              <w:cnfStyle w:val="000000010000" w:firstRow="0" w:lastRow="0" w:firstColumn="0" w:lastColumn="0" w:oddVBand="0" w:evenVBand="0" w:oddHBand="0" w:evenHBand="1" w:firstRowFirstColumn="0" w:firstRowLastColumn="0" w:lastRowFirstColumn="0" w:lastRowLastColumn="0"/>
            </w:pPr>
            <w:r w:rsidRPr="00285DC5">
              <w:t>119</w:t>
            </w:r>
          </w:p>
        </w:tc>
        <w:tc>
          <w:tcPr>
            <w:tcW w:w="934" w:type="dxa"/>
          </w:tcPr>
          <w:p w14:paraId="125B3BD5" w14:textId="77777777" w:rsidR="006D3000" w:rsidRPr="00285DC5" w:rsidRDefault="006D3000" w:rsidP="00285DC5">
            <w:pPr>
              <w:cnfStyle w:val="000000010000" w:firstRow="0" w:lastRow="0" w:firstColumn="0" w:lastColumn="0" w:oddVBand="0" w:evenVBand="0" w:oddHBand="0" w:evenHBand="1" w:firstRowFirstColumn="0" w:firstRowLastColumn="0" w:lastRowFirstColumn="0" w:lastRowLastColumn="0"/>
            </w:pPr>
            <w:r w:rsidRPr="00285DC5">
              <w:t>116</w:t>
            </w:r>
          </w:p>
        </w:tc>
        <w:tc>
          <w:tcPr>
            <w:tcW w:w="999" w:type="dxa"/>
          </w:tcPr>
          <w:p w14:paraId="51132395" w14:textId="77777777" w:rsidR="006D3000" w:rsidRPr="00285DC5" w:rsidRDefault="006D3000" w:rsidP="00285DC5">
            <w:pPr>
              <w:cnfStyle w:val="000000010000" w:firstRow="0" w:lastRow="0" w:firstColumn="0" w:lastColumn="0" w:oddVBand="0" w:evenVBand="0" w:oddHBand="0" w:evenHBand="1" w:firstRowFirstColumn="0" w:firstRowLastColumn="0" w:lastRowFirstColumn="0" w:lastRowLastColumn="0"/>
            </w:pPr>
            <w:r w:rsidRPr="00285DC5">
              <w:t>119</w:t>
            </w:r>
          </w:p>
        </w:tc>
        <w:tc>
          <w:tcPr>
            <w:tcW w:w="999" w:type="dxa"/>
          </w:tcPr>
          <w:p w14:paraId="69608B0E" w14:textId="61C47FE0" w:rsidR="006D3000" w:rsidRPr="00285DC5" w:rsidRDefault="006D3000" w:rsidP="00285DC5">
            <w:pPr>
              <w:cnfStyle w:val="000000010000" w:firstRow="0" w:lastRow="0" w:firstColumn="0" w:lastColumn="0" w:oddVBand="0" w:evenVBand="0" w:oddHBand="0" w:evenHBand="1" w:firstRowFirstColumn="0" w:firstRowLastColumn="0" w:lastRowFirstColumn="0" w:lastRowLastColumn="0"/>
            </w:pPr>
            <w:r>
              <w:t>37</w:t>
            </w:r>
            <w:r w:rsidR="008802DE">
              <w:t>5</w:t>
            </w:r>
          </w:p>
        </w:tc>
        <w:tc>
          <w:tcPr>
            <w:tcW w:w="999" w:type="dxa"/>
          </w:tcPr>
          <w:p w14:paraId="0BE3C555" w14:textId="2FE4CC32" w:rsidR="006D3000" w:rsidRPr="00285DC5" w:rsidRDefault="006D3000" w:rsidP="00285DC5">
            <w:pPr>
              <w:cnfStyle w:val="000000010000" w:firstRow="0" w:lastRow="0" w:firstColumn="0" w:lastColumn="0" w:oddVBand="0" w:evenVBand="0" w:oddHBand="0" w:evenHBand="1" w:firstRowFirstColumn="0" w:firstRowLastColumn="0" w:lastRowFirstColumn="0" w:lastRowLastColumn="0"/>
            </w:pPr>
            <w:r>
              <w:t>3</w:t>
            </w:r>
            <w:r w:rsidR="008802DE">
              <w:t>72</w:t>
            </w:r>
          </w:p>
        </w:tc>
        <w:tc>
          <w:tcPr>
            <w:tcW w:w="999" w:type="dxa"/>
          </w:tcPr>
          <w:p w14:paraId="51DB9022" w14:textId="2FE1BF17" w:rsidR="006D3000" w:rsidRPr="00285DC5" w:rsidRDefault="008802DE" w:rsidP="00285DC5">
            <w:pPr>
              <w:cnfStyle w:val="000000010000" w:firstRow="0" w:lastRow="0" w:firstColumn="0" w:lastColumn="0" w:oddVBand="0" w:evenVBand="0" w:oddHBand="0" w:evenHBand="1" w:firstRowFirstColumn="0" w:firstRowLastColumn="0" w:lastRowFirstColumn="0" w:lastRowLastColumn="0"/>
            </w:pPr>
            <w:r>
              <w:t>372</w:t>
            </w:r>
          </w:p>
        </w:tc>
      </w:tr>
    </w:tbl>
    <w:p w14:paraId="182E111E" w14:textId="77777777" w:rsidR="00285DC5" w:rsidRPr="00212157" w:rsidRDefault="00285DC5" w:rsidP="00285DC5">
      <w:pPr>
        <w:spacing w:before="120" w:after="200"/>
        <w:jc w:val="center"/>
        <w:rPr>
          <w:rFonts w:asciiTheme="minorHAnsi" w:hAnsiTheme="minorHAnsi" w:cstheme="minorHAnsi"/>
          <w:b/>
          <w:bCs/>
          <w:i/>
          <w:iCs/>
        </w:rPr>
      </w:pPr>
      <w:r w:rsidRPr="00212157">
        <w:rPr>
          <w:rFonts w:asciiTheme="minorHAnsi" w:hAnsiTheme="minorHAnsi" w:cstheme="minorHAnsi"/>
          <w:i/>
          <w:iCs/>
          <w:sz w:val="18"/>
          <w:szCs w:val="18"/>
        </w:rPr>
        <w:t>Źródło: Opracowanie własne na podstawie BDL</w:t>
      </w:r>
    </w:p>
    <w:p w14:paraId="7FD3D363" w14:textId="77777777" w:rsidR="003E008C" w:rsidRPr="00285DC5" w:rsidRDefault="003E008C" w:rsidP="00285DC5">
      <w:pPr>
        <w:rPr>
          <w:lang w:val="x-none" w:eastAsia="x-none"/>
        </w:rPr>
        <w:sectPr w:rsidR="003E008C" w:rsidRPr="00285DC5" w:rsidSect="00E36C43">
          <w:footerReference w:type="default" r:id="rId53"/>
          <w:footerReference w:type="first" r:id="rId54"/>
          <w:pgSz w:w="16838" w:h="11906" w:orient="landscape"/>
          <w:pgMar w:top="1417" w:right="1843" w:bottom="1417" w:left="1417" w:header="426" w:footer="708" w:gutter="0"/>
          <w:cols w:space="708"/>
          <w:titlePg/>
          <w:docGrid w:linePitch="360"/>
        </w:sectPr>
      </w:pPr>
    </w:p>
    <w:p w14:paraId="68297610" w14:textId="77777777" w:rsidR="00285DC5" w:rsidRPr="00212157" w:rsidRDefault="00285DC5" w:rsidP="00285DC5">
      <w:pPr>
        <w:spacing w:after="200" w:line="276" w:lineRule="auto"/>
        <w:ind w:firstLine="708"/>
        <w:jc w:val="both"/>
        <w:rPr>
          <w:rFonts w:asciiTheme="minorHAnsi" w:hAnsiTheme="minorHAnsi" w:cstheme="minorHAnsi"/>
          <w:szCs w:val="20"/>
          <w:shd w:val="clear" w:color="auto" w:fill="FFFFFF"/>
        </w:rPr>
      </w:pPr>
      <w:r w:rsidRPr="00212157">
        <w:rPr>
          <w:rFonts w:asciiTheme="minorHAnsi" w:hAnsiTheme="minorHAnsi" w:cstheme="minorHAnsi"/>
        </w:rPr>
        <w:lastRenderedPageBreak/>
        <w:t xml:space="preserve">Wskazane powyżej dane dot. liczby osób pracujących w poszczególnych gminach dotyczą podmiotów gospodarki narodowej o liczbie pracujących 10 i więcej osób oraz jednostek sfery budżetowej niezależnie od liczby pracowników. Dane nie obejmują z kolei osób </w:t>
      </w:r>
      <w:r w:rsidRPr="00212157">
        <w:rPr>
          <w:rFonts w:asciiTheme="minorHAnsi" w:hAnsiTheme="minorHAnsi" w:cstheme="minorHAnsi"/>
          <w:szCs w:val="20"/>
          <w:shd w:val="clear" w:color="auto" w:fill="FFFFFF"/>
        </w:rPr>
        <w:t>pracujących w jednostkach budżetowych działających w zakresie obrony narodowej i bezpieczeństwa publicznego, osób pracujących w gospodarstwach indywidualnych w rolnictwie, duchownych oraz pracujących w fundacjach, stowarzyszeniach i innych organizacjach społecznych.</w:t>
      </w:r>
    </w:p>
    <w:p w14:paraId="19A32825" w14:textId="777F1ABB" w:rsidR="00285DC5" w:rsidRPr="00212157" w:rsidRDefault="00285DC5" w:rsidP="00285DC5">
      <w:pPr>
        <w:spacing w:after="200" w:line="276" w:lineRule="auto"/>
        <w:jc w:val="both"/>
        <w:rPr>
          <w:rFonts w:asciiTheme="minorHAnsi" w:hAnsiTheme="minorHAnsi" w:cstheme="minorHAnsi"/>
          <w:szCs w:val="20"/>
          <w:shd w:val="clear" w:color="auto" w:fill="FFFFFF"/>
        </w:rPr>
      </w:pPr>
      <w:r w:rsidRPr="00212157">
        <w:rPr>
          <w:rFonts w:asciiTheme="minorHAnsi" w:hAnsiTheme="minorHAnsi" w:cstheme="minorHAnsi"/>
          <w:szCs w:val="20"/>
          <w:shd w:val="clear" w:color="auto" w:fill="FFFFFF"/>
        </w:rPr>
        <w:tab/>
        <w:t xml:space="preserve">Jak wynika z przedstawionych danych, największa liczba osób pracuje na terenie gminy Sędziszów Małopolski – </w:t>
      </w:r>
      <w:r w:rsidR="00046D48" w:rsidRPr="00046D48">
        <w:rPr>
          <w:rFonts w:asciiTheme="minorHAnsi" w:hAnsiTheme="minorHAnsi" w:cstheme="minorHAnsi"/>
          <w:szCs w:val="20"/>
          <w:shd w:val="clear" w:color="auto" w:fill="FFFFFF"/>
        </w:rPr>
        <w:t>8</w:t>
      </w:r>
      <w:r w:rsidR="00046D48">
        <w:rPr>
          <w:rFonts w:asciiTheme="minorHAnsi" w:hAnsiTheme="minorHAnsi" w:cstheme="minorHAnsi"/>
          <w:szCs w:val="20"/>
          <w:shd w:val="clear" w:color="auto" w:fill="FFFFFF"/>
        </w:rPr>
        <w:t> </w:t>
      </w:r>
      <w:r w:rsidR="00046D48" w:rsidRPr="00046D48">
        <w:rPr>
          <w:rFonts w:asciiTheme="minorHAnsi" w:hAnsiTheme="minorHAnsi" w:cstheme="minorHAnsi"/>
          <w:szCs w:val="20"/>
          <w:shd w:val="clear" w:color="auto" w:fill="FFFFFF"/>
        </w:rPr>
        <w:t>720</w:t>
      </w:r>
      <w:r w:rsidR="00046D48">
        <w:rPr>
          <w:rFonts w:asciiTheme="minorHAnsi" w:hAnsiTheme="minorHAnsi" w:cstheme="minorHAnsi"/>
          <w:szCs w:val="20"/>
          <w:shd w:val="clear" w:color="auto" w:fill="FFFFFF"/>
        </w:rPr>
        <w:t xml:space="preserve"> </w:t>
      </w:r>
      <w:r w:rsidRPr="00212157">
        <w:rPr>
          <w:rFonts w:asciiTheme="minorHAnsi" w:hAnsiTheme="minorHAnsi" w:cstheme="minorHAnsi"/>
          <w:szCs w:val="20"/>
          <w:shd w:val="clear" w:color="auto" w:fill="FFFFFF"/>
        </w:rPr>
        <w:t xml:space="preserve">osoby, co stanowi </w:t>
      </w:r>
      <w:r w:rsidR="001A3757">
        <w:rPr>
          <w:rFonts w:asciiTheme="minorHAnsi" w:hAnsiTheme="minorHAnsi" w:cstheme="minorHAnsi"/>
          <w:szCs w:val="20"/>
          <w:shd w:val="clear" w:color="auto" w:fill="FFFFFF"/>
        </w:rPr>
        <w:t xml:space="preserve"> 60,01</w:t>
      </w:r>
      <w:r w:rsidRPr="00212157">
        <w:rPr>
          <w:rFonts w:asciiTheme="minorHAnsi" w:hAnsiTheme="minorHAnsi" w:cstheme="minorHAnsi"/>
          <w:szCs w:val="20"/>
          <w:shd w:val="clear" w:color="auto" w:fill="FFFFFF"/>
        </w:rPr>
        <w:t>% ogółu pracujących na terenie OF „</w:t>
      </w:r>
      <w:r w:rsidRPr="00212157">
        <w:rPr>
          <w:rFonts w:asciiTheme="minorHAnsi" w:hAnsiTheme="minorHAnsi" w:cstheme="minorHAnsi"/>
        </w:rPr>
        <w:t>Partnerstwo dla wspólnego rozwoju</w:t>
      </w:r>
      <w:r w:rsidRPr="00212157">
        <w:rPr>
          <w:rFonts w:asciiTheme="minorHAnsi" w:hAnsiTheme="minorHAnsi" w:cstheme="minorHAnsi"/>
          <w:szCs w:val="20"/>
          <w:shd w:val="clear" w:color="auto" w:fill="FFFFFF"/>
        </w:rPr>
        <w:t xml:space="preserve">”. Natomiast najmniejsza liczba osób pracujących występuje na terenach gminy </w:t>
      </w:r>
      <w:r w:rsidR="001A3757">
        <w:rPr>
          <w:rFonts w:asciiTheme="minorHAnsi" w:hAnsiTheme="minorHAnsi" w:cstheme="minorHAnsi"/>
          <w:szCs w:val="20"/>
          <w:shd w:val="clear" w:color="auto" w:fill="FFFFFF"/>
        </w:rPr>
        <w:t>Wielopole Skrzyńskie</w:t>
      </w:r>
      <w:r w:rsidRPr="00212157">
        <w:rPr>
          <w:rFonts w:asciiTheme="minorHAnsi" w:hAnsiTheme="minorHAnsi" w:cstheme="minorHAnsi"/>
          <w:szCs w:val="20"/>
          <w:shd w:val="clear" w:color="auto" w:fill="FFFFFF"/>
        </w:rPr>
        <w:t xml:space="preserve">, gdzie pracuje </w:t>
      </w:r>
      <w:r w:rsidR="001A3757" w:rsidRPr="001A3757">
        <w:rPr>
          <w:rFonts w:asciiTheme="minorHAnsi" w:hAnsiTheme="minorHAnsi" w:cstheme="minorHAnsi"/>
          <w:szCs w:val="20"/>
          <w:shd w:val="clear" w:color="auto" w:fill="FFFFFF"/>
        </w:rPr>
        <w:t>2 881</w:t>
      </w:r>
      <w:r w:rsidRPr="00212157">
        <w:rPr>
          <w:rFonts w:asciiTheme="minorHAnsi" w:hAnsiTheme="minorHAnsi" w:cstheme="minorHAnsi"/>
          <w:szCs w:val="20"/>
          <w:shd w:val="clear" w:color="auto" w:fill="FFFFFF"/>
        </w:rPr>
        <w:t xml:space="preserve"> osób, co stanowi zaledwie </w:t>
      </w:r>
      <w:r w:rsidR="001A3757">
        <w:rPr>
          <w:rFonts w:asciiTheme="minorHAnsi" w:hAnsiTheme="minorHAnsi" w:cstheme="minorHAnsi"/>
          <w:szCs w:val="20"/>
          <w:shd w:val="clear" w:color="auto" w:fill="FFFFFF"/>
        </w:rPr>
        <w:t>19,83</w:t>
      </w:r>
      <w:r w:rsidRPr="00212157">
        <w:rPr>
          <w:rFonts w:asciiTheme="minorHAnsi" w:hAnsiTheme="minorHAnsi" w:cstheme="minorHAnsi"/>
          <w:szCs w:val="20"/>
          <w:shd w:val="clear" w:color="auto" w:fill="FFFFFF"/>
        </w:rPr>
        <w:t xml:space="preserve">% ogółu pracujących. </w:t>
      </w:r>
    </w:p>
    <w:p w14:paraId="2347CF3C" w14:textId="5B589780" w:rsidR="00285DC5" w:rsidRPr="00212157" w:rsidRDefault="00285DC5" w:rsidP="00285DC5">
      <w:pPr>
        <w:spacing w:after="200" w:line="276" w:lineRule="auto"/>
        <w:jc w:val="both"/>
        <w:rPr>
          <w:rFonts w:asciiTheme="minorHAnsi" w:hAnsiTheme="minorHAnsi" w:cstheme="minorHAnsi"/>
          <w:szCs w:val="20"/>
          <w:shd w:val="clear" w:color="auto" w:fill="FFFFFF"/>
        </w:rPr>
      </w:pPr>
      <w:r w:rsidRPr="00212157">
        <w:rPr>
          <w:rFonts w:asciiTheme="minorHAnsi" w:hAnsiTheme="minorHAnsi" w:cstheme="minorHAnsi"/>
          <w:szCs w:val="20"/>
          <w:shd w:val="clear" w:color="auto" w:fill="FFFFFF"/>
        </w:rPr>
        <w:tab/>
        <w:t>Analizując dane dotyczące liczby osób pracujących na 1000 ludności, można zauważyć, że największy wskaźnik występuje w tym przypadku w gminie Sędziszów Małopolski, gdzie w stosunku do występującej tam liczby ludności znajduje się więcej miejsc pracy, niż w przypadku pozostałych gmin. Wskaźnik pracujących na 1000 mieszkańców dla OF „</w:t>
      </w:r>
      <w:r w:rsidRPr="00212157">
        <w:rPr>
          <w:rFonts w:asciiTheme="minorHAnsi" w:hAnsiTheme="minorHAnsi" w:cstheme="minorHAnsi"/>
        </w:rPr>
        <w:t>Partnerstwo dla wspólnego rozwoju</w:t>
      </w:r>
      <w:r w:rsidRPr="00212157">
        <w:rPr>
          <w:rFonts w:asciiTheme="minorHAnsi" w:hAnsiTheme="minorHAnsi" w:cstheme="minorHAnsi"/>
          <w:szCs w:val="20"/>
          <w:shd w:val="clear" w:color="auto" w:fill="FFFFFF"/>
        </w:rPr>
        <w:t xml:space="preserve">” wynosi </w:t>
      </w:r>
      <w:r w:rsidR="001A3757">
        <w:rPr>
          <w:rFonts w:asciiTheme="minorHAnsi" w:hAnsiTheme="minorHAnsi" w:cstheme="minorHAnsi"/>
          <w:szCs w:val="20"/>
          <w:shd w:val="clear" w:color="auto" w:fill="FFFFFF"/>
        </w:rPr>
        <w:t>372</w:t>
      </w:r>
      <w:r w:rsidRPr="00212157">
        <w:rPr>
          <w:rFonts w:asciiTheme="minorHAnsi" w:hAnsiTheme="minorHAnsi" w:cstheme="minorHAnsi"/>
          <w:szCs w:val="20"/>
          <w:shd w:val="clear" w:color="auto" w:fill="FFFFFF"/>
        </w:rPr>
        <w:t xml:space="preserve"> i kształtuje się na poziomie znacznie niższym od średniej województwa podkarpackiego (</w:t>
      </w:r>
      <w:r w:rsidR="003F05B1">
        <w:rPr>
          <w:rFonts w:asciiTheme="minorHAnsi" w:hAnsiTheme="minorHAnsi" w:cstheme="minorHAnsi"/>
          <w:szCs w:val="20"/>
          <w:shd w:val="clear" w:color="auto" w:fill="FFFFFF"/>
        </w:rPr>
        <w:t>501</w:t>
      </w:r>
      <w:r w:rsidRPr="00212157">
        <w:rPr>
          <w:rFonts w:asciiTheme="minorHAnsi" w:hAnsiTheme="minorHAnsi" w:cstheme="minorHAnsi"/>
          <w:szCs w:val="20"/>
          <w:shd w:val="clear" w:color="auto" w:fill="FFFFFF"/>
        </w:rPr>
        <w:t>) oraz poniżej średniej krajowej (</w:t>
      </w:r>
      <w:r w:rsidR="003F05B1">
        <w:rPr>
          <w:rFonts w:asciiTheme="minorHAnsi" w:hAnsiTheme="minorHAnsi" w:cstheme="minorHAnsi"/>
          <w:szCs w:val="20"/>
          <w:shd w:val="clear" w:color="auto" w:fill="FFFFFF"/>
        </w:rPr>
        <w:t>586)</w:t>
      </w:r>
      <w:r w:rsidRPr="00212157">
        <w:rPr>
          <w:rFonts w:asciiTheme="minorHAnsi" w:hAnsiTheme="minorHAnsi" w:cstheme="minorHAnsi"/>
          <w:szCs w:val="20"/>
          <w:shd w:val="clear" w:color="auto" w:fill="FFFFFF"/>
        </w:rPr>
        <w:t xml:space="preserve">. Dla gminy </w:t>
      </w:r>
      <w:r w:rsidR="001A3757">
        <w:rPr>
          <w:rFonts w:asciiTheme="minorHAnsi" w:hAnsiTheme="minorHAnsi" w:cstheme="minorHAnsi"/>
          <w:szCs w:val="20"/>
          <w:shd w:val="clear" w:color="auto" w:fill="FFFFFF"/>
        </w:rPr>
        <w:t xml:space="preserve">Iwierzyce </w:t>
      </w:r>
      <w:r w:rsidRPr="00212157">
        <w:rPr>
          <w:rFonts w:asciiTheme="minorHAnsi" w:hAnsiTheme="minorHAnsi" w:cstheme="minorHAnsi"/>
          <w:szCs w:val="20"/>
          <w:shd w:val="clear" w:color="auto" w:fill="FFFFFF"/>
        </w:rPr>
        <w:t xml:space="preserve">wskaźnik ten wynosi </w:t>
      </w:r>
      <w:r w:rsidR="001A3757">
        <w:rPr>
          <w:rFonts w:asciiTheme="minorHAnsi" w:hAnsiTheme="minorHAnsi" w:cstheme="minorHAnsi"/>
          <w:szCs w:val="20"/>
          <w:shd w:val="clear" w:color="auto" w:fill="FFFFFF"/>
        </w:rPr>
        <w:t>377</w:t>
      </w:r>
      <w:r w:rsidRPr="00212157">
        <w:rPr>
          <w:rFonts w:asciiTheme="minorHAnsi" w:hAnsiTheme="minorHAnsi" w:cstheme="minorHAnsi"/>
          <w:szCs w:val="20"/>
          <w:shd w:val="clear" w:color="auto" w:fill="FFFFFF"/>
        </w:rPr>
        <w:t>.</w:t>
      </w:r>
    </w:p>
    <w:p w14:paraId="14E608B1" w14:textId="4A20950F" w:rsidR="00285DC5" w:rsidRPr="00212157" w:rsidRDefault="00285DC5" w:rsidP="00285DC5">
      <w:pPr>
        <w:spacing w:after="200" w:line="276" w:lineRule="auto"/>
        <w:ind w:firstLine="708"/>
        <w:jc w:val="both"/>
        <w:rPr>
          <w:rFonts w:asciiTheme="minorHAnsi" w:hAnsiTheme="minorHAnsi" w:cstheme="minorHAnsi"/>
          <w:szCs w:val="20"/>
          <w:shd w:val="clear" w:color="auto" w:fill="FFFFFF"/>
        </w:rPr>
      </w:pPr>
      <w:r w:rsidRPr="00212157">
        <w:rPr>
          <w:rFonts w:asciiTheme="minorHAnsi" w:hAnsiTheme="minorHAnsi" w:cstheme="minorHAnsi"/>
        </w:rPr>
        <w:t>Jak wcześniej wspomniano, gdy liczba osób w wieku produkcyjnym na danym obszarze przewyższa liczbę miejsc pracy, możemy mieć do czynienia ze zjawiskiem bezrobocia.</w:t>
      </w:r>
      <w:r w:rsidRPr="00212157">
        <w:rPr>
          <w:rFonts w:asciiTheme="minorHAnsi" w:hAnsiTheme="minorHAnsi" w:cstheme="minorHAnsi"/>
          <w:szCs w:val="20"/>
          <w:shd w:val="clear" w:color="auto" w:fill="FFFFFF"/>
        </w:rPr>
        <w:t xml:space="preserve"> Jest to zjawisko, które ma duży wpływ na sytuację społeczno-gospodarczą dla danego obszaru. Według danych GUS z 202</w:t>
      </w:r>
      <w:r w:rsidR="001A3757">
        <w:rPr>
          <w:rFonts w:asciiTheme="minorHAnsi" w:hAnsiTheme="minorHAnsi" w:cstheme="minorHAnsi"/>
          <w:szCs w:val="20"/>
          <w:shd w:val="clear" w:color="auto" w:fill="FFFFFF"/>
        </w:rPr>
        <w:t>4</w:t>
      </w:r>
      <w:r w:rsidRPr="00212157">
        <w:rPr>
          <w:rFonts w:asciiTheme="minorHAnsi" w:hAnsiTheme="minorHAnsi" w:cstheme="minorHAnsi"/>
          <w:szCs w:val="20"/>
          <w:shd w:val="clear" w:color="auto" w:fill="FFFFFF"/>
        </w:rPr>
        <w:t xml:space="preserve"> roku, na terenie OF „</w:t>
      </w:r>
      <w:r w:rsidRPr="00212157">
        <w:rPr>
          <w:rFonts w:asciiTheme="minorHAnsi" w:hAnsiTheme="minorHAnsi" w:cstheme="minorHAnsi"/>
        </w:rPr>
        <w:t>Partnerstwo dla wspólnego rozwoju</w:t>
      </w:r>
      <w:r w:rsidRPr="00212157">
        <w:rPr>
          <w:rFonts w:asciiTheme="minorHAnsi" w:hAnsiTheme="minorHAnsi" w:cstheme="minorHAnsi"/>
          <w:szCs w:val="20"/>
          <w:shd w:val="clear" w:color="auto" w:fill="FFFFFF"/>
        </w:rPr>
        <w:t>” zarejestrowanych było 1</w:t>
      </w:r>
      <w:r w:rsidR="001A3757">
        <w:rPr>
          <w:rFonts w:asciiTheme="minorHAnsi" w:hAnsiTheme="minorHAnsi" w:cstheme="minorHAnsi"/>
          <w:szCs w:val="20"/>
          <w:shd w:val="clear" w:color="auto" w:fill="FFFFFF"/>
        </w:rPr>
        <w:t>538</w:t>
      </w:r>
      <w:r w:rsidRPr="00212157">
        <w:rPr>
          <w:rFonts w:asciiTheme="minorHAnsi" w:hAnsiTheme="minorHAnsi" w:cstheme="minorHAnsi"/>
          <w:szCs w:val="20"/>
          <w:shd w:val="clear" w:color="auto" w:fill="FFFFFF"/>
        </w:rPr>
        <w:t xml:space="preserve"> osób, </w:t>
      </w:r>
      <w:r>
        <w:rPr>
          <w:rFonts w:asciiTheme="minorHAnsi" w:hAnsiTheme="minorHAnsi" w:cstheme="minorHAnsi"/>
          <w:szCs w:val="20"/>
          <w:shd w:val="clear" w:color="auto" w:fill="FFFFFF"/>
        </w:rPr>
        <w:br/>
      </w:r>
      <w:r w:rsidRPr="00212157">
        <w:rPr>
          <w:rFonts w:asciiTheme="minorHAnsi" w:hAnsiTheme="minorHAnsi" w:cstheme="minorHAnsi"/>
          <w:szCs w:val="20"/>
          <w:shd w:val="clear" w:color="auto" w:fill="FFFFFF"/>
        </w:rPr>
        <w:t xml:space="preserve">a w stosunku do roku poprzedniego, liczba ta zmniejszyła się o </w:t>
      </w:r>
      <w:r w:rsidR="001A3757">
        <w:rPr>
          <w:rFonts w:asciiTheme="minorHAnsi" w:hAnsiTheme="minorHAnsi" w:cstheme="minorHAnsi"/>
          <w:szCs w:val="20"/>
          <w:shd w:val="clear" w:color="auto" w:fill="FFFFFF"/>
        </w:rPr>
        <w:t>52</w:t>
      </w:r>
      <w:r w:rsidRPr="00212157">
        <w:rPr>
          <w:rFonts w:asciiTheme="minorHAnsi" w:hAnsiTheme="minorHAnsi" w:cstheme="minorHAnsi"/>
          <w:szCs w:val="20"/>
          <w:shd w:val="clear" w:color="auto" w:fill="FFFFFF"/>
        </w:rPr>
        <w:t xml:space="preserve"> osób.</w:t>
      </w:r>
      <w:r w:rsidR="001A3757">
        <w:rPr>
          <w:rFonts w:asciiTheme="minorHAnsi" w:hAnsiTheme="minorHAnsi" w:cstheme="minorHAnsi"/>
          <w:szCs w:val="20"/>
          <w:shd w:val="clear" w:color="auto" w:fill="FFFFFF"/>
        </w:rPr>
        <w:t xml:space="preserve"> N</w:t>
      </w:r>
      <w:r w:rsidRPr="00212157">
        <w:rPr>
          <w:rFonts w:asciiTheme="minorHAnsi" w:hAnsiTheme="minorHAnsi" w:cstheme="minorHAnsi"/>
          <w:szCs w:val="20"/>
          <w:shd w:val="clear" w:color="auto" w:fill="FFFFFF"/>
        </w:rPr>
        <w:t>a przestrzeni lat 201</w:t>
      </w:r>
      <w:r w:rsidR="001A3757">
        <w:rPr>
          <w:rFonts w:asciiTheme="minorHAnsi" w:hAnsiTheme="minorHAnsi" w:cstheme="minorHAnsi"/>
          <w:szCs w:val="20"/>
          <w:shd w:val="clear" w:color="auto" w:fill="FFFFFF"/>
        </w:rPr>
        <w:t>3</w:t>
      </w:r>
      <w:r w:rsidRPr="00212157">
        <w:rPr>
          <w:rFonts w:asciiTheme="minorHAnsi" w:hAnsiTheme="minorHAnsi" w:cstheme="minorHAnsi"/>
          <w:szCs w:val="20"/>
          <w:shd w:val="clear" w:color="auto" w:fill="FFFFFF"/>
        </w:rPr>
        <w:t>-202</w:t>
      </w:r>
      <w:r w:rsidR="001A3757">
        <w:rPr>
          <w:rFonts w:asciiTheme="minorHAnsi" w:hAnsiTheme="minorHAnsi" w:cstheme="minorHAnsi"/>
          <w:szCs w:val="20"/>
          <w:shd w:val="clear" w:color="auto" w:fill="FFFFFF"/>
        </w:rPr>
        <w:t>4</w:t>
      </w:r>
      <w:r w:rsidRPr="00212157">
        <w:rPr>
          <w:rFonts w:asciiTheme="minorHAnsi" w:hAnsiTheme="minorHAnsi" w:cstheme="minorHAnsi"/>
          <w:szCs w:val="20"/>
          <w:shd w:val="clear" w:color="auto" w:fill="FFFFFF"/>
        </w:rPr>
        <w:t xml:space="preserve">, możemy jednak zauważyć znaczny spadek liczby zarejestrowanych bezrobotnych oraz równoczesny wzrost liczby pracujących na terenie gmin tworzących omawiany obszar. Sytuacja ta występowała </w:t>
      </w:r>
      <w:r w:rsidR="000E2FCE">
        <w:rPr>
          <w:rFonts w:asciiTheme="minorHAnsi" w:hAnsiTheme="minorHAnsi" w:cstheme="minorHAnsi"/>
          <w:szCs w:val="20"/>
          <w:shd w:val="clear" w:color="auto" w:fill="FFFFFF"/>
        </w:rPr>
        <w:t xml:space="preserve">                   </w:t>
      </w:r>
      <w:r w:rsidRPr="00212157">
        <w:rPr>
          <w:rFonts w:asciiTheme="minorHAnsi" w:hAnsiTheme="minorHAnsi" w:cstheme="minorHAnsi"/>
          <w:szCs w:val="20"/>
          <w:shd w:val="clear" w:color="auto" w:fill="FFFFFF"/>
        </w:rPr>
        <w:t>w całym województwie podkarpackim oraz w skali całego kraju.</w:t>
      </w:r>
    </w:p>
    <w:p w14:paraId="57E8243F" w14:textId="203C15B2" w:rsidR="00285DC5" w:rsidRPr="00212157" w:rsidRDefault="00285DC5" w:rsidP="00285DC5">
      <w:pPr>
        <w:spacing w:after="200" w:line="276" w:lineRule="auto"/>
        <w:ind w:firstLine="708"/>
        <w:jc w:val="both"/>
        <w:rPr>
          <w:rFonts w:asciiTheme="minorHAnsi" w:hAnsiTheme="minorHAnsi" w:cstheme="minorHAnsi"/>
          <w:szCs w:val="20"/>
          <w:shd w:val="clear" w:color="auto" w:fill="FFFFFF"/>
        </w:rPr>
      </w:pPr>
      <w:r w:rsidRPr="00212157">
        <w:rPr>
          <w:rFonts w:asciiTheme="minorHAnsi" w:hAnsiTheme="minorHAnsi" w:cstheme="minorHAnsi"/>
          <w:szCs w:val="20"/>
          <w:shd w:val="clear" w:color="auto" w:fill="FFFFFF"/>
        </w:rPr>
        <w:t>Dane dotyczące liczby zarejestrowanych bezrobotnych oraz udziału tej liczby w liczbie osób w wieku produkcyjnym w poszczególnych gminach OF „</w:t>
      </w:r>
      <w:r w:rsidRPr="00212157">
        <w:rPr>
          <w:rFonts w:asciiTheme="minorHAnsi" w:hAnsiTheme="minorHAnsi" w:cstheme="minorHAnsi"/>
        </w:rPr>
        <w:t>Partnerstwo dla wspólnego rozwoju</w:t>
      </w:r>
      <w:r w:rsidRPr="00212157">
        <w:rPr>
          <w:rFonts w:asciiTheme="minorHAnsi" w:hAnsiTheme="minorHAnsi" w:cstheme="minorHAnsi"/>
          <w:szCs w:val="20"/>
          <w:shd w:val="clear" w:color="auto" w:fill="FFFFFF"/>
        </w:rPr>
        <w:t>” na przestrzeni lat 201</w:t>
      </w:r>
      <w:r w:rsidR="00AF3989">
        <w:rPr>
          <w:rFonts w:asciiTheme="minorHAnsi" w:hAnsiTheme="minorHAnsi" w:cstheme="minorHAnsi"/>
          <w:szCs w:val="20"/>
          <w:shd w:val="clear" w:color="auto" w:fill="FFFFFF"/>
        </w:rPr>
        <w:t>3</w:t>
      </w:r>
      <w:r w:rsidRPr="00212157">
        <w:rPr>
          <w:rFonts w:asciiTheme="minorHAnsi" w:hAnsiTheme="minorHAnsi" w:cstheme="minorHAnsi"/>
          <w:szCs w:val="20"/>
          <w:shd w:val="clear" w:color="auto" w:fill="FFFFFF"/>
        </w:rPr>
        <w:t>-202</w:t>
      </w:r>
      <w:r w:rsidR="00AF3989">
        <w:rPr>
          <w:rFonts w:asciiTheme="minorHAnsi" w:hAnsiTheme="minorHAnsi" w:cstheme="minorHAnsi"/>
          <w:szCs w:val="20"/>
          <w:shd w:val="clear" w:color="auto" w:fill="FFFFFF"/>
        </w:rPr>
        <w:t>4</w:t>
      </w:r>
      <w:r w:rsidRPr="00212157">
        <w:rPr>
          <w:rFonts w:asciiTheme="minorHAnsi" w:hAnsiTheme="minorHAnsi" w:cstheme="minorHAnsi"/>
          <w:szCs w:val="20"/>
          <w:shd w:val="clear" w:color="auto" w:fill="FFFFFF"/>
        </w:rPr>
        <w:t xml:space="preserve"> przedstawiają poniższe tabele.</w:t>
      </w:r>
    </w:p>
    <w:p w14:paraId="48ABA6C0" w14:textId="0AB27AF0" w:rsidR="00285DC5" w:rsidRDefault="00285DC5" w:rsidP="00885295">
      <w:pPr>
        <w:spacing w:after="200" w:line="276" w:lineRule="auto"/>
        <w:jc w:val="both"/>
        <w:rPr>
          <w:rFonts w:asciiTheme="minorHAnsi" w:hAnsiTheme="minorHAnsi" w:cstheme="minorHAnsi"/>
          <w:szCs w:val="20"/>
          <w:shd w:val="clear" w:color="auto" w:fill="FFFFFF"/>
        </w:rPr>
      </w:pPr>
    </w:p>
    <w:p w14:paraId="7C230FFE" w14:textId="77777777" w:rsidR="00E81B84" w:rsidRPr="00285DC5" w:rsidRDefault="00E81B84" w:rsidP="00285DC5">
      <w:pPr>
        <w:rPr>
          <w:rFonts w:asciiTheme="minorHAnsi" w:hAnsiTheme="minorHAnsi" w:cstheme="minorHAnsi"/>
          <w:szCs w:val="20"/>
        </w:rPr>
        <w:sectPr w:rsidR="00E81B84" w:rsidRPr="00285DC5" w:rsidSect="00F462D4">
          <w:footerReference w:type="first" r:id="rId55"/>
          <w:pgSz w:w="11906" w:h="16838"/>
          <w:pgMar w:top="1843" w:right="1417" w:bottom="1417" w:left="1417" w:header="426" w:footer="708" w:gutter="0"/>
          <w:cols w:space="708"/>
          <w:titlePg/>
          <w:docGrid w:linePitch="360"/>
        </w:sectPr>
      </w:pPr>
    </w:p>
    <w:p w14:paraId="0F5BF959" w14:textId="12DDF3F3" w:rsidR="00285DC5" w:rsidRDefault="00285DC5" w:rsidP="00885295">
      <w:pPr>
        <w:pStyle w:val="Legenda"/>
        <w:keepNext/>
        <w:rPr>
          <w:rFonts w:asciiTheme="minorHAnsi" w:hAnsiTheme="minorHAnsi" w:cstheme="minorHAnsi"/>
        </w:rPr>
      </w:pPr>
    </w:p>
    <w:p w14:paraId="3EDA9EB8" w14:textId="6E1189D7" w:rsidR="00285DC5" w:rsidRPr="00212157" w:rsidRDefault="00285DC5" w:rsidP="00285DC5">
      <w:pPr>
        <w:pStyle w:val="Legenda"/>
        <w:keepNext/>
        <w:jc w:val="center"/>
        <w:rPr>
          <w:rFonts w:asciiTheme="minorHAnsi" w:hAnsiTheme="minorHAnsi" w:cstheme="minorHAnsi"/>
        </w:rPr>
      </w:pPr>
      <w:bookmarkStart w:id="90" w:name="_Toc114826315"/>
      <w:bookmarkStart w:id="91" w:name="_Toc122213317"/>
      <w:r w:rsidRPr="00212157">
        <w:rPr>
          <w:rFonts w:asciiTheme="minorHAnsi" w:hAnsiTheme="minorHAnsi" w:cstheme="minorHAnsi"/>
        </w:rPr>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24</w:t>
      </w:r>
      <w:r w:rsidRPr="00212157">
        <w:rPr>
          <w:rFonts w:asciiTheme="minorHAnsi" w:hAnsiTheme="minorHAnsi" w:cstheme="minorHAnsi"/>
        </w:rPr>
        <w:fldChar w:fldCharType="end"/>
      </w:r>
      <w:r w:rsidRPr="00212157">
        <w:rPr>
          <w:rFonts w:asciiTheme="minorHAnsi" w:hAnsiTheme="minorHAnsi" w:cstheme="minorHAnsi"/>
          <w:lang w:val="pl-PL"/>
        </w:rPr>
        <w:t xml:space="preserve"> Liczba zarejestrowanych bezrobotnych w poszczególnych gminach OF „Partnerstwo dla wspólnego rozwoju” na przestrzeni lat 201</w:t>
      </w:r>
      <w:r w:rsidR="00AD786F">
        <w:rPr>
          <w:rFonts w:asciiTheme="minorHAnsi" w:hAnsiTheme="minorHAnsi" w:cstheme="minorHAnsi"/>
          <w:lang w:val="pl-PL"/>
        </w:rPr>
        <w:t>3</w:t>
      </w:r>
      <w:r w:rsidRPr="00212157">
        <w:rPr>
          <w:rFonts w:asciiTheme="minorHAnsi" w:hAnsiTheme="minorHAnsi" w:cstheme="minorHAnsi"/>
          <w:lang w:val="pl-PL"/>
        </w:rPr>
        <w:t>-202</w:t>
      </w:r>
      <w:bookmarkEnd w:id="90"/>
      <w:bookmarkEnd w:id="91"/>
      <w:r w:rsidR="00AD786F">
        <w:rPr>
          <w:rFonts w:asciiTheme="minorHAnsi" w:hAnsiTheme="minorHAnsi" w:cstheme="minorHAnsi"/>
          <w:lang w:val="pl-PL"/>
        </w:rPr>
        <w:t>4</w:t>
      </w:r>
    </w:p>
    <w:tbl>
      <w:tblPr>
        <w:tblStyle w:val="Tabelasiatki4"/>
        <w:tblW w:w="13568" w:type="dxa"/>
        <w:tblLook w:val="04A0" w:firstRow="1" w:lastRow="0" w:firstColumn="1" w:lastColumn="0" w:noHBand="0" w:noVBand="1"/>
      </w:tblPr>
      <w:tblGrid>
        <w:gridCol w:w="1652"/>
        <w:gridCol w:w="997"/>
        <w:gridCol w:w="997"/>
        <w:gridCol w:w="999"/>
        <w:gridCol w:w="998"/>
        <w:gridCol w:w="998"/>
        <w:gridCol w:w="999"/>
        <w:gridCol w:w="998"/>
        <w:gridCol w:w="934"/>
        <w:gridCol w:w="999"/>
        <w:gridCol w:w="999"/>
        <w:gridCol w:w="999"/>
        <w:gridCol w:w="999"/>
      </w:tblGrid>
      <w:tr w:rsidR="00AD786F" w:rsidRPr="00285DC5" w14:paraId="0C3BDA5C" w14:textId="159F481C" w:rsidTr="00AD786F">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652" w:type="dxa"/>
          </w:tcPr>
          <w:p w14:paraId="6407C857" w14:textId="77777777" w:rsidR="00AD786F" w:rsidRPr="00285DC5" w:rsidRDefault="00AD786F" w:rsidP="00285DC5">
            <w:r w:rsidRPr="00285DC5">
              <w:t>Gmina</w:t>
            </w:r>
          </w:p>
        </w:tc>
        <w:tc>
          <w:tcPr>
            <w:tcW w:w="997" w:type="dxa"/>
          </w:tcPr>
          <w:p w14:paraId="73279FA5" w14:textId="77777777" w:rsidR="00AD786F" w:rsidRPr="00285DC5" w:rsidRDefault="00AD786F" w:rsidP="00285DC5">
            <w:pPr>
              <w:cnfStyle w:val="100000000000" w:firstRow="1" w:lastRow="0" w:firstColumn="0" w:lastColumn="0" w:oddVBand="0" w:evenVBand="0" w:oddHBand="0" w:evenHBand="0" w:firstRowFirstColumn="0" w:firstRowLastColumn="0" w:lastRowFirstColumn="0" w:lastRowLastColumn="0"/>
            </w:pPr>
            <w:r w:rsidRPr="00285DC5">
              <w:t>2013</w:t>
            </w:r>
          </w:p>
        </w:tc>
        <w:tc>
          <w:tcPr>
            <w:tcW w:w="997" w:type="dxa"/>
          </w:tcPr>
          <w:p w14:paraId="52247400" w14:textId="77777777" w:rsidR="00AD786F" w:rsidRPr="00285DC5" w:rsidRDefault="00AD786F" w:rsidP="00285DC5">
            <w:pPr>
              <w:cnfStyle w:val="100000000000" w:firstRow="1" w:lastRow="0" w:firstColumn="0" w:lastColumn="0" w:oddVBand="0" w:evenVBand="0" w:oddHBand="0" w:evenHBand="0" w:firstRowFirstColumn="0" w:firstRowLastColumn="0" w:lastRowFirstColumn="0" w:lastRowLastColumn="0"/>
            </w:pPr>
            <w:r w:rsidRPr="00285DC5">
              <w:t>2014</w:t>
            </w:r>
          </w:p>
        </w:tc>
        <w:tc>
          <w:tcPr>
            <w:tcW w:w="999" w:type="dxa"/>
          </w:tcPr>
          <w:p w14:paraId="5B8315F7" w14:textId="77777777" w:rsidR="00AD786F" w:rsidRPr="00285DC5" w:rsidRDefault="00AD786F" w:rsidP="00285DC5">
            <w:pPr>
              <w:cnfStyle w:val="100000000000" w:firstRow="1" w:lastRow="0" w:firstColumn="0" w:lastColumn="0" w:oddVBand="0" w:evenVBand="0" w:oddHBand="0" w:evenHBand="0" w:firstRowFirstColumn="0" w:firstRowLastColumn="0" w:lastRowFirstColumn="0" w:lastRowLastColumn="0"/>
            </w:pPr>
            <w:r w:rsidRPr="00285DC5">
              <w:t>2015</w:t>
            </w:r>
          </w:p>
        </w:tc>
        <w:tc>
          <w:tcPr>
            <w:tcW w:w="998" w:type="dxa"/>
          </w:tcPr>
          <w:p w14:paraId="4EEE8922" w14:textId="77777777" w:rsidR="00AD786F" w:rsidRPr="00285DC5" w:rsidRDefault="00AD786F" w:rsidP="00285DC5">
            <w:pPr>
              <w:cnfStyle w:val="100000000000" w:firstRow="1" w:lastRow="0" w:firstColumn="0" w:lastColumn="0" w:oddVBand="0" w:evenVBand="0" w:oddHBand="0" w:evenHBand="0" w:firstRowFirstColumn="0" w:firstRowLastColumn="0" w:lastRowFirstColumn="0" w:lastRowLastColumn="0"/>
            </w:pPr>
            <w:r w:rsidRPr="00285DC5">
              <w:t>2016</w:t>
            </w:r>
          </w:p>
        </w:tc>
        <w:tc>
          <w:tcPr>
            <w:tcW w:w="998" w:type="dxa"/>
          </w:tcPr>
          <w:p w14:paraId="300FC67A" w14:textId="77777777" w:rsidR="00AD786F" w:rsidRPr="00285DC5" w:rsidRDefault="00AD786F" w:rsidP="00285DC5">
            <w:pPr>
              <w:cnfStyle w:val="100000000000" w:firstRow="1" w:lastRow="0" w:firstColumn="0" w:lastColumn="0" w:oddVBand="0" w:evenVBand="0" w:oddHBand="0" w:evenHBand="0" w:firstRowFirstColumn="0" w:firstRowLastColumn="0" w:lastRowFirstColumn="0" w:lastRowLastColumn="0"/>
            </w:pPr>
            <w:r w:rsidRPr="00285DC5">
              <w:t>2017</w:t>
            </w:r>
          </w:p>
        </w:tc>
        <w:tc>
          <w:tcPr>
            <w:tcW w:w="999" w:type="dxa"/>
          </w:tcPr>
          <w:p w14:paraId="683E0A17" w14:textId="77777777" w:rsidR="00AD786F" w:rsidRPr="00285DC5" w:rsidRDefault="00AD786F" w:rsidP="00285DC5">
            <w:pPr>
              <w:cnfStyle w:val="100000000000" w:firstRow="1" w:lastRow="0" w:firstColumn="0" w:lastColumn="0" w:oddVBand="0" w:evenVBand="0" w:oddHBand="0" w:evenHBand="0" w:firstRowFirstColumn="0" w:firstRowLastColumn="0" w:lastRowFirstColumn="0" w:lastRowLastColumn="0"/>
            </w:pPr>
            <w:r w:rsidRPr="00285DC5">
              <w:t>2018</w:t>
            </w:r>
          </w:p>
        </w:tc>
        <w:tc>
          <w:tcPr>
            <w:tcW w:w="998" w:type="dxa"/>
          </w:tcPr>
          <w:p w14:paraId="2F15F10B" w14:textId="77777777" w:rsidR="00AD786F" w:rsidRPr="00285DC5" w:rsidRDefault="00AD786F" w:rsidP="00285DC5">
            <w:pPr>
              <w:cnfStyle w:val="100000000000" w:firstRow="1" w:lastRow="0" w:firstColumn="0" w:lastColumn="0" w:oddVBand="0" w:evenVBand="0" w:oddHBand="0" w:evenHBand="0" w:firstRowFirstColumn="0" w:firstRowLastColumn="0" w:lastRowFirstColumn="0" w:lastRowLastColumn="0"/>
            </w:pPr>
            <w:r w:rsidRPr="00285DC5">
              <w:t>2019</w:t>
            </w:r>
          </w:p>
        </w:tc>
        <w:tc>
          <w:tcPr>
            <w:tcW w:w="934" w:type="dxa"/>
          </w:tcPr>
          <w:p w14:paraId="77CD00EB" w14:textId="77777777" w:rsidR="00AD786F" w:rsidRPr="00285DC5" w:rsidRDefault="00AD786F" w:rsidP="00285DC5">
            <w:pPr>
              <w:cnfStyle w:val="100000000000" w:firstRow="1" w:lastRow="0" w:firstColumn="0" w:lastColumn="0" w:oddVBand="0" w:evenVBand="0" w:oddHBand="0" w:evenHBand="0" w:firstRowFirstColumn="0" w:firstRowLastColumn="0" w:lastRowFirstColumn="0" w:lastRowLastColumn="0"/>
            </w:pPr>
            <w:r w:rsidRPr="00285DC5">
              <w:t>2020</w:t>
            </w:r>
          </w:p>
        </w:tc>
        <w:tc>
          <w:tcPr>
            <w:tcW w:w="999" w:type="dxa"/>
          </w:tcPr>
          <w:p w14:paraId="0EA933FB" w14:textId="77777777" w:rsidR="00AD786F" w:rsidRPr="00285DC5" w:rsidRDefault="00AD786F" w:rsidP="00285DC5">
            <w:pPr>
              <w:cnfStyle w:val="100000000000" w:firstRow="1" w:lastRow="0" w:firstColumn="0" w:lastColumn="0" w:oddVBand="0" w:evenVBand="0" w:oddHBand="0" w:evenHBand="0" w:firstRowFirstColumn="0" w:firstRowLastColumn="0" w:lastRowFirstColumn="0" w:lastRowLastColumn="0"/>
            </w:pPr>
            <w:r w:rsidRPr="00285DC5">
              <w:t>2021</w:t>
            </w:r>
          </w:p>
        </w:tc>
        <w:tc>
          <w:tcPr>
            <w:tcW w:w="999" w:type="dxa"/>
          </w:tcPr>
          <w:p w14:paraId="33D4D547" w14:textId="3D7E562A" w:rsidR="00AD786F" w:rsidRPr="00285DC5" w:rsidRDefault="00AD786F" w:rsidP="00285DC5">
            <w:pPr>
              <w:cnfStyle w:val="100000000000" w:firstRow="1" w:lastRow="0" w:firstColumn="0" w:lastColumn="0" w:oddVBand="0" w:evenVBand="0" w:oddHBand="0" w:evenHBand="0" w:firstRowFirstColumn="0" w:firstRowLastColumn="0" w:lastRowFirstColumn="0" w:lastRowLastColumn="0"/>
            </w:pPr>
            <w:r>
              <w:t>2022</w:t>
            </w:r>
          </w:p>
        </w:tc>
        <w:tc>
          <w:tcPr>
            <w:tcW w:w="999" w:type="dxa"/>
          </w:tcPr>
          <w:p w14:paraId="1B3B498E" w14:textId="19B6DFC2" w:rsidR="00AD786F" w:rsidRPr="00285DC5" w:rsidRDefault="00AD786F" w:rsidP="00285DC5">
            <w:pPr>
              <w:cnfStyle w:val="100000000000" w:firstRow="1" w:lastRow="0" w:firstColumn="0" w:lastColumn="0" w:oddVBand="0" w:evenVBand="0" w:oddHBand="0" w:evenHBand="0" w:firstRowFirstColumn="0" w:firstRowLastColumn="0" w:lastRowFirstColumn="0" w:lastRowLastColumn="0"/>
            </w:pPr>
            <w:r>
              <w:t>2023</w:t>
            </w:r>
          </w:p>
        </w:tc>
        <w:tc>
          <w:tcPr>
            <w:tcW w:w="999" w:type="dxa"/>
          </w:tcPr>
          <w:p w14:paraId="1A9E1EF5" w14:textId="67B028F0" w:rsidR="00AD786F" w:rsidRPr="00285DC5" w:rsidRDefault="00AD786F" w:rsidP="00285DC5">
            <w:pPr>
              <w:cnfStyle w:val="100000000000" w:firstRow="1" w:lastRow="0" w:firstColumn="0" w:lastColumn="0" w:oddVBand="0" w:evenVBand="0" w:oddHBand="0" w:evenHBand="0" w:firstRowFirstColumn="0" w:firstRowLastColumn="0" w:lastRowFirstColumn="0" w:lastRowLastColumn="0"/>
            </w:pPr>
            <w:r>
              <w:t>2024</w:t>
            </w:r>
          </w:p>
        </w:tc>
      </w:tr>
      <w:tr w:rsidR="00AD786F" w:rsidRPr="00285DC5" w14:paraId="2C3F38BE" w14:textId="3F166D1A" w:rsidTr="00AD786F">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652" w:type="dxa"/>
          </w:tcPr>
          <w:p w14:paraId="6F34BB68" w14:textId="77777777" w:rsidR="00AD786F" w:rsidRPr="00285DC5" w:rsidRDefault="00AD786F" w:rsidP="00285DC5">
            <w:r w:rsidRPr="00285DC5">
              <w:t>Wielopole Skrzyńskie</w:t>
            </w:r>
          </w:p>
        </w:tc>
        <w:tc>
          <w:tcPr>
            <w:tcW w:w="997" w:type="dxa"/>
          </w:tcPr>
          <w:p w14:paraId="3DA88AFC" w14:textId="77777777" w:rsidR="00AD786F" w:rsidRPr="00285DC5" w:rsidRDefault="00AD786F" w:rsidP="00285DC5">
            <w:pPr>
              <w:cnfStyle w:val="000000100000" w:firstRow="0" w:lastRow="0" w:firstColumn="0" w:lastColumn="0" w:oddVBand="0" w:evenVBand="0" w:oddHBand="1" w:evenHBand="0" w:firstRowFirstColumn="0" w:firstRowLastColumn="0" w:lastRowFirstColumn="0" w:lastRowLastColumn="0"/>
            </w:pPr>
            <w:r w:rsidRPr="00285DC5">
              <w:t>760</w:t>
            </w:r>
          </w:p>
        </w:tc>
        <w:tc>
          <w:tcPr>
            <w:tcW w:w="997" w:type="dxa"/>
          </w:tcPr>
          <w:p w14:paraId="05E8BD84" w14:textId="77777777" w:rsidR="00AD786F" w:rsidRPr="00285DC5" w:rsidRDefault="00AD786F" w:rsidP="00285DC5">
            <w:pPr>
              <w:cnfStyle w:val="000000100000" w:firstRow="0" w:lastRow="0" w:firstColumn="0" w:lastColumn="0" w:oddVBand="0" w:evenVBand="0" w:oddHBand="1" w:evenHBand="0" w:firstRowFirstColumn="0" w:firstRowLastColumn="0" w:lastRowFirstColumn="0" w:lastRowLastColumn="0"/>
            </w:pPr>
            <w:r w:rsidRPr="00285DC5">
              <w:t>616</w:t>
            </w:r>
          </w:p>
        </w:tc>
        <w:tc>
          <w:tcPr>
            <w:tcW w:w="999" w:type="dxa"/>
          </w:tcPr>
          <w:p w14:paraId="4CBB2DDF" w14:textId="77777777" w:rsidR="00AD786F" w:rsidRPr="00285DC5" w:rsidRDefault="00AD786F" w:rsidP="00285DC5">
            <w:pPr>
              <w:cnfStyle w:val="000000100000" w:firstRow="0" w:lastRow="0" w:firstColumn="0" w:lastColumn="0" w:oddVBand="0" w:evenVBand="0" w:oddHBand="1" w:evenHBand="0" w:firstRowFirstColumn="0" w:firstRowLastColumn="0" w:lastRowFirstColumn="0" w:lastRowLastColumn="0"/>
            </w:pPr>
            <w:r w:rsidRPr="00285DC5">
              <w:t>530</w:t>
            </w:r>
          </w:p>
        </w:tc>
        <w:tc>
          <w:tcPr>
            <w:tcW w:w="998" w:type="dxa"/>
          </w:tcPr>
          <w:p w14:paraId="43DB9156" w14:textId="77777777" w:rsidR="00AD786F" w:rsidRPr="00285DC5" w:rsidRDefault="00AD786F" w:rsidP="00285DC5">
            <w:pPr>
              <w:cnfStyle w:val="000000100000" w:firstRow="0" w:lastRow="0" w:firstColumn="0" w:lastColumn="0" w:oddVBand="0" w:evenVBand="0" w:oddHBand="1" w:evenHBand="0" w:firstRowFirstColumn="0" w:firstRowLastColumn="0" w:lastRowFirstColumn="0" w:lastRowLastColumn="0"/>
            </w:pPr>
            <w:r w:rsidRPr="00285DC5">
              <w:t>418</w:t>
            </w:r>
          </w:p>
        </w:tc>
        <w:tc>
          <w:tcPr>
            <w:tcW w:w="998" w:type="dxa"/>
          </w:tcPr>
          <w:p w14:paraId="59637B77" w14:textId="77777777" w:rsidR="00AD786F" w:rsidRPr="00285DC5" w:rsidRDefault="00AD786F" w:rsidP="00285DC5">
            <w:pPr>
              <w:cnfStyle w:val="000000100000" w:firstRow="0" w:lastRow="0" w:firstColumn="0" w:lastColumn="0" w:oddVBand="0" w:evenVBand="0" w:oddHBand="1" w:evenHBand="0" w:firstRowFirstColumn="0" w:firstRowLastColumn="0" w:lastRowFirstColumn="0" w:lastRowLastColumn="0"/>
            </w:pPr>
            <w:r w:rsidRPr="00285DC5">
              <w:t>389</w:t>
            </w:r>
          </w:p>
        </w:tc>
        <w:tc>
          <w:tcPr>
            <w:tcW w:w="999" w:type="dxa"/>
          </w:tcPr>
          <w:p w14:paraId="58845B4C" w14:textId="77777777" w:rsidR="00AD786F" w:rsidRPr="00285DC5" w:rsidRDefault="00AD786F" w:rsidP="00285DC5">
            <w:pPr>
              <w:cnfStyle w:val="000000100000" w:firstRow="0" w:lastRow="0" w:firstColumn="0" w:lastColumn="0" w:oddVBand="0" w:evenVBand="0" w:oddHBand="1" w:evenHBand="0" w:firstRowFirstColumn="0" w:firstRowLastColumn="0" w:lastRowFirstColumn="0" w:lastRowLastColumn="0"/>
            </w:pPr>
            <w:r w:rsidRPr="00285DC5">
              <w:t>396</w:t>
            </w:r>
          </w:p>
        </w:tc>
        <w:tc>
          <w:tcPr>
            <w:tcW w:w="998" w:type="dxa"/>
          </w:tcPr>
          <w:p w14:paraId="68AF4EFE" w14:textId="77777777" w:rsidR="00AD786F" w:rsidRPr="00285DC5" w:rsidRDefault="00AD786F" w:rsidP="00285DC5">
            <w:pPr>
              <w:cnfStyle w:val="000000100000" w:firstRow="0" w:lastRow="0" w:firstColumn="0" w:lastColumn="0" w:oddVBand="0" w:evenVBand="0" w:oddHBand="1" w:evenHBand="0" w:firstRowFirstColumn="0" w:firstRowLastColumn="0" w:lastRowFirstColumn="0" w:lastRowLastColumn="0"/>
            </w:pPr>
            <w:r w:rsidRPr="00285DC5">
              <w:t>322</w:t>
            </w:r>
          </w:p>
        </w:tc>
        <w:tc>
          <w:tcPr>
            <w:tcW w:w="934" w:type="dxa"/>
          </w:tcPr>
          <w:p w14:paraId="2876650E" w14:textId="77777777" w:rsidR="00AD786F" w:rsidRPr="00285DC5" w:rsidRDefault="00AD786F" w:rsidP="00285DC5">
            <w:pPr>
              <w:cnfStyle w:val="000000100000" w:firstRow="0" w:lastRow="0" w:firstColumn="0" w:lastColumn="0" w:oddVBand="0" w:evenVBand="0" w:oddHBand="1" w:evenHBand="0" w:firstRowFirstColumn="0" w:firstRowLastColumn="0" w:lastRowFirstColumn="0" w:lastRowLastColumn="0"/>
            </w:pPr>
            <w:r w:rsidRPr="00285DC5">
              <w:t>377</w:t>
            </w:r>
          </w:p>
        </w:tc>
        <w:tc>
          <w:tcPr>
            <w:tcW w:w="999" w:type="dxa"/>
          </w:tcPr>
          <w:p w14:paraId="610F8A73" w14:textId="77777777" w:rsidR="00AD786F" w:rsidRPr="00285DC5" w:rsidRDefault="00AD786F" w:rsidP="00285DC5">
            <w:pPr>
              <w:cnfStyle w:val="000000100000" w:firstRow="0" w:lastRow="0" w:firstColumn="0" w:lastColumn="0" w:oddVBand="0" w:evenVBand="0" w:oddHBand="1" w:evenHBand="0" w:firstRowFirstColumn="0" w:firstRowLastColumn="0" w:lastRowFirstColumn="0" w:lastRowLastColumn="0"/>
            </w:pPr>
            <w:r w:rsidRPr="00285DC5">
              <w:t>376</w:t>
            </w:r>
          </w:p>
        </w:tc>
        <w:tc>
          <w:tcPr>
            <w:tcW w:w="999" w:type="dxa"/>
          </w:tcPr>
          <w:p w14:paraId="2C390E4D" w14:textId="58F4880F" w:rsidR="00AD786F" w:rsidRPr="00285DC5" w:rsidRDefault="00470772" w:rsidP="00285DC5">
            <w:pPr>
              <w:cnfStyle w:val="000000100000" w:firstRow="0" w:lastRow="0" w:firstColumn="0" w:lastColumn="0" w:oddVBand="0" w:evenVBand="0" w:oddHBand="1" w:evenHBand="0" w:firstRowFirstColumn="0" w:firstRowLastColumn="0" w:lastRowFirstColumn="0" w:lastRowLastColumn="0"/>
            </w:pPr>
            <w:r>
              <w:t>288</w:t>
            </w:r>
          </w:p>
        </w:tc>
        <w:tc>
          <w:tcPr>
            <w:tcW w:w="999" w:type="dxa"/>
          </w:tcPr>
          <w:p w14:paraId="20066CE2" w14:textId="1EE3916A" w:rsidR="00AD786F" w:rsidRPr="00285DC5" w:rsidRDefault="00470772" w:rsidP="00285DC5">
            <w:pPr>
              <w:cnfStyle w:val="000000100000" w:firstRow="0" w:lastRow="0" w:firstColumn="0" w:lastColumn="0" w:oddVBand="0" w:evenVBand="0" w:oddHBand="1" w:evenHBand="0" w:firstRowFirstColumn="0" w:firstRowLastColumn="0" w:lastRowFirstColumn="0" w:lastRowLastColumn="0"/>
            </w:pPr>
            <w:r>
              <w:t>258</w:t>
            </w:r>
          </w:p>
        </w:tc>
        <w:tc>
          <w:tcPr>
            <w:tcW w:w="999" w:type="dxa"/>
          </w:tcPr>
          <w:p w14:paraId="5A645EF4" w14:textId="466C38E0" w:rsidR="00AD786F" w:rsidRPr="00285DC5" w:rsidRDefault="00470772" w:rsidP="00285DC5">
            <w:pPr>
              <w:cnfStyle w:val="000000100000" w:firstRow="0" w:lastRow="0" w:firstColumn="0" w:lastColumn="0" w:oddVBand="0" w:evenVBand="0" w:oddHBand="1" w:evenHBand="0" w:firstRowFirstColumn="0" w:firstRowLastColumn="0" w:lastRowFirstColumn="0" w:lastRowLastColumn="0"/>
            </w:pPr>
            <w:r>
              <w:t>284</w:t>
            </w:r>
          </w:p>
        </w:tc>
      </w:tr>
      <w:tr w:rsidR="00AD786F" w:rsidRPr="00285DC5" w14:paraId="4A4EAFED" w14:textId="579B8EAE" w:rsidTr="00AD786F">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652" w:type="dxa"/>
          </w:tcPr>
          <w:p w14:paraId="10709822" w14:textId="77777777" w:rsidR="00AD786F" w:rsidRPr="00285DC5" w:rsidRDefault="00AD786F" w:rsidP="00285DC5">
            <w:r w:rsidRPr="00285DC5">
              <w:t>Iwierzyce</w:t>
            </w:r>
          </w:p>
        </w:tc>
        <w:tc>
          <w:tcPr>
            <w:tcW w:w="997" w:type="dxa"/>
          </w:tcPr>
          <w:p w14:paraId="6A1C65DF" w14:textId="77777777" w:rsidR="00AD786F" w:rsidRPr="00285DC5" w:rsidRDefault="00AD786F" w:rsidP="00285DC5">
            <w:pPr>
              <w:cnfStyle w:val="000000010000" w:firstRow="0" w:lastRow="0" w:firstColumn="0" w:lastColumn="0" w:oddVBand="0" w:evenVBand="0" w:oddHBand="0" w:evenHBand="1" w:firstRowFirstColumn="0" w:firstRowLastColumn="0" w:lastRowFirstColumn="0" w:lastRowLastColumn="0"/>
            </w:pPr>
            <w:r w:rsidRPr="00285DC5">
              <w:t>568</w:t>
            </w:r>
          </w:p>
        </w:tc>
        <w:tc>
          <w:tcPr>
            <w:tcW w:w="997" w:type="dxa"/>
          </w:tcPr>
          <w:p w14:paraId="5E7D18FE" w14:textId="77777777" w:rsidR="00AD786F" w:rsidRPr="00285DC5" w:rsidRDefault="00AD786F" w:rsidP="00285DC5">
            <w:pPr>
              <w:cnfStyle w:val="000000010000" w:firstRow="0" w:lastRow="0" w:firstColumn="0" w:lastColumn="0" w:oddVBand="0" w:evenVBand="0" w:oddHBand="0" w:evenHBand="1" w:firstRowFirstColumn="0" w:firstRowLastColumn="0" w:lastRowFirstColumn="0" w:lastRowLastColumn="0"/>
            </w:pPr>
            <w:r w:rsidRPr="00285DC5">
              <w:t>502</w:t>
            </w:r>
          </w:p>
        </w:tc>
        <w:tc>
          <w:tcPr>
            <w:tcW w:w="999" w:type="dxa"/>
          </w:tcPr>
          <w:p w14:paraId="0034A138" w14:textId="77777777" w:rsidR="00AD786F" w:rsidRPr="00285DC5" w:rsidRDefault="00AD786F" w:rsidP="00285DC5">
            <w:pPr>
              <w:cnfStyle w:val="000000010000" w:firstRow="0" w:lastRow="0" w:firstColumn="0" w:lastColumn="0" w:oddVBand="0" w:evenVBand="0" w:oddHBand="0" w:evenHBand="1" w:firstRowFirstColumn="0" w:firstRowLastColumn="0" w:lastRowFirstColumn="0" w:lastRowLastColumn="0"/>
            </w:pPr>
            <w:r w:rsidRPr="00285DC5">
              <w:t>446</w:t>
            </w:r>
          </w:p>
        </w:tc>
        <w:tc>
          <w:tcPr>
            <w:tcW w:w="998" w:type="dxa"/>
          </w:tcPr>
          <w:p w14:paraId="7E1985C1" w14:textId="77777777" w:rsidR="00AD786F" w:rsidRPr="00285DC5" w:rsidRDefault="00AD786F" w:rsidP="00285DC5">
            <w:pPr>
              <w:cnfStyle w:val="000000010000" w:firstRow="0" w:lastRow="0" w:firstColumn="0" w:lastColumn="0" w:oddVBand="0" w:evenVBand="0" w:oddHBand="0" w:evenHBand="1" w:firstRowFirstColumn="0" w:firstRowLastColumn="0" w:lastRowFirstColumn="0" w:lastRowLastColumn="0"/>
            </w:pPr>
            <w:r w:rsidRPr="00285DC5">
              <w:t>364</w:t>
            </w:r>
          </w:p>
        </w:tc>
        <w:tc>
          <w:tcPr>
            <w:tcW w:w="998" w:type="dxa"/>
          </w:tcPr>
          <w:p w14:paraId="342D47F5" w14:textId="77777777" w:rsidR="00AD786F" w:rsidRPr="00285DC5" w:rsidRDefault="00AD786F" w:rsidP="00285DC5">
            <w:pPr>
              <w:cnfStyle w:val="000000010000" w:firstRow="0" w:lastRow="0" w:firstColumn="0" w:lastColumn="0" w:oddVBand="0" w:evenVBand="0" w:oddHBand="0" w:evenHBand="1" w:firstRowFirstColumn="0" w:firstRowLastColumn="0" w:lastRowFirstColumn="0" w:lastRowLastColumn="0"/>
            </w:pPr>
            <w:r w:rsidRPr="00285DC5">
              <w:t>339</w:t>
            </w:r>
          </w:p>
        </w:tc>
        <w:tc>
          <w:tcPr>
            <w:tcW w:w="999" w:type="dxa"/>
          </w:tcPr>
          <w:p w14:paraId="482E5A32" w14:textId="77777777" w:rsidR="00AD786F" w:rsidRPr="00285DC5" w:rsidRDefault="00AD786F" w:rsidP="00285DC5">
            <w:pPr>
              <w:cnfStyle w:val="000000010000" w:firstRow="0" w:lastRow="0" w:firstColumn="0" w:lastColumn="0" w:oddVBand="0" w:evenVBand="0" w:oddHBand="0" w:evenHBand="1" w:firstRowFirstColumn="0" w:firstRowLastColumn="0" w:lastRowFirstColumn="0" w:lastRowLastColumn="0"/>
            </w:pPr>
            <w:r w:rsidRPr="00285DC5">
              <w:t>334</w:t>
            </w:r>
          </w:p>
        </w:tc>
        <w:tc>
          <w:tcPr>
            <w:tcW w:w="998" w:type="dxa"/>
          </w:tcPr>
          <w:p w14:paraId="354701FD" w14:textId="77777777" w:rsidR="00AD786F" w:rsidRPr="00285DC5" w:rsidRDefault="00AD786F" w:rsidP="00285DC5">
            <w:pPr>
              <w:cnfStyle w:val="000000010000" w:firstRow="0" w:lastRow="0" w:firstColumn="0" w:lastColumn="0" w:oddVBand="0" w:evenVBand="0" w:oddHBand="0" w:evenHBand="1" w:firstRowFirstColumn="0" w:firstRowLastColumn="0" w:lastRowFirstColumn="0" w:lastRowLastColumn="0"/>
            </w:pPr>
            <w:r w:rsidRPr="00285DC5">
              <w:t>304</w:t>
            </w:r>
          </w:p>
        </w:tc>
        <w:tc>
          <w:tcPr>
            <w:tcW w:w="934" w:type="dxa"/>
          </w:tcPr>
          <w:p w14:paraId="002407E1" w14:textId="77777777" w:rsidR="00AD786F" w:rsidRPr="00285DC5" w:rsidRDefault="00AD786F" w:rsidP="00285DC5">
            <w:pPr>
              <w:cnfStyle w:val="000000010000" w:firstRow="0" w:lastRow="0" w:firstColumn="0" w:lastColumn="0" w:oddVBand="0" w:evenVBand="0" w:oddHBand="0" w:evenHBand="1" w:firstRowFirstColumn="0" w:firstRowLastColumn="0" w:lastRowFirstColumn="0" w:lastRowLastColumn="0"/>
            </w:pPr>
            <w:r w:rsidRPr="00285DC5">
              <w:t>381</w:t>
            </w:r>
          </w:p>
        </w:tc>
        <w:tc>
          <w:tcPr>
            <w:tcW w:w="999" w:type="dxa"/>
          </w:tcPr>
          <w:p w14:paraId="014EE25D" w14:textId="77777777" w:rsidR="00AD786F" w:rsidRPr="00285DC5" w:rsidRDefault="00AD786F" w:rsidP="00285DC5">
            <w:pPr>
              <w:cnfStyle w:val="000000010000" w:firstRow="0" w:lastRow="0" w:firstColumn="0" w:lastColumn="0" w:oddVBand="0" w:evenVBand="0" w:oddHBand="0" w:evenHBand="1" w:firstRowFirstColumn="0" w:firstRowLastColumn="0" w:lastRowFirstColumn="0" w:lastRowLastColumn="0"/>
            </w:pPr>
            <w:r w:rsidRPr="00285DC5">
              <w:t>352</w:t>
            </w:r>
          </w:p>
        </w:tc>
        <w:tc>
          <w:tcPr>
            <w:tcW w:w="999" w:type="dxa"/>
          </w:tcPr>
          <w:p w14:paraId="5C65EC06" w14:textId="701379B5" w:rsidR="00AD786F" w:rsidRPr="00285DC5" w:rsidRDefault="00470772" w:rsidP="00285DC5">
            <w:pPr>
              <w:cnfStyle w:val="000000010000" w:firstRow="0" w:lastRow="0" w:firstColumn="0" w:lastColumn="0" w:oddVBand="0" w:evenVBand="0" w:oddHBand="0" w:evenHBand="1" w:firstRowFirstColumn="0" w:firstRowLastColumn="0" w:lastRowFirstColumn="0" w:lastRowLastColumn="0"/>
            </w:pPr>
            <w:r>
              <w:t>330</w:t>
            </w:r>
          </w:p>
        </w:tc>
        <w:tc>
          <w:tcPr>
            <w:tcW w:w="999" w:type="dxa"/>
          </w:tcPr>
          <w:p w14:paraId="5C62EC8A" w14:textId="0E948737" w:rsidR="00AD786F" w:rsidRPr="00285DC5" w:rsidRDefault="00470772" w:rsidP="00285DC5">
            <w:pPr>
              <w:cnfStyle w:val="000000010000" w:firstRow="0" w:lastRow="0" w:firstColumn="0" w:lastColumn="0" w:oddVBand="0" w:evenVBand="0" w:oddHBand="0" w:evenHBand="1" w:firstRowFirstColumn="0" w:firstRowLastColumn="0" w:lastRowFirstColumn="0" w:lastRowLastColumn="0"/>
            </w:pPr>
            <w:r>
              <w:t>321</w:t>
            </w:r>
          </w:p>
        </w:tc>
        <w:tc>
          <w:tcPr>
            <w:tcW w:w="999" w:type="dxa"/>
          </w:tcPr>
          <w:p w14:paraId="05BD9377" w14:textId="0FC3CAE8" w:rsidR="00AD786F" w:rsidRPr="00285DC5" w:rsidRDefault="00470772" w:rsidP="00285DC5">
            <w:pPr>
              <w:cnfStyle w:val="000000010000" w:firstRow="0" w:lastRow="0" w:firstColumn="0" w:lastColumn="0" w:oddVBand="0" w:evenVBand="0" w:oddHBand="0" w:evenHBand="1" w:firstRowFirstColumn="0" w:firstRowLastColumn="0" w:lastRowFirstColumn="0" w:lastRowLastColumn="0"/>
            </w:pPr>
            <w:r>
              <w:t>324</w:t>
            </w:r>
          </w:p>
        </w:tc>
      </w:tr>
      <w:tr w:rsidR="00AD786F" w:rsidRPr="00285DC5" w14:paraId="27EA2B33" w14:textId="54CEDF12" w:rsidTr="00AD786F">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652" w:type="dxa"/>
          </w:tcPr>
          <w:p w14:paraId="47BFEA68" w14:textId="77777777" w:rsidR="00AD786F" w:rsidRPr="00285DC5" w:rsidRDefault="00AD786F" w:rsidP="00285DC5">
            <w:r w:rsidRPr="00285DC5">
              <w:t>Sędziszów Małopolski</w:t>
            </w:r>
          </w:p>
        </w:tc>
        <w:tc>
          <w:tcPr>
            <w:tcW w:w="997" w:type="dxa"/>
          </w:tcPr>
          <w:p w14:paraId="041E8B44" w14:textId="77777777" w:rsidR="00AD786F" w:rsidRPr="00285DC5" w:rsidRDefault="00AD786F" w:rsidP="00285DC5">
            <w:pPr>
              <w:cnfStyle w:val="000000100000" w:firstRow="0" w:lastRow="0" w:firstColumn="0" w:lastColumn="0" w:oddVBand="0" w:evenVBand="0" w:oddHBand="1" w:evenHBand="0" w:firstRowFirstColumn="0" w:firstRowLastColumn="0" w:lastRowFirstColumn="0" w:lastRowLastColumn="0"/>
            </w:pPr>
            <w:r w:rsidRPr="00285DC5">
              <w:t>2 014</w:t>
            </w:r>
          </w:p>
        </w:tc>
        <w:tc>
          <w:tcPr>
            <w:tcW w:w="997" w:type="dxa"/>
          </w:tcPr>
          <w:p w14:paraId="22D16F78" w14:textId="77777777" w:rsidR="00AD786F" w:rsidRPr="00285DC5" w:rsidRDefault="00AD786F" w:rsidP="00285DC5">
            <w:pPr>
              <w:cnfStyle w:val="000000100000" w:firstRow="0" w:lastRow="0" w:firstColumn="0" w:lastColumn="0" w:oddVBand="0" w:evenVBand="0" w:oddHBand="1" w:evenHBand="0" w:firstRowFirstColumn="0" w:firstRowLastColumn="0" w:lastRowFirstColumn="0" w:lastRowLastColumn="0"/>
            </w:pPr>
            <w:r w:rsidRPr="00285DC5">
              <w:t>1 773</w:t>
            </w:r>
          </w:p>
        </w:tc>
        <w:tc>
          <w:tcPr>
            <w:tcW w:w="999" w:type="dxa"/>
          </w:tcPr>
          <w:p w14:paraId="57AE182C" w14:textId="77777777" w:rsidR="00AD786F" w:rsidRPr="00285DC5" w:rsidRDefault="00AD786F" w:rsidP="00285DC5">
            <w:pPr>
              <w:cnfStyle w:val="000000100000" w:firstRow="0" w:lastRow="0" w:firstColumn="0" w:lastColumn="0" w:oddVBand="0" w:evenVBand="0" w:oddHBand="1" w:evenHBand="0" w:firstRowFirstColumn="0" w:firstRowLastColumn="0" w:lastRowFirstColumn="0" w:lastRowLastColumn="0"/>
            </w:pPr>
            <w:r w:rsidRPr="00285DC5">
              <w:t>1 606</w:t>
            </w:r>
          </w:p>
        </w:tc>
        <w:tc>
          <w:tcPr>
            <w:tcW w:w="998" w:type="dxa"/>
          </w:tcPr>
          <w:p w14:paraId="4CE2380F" w14:textId="77777777" w:rsidR="00AD786F" w:rsidRPr="00285DC5" w:rsidRDefault="00AD786F" w:rsidP="00285DC5">
            <w:pPr>
              <w:cnfStyle w:val="000000100000" w:firstRow="0" w:lastRow="0" w:firstColumn="0" w:lastColumn="0" w:oddVBand="0" w:evenVBand="0" w:oddHBand="1" w:evenHBand="0" w:firstRowFirstColumn="0" w:firstRowLastColumn="0" w:lastRowFirstColumn="0" w:lastRowLastColumn="0"/>
            </w:pPr>
            <w:r w:rsidRPr="00285DC5">
              <w:t>1 174</w:t>
            </w:r>
          </w:p>
        </w:tc>
        <w:tc>
          <w:tcPr>
            <w:tcW w:w="998" w:type="dxa"/>
          </w:tcPr>
          <w:p w14:paraId="1D8D7CC1" w14:textId="77777777" w:rsidR="00AD786F" w:rsidRPr="00285DC5" w:rsidRDefault="00AD786F" w:rsidP="00285DC5">
            <w:pPr>
              <w:cnfStyle w:val="000000100000" w:firstRow="0" w:lastRow="0" w:firstColumn="0" w:lastColumn="0" w:oddVBand="0" w:evenVBand="0" w:oddHBand="1" w:evenHBand="0" w:firstRowFirstColumn="0" w:firstRowLastColumn="0" w:lastRowFirstColumn="0" w:lastRowLastColumn="0"/>
            </w:pPr>
            <w:r w:rsidRPr="00285DC5">
              <w:t>1 118</w:t>
            </w:r>
          </w:p>
        </w:tc>
        <w:tc>
          <w:tcPr>
            <w:tcW w:w="999" w:type="dxa"/>
          </w:tcPr>
          <w:p w14:paraId="57F7C1C4" w14:textId="77777777" w:rsidR="00AD786F" w:rsidRPr="00285DC5" w:rsidRDefault="00AD786F" w:rsidP="00285DC5">
            <w:pPr>
              <w:cnfStyle w:val="000000100000" w:firstRow="0" w:lastRow="0" w:firstColumn="0" w:lastColumn="0" w:oddVBand="0" w:evenVBand="0" w:oddHBand="1" w:evenHBand="0" w:firstRowFirstColumn="0" w:firstRowLastColumn="0" w:lastRowFirstColumn="0" w:lastRowLastColumn="0"/>
            </w:pPr>
            <w:r w:rsidRPr="00285DC5">
              <w:t>1 114</w:t>
            </w:r>
          </w:p>
        </w:tc>
        <w:tc>
          <w:tcPr>
            <w:tcW w:w="998" w:type="dxa"/>
          </w:tcPr>
          <w:p w14:paraId="56D16B3F" w14:textId="77777777" w:rsidR="00AD786F" w:rsidRPr="00285DC5" w:rsidRDefault="00AD786F" w:rsidP="00285DC5">
            <w:pPr>
              <w:cnfStyle w:val="000000100000" w:firstRow="0" w:lastRow="0" w:firstColumn="0" w:lastColumn="0" w:oddVBand="0" w:evenVBand="0" w:oddHBand="1" w:evenHBand="0" w:firstRowFirstColumn="0" w:firstRowLastColumn="0" w:lastRowFirstColumn="0" w:lastRowLastColumn="0"/>
            </w:pPr>
            <w:r w:rsidRPr="00285DC5">
              <w:t>1 024</w:t>
            </w:r>
          </w:p>
        </w:tc>
        <w:tc>
          <w:tcPr>
            <w:tcW w:w="934" w:type="dxa"/>
          </w:tcPr>
          <w:p w14:paraId="3B0C3112" w14:textId="77777777" w:rsidR="00AD786F" w:rsidRPr="00285DC5" w:rsidRDefault="00AD786F" w:rsidP="00285DC5">
            <w:pPr>
              <w:cnfStyle w:val="000000100000" w:firstRow="0" w:lastRow="0" w:firstColumn="0" w:lastColumn="0" w:oddVBand="0" w:evenVBand="0" w:oddHBand="1" w:evenHBand="0" w:firstRowFirstColumn="0" w:firstRowLastColumn="0" w:lastRowFirstColumn="0" w:lastRowLastColumn="0"/>
            </w:pPr>
            <w:r w:rsidRPr="00285DC5">
              <w:t>1 237</w:t>
            </w:r>
          </w:p>
        </w:tc>
        <w:tc>
          <w:tcPr>
            <w:tcW w:w="999" w:type="dxa"/>
          </w:tcPr>
          <w:p w14:paraId="5DC34991" w14:textId="77777777" w:rsidR="00AD786F" w:rsidRPr="00285DC5" w:rsidRDefault="00AD786F" w:rsidP="00285DC5">
            <w:pPr>
              <w:cnfStyle w:val="000000100000" w:firstRow="0" w:lastRow="0" w:firstColumn="0" w:lastColumn="0" w:oddVBand="0" w:evenVBand="0" w:oddHBand="1" w:evenHBand="0" w:firstRowFirstColumn="0" w:firstRowLastColumn="0" w:lastRowFirstColumn="0" w:lastRowLastColumn="0"/>
            </w:pPr>
            <w:r w:rsidRPr="00285DC5">
              <w:t>1 099</w:t>
            </w:r>
          </w:p>
        </w:tc>
        <w:tc>
          <w:tcPr>
            <w:tcW w:w="999" w:type="dxa"/>
          </w:tcPr>
          <w:p w14:paraId="5D972665" w14:textId="1F8A6B3B" w:rsidR="00AD786F" w:rsidRPr="00285DC5" w:rsidRDefault="00470772" w:rsidP="00285DC5">
            <w:pPr>
              <w:cnfStyle w:val="000000100000" w:firstRow="0" w:lastRow="0" w:firstColumn="0" w:lastColumn="0" w:oddVBand="0" w:evenVBand="0" w:oddHBand="1" w:evenHBand="0" w:firstRowFirstColumn="0" w:firstRowLastColumn="0" w:lastRowFirstColumn="0" w:lastRowLastColumn="0"/>
            </w:pPr>
            <w:r>
              <w:t>1001</w:t>
            </w:r>
          </w:p>
        </w:tc>
        <w:tc>
          <w:tcPr>
            <w:tcW w:w="999" w:type="dxa"/>
          </w:tcPr>
          <w:p w14:paraId="16ECB226" w14:textId="7AAC4FDE" w:rsidR="00AD786F" w:rsidRPr="00285DC5" w:rsidRDefault="00470772" w:rsidP="00285DC5">
            <w:pPr>
              <w:cnfStyle w:val="000000100000" w:firstRow="0" w:lastRow="0" w:firstColumn="0" w:lastColumn="0" w:oddVBand="0" w:evenVBand="0" w:oddHBand="1" w:evenHBand="0" w:firstRowFirstColumn="0" w:firstRowLastColumn="0" w:lastRowFirstColumn="0" w:lastRowLastColumn="0"/>
            </w:pPr>
            <w:r>
              <w:t>907</w:t>
            </w:r>
          </w:p>
        </w:tc>
        <w:tc>
          <w:tcPr>
            <w:tcW w:w="999" w:type="dxa"/>
          </w:tcPr>
          <w:p w14:paraId="1F50A123" w14:textId="67A13A17" w:rsidR="00AD786F" w:rsidRPr="00285DC5" w:rsidRDefault="00470772" w:rsidP="00285DC5">
            <w:pPr>
              <w:cnfStyle w:val="000000100000" w:firstRow="0" w:lastRow="0" w:firstColumn="0" w:lastColumn="0" w:oddVBand="0" w:evenVBand="0" w:oddHBand="1" w:evenHBand="0" w:firstRowFirstColumn="0" w:firstRowLastColumn="0" w:lastRowFirstColumn="0" w:lastRowLastColumn="0"/>
            </w:pPr>
            <w:r>
              <w:t>930</w:t>
            </w:r>
          </w:p>
        </w:tc>
      </w:tr>
      <w:tr w:rsidR="00AD786F" w:rsidRPr="00285DC5" w14:paraId="2D3ADBFC" w14:textId="73428F42" w:rsidTr="00AD786F">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652" w:type="dxa"/>
          </w:tcPr>
          <w:p w14:paraId="5D88101A" w14:textId="77777777" w:rsidR="00AD786F" w:rsidRPr="00285DC5" w:rsidRDefault="00AD786F" w:rsidP="00285DC5">
            <w:r w:rsidRPr="00285DC5">
              <w:t>OF „Partnerstwo dla wspólnego rozwoju”</w:t>
            </w:r>
          </w:p>
        </w:tc>
        <w:tc>
          <w:tcPr>
            <w:tcW w:w="997" w:type="dxa"/>
          </w:tcPr>
          <w:p w14:paraId="55D03220" w14:textId="77777777" w:rsidR="00AD786F" w:rsidRPr="00285DC5" w:rsidRDefault="00AD786F" w:rsidP="00285DC5">
            <w:pPr>
              <w:cnfStyle w:val="000000010000" w:firstRow="0" w:lastRow="0" w:firstColumn="0" w:lastColumn="0" w:oddVBand="0" w:evenVBand="0" w:oddHBand="0" w:evenHBand="1" w:firstRowFirstColumn="0" w:firstRowLastColumn="0" w:lastRowFirstColumn="0" w:lastRowLastColumn="0"/>
            </w:pPr>
            <w:r w:rsidRPr="00285DC5">
              <w:t>3 342</w:t>
            </w:r>
          </w:p>
        </w:tc>
        <w:tc>
          <w:tcPr>
            <w:tcW w:w="997" w:type="dxa"/>
          </w:tcPr>
          <w:p w14:paraId="2F1FEA97" w14:textId="77777777" w:rsidR="00AD786F" w:rsidRPr="00285DC5" w:rsidRDefault="00AD786F" w:rsidP="00285DC5">
            <w:pPr>
              <w:cnfStyle w:val="000000010000" w:firstRow="0" w:lastRow="0" w:firstColumn="0" w:lastColumn="0" w:oddVBand="0" w:evenVBand="0" w:oddHBand="0" w:evenHBand="1" w:firstRowFirstColumn="0" w:firstRowLastColumn="0" w:lastRowFirstColumn="0" w:lastRowLastColumn="0"/>
            </w:pPr>
            <w:r w:rsidRPr="00285DC5">
              <w:t>2 891</w:t>
            </w:r>
          </w:p>
        </w:tc>
        <w:tc>
          <w:tcPr>
            <w:tcW w:w="999" w:type="dxa"/>
          </w:tcPr>
          <w:p w14:paraId="76776B15" w14:textId="77777777" w:rsidR="00AD786F" w:rsidRPr="00285DC5" w:rsidRDefault="00AD786F" w:rsidP="00285DC5">
            <w:pPr>
              <w:cnfStyle w:val="000000010000" w:firstRow="0" w:lastRow="0" w:firstColumn="0" w:lastColumn="0" w:oddVBand="0" w:evenVBand="0" w:oddHBand="0" w:evenHBand="1" w:firstRowFirstColumn="0" w:firstRowLastColumn="0" w:lastRowFirstColumn="0" w:lastRowLastColumn="0"/>
            </w:pPr>
            <w:r w:rsidRPr="00285DC5">
              <w:t>2 582</w:t>
            </w:r>
          </w:p>
        </w:tc>
        <w:tc>
          <w:tcPr>
            <w:tcW w:w="998" w:type="dxa"/>
          </w:tcPr>
          <w:p w14:paraId="5E5408BA" w14:textId="77777777" w:rsidR="00AD786F" w:rsidRPr="00285DC5" w:rsidRDefault="00AD786F" w:rsidP="00285DC5">
            <w:pPr>
              <w:cnfStyle w:val="000000010000" w:firstRow="0" w:lastRow="0" w:firstColumn="0" w:lastColumn="0" w:oddVBand="0" w:evenVBand="0" w:oddHBand="0" w:evenHBand="1" w:firstRowFirstColumn="0" w:firstRowLastColumn="0" w:lastRowFirstColumn="0" w:lastRowLastColumn="0"/>
            </w:pPr>
            <w:r w:rsidRPr="00285DC5">
              <w:t>1 956</w:t>
            </w:r>
          </w:p>
        </w:tc>
        <w:tc>
          <w:tcPr>
            <w:tcW w:w="998" w:type="dxa"/>
          </w:tcPr>
          <w:p w14:paraId="58DFAA66" w14:textId="77777777" w:rsidR="00AD786F" w:rsidRPr="00285DC5" w:rsidRDefault="00AD786F" w:rsidP="00285DC5">
            <w:pPr>
              <w:cnfStyle w:val="000000010000" w:firstRow="0" w:lastRow="0" w:firstColumn="0" w:lastColumn="0" w:oddVBand="0" w:evenVBand="0" w:oddHBand="0" w:evenHBand="1" w:firstRowFirstColumn="0" w:firstRowLastColumn="0" w:lastRowFirstColumn="0" w:lastRowLastColumn="0"/>
            </w:pPr>
            <w:r w:rsidRPr="00285DC5">
              <w:t>1 846</w:t>
            </w:r>
          </w:p>
        </w:tc>
        <w:tc>
          <w:tcPr>
            <w:tcW w:w="999" w:type="dxa"/>
          </w:tcPr>
          <w:p w14:paraId="1798FB4D" w14:textId="77777777" w:rsidR="00AD786F" w:rsidRPr="00285DC5" w:rsidRDefault="00AD786F" w:rsidP="00285DC5">
            <w:pPr>
              <w:cnfStyle w:val="000000010000" w:firstRow="0" w:lastRow="0" w:firstColumn="0" w:lastColumn="0" w:oddVBand="0" w:evenVBand="0" w:oddHBand="0" w:evenHBand="1" w:firstRowFirstColumn="0" w:firstRowLastColumn="0" w:lastRowFirstColumn="0" w:lastRowLastColumn="0"/>
            </w:pPr>
            <w:r w:rsidRPr="00285DC5">
              <w:t>1 844</w:t>
            </w:r>
          </w:p>
        </w:tc>
        <w:tc>
          <w:tcPr>
            <w:tcW w:w="998" w:type="dxa"/>
          </w:tcPr>
          <w:p w14:paraId="62ED7031" w14:textId="77777777" w:rsidR="00AD786F" w:rsidRPr="00285DC5" w:rsidRDefault="00AD786F" w:rsidP="00285DC5">
            <w:pPr>
              <w:cnfStyle w:val="000000010000" w:firstRow="0" w:lastRow="0" w:firstColumn="0" w:lastColumn="0" w:oddVBand="0" w:evenVBand="0" w:oddHBand="0" w:evenHBand="1" w:firstRowFirstColumn="0" w:firstRowLastColumn="0" w:lastRowFirstColumn="0" w:lastRowLastColumn="0"/>
            </w:pPr>
            <w:r w:rsidRPr="00285DC5">
              <w:t>1 650</w:t>
            </w:r>
          </w:p>
        </w:tc>
        <w:tc>
          <w:tcPr>
            <w:tcW w:w="934" w:type="dxa"/>
          </w:tcPr>
          <w:p w14:paraId="49F602FC" w14:textId="77777777" w:rsidR="00AD786F" w:rsidRPr="00285DC5" w:rsidRDefault="00AD786F" w:rsidP="00285DC5">
            <w:pPr>
              <w:cnfStyle w:val="000000010000" w:firstRow="0" w:lastRow="0" w:firstColumn="0" w:lastColumn="0" w:oddVBand="0" w:evenVBand="0" w:oddHBand="0" w:evenHBand="1" w:firstRowFirstColumn="0" w:firstRowLastColumn="0" w:lastRowFirstColumn="0" w:lastRowLastColumn="0"/>
            </w:pPr>
            <w:r w:rsidRPr="00285DC5">
              <w:t>1 995</w:t>
            </w:r>
          </w:p>
        </w:tc>
        <w:tc>
          <w:tcPr>
            <w:tcW w:w="999" w:type="dxa"/>
          </w:tcPr>
          <w:p w14:paraId="7DDD48B2" w14:textId="77777777" w:rsidR="00AD786F" w:rsidRPr="00285DC5" w:rsidRDefault="00AD786F" w:rsidP="00285DC5">
            <w:pPr>
              <w:cnfStyle w:val="000000010000" w:firstRow="0" w:lastRow="0" w:firstColumn="0" w:lastColumn="0" w:oddVBand="0" w:evenVBand="0" w:oddHBand="0" w:evenHBand="1" w:firstRowFirstColumn="0" w:firstRowLastColumn="0" w:lastRowFirstColumn="0" w:lastRowLastColumn="0"/>
            </w:pPr>
            <w:r w:rsidRPr="00285DC5">
              <w:t>1 827</w:t>
            </w:r>
          </w:p>
        </w:tc>
        <w:tc>
          <w:tcPr>
            <w:tcW w:w="999" w:type="dxa"/>
          </w:tcPr>
          <w:p w14:paraId="09BC0614" w14:textId="0AA59278" w:rsidR="00AD786F" w:rsidRPr="00285DC5" w:rsidRDefault="00470772" w:rsidP="00285DC5">
            <w:pPr>
              <w:cnfStyle w:val="000000010000" w:firstRow="0" w:lastRow="0" w:firstColumn="0" w:lastColumn="0" w:oddVBand="0" w:evenVBand="0" w:oddHBand="0" w:evenHBand="1" w:firstRowFirstColumn="0" w:firstRowLastColumn="0" w:lastRowFirstColumn="0" w:lastRowLastColumn="0"/>
            </w:pPr>
            <w:r>
              <w:t>1619</w:t>
            </w:r>
          </w:p>
        </w:tc>
        <w:tc>
          <w:tcPr>
            <w:tcW w:w="999" w:type="dxa"/>
          </w:tcPr>
          <w:p w14:paraId="3A1A026A" w14:textId="20D8199E" w:rsidR="00AD786F" w:rsidRPr="00285DC5" w:rsidRDefault="00470772" w:rsidP="00285DC5">
            <w:pPr>
              <w:cnfStyle w:val="000000010000" w:firstRow="0" w:lastRow="0" w:firstColumn="0" w:lastColumn="0" w:oddVBand="0" w:evenVBand="0" w:oddHBand="0" w:evenHBand="1" w:firstRowFirstColumn="0" w:firstRowLastColumn="0" w:lastRowFirstColumn="0" w:lastRowLastColumn="0"/>
            </w:pPr>
            <w:r>
              <w:t>1486</w:t>
            </w:r>
          </w:p>
        </w:tc>
        <w:tc>
          <w:tcPr>
            <w:tcW w:w="999" w:type="dxa"/>
          </w:tcPr>
          <w:p w14:paraId="5B7EC51F" w14:textId="2CA901BE" w:rsidR="00AD786F" w:rsidRPr="00285DC5" w:rsidRDefault="00470772" w:rsidP="00285DC5">
            <w:pPr>
              <w:cnfStyle w:val="000000010000" w:firstRow="0" w:lastRow="0" w:firstColumn="0" w:lastColumn="0" w:oddVBand="0" w:evenVBand="0" w:oddHBand="0" w:evenHBand="1" w:firstRowFirstColumn="0" w:firstRowLastColumn="0" w:lastRowFirstColumn="0" w:lastRowLastColumn="0"/>
            </w:pPr>
            <w:r>
              <w:t>1</w:t>
            </w:r>
            <w:r w:rsidR="006E1118">
              <w:t xml:space="preserve"> </w:t>
            </w:r>
            <w:r>
              <w:t>538</w:t>
            </w:r>
          </w:p>
        </w:tc>
      </w:tr>
    </w:tbl>
    <w:p w14:paraId="46162E2F" w14:textId="77777777" w:rsidR="00285DC5" w:rsidRPr="00212157" w:rsidRDefault="00285DC5" w:rsidP="00285DC5">
      <w:pPr>
        <w:spacing w:before="120" w:after="200"/>
        <w:jc w:val="center"/>
        <w:rPr>
          <w:rFonts w:asciiTheme="minorHAnsi" w:hAnsiTheme="minorHAnsi" w:cstheme="minorHAnsi"/>
          <w:b/>
          <w:bCs/>
          <w:i/>
          <w:iCs/>
        </w:rPr>
      </w:pPr>
      <w:r w:rsidRPr="00212157">
        <w:rPr>
          <w:rFonts w:asciiTheme="minorHAnsi" w:hAnsiTheme="minorHAnsi" w:cstheme="minorHAnsi"/>
          <w:i/>
          <w:iCs/>
          <w:sz w:val="18"/>
          <w:szCs w:val="18"/>
        </w:rPr>
        <w:t>Źródło: Opracowanie własne na podstawie BDL</w:t>
      </w:r>
    </w:p>
    <w:p w14:paraId="1F796AFC" w14:textId="77777777" w:rsidR="00285DC5" w:rsidRPr="00212157" w:rsidRDefault="00285DC5" w:rsidP="00285DC5">
      <w:pPr>
        <w:spacing w:after="120"/>
        <w:jc w:val="both"/>
        <w:rPr>
          <w:rFonts w:asciiTheme="minorHAnsi" w:hAnsiTheme="minorHAnsi" w:cstheme="minorHAnsi"/>
          <w:b/>
          <w:i/>
        </w:rPr>
      </w:pPr>
    </w:p>
    <w:p w14:paraId="1009F667" w14:textId="74941897" w:rsidR="00285DC5" w:rsidRPr="00212157" w:rsidRDefault="00285DC5" w:rsidP="00285DC5">
      <w:pPr>
        <w:pStyle w:val="Legenda"/>
        <w:keepNext/>
        <w:jc w:val="center"/>
        <w:rPr>
          <w:rFonts w:asciiTheme="minorHAnsi" w:hAnsiTheme="minorHAnsi" w:cstheme="minorHAnsi"/>
        </w:rPr>
      </w:pPr>
      <w:bookmarkStart w:id="92" w:name="_Toc114826316"/>
      <w:bookmarkStart w:id="93" w:name="_Toc122213318"/>
      <w:r w:rsidRPr="00212157">
        <w:rPr>
          <w:rFonts w:asciiTheme="minorHAnsi" w:hAnsiTheme="minorHAnsi" w:cstheme="minorHAnsi"/>
        </w:rPr>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25</w:t>
      </w:r>
      <w:r w:rsidRPr="00212157">
        <w:rPr>
          <w:rFonts w:asciiTheme="minorHAnsi" w:hAnsiTheme="minorHAnsi" w:cstheme="minorHAnsi"/>
        </w:rPr>
        <w:fldChar w:fldCharType="end"/>
      </w:r>
      <w:r w:rsidRPr="00212157">
        <w:rPr>
          <w:rFonts w:asciiTheme="minorHAnsi" w:hAnsiTheme="minorHAnsi" w:cstheme="minorHAnsi"/>
          <w:lang w:val="pl-PL"/>
        </w:rPr>
        <w:t xml:space="preserve"> Udział zarejestrowanych bezrobotnych w liczbie ludności w wieku produkcyjnym w poszczególnych gminach OF „Partnerstwo dla wspólnego rozwoju” na przestrzeni lat 201</w:t>
      </w:r>
      <w:r w:rsidR="00470772">
        <w:rPr>
          <w:rFonts w:asciiTheme="minorHAnsi" w:hAnsiTheme="minorHAnsi" w:cstheme="minorHAnsi"/>
          <w:lang w:val="pl-PL"/>
        </w:rPr>
        <w:t>3</w:t>
      </w:r>
      <w:r w:rsidRPr="00212157">
        <w:rPr>
          <w:rFonts w:asciiTheme="minorHAnsi" w:hAnsiTheme="minorHAnsi" w:cstheme="minorHAnsi"/>
          <w:lang w:val="pl-PL"/>
        </w:rPr>
        <w:t>-202</w:t>
      </w:r>
      <w:bookmarkEnd w:id="92"/>
      <w:bookmarkEnd w:id="93"/>
      <w:r w:rsidR="00470772">
        <w:rPr>
          <w:rFonts w:asciiTheme="minorHAnsi" w:hAnsiTheme="minorHAnsi" w:cstheme="minorHAnsi"/>
          <w:lang w:val="pl-PL"/>
        </w:rPr>
        <w:t>4</w:t>
      </w:r>
    </w:p>
    <w:tbl>
      <w:tblPr>
        <w:tblStyle w:val="Tabelasiatki4"/>
        <w:tblW w:w="13504" w:type="dxa"/>
        <w:tblLook w:val="04A0" w:firstRow="1" w:lastRow="0" w:firstColumn="1" w:lastColumn="0" w:noHBand="0" w:noVBand="1"/>
      </w:tblPr>
      <w:tblGrid>
        <w:gridCol w:w="1635"/>
        <w:gridCol w:w="1007"/>
        <w:gridCol w:w="1007"/>
        <w:gridCol w:w="1008"/>
        <w:gridCol w:w="1007"/>
        <w:gridCol w:w="1007"/>
        <w:gridCol w:w="991"/>
        <w:gridCol w:w="985"/>
        <w:gridCol w:w="913"/>
        <w:gridCol w:w="986"/>
        <w:gridCol w:w="986"/>
        <w:gridCol w:w="986"/>
        <w:gridCol w:w="986"/>
      </w:tblGrid>
      <w:tr w:rsidR="00470772" w:rsidRPr="00285DC5" w14:paraId="6E724A2C" w14:textId="01F0F725" w:rsidTr="00470772">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635" w:type="dxa"/>
          </w:tcPr>
          <w:p w14:paraId="693E9160" w14:textId="77777777" w:rsidR="00470772" w:rsidRPr="00285DC5" w:rsidRDefault="00470772" w:rsidP="00285DC5">
            <w:r w:rsidRPr="00285DC5">
              <w:t>Gmina</w:t>
            </w:r>
          </w:p>
        </w:tc>
        <w:tc>
          <w:tcPr>
            <w:tcW w:w="1007" w:type="dxa"/>
          </w:tcPr>
          <w:p w14:paraId="6B90C1D5" w14:textId="77777777" w:rsidR="00470772" w:rsidRPr="00285DC5" w:rsidRDefault="00470772" w:rsidP="00285DC5">
            <w:pPr>
              <w:cnfStyle w:val="100000000000" w:firstRow="1" w:lastRow="0" w:firstColumn="0" w:lastColumn="0" w:oddVBand="0" w:evenVBand="0" w:oddHBand="0" w:evenHBand="0" w:firstRowFirstColumn="0" w:firstRowLastColumn="0" w:lastRowFirstColumn="0" w:lastRowLastColumn="0"/>
            </w:pPr>
            <w:r w:rsidRPr="00285DC5">
              <w:t>2013</w:t>
            </w:r>
          </w:p>
        </w:tc>
        <w:tc>
          <w:tcPr>
            <w:tcW w:w="1007" w:type="dxa"/>
          </w:tcPr>
          <w:p w14:paraId="2B68F46D" w14:textId="77777777" w:rsidR="00470772" w:rsidRPr="00285DC5" w:rsidRDefault="00470772" w:rsidP="00285DC5">
            <w:pPr>
              <w:cnfStyle w:val="100000000000" w:firstRow="1" w:lastRow="0" w:firstColumn="0" w:lastColumn="0" w:oddVBand="0" w:evenVBand="0" w:oddHBand="0" w:evenHBand="0" w:firstRowFirstColumn="0" w:firstRowLastColumn="0" w:lastRowFirstColumn="0" w:lastRowLastColumn="0"/>
            </w:pPr>
            <w:r w:rsidRPr="00285DC5">
              <w:t>2014</w:t>
            </w:r>
          </w:p>
        </w:tc>
        <w:tc>
          <w:tcPr>
            <w:tcW w:w="1008" w:type="dxa"/>
          </w:tcPr>
          <w:p w14:paraId="7475D0BD" w14:textId="77777777" w:rsidR="00470772" w:rsidRPr="00285DC5" w:rsidRDefault="00470772" w:rsidP="00285DC5">
            <w:pPr>
              <w:cnfStyle w:val="100000000000" w:firstRow="1" w:lastRow="0" w:firstColumn="0" w:lastColumn="0" w:oddVBand="0" w:evenVBand="0" w:oddHBand="0" w:evenHBand="0" w:firstRowFirstColumn="0" w:firstRowLastColumn="0" w:lastRowFirstColumn="0" w:lastRowLastColumn="0"/>
            </w:pPr>
            <w:r w:rsidRPr="00285DC5">
              <w:t>2015</w:t>
            </w:r>
          </w:p>
        </w:tc>
        <w:tc>
          <w:tcPr>
            <w:tcW w:w="1007" w:type="dxa"/>
          </w:tcPr>
          <w:p w14:paraId="66D5C603" w14:textId="77777777" w:rsidR="00470772" w:rsidRPr="00285DC5" w:rsidRDefault="00470772" w:rsidP="00285DC5">
            <w:pPr>
              <w:cnfStyle w:val="100000000000" w:firstRow="1" w:lastRow="0" w:firstColumn="0" w:lastColumn="0" w:oddVBand="0" w:evenVBand="0" w:oddHBand="0" w:evenHBand="0" w:firstRowFirstColumn="0" w:firstRowLastColumn="0" w:lastRowFirstColumn="0" w:lastRowLastColumn="0"/>
            </w:pPr>
            <w:r w:rsidRPr="00285DC5">
              <w:t>2016</w:t>
            </w:r>
          </w:p>
        </w:tc>
        <w:tc>
          <w:tcPr>
            <w:tcW w:w="1007" w:type="dxa"/>
          </w:tcPr>
          <w:p w14:paraId="321A5BE6" w14:textId="77777777" w:rsidR="00470772" w:rsidRPr="00285DC5" w:rsidRDefault="00470772" w:rsidP="00285DC5">
            <w:pPr>
              <w:cnfStyle w:val="100000000000" w:firstRow="1" w:lastRow="0" w:firstColumn="0" w:lastColumn="0" w:oddVBand="0" w:evenVBand="0" w:oddHBand="0" w:evenHBand="0" w:firstRowFirstColumn="0" w:firstRowLastColumn="0" w:lastRowFirstColumn="0" w:lastRowLastColumn="0"/>
            </w:pPr>
            <w:r w:rsidRPr="00285DC5">
              <w:t>2017</w:t>
            </w:r>
          </w:p>
        </w:tc>
        <w:tc>
          <w:tcPr>
            <w:tcW w:w="991" w:type="dxa"/>
          </w:tcPr>
          <w:p w14:paraId="3844553B" w14:textId="77777777" w:rsidR="00470772" w:rsidRPr="00285DC5" w:rsidRDefault="00470772" w:rsidP="00285DC5">
            <w:pPr>
              <w:cnfStyle w:val="100000000000" w:firstRow="1" w:lastRow="0" w:firstColumn="0" w:lastColumn="0" w:oddVBand="0" w:evenVBand="0" w:oddHBand="0" w:evenHBand="0" w:firstRowFirstColumn="0" w:firstRowLastColumn="0" w:lastRowFirstColumn="0" w:lastRowLastColumn="0"/>
            </w:pPr>
            <w:r w:rsidRPr="00285DC5">
              <w:t>2018</w:t>
            </w:r>
          </w:p>
        </w:tc>
        <w:tc>
          <w:tcPr>
            <w:tcW w:w="985" w:type="dxa"/>
          </w:tcPr>
          <w:p w14:paraId="308687A2" w14:textId="77777777" w:rsidR="00470772" w:rsidRPr="00285DC5" w:rsidRDefault="00470772" w:rsidP="00285DC5">
            <w:pPr>
              <w:cnfStyle w:val="100000000000" w:firstRow="1" w:lastRow="0" w:firstColumn="0" w:lastColumn="0" w:oddVBand="0" w:evenVBand="0" w:oddHBand="0" w:evenHBand="0" w:firstRowFirstColumn="0" w:firstRowLastColumn="0" w:lastRowFirstColumn="0" w:lastRowLastColumn="0"/>
            </w:pPr>
            <w:r w:rsidRPr="00285DC5">
              <w:t>2019</w:t>
            </w:r>
          </w:p>
        </w:tc>
        <w:tc>
          <w:tcPr>
            <w:tcW w:w="913" w:type="dxa"/>
          </w:tcPr>
          <w:p w14:paraId="340E2B78" w14:textId="77777777" w:rsidR="00470772" w:rsidRPr="00285DC5" w:rsidRDefault="00470772" w:rsidP="00285DC5">
            <w:pPr>
              <w:cnfStyle w:val="100000000000" w:firstRow="1" w:lastRow="0" w:firstColumn="0" w:lastColumn="0" w:oddVBand="0" w:evenVBand="0" w:oddHBand="0" w:evenHBand="0" w:firstRowFirstColumn="0" w:firstRowLastColumn="0" w:lastRowFirstColumn="0" w:lastRowLastColumn="0"/>
            </w:pPr>
            <w:r w:rsidRPr="00285DC5">
              <w:t>2020</w:t>
            </w:r>
          </w:p>
        </w:tc>
        <w:tc>
          <w:tcPr>
            <w:tcW w:w="986" w:type="dxa"/>
          </w:tcPr>
          <w:p w14:paraId="1EA6575D" w14:textId="77777777" w:rsidR="00470772" w:rsidRPr="00285DC5" w:rsidRDefault="00470772" w:rsidP="00285DC5">
            <w:pPr>
              <w:cnfStyle w:val="100000000000" w:firstRow="1" w:lastRow="0" w:firstColumn="0" w:lastColumn="0" w:oddVBand="0" w:evenVBand="0" w:oddHBand="0" w:evenHBand="0" w:firstRowFirstColumn="0" w:firstRowLastColumn="0" w:lastRowFirstColumn="0" w:lastRowLastColumn="0"/>
            </w:pPr>
            <w:r w:rsidRPr="00285DC5">
              <w:t>2021</w:t>
            </w:r>
          </w:p>
        </w:tc>
        <w:tc>
          <w:tcPr>
            <w:tcW w:w="986" w:type="dxa"/>
          </w:tcPr>
          <w:p w14:paraId="216B9A0C" w14:textId="43429DF9" w:rsidR="00470772" w:rsidRPr="00285DC5" w:rsidRDefault="00470772" w:rsidP="00285DC5">
            <w:pPr>
              <w:cnfStyle w:val="100000000000" w:firstRow="1" w:lastRow="0" w:firstColumn="0" w:lastColumn="0" w:oddVBand="0" w:evenVBand="0" w:oddHBand="0" w:evenHBand="0" w:firstRowFirstColumn="0" w:firstRowLastColumn="0" w:lastRowFirstColumn="0" w:lastRowLastColumn="0"/>
            </w:pPr>
            <w:r>
              <w:t>2022</w:t>
            </w:r>
          </w:p>
        </w:tc>
        <w:tc>
          <w:tcPr>
            <w:tcW w:w="986" w:type="dxa"/>
          </w:tcPr>
          <w:p w14:paraId="1C2D9270" w14:textId="2DF4D110" w:rsidR="00470772" w:rsidRPr="00285DC5" w:rsidRDefault="00470772" w:rsidP="00285DC5">
            <w:pPr>
              <w:cnfStyle w:val="100000000000" w:firstRow="1" w:lastRow="0" w:firstColumn="0" w:lastColumn="0" w:oddVBand="0" w:evenVBand="0" w:oddHBand="0" w:evenHBand="0" w:firstRowFirstColumn="0" w:firstRowLastColumn="0" w:lastRowFirstColumn="0" w:lastRowLastColumn="0"/>
            </w:pPr>
            <w:r>
              <w:t>2023</w:t>
            </w:r>
          </w:p>
        </w:tc>
        <w:tc>
          <w:tcPr>
            <w:tcW w:w="986" w:type="dxa"/>
          </w:tcPr>
          <w:p w14:paraId="1445F86C" w14:textId="6912B68C" w:rsidR="00470772" w:rsidRPr="00285DC5" w:rsidRDefault="00470772" w:rsidP="00285DC5">
            <w:pPr>
              <w:cnfStyle w:val="100000000000" w:firstRow="1" w:lastRow="0" w:firstColumn="0" w:lastColumn="0" w:oddVBand="0" w:evenVBand="0" w:oddHBand="0" w:evenHBand="0" w:firstRowFirstColumn="0" w:firstRowLastColumn="0" w:lastRowFirstColumn="0" w:lastRowLastColumn="0"/>
            </w:pPr>
            <w:r>
              <w:t>2024</w:t>
            </w:r>
          </w:p>
        </w:tc>
      </w:tr>
      <w:tr w:rsidR="00470772" w:rsidRPr="00285DC5" w14:paraId="391B7ED2" w14:textId="5B5800A1" w:rsidTr="00470772">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635" w:type="dxa"/>
          </w:tcPr>
          <w:p w14:paraId="31946D73" w14:textId="77777777" w:rsidR="00470772" w:rsidRPr="00285DC5" w:rsidRDefault="00470772" w:rsidP="00285DC5">
            <w:r w:rsidRPr="00285DC5">
              <w:t>Wielopole Skrzyńskie</w:t>
            </w:r>
          </w:p>
        </w:tc>
        <w:tc>
          <w:tcPr>
            <w:tcW w:w="1007" w:type="dxa"/>
          </w:tcPr>
          <w:p w14:paraId="5232AB5C" w14:textId="77777777" w:rsidR="00470772" w:rsidRPr="00285DC5" w:rsidRDefault="00470772" w:rsidP="00285DC5">
            <w:pPr>
              <w:cnfStyle w:val="000000100000" w:firstRow="0" w:lastRow="0" w:firstColumn="0" w:lastColumn="0" w:oddVBand="0" w:evenVBand="0" w:oddHBand="1" w:evenHBand="0" w:firstRowFirstColumn="0" w:firstRowLastColumn="0" w:lastRowFirstColumn="0" w:lastRowLastColumn="0"/>
            </w:pPr>
            <w:r w:rsidRPr="00285DC5">
              <w:t>14,8%</w:t>
            </w:r>
          </w:p>
        </w:tc>
        <w:tc>
          <w:tcPr>
            <w:tcW w:w="1007" w:type="dxa"/>
          </w:tcPr>
          <w:p w14:paraId="7CE4BCB7" w14:textId="77777777" w:rsidR="00470772" w:rsidRPr="00285DC5" w:rsidRDefault="00470772" w:rsidP="00285DC5">
            <w:pPr>
              <w:cnfStyle w:val="000000100000" w:firstRow="0" w:lastRow="0" w:firstColumn="0" w:lastColumn="0" w:oddVBand="0" w:evenVBand="0" w:oddHBand="1" w:evenHBand="0" w:firstRowFirstColumn="0" w:firstRowLastColumn="0" w:lastRowFirstColumn="0" w:lastRowLastColumn="0"/>
            </w:pPr>
            <w:r w:rsidRPr="00285DC5">
              <w:t>12,0%</w:t>
            </w:r>
          </w:p>
        </w:tc>
        <w:tc>
          <w:tcPr>
            <w:tcW w:w="1008" w:type="dxa"/>
          </w:tcPr>
          <w:p w14:paraId="6E28AB0B" w14:textId="77777777" w:rsidR="00470772" w:rsidRPr="00285DC5" w:rsidRDefault="00470772" w:rsidP="00285DC5">
            <w:pPr>
              <w:cnfStyle w:val="000000100000" w:firstRow="0" w:lastRow="0" w:firstColumn="0" w:lastColumn="0" w:oddVBand="0" w:evenVBand="0" w:oddHBand="1" w:evenHBand="0" w:firstRowFirstColumn="0" w:firstRowLastColumn="0" w:lastRowFirstColumn="0" w:lastRowLastColumn="0"/>
            </w:pPr>
            <w:r w:rsidRPr="00285DC5">
              <w:t>10,4%</w:t>
            </w:r>
          </w:p>
        </w:tc>
        <w:tc>
          <w:tcPr>
            <w:tcW w:w="1007" w:type="dxa"/>
          </w:tcPr>
          <w:p w14:paraId="2936BADC" w14:textId="77777777" w:rsidR="00470772" w:rsidRPr="00285DC5" w:rsidRDefault="00470772" w:rsidP="00285DC5">
            <w:pPr>
              <w:cnfStyle w:val="000000100000" w:firstRow="0" w:lastRow="0" w:firstColumn="0" w:lastColumn="0" w:oddVBand="0" w:evenVBand="0" w:oddHBand="1" w:evenHBand="0" w:firstRowFirstColumn="0" w:firstRowLastColumn="0" w:lastRowFirstColumn="0" w:lastRowLastColumn="0"/>
            </w:pPr>
            <w:r w:rsidRPr="00285DC5">
              <w:t>8,2%</w:t>
            </w:r>
          </w:p>
        </w:tc>
        <w:tc>
          <w:tcPr>
            <w:tcW w:w="1007" w:type="dxa"/>
          </w:tcPr>
          <w:p w14:paraId="33AB591F" w14:textId="77777777" w:rsidR="00470772" w:rsidRPr="00285DC5" w:rsidRDefault="00470772" w:rsidP="00285DC5">
            <w:pPr>
              <w:cnfStyle w:val="000000100000" w:firstRow="0" w:lastRow="0" w:firstColumn="0" w:lastColumn="0" w:oddVBand="0" w:evenVBand="0" w:oddHBand="1" w:evenHBand="0" w:firstRowFirstColumn="0" w:firstRowLastColumn="0" w:lastRowFirstColumn="0" w:lastRowLastColumn="0"/>
            </w:pPr>
            <w:r w:rsidRPr="00285DC5">
              <w:t>7,6%</w:t>
            </w:r>
          </w:p>
        </w:tc>
        <w:tc>
          <w:tcPr>
            <w:tcW w:w="991" w:type="dxa"/>
          </w:tcPr>
          <w:p w14:paraId="4F86D3E0" w14:textId="77777777" w:rsidR="00470772" w:rsidRPr="00285DC5" w:rsidRDefault="00470772" w:rsidP="00285DC5">
            <w:pPr>
              <w:cnfStyle w:val="000000100000" w:firstRow="0" w:lastRow="0" w:firstColumn="0" w:lastColumn="0" w:oddVBand="0" w:evenVBand="0" w:oddHBand="1" w:evenHBand="0" w:firstRowFirstColumn="0" w:firstRowLastColumn="0" w:lastRowFirstColumn="0" w:lastRowLastColumn="0"/>
            </w:pPr>
            <w:r w:rsidRPr="00285DC5">
              <w:t>7,8%</w:t>
            </w:r>
          </w:p>
        </w:tc>
        <w:tc>
          <w:tcPr>
            <w:tcW w:w="985" w:type="dxa"/>
          </w:tcPr>
          <w:p w14:paraId="027B1B82" w14:textId="77777777" w:rsidR="00470772" w:rsidRPr="00285DC5" w:rsidRDefault="00470772" w:rsidP="00285DC5">
            <w:pPr>
              <w:cnfStyle w:val="000000100000" w:firstRow="0" w:lastRow="0" w:firstColumn="0" w:lastColumn="0" w:oddVBand="0" w:evenVBand="0" w:oddHBand="1" w:evenHBand="0" w:firstRowFirstColumn="0" w:firstRowLastColumn="0" w:lastRowFirstColumn="0" w:lastRowLastColumn="0"/>
            </w:pPr>
            <w:r w:rsidRPr="00285DC5">
              <w:t>6,4%</w:t>
            </w:r>
          </w:p>
        </w:tc>
        <w:tc>
          <w:tcPr>
            <w:tcW w:w="913" w:type="dxa"/>
          </w:tcPr>
          <w:p w14:paraId="47DB099E" w14:textId="77777777" w:rsidR="00470772" w:rsidRPr="00285DC5" w:rsidRDefault="00470772" w:rsidP="00285DC5">
            <w:pPr>
              <w:cnfStyle w:val="000000100000" w:firstRow="0" w:lastRow="0" w:firstColumn="0" w:lastColumn="0" w:oddVBand="0" w:evenVBand="0" w:oddHBand="1" w:evenHBand="0" w:firstRowFirstColumn="0" w:firstRowLastColumn="0" w:lastRowFirstColumn="0" w:lastRowLastColumn="0"/>
            </w:pPr>
            <w:r w:rsidRPr="00285DC5">
              <w:t>7,8%</w:t>
            </w:r>
          </w:p>
        </w:tc>
        <w:tc>
          <w:tcPr>
            <w:tcW w:w="986" w:type="dxa"/>
          </w:tcPr>
          <w:p w14:paraId="390CBF81" w14:textId="77777777" w:rsidR="00470772" w:rsidRPr="00285DC5" w:rsidRDefault="00470772" w:rsidP="00285DC5">
            <w:pPr>
              <w:cnfStyle w:val="000000100000" w:firstRow="0" w:lastRow="0" w:firstColumn="0" w:lastColumn="0" w:oddVBand="0" w:evenVBand="0" w:oddHBand="1" w:evenHBand="0" w:firstRowFirstColumn="0" w:firstRowLastColumn="0" w:lastRowFirstColumn="0" w:lastRowLastColumn="0"/>
            </w:pPr>
            <w:r w:rsidRPr="00285DC5">
              <w:t>7,8%</w:t>
            </w:r>
          </w:p>
        </w:tc>
        <w:tc>
          <w:tcPr>
            <w:tcW w:w="986" w:type="dxa"/>
          </w:tcPr>
          <w:p w14:paraId="2C395C3E" w14:textId="08F36EFE" w:rsidR="00470772" w:rsidRPr="00285DC5" w:rsidRDefault="00470772" w:rsidP="00285DC5">
            <w:pPr>
              <w:cnfStyle w:val="000000100000" w:firstRow="0" w:lastRow="0" w:firstColumn="0" w:lastColumn="0" w:oddVBand="0" w:evenVBand="0" w:oddHBand="1" w:evenHBand="0" w:firstRowFirstColumn="0" w:firstRowLastColumn="0" w:lastRowFirstColumn="0" w:lastRowLastColumn="0"/>
            </w:pPr>
            <w:r>
              <w:t>6,0%</w:t>
            </w:r>
          </w:p>
        </w:tc>
        <w:tc>
          <w:tcPr>
            <w:tcW w:w="986" w:type="dxa"/>
          </w:tcPr>
          <w:p w14:paraId="07023399" w14:textId="3B7EF278" w:rsidR="00470772" w:rsidRPr="00285DC5" w:rsidRDefault="00470772" w:rsidP="00285DC5">
            <w:pPr>
              <w:cnfStyle w:val="000000100000" w:firstRow="0" w:lastRow="0" w:firstColumn="0" w:lastColumn="0" w:oddVBand="0" w:evenVBand="0" w:oddHBand="1" w:evenHBand="0" w:firstRowFirstColumn="0" w:firstRowLastColumn="0" w:lastRowFirstColumn="0" w:lastRowLastColumn="0"/>
            </w:pPr>
            <w:r>
              <w:t>5,4%</w:t>
            </w:r>
          </w:p>
        </w:tc>
        <w:tc>
          <w:tcPr>
            <w:tcW w:w="986" w:type="dxa"/>
          </w:tcPr>
          <w:p w14:paraId="5A1D1693" w14:textId="2F0A23D4" w:rsidR="00470772" w:rsidRPr="00285DC5" w:rsidRDefault="00470772" w:rsidP="00285DC5">
            <w:pPr>
              <w:cnfStyle w:val="000000100000" w:firstRow="0" w:lastRow="0" w:firstColumn="0" w:lastColumn="0" w:oddVBand="0" w:evenVBand="0" w:oddHBand="1" w:evenHBand="0" w:firstRowFirstColumn="0" w:firstRowLastColumn="0" w:lastRowFirstColumn="0" w:lastRowLastColumn="0"/>
            </w:pPr>
            <w:r>
              <w:t>6,1%</w:t>
            </w:r>
          </w:p>
        </w:tc>
      </w:tr>
      <w:tr w:rsidR="00470772" w:rsidRPr="00285DC5" w14:paraId="50E48653" w14:textId="28F7E96F" w:rsidTr="00470772">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635" w:type="dxa"/>
          </w:tcPr>
          <w:p w14:paraId="6EDD18A6" w14:textId="77777777" w:rsidR="00470772" w:rsidRPr="00285DC5" w:rsidRDefault="00470772" w:rsidP="00285DC5">
            <w:r w:rsidRPr="00285DC5">
              <w:t>Iwierzyce</w:t>
            </w:r>
          </w:p>
        </w:tc>
        <w:tc>
          <w:tcPr>
            <w:tcW w:w="1007" w:type="dxa"/>
          </w:tcPr>
          <w:p w14:paraId="60D6961C" w14:textId="77777777" w:rsidR="00470772" w:rsidRPr="00285DC5" w:rsidRDefault="00470772" w:rsidP="00285DC5">
            <w:pPr>
              <w:cnfStyle w:val="000000010000" w:firstRow="0" w:lastRow="0" w:firstColumn="0" w:lastColumn="0" w:oddVBand="0" w:evenVBand="0" w:oddHBand="0" w:evenHBand="1" w:firstRowFirstColumn="0" w:firstRowLastColumn="0" w:lastRowFirstColumn="0" w:lastRowLastColumn="0"/>
            </w:pPr>
            <w:r w:rsidRPr="00285DC5">
              <w:t>11,9%</w:t>
            </w:r>
          </w:p>
        </w:tc>
        <w:tc>
          <w:tcPr>
            <w:tcW w:w="1007" w:type="dxa"/>
          </w:tcPr>
          <w:p w14:paraId="2349AC1B" w14:textId="77777777" w:rsidR="00470772" w:rsidRPr="00285DC5" w:rsidRDefault="00470772" w:rsidP="00285DC5">
            <w:pPr>
              <w:cnfStyle w:val="000000010000" w:firstRow="0" w:lastRow="0" w:firstColumn="0" w:lastColumn="0" w:oddVBand="0" w:evenVBand="0" w:oddHBand="0" w:evenHBand="1" w:firstRowFirstColumn="0" w:firstRowLastColumn="0" w:lastRowFirstColumn="0" w:lastRowLastColumn="0"/>
            </w:pPr>
            <w:r w:rsidRPr="00285DC5">
              <w:t>10,4%</w:t>
            </w:r>
          </w:p>
        </w:tc>
        <w:tc>
          <w:tcPr>
            <w:tcW w:w="1008" w:type="dxa"/>
          </w:tcPr>
          <w:p w14:paraId="5C5C4BEB" w14:textId="77777777" w:rsidR="00470772" w:rsidRPr="00285DC5" w:rsidRDefault="00470772" w:rsidP="00285DC5">
            <w:pPr>
              <w:cnfStyle w:val="000000010000" w:firstRow="0" w:lastRow="0" w:firstColumn="0" w:lastColumn="0" w:oddVBand="0" w:evenVBand="0" w:oddHBand="0" w:evenHBand="1" w:firstRowFirstColumn="0" w:firstRowLastColumn="0" w:lastRowFirstColumn="0" w:lastRowLastColumn="0"/>
            </w:pPr>
            <w:r w:rsidRPr="00285DC5">
              <w:t>9,3%</w:t>
            </w:r>
          </w:p>
        </w:tc>
        <w:tc>
          <w:tcPr>
            <w:tcW w:w="1007" w:type="dxa"/>
          </w:tcPr>
          <w:p w14:paraId="5BD9547B" w14:textId="77777777" w:rsidR="00470772" w:rsidRPr="00285DC5" w:rsidRDefault="00470772" w:rsidP="00285DC5">
            <w:pPr>
              <w:cnfStyle w:val="000000010000" w:firstRow="0" w:lastRow="0" w:firstColumn="0" w:lastColumn="0" w:oddVBand="0" w:evenVBand="0" w:oddHBand="0" w:evenHBand="1" w:firstRowFirstColumn="0" w:firstRowLastColumn="0" w:lastRowFirstColumn="0" w:lastRowLastColumn="0"/>
            </w:pPr>
            <w:r w:rsidRPr="00285DC5">
              <w:t>7,6%</w:t>
            </w:r>
          </w:p>
        </w:tc>
        <w:tc>
          <w:tcPr>
            <w:tcW w:w="1007" w:type="dxa"/>
          </w:tcPr>
          <w:p w14:paraId="3B8AD1EB" w14:textId="77777777" w:rsidR="00470772" w:rsidRPr="00285DC5" w:rsidRDefault="00470772" w:rsidP="00285DC5">
            <w:pPr>
              <w:cnfStyle w:val="000000010000" w:firstRow="0" w:lastRow="0" w:firstColumn="0" w:lastColumn="0" w:oddVBand="0" w:evenVBand="0" w:oddHBand="0" w:evenHBand="1" w:firstRowFirstColumn="0" w:firstRowLastColumn="0" w:lastRowFirstColumn="0" w:lastRowLastColumn="0"/>
            </w:pPr>
            <w:r w:rsidRPr="00285DC5">
              <w:t>7,0%</w:t>
            </w:r>
          </w:p>
        </w:tc>
        <w:tc>
          <w:tcPr>
            <w:tcW w:w="991" w:type="dxa"/>
          </w:tcPr>
          <w:p w14:paraId="57A3F90A" w14:textId="77777777" w:rsidR="00470772" w:rsidRPr="00285DC5" w:rsidRDefault="00470772" w:rsidP="00285DC5">
            <w:pPr>
              <w:cnfStyle w:val="000000010000" w:firstRow="0" w:lastRow="0" w:firstColumn="0" w:lastColumn="0" w:oddVBand="0" w:evenVBand="0" w:oddHBand="0" w:evenHBand="1" w:firstRowFirstColumn="0" w:firstRowLastColumn="0" w:lastRowFirstColumn="0" w:lastRowLastColumn="0"/>
            </w:pPr>
            <w:r w:rsidRPr="00285DC5">
              <w:t>6,9%</w:t>
            </w:r>
          </w:p>
        </w:tc>
        <w:tc>
          <w:tcPr>
            <w:tcW w:w="985" w:type="dxa"/>
          </w:tcPr>
          <w:p w14:paraId="4895D836" w14:textId="77777777" w:rsidR="00470772" w:rsidRPr="00285DC5" w:rsidRDefault="00470772" w:rsidP="00285DC5">
            <w:pPr>
              <w:cnfStyle w:val="000000010000" w:firstRow="0" w:lastRow="0" w:firstColumn="0" w:lastColumn="0" w:oddVBand="0" w:evenVBand="0" w:oddHBand="0" w:evenHBand="1" w:firstRowFirstColumn="0" w:firstRowLastColumn="0" w:lastRowFirstColumn="0" w:lastRowLastColumn="0"/>
            </w:pPr>
            <w:r w:rsidRPr="00285DC5">
              <w:t>6,3%</w:t>
            </w:r>
          </w:p>
        </w:tc>
        <w:tc>
          <w:tcPr>
            <w:tcW w:w="913" w:type="dxa"/>
          </w:tcPr>
          <w:p w14:paraId="379478D1" w14:textId="77777777" w:rsidR="00470772" w:rsidRPr="00285DC5" w:rsidRDefault="00470772" w:rsidP="00285DC5">
            <w:pPr>
              <w:cnfStyle w:val="000000010000" w:firstRow="0" w:lastRow="0" w:firstColumn="0" w:lastColumn="0" w:oddVBand="0" w:evenVBand="0" w:oddHBand="0" w:evenHBand="1" w:firstRowFirstColumn="0" w:firstRowLastColumn="0" w:lastRowFirstColumn="0" w:lastRowLastColumn="0"/>
            </w:pPr>
            <w:r w:rsidRPr="00285DC5">
              <w:t>8,1%</w:t>
            </w:r>
          </w:p>
        </w:tc>
        <w:tc>
          <w:tcPr>
            <w:tcW w:w="986" w:type="dxa"/>
          </w:tcPr>
          <w:p w14:paraId="55EBC4AA" w14:textId="77777777" w:rsidR="00470772" w:rsidRPr="00285DC5" w:rsidRDefault="00470772" w:rsidP="00285DC5">
            <w:pPr>
              <w:cnfStyle w:val="000000010000" w:firstRow="0" w:lastRow="0" w:firstColumn="0" w:lastColumn="0" w:oddVBand="0" w:evenVBand="0" w:oddHBand="0" w:evenHBand="1" w:firstRowFirstColumn="0" w:firstRowLastColumn="0" w:lastRowFirstColumn="0" w:lastRowLastColumn="0"/>
            </w:pPr>
            <w:r w:rsidRPr="00285DC5">
              <w:t>7,5%</w:t>
            </w:r>
          </w:p>
        </w:tc>
        <w:tc>
          <w:tcPr>
            <w:tcW w:w="986" w:type="dxa"/>
          </w:tcPr>
          <w:p w14:paraId="6D068469" w14:textId="4E9CA148" w:rsidR="00470772" w:rsidRPr="00285DC5" w:rsidRDefault="00470772" w:rsidP="00285DC5">
            <w:pPr>
              <w:cnfStyle w:val="000000010000" w:firstRow="0" w:lastRow="0" w:firstColumn="0" w:lastColumn="0" w:oddVBand="0" w:evenVBand="0" w:oddHBand="0" w:evenHBand="1" w:firstRowFirstColumn="0" w:firstRowLastColumn="0" w:lastRowFirstColumn="0" w:lastRowLastColumn="0"/>
            </w:pPr>
            <w:r>
              <w:t>7,1%</w:t>
            </w:r>
          </w:p>
        </w:tc>
        <w:tc>
          <w:tcPr>
            <w:tcW w:w="986" w:type="dxa"/>
          </w:tcPr>
          <w:p w14:paraId="6F58ACD5" w14:textId="44BEC7B3" w:rsidR="00470772" w:rsidRPr="00285DC5" w:rsidRDefault="00470772" w:rsidP="00285DC5">
            <w:pPr>
              <w:cnfStyle w:val="000000010000" w:firstRow="0" w:lastRow="0" w:firstColumn="0" w:lastColumn="0" w:oddVBand="0" w:evenVBand="0" w:oddHBand="0" w:evenHBand="1" w:firstRowFirstColumn="0" w:firstRowLastColumn="0" w:lastRowFirstColumn="0" w:lastRowLastColumn="0"/>
            </w:pPr>
            <w:r>
              <w:t>6,9%</w:t>
            </w:r>
          </w:p>
        </w:tc>
        <w:tc>
          <w:tcPr>
            <w:tcW w:w="986" w:type="dxa"/>
          </w:tcPr>
          <w:p w14:paraId="49C30D9B" w14:textId="5677710E" w:rsidR="00470772" w:rsidRPr="00285DC5" w:rsidRDefault="00470772" w:rsidP="00285DC5">
            <w:pPr>
              <w:cnfStyle w:val="000000010000" w:firstRow="0" w:lastRow="0" w:firstColumn="0" w:lastColumn="0" w:oddVBand="0" w:evenVBand="0" w:oddHBand="0" w:evenHBand="1" w:firstRowFirstColumn="0" w:firstRowLastColumn="0" w:lastRowFirstColumn="0" w:lastRowLastColumn="0"/>
            </w:pPr>
            <w:r>
              <w:t>7,0%</w:t>
            </w:r>
          </w:p>
        </w:tc>
      </w:tr>
      <w:tr w:rsidR="00470772" w:rsidRPr="00285DC5" w14:paraId="364963DB" w14:textId="5AEDDBAF" w:rsidTr="00470772">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635" w:type="dxa"/>
          </w:tcPr>
          <w:p w14:paraId="6A01EC73" w14:textId="77777777" w:rsidR="00470772" w:rsidRPr="00285DC5" w:rsidRDefault="00470772" w:rsidP="00285DC5">
            <w:r w:rsidRPr="00285DC5">
              <w:t>Sędziszów Małopolski</w:t>
            </w:r>
          </w:p>
        </w:tc>
        <w:tc>
          <w:tcPr>
            <w:tcW w:w="1007" w:type="dxa"/>
          </w:tcPr>
          <w:p w14:paraId="48B5683D" w14:textId="77777777" w:rsidR="00470772" w:rsidRPr="00285DC5" w:rsidRDefault="00470772" w:rsidP="00285DC5">
            <w:pPr>
              <w:cnfStyle w:val="000000100000" w:firstRow="0" w:lastRow="0" w:firstColumn="0" w:lastColumn="0" w:oddVBand="0" w:evenVBand="0" w:oddHBand="1" w:evenHBand="0" w:firstRowFirstColumn="0" w:firstRowLastColumn="0" w:lastRowFirstColumn="0" w:lastRowLastColumn="0"/>
            </w:pPr>
            <w:r w:rsidRPr="00285DC5">
              <w:t>13,9%</w:t>
            </w:r>
          </w:p>
        </w:tc>
        <w:tc>
          <w:tcPr>
            <w:tcW w:w="1007" w:type="dxa"/>
          </w:tcPr>
          <w:p w14:paraId="726CD38F" w14:textId="77777777" w:rsidR="00470772" w:rsidRPr="00285DC5" w:rsidRDefault="00470772" w:rsidP="00285DC5">
            <w:pPr>
              <w:cnfStyle w:val="000000100000" w:firstRow="0" w:lastRow="0" w:firstColumn="0" w:lastColumn="0" w:oddVBand="0" w:evenVBand="0" w:oddHBand="1" w:evenHBand="0" w:firstRowFirstColumn="0" w:firstRowLastColumn="0" w:lastRowFirstColumn="0" w:lastRowLastColumn="0"/>
            </w:pPr>
            <w:r w:rsidRPr="00285DC5">
              <w:t>12,2%</w:t>
            </w:r>
          </w:p>
        </w:tc>
        <w:tc>
          <w:tcPr>
            <w:tcW w:w="1008" w:type="dxa"/>
          </w:tcPr>
          <w:p w14:paraId="53FD0843" w14:textId="77777777" w:rsidR="00470772" w:rsidRPr="00285DC5" w:rsidRDefault="00470772" w:rsidP="00285DC5">
            <w:pPr>
              <w:cnfStyle w:val="000000100000" w:firstRow="0" w:lastRow="0" w:firstColumn="0" w:lastColumn="0" w:oddVBand="0" w:evenVBand="0" w:oddHBand="1" w:evenHBand="0" w:firstRowFirstColumn="0" w:firstRowLastColumn="0" w:lastRowFirstColumn="0" w:lastRowLastColumn="0"/>
            </w:pPr>
            <w:r w:rsidRPr="00285DC5">
              <w:t>11,1%</w:t>
            </w:r>
          </w:p>
        </w:tc>
        <w:tc>
          <w:tcPr>
            <w:tcW w:w="1007" w:type="dxa"/>
          </w:tcPr>
          <w:p w14:paraId="2D32E129" w14:textId="77777777" w:rsidR="00470772" w:rsidRPr="00285DC5" w:rsidRDefault="00470772" w:rsidP="00285DC5">
            <w:pPr>
              <w:cnfStyle w:val="000000100000" w:firstRow="0" w:lastRow="0" w:firstColumn="0" w:lastColumn="0" w:oddVBand="0" w:evenVBand="0" w:oddHBand="1" w:evenHBand="0" w:firstRowFirstColumn="0" w:firstRowLastColumn="0" w:lastRowFirstColumn="0" w:lastRowLastColumn="0"/>
            </w:pPr>
            <w:r w:rsidRPr="00285DC5">
              <w:t>8,1%</w:t>
            </w:r>
          </w:p>
        </w:tc>
        <w:tc>
          <w:tcPr>
            <w:tcW w:w="1007" w:type="dxa"/>
          </w:tcPr>
          <w:p w14:paraId="13F4AE2D" w14:textId="77777777" w:rsidR="00470772" w:rsidRPr="00285DC5" w:rsidRDefault="00470772" w:rsidP="00285DC5">
            <w:pPr>
              <w:cnfStyle w:val="000000100000" w:firstRow="0" w:lastRow="0" w:firstColumn="0" w:lastColumn="0" w:oddVBand="0" w:evenVBand="0" w:oddHBand="1" w:evenHBand="0" w:firstRowFirstColumn="0" w:firstRowLastColumn="0" w:lastRowFirstColumn="0" w:lastRowLastColumn="0"/>
            </w:pPr>
            <w:r w:rsidRPr="00285DC5">
              <w:t>7,8%</w:t>
            </w:r>
          </w:p>
        </w:tc>
        <w:tc>
          <w:tcPr>
            <w:tcW w:w="991" w:type="dxa"/>
          </w:tcPr>
          <w:p w14:paraId="2CCAA461" w14:textId="77777777" w:rsidR="00470772" w:rsidRPr="00285DC5" w:rsidRDefault="00470772" w:rsidP="00285DC5">
            <w:pPr>
              <w:cnfStyle w:val="000000100000" w:firstRow="0" w:lastRow="0" w:firstColumn="0" w:lastColumn="0" w:oddVBand="0" w:evenVBand="0" w:oddHBand="1" w:evenHBand="0" w:firstRowFirstColumn="0" w:firstRowLastColumn="0" w:lastRowFirstColumn="0" w:lastRowLastColumn="0"/>
            </w:pPr>
            <w:r w:rsidRPr="00285DC5">
              <w:t>7,8%</w:t>
            </w:r>
          </w:p>
        </w:tc>
        <w:tc>
          <w:tcPr>
            <w:tcW w:w="985" w:type="dxa"/>
          </w:tcPr>
          <w:p w14:paraId="7510E145" w14:textId="77777777" w:rsidR="00470772" w:rsidRPr="00285DC5" w:rsidRDefault="00470772" w:rsidP="00285DC5">
            <w:pPr>
              <w:cnfStyle w:val="000000100000" w:firstRow="0" w:lastRow="0" w:firstColumn="0" w:lastColumn="0" w:oddVBand="0" w:evenVBand="0" w:oddHBand="1" w:evenHBand="0" w:firstRowFirstColumn="0" w:firstRowLastColumn="0" w:lastRowFirstColumn="0" w:lastRowLastColumn="0"/>
            </w:pPr>
            <w:r w:rsidRPr="00285DC5">
              <w:t>7,1%</w:t>
            </w:r>
          </w:p>
        </w:tc>
        <w:tc>
          <w:tcPr>
            <w:tcW w:w="913" w:type="dxa"/>
          </w:tcPr>
          <w:p w14:paraId="239F1193" w14:textId="77777777" w:rsidR="00470772" w:rsidRPr="00285DC5" w:rsidRDefault="00470772" w:rsidP="00285DC5">
            <w:pPr>
              <w:cnfStyle w:val="000000100000" w:firstRow="0" w:lastRow="0" w:firstColumn="0" w:lastColumn="0" w:oddVBand="0" w:evenVBand="0" w:oddHBand="1" w:evenHBand="0" w:firstRowFirstColumn="0" w:firstRowLastColumn="0" w:lastRowFirstColumn="0" w:lastRowLastColumn="0"/>
            </w:pPr>
            <w:r w:rsidRPr="00285DC5">
              <w:t>8,6%</w:t>
            </w:r>
          </w:p>
        </w:tc>
        <w:tc>
          <w:tcPr>
            <w:tcW w:w="986" w:type="dxa"/>
          </w:tcPr>
          <w:p w14:paraId="2871F178" w14:textId="77777777" w:rsidR="00470772" w:rsidRPr="00285DC5" w:rsidRDefault="00470772" w:rsidP="00285DC5">
            <w:pPr>
              <w:cnfStyle w:val="000000100000" w:firstRow="0" w:lastRow="0" w:firstColumn="0" w:lastColumn="0" w:oddVBand="0" w:evenVBand="0" w:oddHBand="1" w:evenHBand="0" w:firstRowFirstColumn="0" w:firstRowLastColumn="0" w:lastRowFirstColumn="0" w:lastRowLastColumn="0"/>
            </w:pPr>
            <w:r w:rsidRPr="00285DC5">
              <w:t>7,7%</w:t>
            </w:r>
          </w:p>
        </w:tc>
        <w:tc>
          <w:tcPr>
            <w:tcW w:w="986" w:type="dxa"/>
          </w:tcPr>
          <w:p w14:paraId="1A10459B" w14:textId="115CD989" w:rsidR="00470772" w:rsidRPr="00285DC5" w:rsidRDefault="00470772" w:rsidP="00285DC5">
            <w:pPr>
              <w:cnfStyle w:val="000000100000" w:firstRow="0" w:lastRow="0" w:firstColumn="0" w:lastColumn="0" w:oddVBand="0" w:evenVBand="0" w:oddHBand="1" w:evenHBand="0" w:firstRowFirstColumn="0" w:firstRowLastColumn="0" w:lastRowFirstColumn="0" w:lastRowLastColumn="0"/>
            </w:pPr>
            <w:r>
              <w:t>7,1%</w:t>
            </w:r>
          </w:p>
        </w:tc>
        <w:tc>
          <w:tcPr>
            <w:tcW w:w="986" w:type="dxa"/>
          </w:tcPr>
          <w:p w14:paraId="5BB55F1A" w14:textId="1C59BFD2" w:rsidR="00470772" w:rsidRPr="00285DC5" w:rsidRDefault="00470772" w:rsidP="00285DC5">
            <w:pPr>
              <w:cnfStyle w:val="000000100000" w:firstRow="0" w:lastRow="0" w:firstColumn="0" w:lastColumn="0" w:oddVBand="0" w:evenVBand="0" w:oddHBand="1" w:evenHBand="0" w:firstRowFirstColumn="0" w:firstRowLastColumn="0" w:lastRowFirstColumn="0" w:lastRowLastColumn="0"/>
            </w:pPr>
            <w:r>
              <w:t>6,5%</w:t>
            </w:r>
          </w:p>
        </w:tc>
        <w:tc>
          <w:tcPr>
            <w:tcW w:w="986" w:type="dxa"/>
          </w:tcPr>
          <w:p w14:paraId="7211A362" w14:textId="3218B157" w:rsidR="00470772" w:rsidRPr="00285DC5" w:rsidRDefault="00470772" w:rsidP="00285DC5">
            <w:pPr>
              <w:cnfStyle w:val="000000100000" w:firstRow="0" w:lastRow="0" w:firstColumn="0" w:lastColumn="0" w:oddVBand="0" w:evenVBand="0" w:oddHBand="1" w:evenHBand="0" w:firstRowFirstColumn="0" w:firstRowLastColumn="0" w:lastRowFirstColumn="0" w:lastRowLastColumn="0"/>
            </w:pPr>
            <w:r>
              <w:t>6,6%</w:t>
            </w:r>
          </w:p>
        </w:tc>
      </w:tr>
      <w:tr w:rsidR="00470772" w:rsidRPr="00285DC5" w14:paraId="25EE0BBB" w14:textId="29B5EC80" w:rsidTr="00470772">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635" w:type="dxa"/>
          </w:tcPr>
          <w:p w14:paraId="3888AB8A" w14:textId="77777777" w:rsidR="00470772" w:rsidRPr="00285DC5" w:rsidRDefault="00470772" w:rsidP="00285DC5">
            <w:r w:rsidRPr="00285DC5">
              <w:t>OF „Partnerstwo dla wspólnego rozwoju”</w:t>
            </w:r>
          </w:p>
        </w:tc>
        <w:tc>
          <w:tcPr>
            <w:tcW w:w="1007" w:type="dxa"/>
          </w:tcPr>
          <w:p w14:paraId="79A170DB" w14:textId="77777777" w:rsidR="00470772" w:rsidRPr="00285DC5" w:rsidRDefault="00470772" w:rsidP="00285DC5">
            <w:pPr>
              <w:cnfStyle w:val="000000010000" w:firstRow="0" w:lastRow="0" w:firstColumn="0" w:lastColumn="0" w:oddVBand="0" w:evenVBand="0" w:oddHBand="0" w:evenHBand="1" w:firstRowFirstColumn="0" w:firstRowLastColumn="0" w:lastRowFirstColumn="0" w:lastRowLastColumn="0"/>
            </w:pPr>
            <w:r w:rsidRPr="00285DC5">
              <w:t>13,5%</w:t>
            </w:r>
          </w:p>
        </w:tc>
        <w:tc>
          <w:tcPr>
            <w:tcW w:w="1007" w:type="dxa"/>
          </w:tcPr>
          <w:p w14:paraId="417381E9" w14:textId="77777777" w:rsidR="00470772" w:rsidRPr="00285DC5" w:rsidRDefault="00470772" w:rsidP="00285DC5">
            <w:pPr>
              <w:cnfStyle w:val="000000010000" w:firstRow="0" w:lastRow="0" w:firstColumn="0" w:lastColumn="0" w:oddVBand="0" w:evenVBand="0" w:oddHBand="0" w:evenHBand="1" w:firstRowFirstColumn="0" w:firstRowLastColumn="0" w:lastRowFirstColumn="0" w:lastRowLastColumn="0"/>
            </w:pPr>
            <w:r w:rsidRPr="00285DC5">
              <w:t>11,5%</w:t>
            </w:r>
          </w:p>
        </w:tc>
        <w:tc>
          <w:tcPr>
            <w:tcW w:w="1008" w:type="dxa"/>
          </w:tcPr>
          <w:p w14:paraId="074BA755" w14:textId="77777777" w:rsidR="00470772" w:rsidRPr="00285DC5" w:rsidRDefault="00470772" w:rsidP="00285DC5">
            <w:pPr>
              <w:cnfStyle w:val="000000010000" w:firstRow="0" w:lastRow="0" w:firstColumn="0" w:lastColumn="0" w:oddVBand="0" w:evenVBand="0" w:oddHBand="0" w:evenHBand="1" w:firstRowFirstColumn="0" w:firstRowLastColumn="0" w:lastRowFirstColumn="0" w:lastRowLastColumn="0"/>
            </w:pPr>
            <w:r w:rsidRPr="00285DC5">
              <w:t>10,3%</w:t>
            </w:r>
          </w:p>
        </w:tc>
        <w:tc>
          <w:tcPr>
            <w:tcW w:w="1007" w:type="dxa"/>
          </w:tcPr>
          <w:p w14:paraId="7C5F19A1" w14:textId="77777777" w:rsidR="00470772" w:rsidRPr="00285DC5" w:rsidRDefault="00470772" w:rsidP="00285DC5">
            <w:pPr>
              <w:cnfStyle w:val="000000010000" w:firstRow="0" w:lastRow="0" w:firstColumn="0" w:lastColumn="0" w:oddVBand="0" w:evenVBand="0" w:oddHBand="0" w:evenHBand="1" w:firstRowFirstColumn="0" w:firstRowLastColumn="0" w:lastRowFirstColumn="0" w:lastRowLastColumn="0"/>
            </w:pPr>
            <w:r w:rsidRPr="00285DC5">
              <w:t>7,9%</w:t>
            </w:r>
          </w:p>
        </w:tc>
        <w:tc>
          <w:tcPr>
            <w:tcW w:w="1007" w:type="dxa"/>
          </w:tcPr>
          <w:p w14:paraId="676726B4" w14:textId="77777777" w:rsidR="00470772" w:rsidRPr="00285DC5" w:rsidRDefault="00470772" w:rsidP="00285DC5">
            <w:pPr>
              <w:cnfStyle w:val="000000010000" w:firstRow="0" w:lastRow="0" w:firstColumn="0" w:lastColumn="0" w:oddVBand="0" w:evenVBand="0" w:oddHBand="0" w:evenHBand="1" w:firstRowFirstColumn="0" w:firstRowLastColumn="0" w:lastRowFirstColumn="0" w:lastRowLastColumn="0"/>
            </w:pPr>
            <w:r w:rsidRPr="00285DC5">
              <w:t>7,5%</w:t>
            </w:r>
          </w:p>
        </w:tc>
        <w:tc>
          <w:tcPr>
            <w:tcW w:w="991" w:type="dxa"/>
          </w:tcPr>
          <w:p w14:paraId="7B44B2E9" w14:textId="77777777" w:rsidR="00470772" w:rsidRPr="00285DC5" w:rsidRDefault="00470772" w:rsidP="00285DC5">
            <w:pPr>
              <w:cnfStyle w:val="000000010000" w:firstRow="0" w:lastRow="0" w:firstColumn="0" w:lastColumn="0" w:oddVBand="0" w:evenVBand="0" w:oddHBand="0" w:evenHBand="1" w:firstRowFirstColumn="0" w:firstRowLastColumn="0" w:lastRowFirstColumn="0" w:lastRowLastColumn="0"/>
            </w:pPr>
            <w:r w:rsidRPr="00285DC5">
              <w:t>7,5%</w:t>
            </w:r>
          </w:p>
        </w:tc>
        <w:tc>
          <w:tcPr>
            <w:tcW w:w="985" w:type="dxa"/>
          </w:tcPr>
          <w:p w14:paraId="15908796" w14:textId="77777777" w:rsidR="00470772" w:rsidRPr="00285DC5" w:rsidRDefault="00470772" w:rsidP="00285DC5">
            <w:pPr>
              <w:cnfStyle w:val="000000010000" w:firstRow="0" w:lastRow="0" w:firstColumn="0" w:lastColumn="0" w:oddVBand="0" w:evenVBand="0" w:oddHBand="0" w:evenHBand="1" w:firstRowFirstColumn="0" w:firstRowLastColumn="0" w:lastRowFirstColumn="0" w:lastRowLastColumn="0"/>
            </w:pPr>
            <w:r w:rsidRPr="00285DC5">
              <w:t>6,6%</w:t>
            </w:r>
          </w:p>
        </w:tc>
        <w:tc>
          <w:tcPr>
            <w:tcW w:w="913" w:type="dxa"/>
          </w:tcPr>
          <w:p w14:paraId="64AE518B" w14:textId="77777777" w:rsidR="00470772" w:rsidRPr="00285DC5" w:rsidRDefault="00470772" w:rsidP="00285DC5">
            <w:pPr>
              <w:cnfStyle w:val="000000010000" w:firstRow="0" w:lastRow="0" w:firstColumn="0" w:lastColumn="0" w:oddVBand="0" w:evenVBand="0" w:oddHBand="0" w:evenHBand="1" w:firstRowFirstColumn="0" w:firstRowLastColumn="0" w:lastRowFirstColumn="0" w:lastRowLastColumn="0"/>
            </w:pPr>
            <w:r w:rsidRPr="00285DC5">
              <w:t>8,2%</w:t>
            </w:r>
          </w:p>
        </w:tc>
        <w:tc>
          <w:tcPr>
            <w:tcW w:w="986" w:type="dxa"/>
          </w:tcPr>
          <w:p w14:paraId="0E7B295A" w14:textId="77777777" w:rsidR="00470772" w:rsidRPr="00285DC5" w:rsidRDefault="00470772" w:rsidP="00285DC5">
            <w:pPr>
              <w:cnfStyle w:val="000000010000" w:firstRow="0" w:lastRow="0" w:firstColumn="0" w:lastColumn="0" w:oddVBand="0" w:evenVBand="0" w:oddHBand="0" w:evenHBand="1" w:firstRowFirstColumn="0" w:firstRowLastColumn="0" w:lastRowFirstColumn="0" w:lastRowLastColumn="0"/>
            </w:pPr>
            <w:r w:rsidRPr="00285DC5">
              <w:t>7,7%</w:t>
            </w:r>
          </w:p>
        </w:tc>
        <w:tc>
          <w:tcPr>
            <w:tcW w:w="986" w:type="dxa"/>
          </w:tcPr>
          <w:p w14:paraId="410357DB" w14:textId="4CD39C77" w:rsidR="00470772" w:rsidRPr="00285DC5" w:rsidRDefault="00470772" w:rsidP="00285DC5">
            <w:pPr>
              <w:cnfStyle w:val="000000010000" w:firstRow="0" w:lastRow="0" w:firstColumn="0" w:lastColumn="0" w:oddVBand="0" w:evenVBand="0" w:oddHBand="0" w:evenHBand="1" w:firstRowFirstColumn="0" w:firstRowLastColumn="0" w:lastRowFirstColumn="0" w:lastRowLastColumn="0"/>
            </w:pPr>
            <w:r>
              <w:t>6,7%</w:t>
            </w:r>
          </w:p>
        </w:tc>
        <w:tc>
          <w:tcPr>
            <w:tcW w:w="986" w:type="dxa"/>
          </w:tcPr>
          <w:p w14:paraId="35FD9D19" w14:textId="249F7277" w:rsidR="00470772" w:rsidRPr="00285DC5" w:rsidRDefault="00470772" w:rsidP="00285DC5">
            <w:pPr>
              <w:cnfStyle w:val="000000010000" w:firstRow="0" w:lastRow="0" w:firstColumn="0" w:lastColumn="0" w:oddVBand="0" w:evenVBand="0" w:oddHBand="0" w:evenHBand="1" w:firstRowFirstColumn="0" w:firstRowLastColumn="0" w:lastRowFirstColumn="0" w:lastRowLastColumn="0"/>
            </w:pPr>
            <w:r>
              <w:t>6,3%</w:t>
            </w:r>
          </w:p>
        </w:tc>
        <w:tc>
          <w:tcPr>
            <w:tcW w:w="986" w:type="dxa"/>
          </w:tcPr>
          <w:p w14:paraId="433EB4C1" w14:textId="54AA7E0C" w:rsidR="00470772" w:rsidRPr="00285DC5" w:rsidRDefault="00470772" w:rsidP="00285DC5">
            <w:pPr>
              <w:cnfStyle w:val="000000010000" w:firstRow="0" w:lastRow="0" w:firstColumn="0" w:lastColumn="0" w:oddVBand="0" w:evenVBand="0" w:oddHBand="0" w:evenHBand="1" w:firstRowFirstColumn="0" w:firstRowLastColumn="0" w:lastRowFirstColumn="0" w:lastRowLastColumn="0"/>
            </w:pPr>
            <w:r>
              <w:t>6,6%</w:t>
            </w:r>
          </w:p>
        </w:tc>
      </w:tr>
    </w:tbl>
    <w:p w14:paraId="3844DAF4" w14:textId="77777777" w:rsidR="00285DC5" w:rsidRPr="00212157" w:rsidRDefault="00285DC5" w:rsidP="00285DC5">
      <w:pPr>
        <w:spacing w:before="120" w:after="200"/>
        <w:jc w:val="center"/>
        <w:rPr>
          <w:rFonts w:asciiTheme="minorHAnsi" w:hAnsiTheme="minorHAnsi" w:cstheme="minorHAnsi"/>
          <w:b/>
          <w:bCs/>
          <w:i/>
          <w:iCs/>
        </w:rPr>
      </w:pPr>
      <w:r w:rsidRPr="00212157">
        <w:rPr>
          <w:rFonts w:asciiTheme="minorHAnsi" w:hAnsiTheme="minorHAnsi" w:cstheme="minorHAnsi"/>
          <w:i/>
          <w:iCs/>
          <w:sz w:val="18"/>
          <w:szCs w:val="18"/>
        </w:rPr>
        <w:t>Źródło: Opracowanie własne na podstawie BDL</w:t>
      </w:r>
    </w:p>
    <w:p w14:paraId="67E45D42" w14:textId="77777777" w:rsidR="00783A1A" w:rsidRPr="00285DC5" w:rsidRDefault="00783A1A" w:rsidP="00285DC5">
      <w:pPr>
        <w:rPr>
          <w:lang w:val="x-none" w:eastAsia="x-none"/>
        </w:rPr>
        <w:sectPr w:rsidR="00783A1A" w:rsidRPr="00285DC5" w:rsidSect="00E81B84">
          <w:footerReference w:type="first" r:id="rId56"/>
          <w:pgSz w:w="16838" w:h="11906" w:orient="landscape"/>
          <w:pgMar w:top="1417" w:right="1843" w:bottom="1417" w:left="1417" w:header="426" w:footer="708" w:gutter="0"/>
          <w:cols w:space="708"/>
          <w:titlePg/>
          <w:docGrid w:linePitch="360"/>
        </w:sectPr>
      </w:pPr>
    </w:p>
    <w:p w14:paraId="08333BE3" w14:textId="7B8410C5" w:rsidR="00285DC5" w:rsidRPr="00212157" w:rsidRDefault="00285DC5" w:rsidP="00285DC5">
      <w:pPr>
        <w:spacing w:after="200" w:line="276" w:lineRule="auto"/>
        <w:ind w:firstLine="708"/>
        <w:jc w:val="both"/>
        <w:rPr>
          <w:rFonts w:asciiTheme="minorHAnsi" w:hAnsiTheme="minorHAnsi" w:cstheme="minorHAnsi"/>
          <w:bCs/>
        </w:rPr>
      </w:pPr>
      <w:bookmarkStart w:id="94" w:name="_Toc88461624"/>
      <w:r w:rsidRPr="00212157">
        <w:rPr>
          <w:rFonts w:asciiTheme="minorHAnsi" w:hAnsiTheme="minorHAnsi" w:cstheme="minorHAnsi"/>
          <w:bCs/>
        </w:rPr>
        <w:lastRenderedPageBreak/>
        <w:t>Analizując wyżej przedstawione dane</w:t>
      </w:r>
      <w:r w:rsidR="00B524D1">
        <w:rPr>
          <w:rFonts w:asciiTheme="minorHAnsi" w:hAnsiTheme="minorHAnsi" w:cstheme="minorHAnsi"/>
          <w:bCs/>
        </w:rPr>
        <w:t xml:space="preserve"> </w:t>
      </w:r>
      <w:r w:rsidRPr="00212157">
        <w:rPr>
          <w:rFonts w:asciiTheme="minorHAnsi" w:hAnsiTheme="minorHAnsi" w:cstheme="minorHAnsi"/>
          <w:bCs/>
        </w:rPr>
        <w:t>największa liczba zarejestrowanych bezrobotnych w 202</w:t>
      </w:r>
      <w:r w:rsidR="001E361E">
        <w:rPr>
          <w:rFonts w:asciiTheme="minorHAnsi" w:hAnsiTheme="minorHAnsi" w:cstheme="minorHAnsi"/>
          <w:bCs/>
        </w:rPr>
        <w:t>4</w:t>
      </w:r>
      <w:r w:rsidRPr="00212157">
        <w:rPr>
          <w:rFonts w:asciiTheme="minorHAnsi" w:hAnsiTheme="minorHAnsi" w:cstheme="minorHAnsi"/>
          <w:bCs/>
        </w:rPr>
        <w:t xml:space="preserve"> roku wystąpiła w gminie Sędziszów Małopolski – </w:t>
      </w:r>
      <w:r w:rsidR="001E361E">
        <w:rPr>
          <w:rFonts w:asciiTheme="minorHAnsi" w:hAnsiTheme="minorHAnsi" w:cstheme="minorHAnsi"/>
          <w:bCs/>
        </w:rPr>
        <w:t>930</w:t>
      </w:r>
      <w:r w:rsidRPr="00212157">
        <w:rPr>
          <w:rFonts w:asciiTheme="minorHAnsi" w:hAnsiTheme="minorHAnsi" w:cstheme="minorHAnsi"/>
          <w:bCs/>
        </w:rPr>
        <w:t xml:space="preserve">, natomiast najmniejsza w gminie </w:t>
      </w:r>
      <w:r w:rsidR="001E361E">
        <w:rPr>
          <w:rFonts w:asciiTheme="minorHAnsi" w:hAnsiTheme="minorHAnsi" w:cstheme="minorHAnsi"/>
          <w:bCs/>
        </w:rPr>
        <w:t>Wielopole Skrzyńskie</w:t>
      </w:r>
      <w:r w:rsidRPr="00212157">
        <w:rPr>
          <w:rFonts w:asciiTheme="minorHAnsi" w:hAnsiTheme="minorHAnsi" w:cstheme="minorHAnsi"/>
          <w:bCs/>
        </w:rPr>
        <w:t xml:space="preserve"> – </w:t>
      </w:r>
      <w:r w:rsidR="001E361E">
        <w:rPr>
          <w:rFonts w:asciiTheme="minorHAnsi" w:hAnsiTheme="minorHAnsi" w:cstheme="minorHAnsi"/>
          <w:bCs/>
        </w:rPr>
        <w:t>284</w:t>
      </w:r>
      <w:r w:rsidRPr="00212157">
        <w:rPr>
          <w:rFonts w:asciiTheme="minorHAnsi" w:hAnsiTheme="minorHAnsi" w:cstheme="minorHAnsi"/>
          <w:bCs/>
        </w:rPr>
        <w:t>. Jeśli jednak weźmiemy pod uwagę wskaźnik udziału zarejestrowanych bezrobotnych w liczbie osób w wieku produkcyjnym w poszczególnych gminach, możemy zauważyć, że najwyższy wskaźnik wystąpił w 202</w:t>
      </w:r>
      <w:r w:rsidR="001E361E">
        <w:rPr>
          <w:rFonts w:asciiTheme="minorHAnsi" w:hAnsiTheme="minorHAnsi" w:cstheme="minorHAnsi"/>
          <w:bCs/>
        </w:rPr>
        <w:t>4</w:t>
      </w:r>
      <w:r w:rsidRPr="00212157">
        <w:rPr>
          <w:rFonts w:asciiTheme="minorHAnsi" w:hAnsiTheme="minorHAnsi" w:cstheme="minorHAnsi"/>
          <w:bCs/>
        </w:rPr>
        <w:t xml:space="preserve"> roku na terenach gmin</w:t>
      </w:r>
      <w:r w:rsidR="001E361E">
        <w:rPr>
          <w:rFonts w:asciiTheme="minorHAnsi" w:hAnsiTheme="minorHAnsi" w:cstheme="minorHAnsi"/>
          <w:bCs/>
        </w:rPr>
        <w:t xml:space="preserve"> Iwierzyce</w:t>
      </w:r>
      <w:r w:rsidR="00B524D1">
        <w:rPr>
          <w:rFonts w:asciiTheme="minorHAnsi" w:hAnsiTheme="minorHAnsi" w:cstheme="minorHAnsi"/>
          <w:bCs/>
        </w:rPr>
        <w:t xml:space="preserve"> </w:t>
      </w:r>
      <w:r w:rsidRPr="00212157">
        <w:rPr>
          <w:rFonts w:asciiTheme="minorHAnsi" w:hAnsiTheme="minorHAnsi" w:cstheme="minorHAnsi"/>
          <w:bCs/>
        </w:rPr>
        <w:t>– 7%, w pozostałych gminach obszaru ten wskaźnik był na zbliżonym poziomie. Wskaźnik ten dla OF „</w:t>
      </w:r>
      <w:r w:rsidRPr="00212157">
        <w:rPr>
          <w:rFonts w:asciiTheme="minorHAnsi" w:hAnsiTheme="minorHAnsi" w:cstheme="minorHAnsi"/>
        </w:rPr>
        <w:t>Partnerstwo dla wspólnego rozwoju</w:t>
      </w:r>
      <w:r w:rsidRPr="00212157">
        <w:rPr>
          <w:rFonts w:asciiTheme="minorHAnsi" w:hAnsiTheme="minorHAnsi" w:cstheme="minorHAnsi"/>
          <w:bCs/>
        </w:rPr>
        <w:t xml:space="preserve">” wyniósł </w:t>
      </w:r>
      <w:r w:rsidR="001E361E">
        <w:rPr>
          <w:rFonts w:asciiTheme="minorHAnsi" w:hAnsiTheme="minorHAnsi" w:cstheme="minorHAnsi"/>
          <w:bCs/>
        </w:rPr>
        <w:t>6,6</w:t>
      </w:r>
      <w:r w:rsidRPr="00212157">
        <w:rPr>
          <w:rFonts w:asciiTheme="minorHAnsi" w:hAnsiTheme="minorHAnsi" w:cstheme="minorHAnsi"/>
          <w:bCs/>
        </w:rPr>
        <w:t>% i znacznie przewyższał średnią dla województwa podkarpackiego (</w:t>
      </w:r>
      <w:r w:rsidR="001E361E">
        <w:rPr>
          <w:rFonts w:asciiTheme="minorHAnsi" w:hAnsiTheme="minorHAnsi" w:cstheme="minorHAnsi"/>
          <w:bCs/>
        </w:rPr>
        <w:t>5,5</w:t>
      </w:r>
      <w:r w:rsidRPr="00212157">
        <w:rPr>
          <w:rFonts w:asciiTheme="minorHAnsi" w:hAnsiTheme="minorHAnsi" w:cstheme="minorHAnsi"/>
          <w:bCs/>
        </w:rPr>
        <w:t xml:space="preserve">%), jak </w:t>
      </w:r>
      <w:r>
        <w:rPr>
          <w:rFonts w:asciiTheme="minorHAnsi" w:hAnsiTheme="minorHAnsi" w:cstheme="minorHAnsi"/>
          <w:bCs/>
        </w:rPr>
        <w:br/>
      </w:r>
      <w:r w:rsidRPr="00212157">
        <w:rPr>
          <w:rFonts w:asciiTheme="minorHAnsi" w:hAnsiTheme="minorHAnsi" w:cstheme="minorHAnsi"/>
          <w:bCs/>
        </w:rPr>
        <w:t>i dla całego kraju (</w:t>
      </w:r>
      <w:r w:rsidR="001E361E">
        <w:rPr>
          <w:rFonts w:asciiTheme="minorHAnsi" w:hAnsiTheme="minorHAnsi" w:cstheme="minorHAnsi"/>
          <w:bCs/>
        </w:rPr>
        <w:t>3,6</w:t>
      </w:r>
      <w:r w:rsidRPr="00212157">
        <w:rPr>
          <w:rFonts w:asciiTheme="minorHAnsi" w:hAnsiTheme="minorHAnsi" w:cstheme="minorHAnsi"/>
          <w:bCs/>
        </w:rPr>
        <w:t xml:space="preserve">%). Warto tu jednak wskazać, że duży wpływ na niski wskaźnik w województwie podkarpackim ma między innymi bardzo niski poziom bezrobocia w miastach: Rzeszów i Krosno, </w:t>
      </w:r>
      <w:r>
        <w:rPr>
          <w:rFonts w:asciiTheme="minorHAnsi" w:hAnsiTheme="minorHAnsi" w:cstheme="minorHAnsi"/>
          <w:bCs/>
        </w:rPr>
        <w:br/>
      </w:r>
      <w:r w:rsidRPr="00212157">
        <w:rPr>
          <w:rFonts w:asciiTheme="minorHAnsi" w:hAnsiTheme="minorHAnsi" w:cstheme="minorHAnsi"/>
          <w:bCs/>
        </w:rPr>
        <w:t>a także w powiecie mieleckim, znacznie obniżając średnią dla województwa. Udział zarejestrowanych bezrobotnych w liczbie osób w wieku produkcyjnym w 202</w:t>
      </w:r>
      <w:r w:rsidR="001E361E">
        <w:rPr>
          <w:rFonts w:asciiTheme="minorHAnsi" w:hAnsiTheme="minorHAnsi" w:cstheme="minorHAnsi"/>
          <w:bCs/>
        </w:rPr>
        <w:t>4</w:t>
      </w:r>
      <w:r w:rsidRPr="00212157">
        <w:rPr>
          <w:rFonts w:asciiTheme="minorHAnsi" w:hAnsiTheme="minorHAnsi" w:cstheme="minorHAnsi"/>
          <w:bCs/>
        </w:rPr>
        <w:t xml:space="preserve"> roku w OF „</w:t>
      </w:r>
      <w:r w:rsidRPr="00212157">
        <w:rPr>
          <w:rFonts w:asciiTheme="minorHAnsi" w:hAnsiTheme="minorHAnsi" w:cstheme="minorHAnsi"/>
        </w:rPr>
        <w:t>Partnerstwo dla wspólnego rozwoju</w:t>
      </w:r>
      <w:r w:rsidRPr="00212157">
        <w:rPr>
          <w:rFonts w:asciiTheme="minorHAnsi" w:hAnsiTheme="minorHAnsi" w:cstheme="minorHAnsi"/>
          <w:bCs/>
        </w:rPr>
        <w:t>”, w województwie podkarpackim oraz w Polsce, przedstawia poniższy wykres.</w:t>
      </w:r>
    </w:p>
    <w:p w14:paraId="308D32DB" w14:textId="0B07C4FF" w:rsidR="00285DC5" w:rsidRPr="00212157" w:rsidRDefault="00285DC5" w:rsidP="00285DC5">
      <w:pPr>
        <w:pStyle w:val="Legenda"/>
        <w:keepNext/>
        <w:jc w:val="center"/>
        <w:rPr>
          <w:rFonts w:asciiTheme="minorHAnsi" w:hAnsiTheme="minorHAnsi" w:cstheme="minorHAnsi"/>
        </w:rPr>
      </w:pPr>
      <w:bookmarkStart w:id="95" w:name="_Toc114826362"/>
      <w:bookmarkStart w:id="96" w:name="_Toc122213379"/>
      <w:r w:rsidRPr="00212157">
        <w:rPr>
          <w:rFonts w:asciiTheme="minorHAnsi" w:hAnsiTheme="minorHAnsi" w:cstheme="minorHAnsi"/>
        </w:rPr>
        <w:t xml:space="preserve">Wykres </w:t>
      </w:r>
      <w:r w:rsidRPr="00212157">
        <w:rPr>
          <w:rFonts w:asciiTheme="minorHAnsi" w:hAnsiTheme="minorHAnsi" w:cstheme="minorHAnsi"/>
        </w:rPr>
        <w:fldChar w:fldCharType="begin"/>
      </w:r>
      <w:r w:rsidRPr="00212157">
        <w:rPr>
          <w:rFonts w:asciiTheme="minorHAnsi" w:hAnsiTheme="minorHAnsi" w:cstheme="minorHAnsi"/>
        </w:rPr>
        <w:instrText xml:space="preserve"> SEQ Wykres \* ARABIC </w:instrText>
      </w:r>
      <w:r w:rsidRPr="00212157">
        <w:rPr>
          <w:rFonts w:asciiTheme="minorHAnsi" w:hAnsiTheme="minorHAnsi" w:cstheme="minorHAnsi"/>
        </w:rPr>
        <w:fldChar w:fldCharType="separate"/>
      </w:r>
      <w:r w:rsidR="00B3419A">
        <w:rPr>
          <w:rFonts w:asciiTheme="minorHAnsi" w:hAnsiTheme="minorHAnsi" w:cstheme="minorHAnsi"/>
          <w:noProof/>
        </w:rPr>
        <w:t>16</w:t>
      </w:r>
      <w:r w:rsidRPr="00212157">
        <w:rPr>
          <w:rFonts w:asciiTheme="minorHAnsi" w:hAnsiTheme="minorHAnsi" w:cstheme="minorHAnsi"/>
        </w:rPr>
        <w:fldChar w:fldCharType="end"/>
      </w:r>
      <w:r w:rsidRPr="00212157">
        <w:rPr>
          <w:rFonts w:asciiTheme="minorHAnsi" w:hAnsiTheme="minorHAnsi" w:cstheme="minorHAnsi"/>
          <w:lang w:val="pl-PL"/>
        </w:rPr>
        <w:t xml:space="preserve"> Udział zarejestrowanych bezrobotnych w liczbie osób w wieku produkcyjnym w OF „Partnerstwo dla wspólnego rozwoju”, w województwie podkarpackim oraz w Polsce w </w:t>
      </w:r>
      <w:bookmarkEnd w:id="95"/>
      <w:r w:rsidRPr="00212157">
        <w:rPr>
          <w:rFonts w:asciiTheme="minorHAnsi" w:hAnsiTheme="minorHAnsi" w:cstheme="minorHAnsi"/>
          <w:lang w:val="pl-PL"/>
        </w:rPr>
        <w:t>201</w:t>
      </w:r>
      <w:r w:rsidR="000F01DD">
        <w:rPr>
          <w:rFonts w:asciiTheme="minorHAnsi" w:hAnsiTheme="minorHAnsi" w:cstheme="minorHAnsi"/>
          <w:lang w:val="pl-PL"/>
        </w:rPr>
        <w:t>3</w:t>
      </w:r>
      <w:r w:rsidRPr="00212157">
        <w:rPr>
          <w:rFonts w:asciiTheme="minorHAnsi" w:hAnsiTheme="minorHAnsi" w:cstheme="minorHAnsi"/>
          <w:lang w:val="pl-PL"/>
        </w:rPr>
        <w:t xml:space="preserve"> i 202</w:t>
      </w:r>
      <w:r w:rsidR="000F01DD">
        <w:rPr>
          <w:rFonts w:asciiTheme="minorHAnsi" w:hAnsiTheme="minorHAnsi" w:cstheme="minorHAnsi"/>
          <w:lang w:val="pl-PL"/>
        </w:rPr>
        <w:t>4</w:t>
      </w:r>
      <w:r w:rsidRPr="00212157">
        <w:rPr>
          <w:rFonts w:asciiTheme="minorHAnsi" w:hAnsiTheme="minorHAnsi" w:cstheme="minorHAnsi"/>
          <w:lang w:val="pl-PL"/>
        </w:rPr>
        <w:t xml:space="preserve"> roku</w:t>
      </w:r>
      <w:bookmarkEnd w:id="96"/>
    </w:p>
    <w:p w14:paraId="33E4C8A9" w14:textId="31575549" w:rsidR="00285DC5" w:rsidRPr="00212157" w:rsidRDefault="001E361E" w:rsidP="001E361E">
      <w:pPr>
        <w:spacing w:after="200"/>
        <w:rPr>
          <w:rFonts w:asciiTheme="minorHAnsi" w:hAnsiTheme="minorHAnsi" w:cstheme="minorHAnsi"/>
          <w:bCs/>
        </w:rPr>
      </w:pPr>
      <w:r>
        <w:rPr>
          <w:noProof/>
        </w:rPr>
        <w:t xml:space="preserve">               </w:t>
      </w:r>
      <w:r>
        <w:rPr>
          <w:noProof/>
        </w:rPr>
        <w:drawing>
          <wp:inline distT="0" distB="0" distL="0" distR="0" wp14:anchorId="2A0B5C06" wp14:editId="568E4CAD">
            <wp:extent cx="5734050" cy="2933700"/>
            <wp:effectExtent l="0" t="0" r="0" b="0"/>
            <wp:docPr id="1722665812" name="Wykres 1">
              <a:extLst xmlns:a="http://schemas.openxmlformats.org/drawingml/2006/main">
                <a:ext uri="{FF2B5EF4-FFF2-40B4-BE49-F238E27FC236}">
                  <a16:creationId xmlns:a16="http://schemas.microsoft.com/office/drawing/2014/main" id="{CFCD0421-C0E0-0F6F-8847-7DF5E6B686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6AF2D1B6" w14:textId="77777777" w:rsidR="00285DC5" w:rsidRPr="00212157" w:rsidRDefault="00285DC5" w:rsidP="00285DC5">
      <w:pPr>
        <w:spacing w:after="200"/>
        <w:jc w:val="center"/>
        <w:rPr>
          <w:rFonts w:asciiTheme="minorHAnsi" w:hAnsiTheme="minorHAnsi" w:cstheme="minorHAnsi"/>
          <w:b/>
          <w:bCs/>
          <w:i/>
          <w:iCs/>
        </w:rPr>
      </w:pPr>
      <w:r w:rsidRPr="00212157">
        <w:rPr>
          <w:rFonts w:asciiTheme="minorHAnsi" w:hAnsiTheme="minorHAnsi" w:cstheme="minorHAnsi"/>
          <w:i/>
          <w:iCs/>
          <w:sz w:val="18"/>
          <w:szCs w:val="18"/>
        </w:rPr>
        <w:t>Źródło: Opracowanie własne na podstawie BDL</w:t>
      </w:r>
    </w:p>
    <w:p w14:paraId="0064168D" w14:textId="77777777" w:rsidR="00285DC5" w:rsidRPr="00212157" w:rsidRDefault="00285DC5" w:rsidP="00285DC5">
      <w:pPr>
        <w:spacing w:after="200" w:line="276" w:lineRule="auto"/>
        <w:jc w:val="both"/>
        <w:rPr>
          <w:rFonts w:asciiTheme="minorHAnsi" w:hAnsiTheme="minorHAnsi" w:cstheme="minorHAnsi"/>
          <w:bCs/>
          <w:color w:val="000000" w:themeColor="text1"/>
        </w:rPr>
      </w:pPr>
      <w:r w:rsidRPr="00212157">
        <w:rPr>
          <w:rFonts w:asciiTheme="minorHAnsi" w:hAnsiTheme="minorHAnsi" w:cstheme="minorHAnsi"/>
          <w:bCs/>
        </w:rPr>
        <w:tab/>
        <w:t>Zmniejszenie bezrobocia wymaga zdecydowanych działań powiatowych urzędów pracy, centrów doradztwa zawodowego oraz kształcenia ustawicznego. Ważne w tej kwestii jest również dopasowanie szkolnictwa zawodowego do potrzeb lokalnych pracodawców, co pomoże zniwelować braki wykwalifikowanych pracowników na lokalnym rynku pracy. Teren OF „</w:t>
      </w:r>
      <w:r w:rsidRPr="00212157">
        <w:rPr>
          <w:rFonts w:asciiTheme="minorHAnsi" w:hAnsiTheme="minorHAnsi" w:cstheme="minorHAnsi"/>
        </w:rPr>
        <w:t>Partnerstwo dla wspólnego rozwoju</w:t>
      </w:r>
      <w:r w:rsidRPr="00212157">
        <w:rPr>
          <w:rFonts w:asciiTheme="minorHAnsi" w:hAnsiTheme="minorHAnsi" w:cstheme="minorHAnsi"/>
          <w:bCs/>
        </w:rPr>
        <w:t xml:space="preserve">” znajduje </w:t>
      </w:r>
      <w:r w:rsidRPr="00212157">
        <w:rPr>
          <w:rFonts w:asciiTheme="minorHAnsi" w:hAnsiTheme="minorHAnsi" w:cstheme="minorHAnsi"/>
          <w:bCs/>
          <w:color w:val="000000" w:themeColor="text1"/>
        </w:rPr>
        <w:t>się Powiatowy Urząd Pracy w Ropczycach z filią w Sędziszowie Małopolskim.</w:t>
      </w:r>
    </w:p>
    <w:p w14:paraId="44908A32" w14:textId="77777777" w:rsidR="00285DC5" w:rsidRDefault="00285DC5" w:rsidP="00285DC5"/>
    <w:p w14:paraId="7A8E4B1F" w14:textId="77777777" w:rsidR="00285DC5" w:rsidRDefault="00285DC5" w:rsidP="00285DC5"/>
    <w:p w14:paraId="3FE4F09A" w14:textId="77777777" w:rsidR="00285DC5" w:rsidRDefault="00285DC5" w:rsidP="00285DC5"/>
    <w:p w14:paraId="6EAC64ED" w14:textId="77777777" w:rsidR="008071B7" w:rsidRDefault="008071B7" w:rsidP="00285DC5"/>
    <w:p w14:paraId="4CEF2607" w14:textId="77777777" w:rsidR="00285DC5" w:rsidRPr="00285DC5" w:rsidRDefault="00285DC5" w:rsidP="00285DC5"/>
    <w:p w14:paraId="78128BE8" w14:textId="77777777" w:rsidR="00285DC5" w:rsidRPr="00285DC5" w:rsidRDefault="00285DC5" w:rsidP="00285DC5"/>
    <w:p w14:paraId="737F0237" w14:textId="5308F0AE" w:rsidR="0030261E" w:rsidRPr="008071B7" w:rsidRDefault="00747170" w:rsidP="008071B7">
      <w:pPr>
        <w:pStyle w:val="Nagwek2"/>
        <w:numPr>
          <w:ilvl w:val="1"/>
          <w:numId w:val="3"/>
        </w:numPr>
        <w:autoSpaceDN/>
        <w:spacing w:before="0" w:after="200" w:line="276" w:lineRule="auto"/>
        <w:jc w:val="both"/>
        <w:textAlignment w:val="auto"/>
        <w:rPr>
          <w:rFonts w:asciiTheme="minorHAnsi" w:hAnsiTheme="minorHAnsi" w:cstheme="minorHAnsi"/>
          <w:b/>
          <w:bCs/>
          <w:color w:val="000000" w:themeColor="text1"/>
          <w:sz w:val="28"/>
          <w:szCs w:val="24"/>
        </w:rPr>
      </w:pPr>
      <w:bookmarkStart w:id="97" w:name="_Toc213056418"/>
      <w:r w:rsidRPr="00885295">
        <w:rPr>
          <w:rFonts w:asciiTheme="minorHAnsi" w:hAnsiTheme="minorHAnsi" w:cstheme="minorHAnsi"/>
          <w:b/>
          <w:bCs/>
          <w:color w:val="000000" w:themeColor="text1"/>
          <w:sz w:val="28"/>
          <w:szCs w:val="24"/>
        </w:rPr>
        <w:t>Przedsiębiorczość</w:t>
      </w:r>
      <w:r w:rsidR="009E7F87" w:rsidRPr="00885295">
        <w:rPr>
          <w:rFonts w:asciiTheme="minorHAnsi" w:hAnsiTheme="minorHAnsi" w:cstheme="minorHAnsi"/>
          <w:b/>
          <w:bCs/>
          <w:color w:val="000000" w:themeColor="text1"/>
          <w:sz w:val="28"/>
          <w:szCs w:val="24"/>
        </w:rPr>
        <w:t xml:space="preserve"> i rolnictwo</w:t>
      </w:r>
      <w:bookmarkEnd w:id="94"/>
      <w:bookmarkEnd w:id="97"/>
    </w:p>
    <w:p w14:paraId="44096300" w14:textId="77777777" w:rsidR="00285DC5" w:rsidRPr="00212157" w:rsidRDefault="00285DC5" w:rsidP="00285DC5">
      <w:pPr>
        <w:spacing w:after="200" w:line="276" w:lineRule="auto"/>
        <w:ind w:firstLine="708"/>
        <w:jc w:val="both"/>
        <w:rPr>
          <w:rFonts w:asciiTheme="minorHAnsi" w:hAnsiTheme="minorHAnsi" w:cstheme="minorHAnsi"/>
        </w:rPr>
      </w:pPr>
      <w:r w:rsidRPr="00212157">
        <w:rPr>
          <w:rFonts w:asciiTheme="minorHAnsi" w:hAnsiTheme="minorHAnsi" w:cstheme="minorHAnsi"/>
        </w:rPr>
        <w:t xml:space="preserve">Sytuacja gospodarcza danego obszaru wiąże się w dużej mierze ze zjawiskiem przedsiębiorczości. Przedsiębiorczość można definiować jako skłonność do tworzenia nowych przedsiębiorstw lub innych form prowadzenia działalności gospodarczej, a także jako aktywność do rozwijania już istniejących, poprzez realizację różnego rodzaju inwestycji. Stopień rozwoju przedsiębiorczości na danym obszarze wynika przede wszystkim z liczby podmiotów gospodarki narodowej, do których zalicza się osoby prawne, jednostki organizacyjne nieposiadające osobowości prawnej oraz osoby fizyczne prowadzące działalność gospodarczą. Podmioty te zobowiązane są do rejestracji w odpowiednim rejestrze, w tym również w Krajowym Rejestrze Urzędowym Podmiotów Gospodarki Narodowej (rejestr REGON), który prowadzi Prezes Głównego Urzędu Statystycznego. </w:t>
      </w:r>
    </w:p>
    <w:p w14:paraId="3727DD21" w14:textId="26506C15" w:rsidR="00285DC5" w:rsidRPr="00212157" w:rsidRDefault="00285DC5" w:rsidP="000E2FCE">
      <w:pPr>
        <w:spacing w:after="200" w:line="276" w:lineRule="auto"/>
        <w:ind w:firstLine="708"/>
        <w:jc w:val="both"/>
        <w:rPr>
          <w:rFonts w:asciiTheme="minorHAnsi" w:hAnsiTheme="minorHAnsi" w:cstheme="minorHAnsi"/>
        </w:rPr>
      </w:pPr>
      <w:r w:rsidRPr="00212157">
        <w:rPr>
          <w:rFonts w:asciiTheme="minorHAnsi" w:hAnsiTheme="minorHAnsi" w:cstheme="minorHAnsi"/>
        </w:rPr>
        <w:t>Na przestrzeni lat 201</w:t>
      </w:r>
      <w:r w:rsidR="006E1118">
        <w:rPr>
          <w:rFonts w:asciiTheme="minorHAnsi" w:hAnsiTheme="minorHAnsi" w:cstheme="minorHAnsi"/>
        </w:rPr>
        <w:t>3</w:t>
      </w:r>
      <w:r w:rsidRPr="00212157">
        <w:rPr>
          <w:rFonts w:asciiTheme="minorHAnsi" w:hAnsiTheme="minorHAnsi" w:cstheme="minorHAnsi"/>
        </w:rPr>
        <w:t>-202</w:t>
      </w:r>
      <w:r w:rsidR="006E1118">
        <w:rPr>
          <w:rFonts w:asciiTheme="minorHAnsi" w:hAnsiTheme="minorHAnsi" w:cstheme="minorHAnsi"/>
        </w:rPr>
        <w:t>4</w:t>
      </w:r>
      <w:r w:rsidRPr="00212157">
        <w:rPr>
          <w:rFonts w:asciiTheme="minorHAnsi" w:hAnsiTheme="minorHAnsi" w:cstheme="minorHAnsi"/>
        </w:rPr>
        <w:t xml:space="preserve"> można zaobserwować pozytywne zjawisko rozwoju</w:t>
      </w:r>
      <w:r w:rsidR="000E2FCE">
        <w:rPr>
          <w:rFonts w:asciiTheme="minorHAnsi" w:hAnsiTheme="minorHAnsi" w:cstheme="minorHAnsi"/>
        </w:rPr>
        <w:t xml:space="preserve"> </w:t>
      </w:r>
      <w:r w:rsidRPr="00212157">
        <w:rPr>
          <w:rFonts w:asciiTheme="minorHAnsi" w:hAnsiTheme="minorHAnsi" w:cstheme="minorHAnsi"/>
        </w:rPr>
        <w:t>przedsiębiorczości zarówno na terenie OF „Partnerstwo dla wspólnego rozwoju”, jak i w skali całego kraju. Według danych Głównego Urzędu Statystycznego, w 202</w:t>
      </w:r>
      <w:r w:rsidR="006E1118">
        <w:rPr>
          <w:rFonts w:asciiTheme="minorHAnsi" w:hAnsiTheme="minorHAnsi" w:cstheme="minorHAnsi"/>
        </w:rPr>
        <w:t>4</w:t>
      </w:r>
      <w:r w:rsidRPr="00212157">
        <w:rPr>
          <w:rFonts w:asciiTheme="minorHAnsi" w:hAnsiTheme="minorHAnsi" w:cstheme="minorHAnsi"/>
        </w:rPr>
        <w:t xml:space="preserve"> roku na terenie omawianego obszaru funkcjonowało </w:t>
      </w:r>
      <w:r w:rsidR="006E1118">
        <w:rPr>
          <w:rFonts w:asciiTheme="minorHAnsi" w:hAnsiTheme="minorHAnsi" w:cstheme="minorHAnsi"/>
        </w:rPr>
        <w:t>3179</w:t>
      </w:r>
      <w:r w:rsidRPr="00212157">
        <w:rPr>
          <w:rFonts w:asciiTheme="minorHAnsi" w:hAnsiTheme="minorHAnsi" w:cstheme="minorHAnsi"/>
        </w:rPr>
        <w:t xml:space="preserve"> podmiotów gospodarczych. W stosunku do roku 201</w:t>
      </w:r>
      <w:r w:rsidR="006E1118">
        <w:rPr>
          <w:rFonts w:asciiTheme="minorHAnsi" w:hAnsiTheme="minorHAnsi" w:cstheme="minorHAnsi"/>
        </w:rPr>
        <w:t>3</w:t>
      </w:r>
      <w:r w:rsidRPr="00212157">
        <w:rPr>
          <w:rFonts w:asciiTheme="minorHAnsi" w:hAnsiTheme="minorHAnsi" w:cstheme="minorHAnsi"/>
        </w:rPr>
        <w:t xml:space="preserve">, liczba podmiotów wzrosła o </w:t>
      </w:r>
      <w:r w:rsidR="006E1118">
        <w:rPr>
          <w:rFonts w:asciiTheme="minorHAnsi" w:hAnsiTheme="minorHAnsi" w:cstheme="minorHAnsi"/>
        </w:rPr>
        <w:t>1033</w:t>
      </w:r>
      <w:r w:rsidRPr="00212157">
        <w:rPr>
          <w:rFonts w:asciiTheme="minorHAnsi" w:hAnsiTheme="minorHAnsi" w:cstheme="minorHAnsi"/>
        </w:rPr>
        <w:t>. Dane dotyczące liczby podmiotów gospodarki narodowej zarejestrowanych w rejestrze REGON na terenie gmin OF „Partnerstwo dla wspólnego rozwoju” w roku 201</w:t>
      </w:r>
      <w:r w:rsidR="006E1118">
        <w:rPr>
          <w:rFonts w:asciiTheme="minorHAnsi" w:hAnsiTheme="minorHAnsi" w:cstheme="minorHAnsi"/>
        </w:rPr>
        <w:t>3</w:t>
      </w:r>
      <w:r w:rsidRPr="00212157">
        <w:rPr>
          <w:rFonts w:asciiTheme="minorHAnsi" w:hAnsiTheme="minorHAnsi" w:cstheme="minorHAnsi"/>
        </w:rPr>
        <w:t xml:space="preserve"> oraz 202</w:t>
      </w:r>
      <w:r w:rsidR="006E1118">
        <w:rPr>
          <w:rFonts w:asciiTheme="minorHAnsi" w:hAnsiTheme="minorHAnsi" w:cstheme="minorHAnsi"/>
        </w:rPr>
        <w:t>4</w:t>
      </w:r>
      <w:r w:rsidRPr="00212157">
        <w:rPr>
          <w:rFonts w:asciiTheme="minorHAnsi" w:hAnsiTheme="minorHAnsi" w:cstheme="minorHAnsi"/>
        </w:rPr>
        <w:t xml:space="preserve"> w podziale na sektor publiczny i sektor prywatny, przedstawia poniższa tabela. </w:t>
      </w:r>
    </w:p>
    <w:p w14:paraId="0F5B0492" w14:textId="718C639B" w:rsidR="00285DC5" w:rsidRPr="00212157" w:rsidRDefault="00285DC5" w:rsidP="00285DC5">
      <w:pPr>
        <w:pStyle w:val="Legenda"/>
        <w:keepNext/>
        <w:jc w:val="center"/>
        <w:rPr>
          <w:rFonts w:asciiTheme="minorHAnsi" w:hAnsiTheme="minorHAnsi" w:cstheme="minorHAnsi"/>
        </w:rPr>
      </w:pPr>
      <w:bookmarkStart w:id="98" w:name="_Toc114826317"/>
      <w:bookmarkStart w:id="99" w:name="_Toc122213319"/>
      <w:r w:rsidRPr="00212157">
        <w:rPr>
          <w:rFonts w:asciiTheme="minorHAnsi" w:hAnsiTheme="minorHAnsi" w:cstheme="minorHAnsi"/>
        </w:rPr>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26</w:t>
      </w:r>
      <w:r w:rsidRPr="00212157">
        <w:rPr>
          <w:rFonts w:asciiTheme="minorHAnsi" w:hAnsiTheme="minorHAnsi" w:cstheme="minorHAnsi"/>
        </w:rPr>
        <w:fldChar w:fldCharType="end"/>
      </w:r>
      <w:r w:rsidRPr="00212157">
        <w:rPr>
          <w:rFonts w:asciiTheme="minorHAnsi" w:hAnsiTheme="minorHAnsi" w:cstheme="minorHAnsi"/>
          <w:lang w:val="pl-PL"/>
        </w:rPr>
        <w:t xml:space="preserve"> Podmioty gospodarki narodowej zarejestrowane na terenie gmin OF „Partnerstwo dla wspólnego rozwoju” w 201</w:t>
      </w:r>
      <w:r w:rsidR="00CD4558">
        <w:rPr>
          <w:rFonts w:asciiTheme="minorHAnsi" w:hAnsiTheme="minorHAnsi" w:cstheme="minorHAnsi"/>
          <w:lang w:val="pl-PL"/>
        </w:rPr>
        <w:t>3</w:t>
      </w:r>
      <w:r w:rsidRPr="00212157">
        <w:rPr>
          <w:rFonts w:asciiTheme="minorHAnsi" w:hAnsiTheme="minorHAnsi" w:cstheme="minorHAnsi"/>
          <w:lang w:val="pl-PL"/>
        </w:rPr>
        <w:t xml:space="preserve"> i 202</w:t>
      </w:r>
      <w:r w:rsidR="00CD4558">
        <w:rPr>
          <w:rFonts w:asciiTheme="minorHAnsi" w:hAnsiTheme="minorHAnsi" w:cstheme="minorHAnsi"/>
          <w:lang w:val="pl-PL"/>
        </w:rPr>
        <w:t>4</w:t>
      </w:r>
      <w:r w:rsidRPr="00212157">
        <w:rPr>
          <w:rFonts w:asciiTheme="minorHAnsi" w:hAnsiTheme="minorHAnsi" w:cstheme="minorHAnsi"/>
          <w:lang w:val="pl-PL"/>
        </w:rPr>
        <w:t xml:space="preserve"> roku</w:t>
      </w:r>
      <w:bookmarkEnd w:id="98"/>
      <w:bookmarkEnd w:id="99"/>
    </w:p>
    <w:tbl>
      <w:tblPr>
        <w:tblStyle w:val="Tabelasiatki4"/>
        <w:tblW w:w="9027" w:type="dxa"/>
        <w:tblLook w:val="04A0" w:firstRow="1" w:lastRow="0" w:firstColumn="1" w:lastColumn="0" w:noHBand="0" w:noVBand="1"/>
      </w:tblPr>
      <w:tblGrid>
        <w:gridCol w:w="1759"/>
        <w:gridCol w:w="890"/>
        <w:gridCol w:w="850"/>
        <w:gridCol w:w="1559"/>
        <w:gridCol w:w="993"/>
        <w:gridCol w:w="992"/>
        <w:gridCol w:w="992"/>
        <w:gridCol w:w="992"/>
      </w:tblGrid>
      <w:tr w:rsidR="00285DC5" w:rsidRPr="00285DC5" w14:paraId="15633693" w14:textId="77777777" w:rsidTr="00285DC5">
        <w:trPr>
          <w:cnfStyle w:val="100000000000" w:firstRow="1" w:lastRow="0" w:firstColumn="0" w:lastColumn="0" w:oddVBand="0" w:evenVBand="0" w:oddHBand="0" w:evenHBand="0" w:firstRowFirstColumn="0" w:firstRowLastColumn="0" w:lastRowFirstColumn="0" w:lastRowLastColumn="0"/>
          <w:trHeight w:val="598"/>
        </w:trPr>
        <w:tc>
          <w:tcPr>
            <w:cnfStyle w:val="001000000000" w:firstRow="0" w:lastRow="0" w:firstColumn="1" w:lastColumn="0" w:oddVBand="0" w:evenVBand="0" w:oddHBand="0" w:evenHBand="0" w:firstRowFirstColumn="0" w:firstRowLastColumn="0" w:lastRowFirstColumn="0" w:lastRowLastColumn="0"/>
            <w:tcW w:w="1759" w:type="dxa"/>
            <w:vMerge w:val="restart"/>
          </w:tcPr>
          <w:p w14:paraId="31CB16C1" w14:textId="77777777" w:rsidR="00285DC5" w:rsidRPr="00285DC5" w:rsidRDefault="00285DC5" w:rsidP="00285DC5">
            <w:r w:rsidRPr="00285DC5">
              <w:t>Gmina</w:t>
            </w:r>
          </w:p>
        </w:tc>
        <w:tc>
          <w:tcPr>
            <w:tcW w:w="3299" w:type="dxa"/>
            <w:gridSpan w:val="3"/>
          </w:tcPr>
          <w:p w14:paraId="5734A90D" w14:textId="77777777" w:rsidR="00285DC5" w:rsidRPr="00285DC5" w:rsidRDefault="00285DC5" w:rsidP="00285DC5">
            <w:pPr>
              <w:cnfStyle w:val="100000000000" w:firstRow="1" w:lastRow="0" w:firstColumn="0" w:lastColumn="0" w:oddVBand="0" w:evenVBand="0" w:oddHBand="0" w:evenHBand="0" w:firstRowFirstColumn="0" w:firstRowLastColumn="0" w:lastRowFirstColumn="0" w:lastRowLastColumn="0"/>
            </w:pPr>
            <w:r w:rsidRPr="00285DC5">
              <w:t>Ogółem</w:t>
            </w:r>
          </w:p>
        </w:tc>
        <w:tc>
          <w:tcPr>
            <w:tcW w:w="1985" w:type="dxa"/>
            <w:gridSpan w:val="2"/>
          </w:tcPr>
          <w:p w14:paraId="1A4647BE" w14:textId="77777777" w:rsidR="00285DC5" w:rsidRPr="00285DC5" w:rsidRDefault="00285DC5" w:rsidP="00285DC5">
            <w:pPr>
              <w:cnfStyle w:val="100000000000" w:firstRow="1" w:lastRow="0" w:firstColumn="0" w:lastColumn="0" w:oddVBand="0" w:evenVBand="0" w:oddHBand="0" w:evenHBand="0" w:firstRowFirstColumn="0" w:firstRowLastColumn="0" w:lastRowFirstColumn="0" w:lastRowLastColumn="0"/>
            </w:pPr>
            <w:r w:rsidRPr="00285DC5">
              <w:t>Sektor publiczny</w:t>
            </w:r>
          </w:p>
        </w:tc>
        <w:tc>
          <w:tcPr>
            <w:tcW w:w="1984" w:type="dxa"/>
            <w:gridSpan w:val="2"/>
          </w:tcPr>
          <w:p w14:paraId="153B0CB5" w14:textId="77777777" w:rsidR="00285DC5" w:rsidRPr="00285DC5" w:rsidRDefault="00285DC5" w:rsidP="00285DC5">
            <w:pPr>
              <w:cnfStyle w:val="100000000000" w:firstRow="1" w:lastRow="0" w:firstColumn="0" w:lastColumn="0" w:oddVBand="0" w:evenVBand="0" w:oddHBand="0" w:evenHBand="0" w:firstRowFirstColumn="0" w:firstRowLastColumn="0" w:lastRowFirstColumn="0" w:lastRowLastColumn="0"/>
            </w:pPr>
            <w:r w:rsidRPr="00285DC5">
              <w:t>Sektor prywatny</w:t>
            </w:r>
          </w:p>
        </w:tc>
      </w:tr>
      <w:tr w:rsidR="00285DC5" w:rsidRPr="00285DC5" w14:paraId="655138E3" w14:textId="77777777" w:rsidTr="00285DC5">
        <w:trPr>
          <w:cnfStyle w:val="000000100000" w:firstRow="0" w:lastRow="0" w:firstColumn="0" w:lastColumn="0" w:oddVBand="0" w:evenVBand="0" w:oddHBand="1" w:evenHBand="0" w:firstRowFirstColumn="0" w:firstRowLastColumn="0" w:lastRowFirstColumn="0" w:lastRowLastColumn="0"/>
          <w:trHeight w:val="776"/>
        </w:trPr>
        <w:tc>
          <w:tcPr>
            <w:cnfStyle w:val="001000000000" w:firstRow="0" w:lastRow="0" w:firstColumn="1" w:lastColumn="0" w:oddVBand="0" w:evenVBand="0" w:oddHBand="0" w:evenHBand="0" w:firstRowFirstColumn="0" w:firstRowLastColumn="0" w:lastRowFirstColumn="0" w:lastRowLastColumn="0"/>
            <w:tcW w:w="1759" w:type="dxa"/>
            <w:vMerge/>
          </w:tcPr>
          <w:p w14:paraId="1A316F6F" w14:textId="77777777" w:rsidR="00285DC5" w:rsidRPr="00285DC5" w:rsidRDefault="00285DC5" w:rsidP="00285DC5"/>
        </w:tc>
        <w:tc>
          <w:tcPr>
            <w:tcW w:w="890" w:type="dxa"/>
            <w:shd w:val="clear" w:color="auto" w:fill="A87A00"/>
          </w:tcPr>
          <w:p w14:paraId="758CBA7B" w14:textId="76445855"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285DC5">
              <w:rPr>
                <w:color w:val="FFFFFF" w:themeColor="background1"/>
              </w:rPr>
              <w:t>201</w:t>
            </w:r>
            <w:r w:rsidR="00CD4558">
              <w:rPr>
                <w:color w:val="FFFFFF" w:themeColor="background1"/>
              </w:rPr>
              <w:t>3</w:t>
            </w:r>
          </w:p>
        </w:tc>
        <w:tc>
          <w:tcPr>
            <w:tcW w:w="850" w:type="dxa"/>
            <w:shd w:val="clear" w:color="auto" w:fill="A87A00"/>
          </w:tcPr>
          <w:p w14:paraId="32DAF3A0" w14:textId="26EF9A57"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285DC5">
              <w:rPr>
                <w:color w:val="FFFFFF" w:themeColor="background1"/>
              </w:rPr>
              <w:t>20</w:t>
            </w:r>
            <w:r w:rsidR="00CD4558">
              <w:rPr>
                <w:color w:val="FFFFFF" w:themeColor="background1"/>
              </w:rPr>
              <w:t>24</w:t>
            </w:r>
          </w:p>
        </w:tc>
        <w:tc>
          <w:tcPr>
            <w:tcW w:w="1559" w:type="dxa"/>
            <w:shd w:val="clear" w:color="auto" w:fill="A87A00"/>
          </w:tcPr>
          <w:p w14:paraId="14C10D2E" w14:textId="77777777"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285DC5">
              <w:rPr>
                <w:color w:val="FFFFFF" w:themeColor="background1"/>
              </w:rPr>
              <w:t>Wzrost/ spadek w %</w:t>
            </w:r>
          </w:p>
        </w:tc>
        <w:tc>
          <w:tcPr>
            <w:tcW w:w="993" w:type="dxa"/>
            <w:shd w:val="clear" w:color="auto" w:fill="A87A00"/>
          </w:tcPr>
          <w:p w14:paraId="4D235F33" w14:textId="242F5472"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285DC5">
              <w:rPr>
                <w:color w:val="FFFFFF" w:themeColor="background1"/>
              </w:rPr>
              <w:t>201</w:t>
            </w:r>
            <w:r w:rsidR="00CD4558">
              <w:rPr>
                <w:color w:val="FFFFFF" w:themeColor="background1"/>
              </w:rPr>
              <w:t>3</w:t>
            </w:r>
          </w:p>
        </w:tc>
        <w:tc>
          <w:tcPr>
            <w:tcW w:w="992" w:type="dxa"/>
            <w:shd w:val="clear" w:color="auto" w:fill="A87A00"/>
          </w:tcPr>
          <w:p w14:paraId="6107F7EC" w14:textId="6BA90147"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285DC5">
              <w:rPr>
                <w:color w:val="FFFFFF" w:themeColor="background1"/>
              </w:rPr>
              <w:t>202</w:t>
            </w:r>
            <w:r w:rsidR="00CD4558">
              <w:rPr>
                <w:color w:val="FFFFFF" w:themeColor="background1"/>
              </w:rPr>
              <w:t>4</w:t>
            </w:r>
          </w:p>
        </w:tc>
        <w:tc>
          <w:tcPr>
            <w:tcW w:w="992" w:type="dxa"/>
            <w:shd w:val="clear" w:color="auto" w:fill="A87A00"/>
          </w:tcPr>
          <w:p w14:paraId="09BF151E" w14:textId="68FADA7D"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285DC5">
              <w:rPr>
                <w:color w:val="FFFFFF" w:themeColor="background1"/>
              </w:rPr>
              <w:t>20</w:t>
            </w:r>
            <w:r w:rsidR="00B86C33">
              <w:rPr>
                <w:color w:val="FFFFFF" w:themeColor="background1"/>
              </w:rPr>
              <w:t>13</w:t>
            </w:r>
          </w:p>
        </w:tc>
        <w:tc>
          <w:tcPr>
            <w:tcW w:w="992" w:type="dxa"/>
            <w:shd w:val="clear" w:color="auto" w:fill="A87A00"/>
          </w:tcPr>
          <w:p w14:paraId="0299E776" w14:textId="6F5A8877"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285DC5">
              <w:rPr>
                <w:color w:val="FFFFFF" w:themeColor="background1"/>
              </w:rPr>
              <w:t>202</w:t>
            </w:r>
            <w:r w:rsidR="00B86C33">
              <w:rPr>
                <w:color w:val="FFFFFF" w:themeColor="background1"/>
              </w:rPr>
              <w:t>4</w:t>
            </w:r>
          </w:p>
        </w:tc>
      </w:tr>
      <w:tr w:rsidR="00285DC5" w:rsidRPr="00285DC5" w14:paraId="1B016A68" w14:textId="77777777" w:rsidTr="00285DC5">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759" w:type="dxa"/>
          </w:tcPr>
          <w:p w14:paraId="78003DF2" w14:textId="77777777" w:rsidR="00285DC5" w:rsidRPr="00285DC5" w:rsidRDefault="00285DC5" w:rsidP="00285DC5">
            <w:r w:rsidRPr="00285DC5">
              <w:t>Wielopole Skrzyńskie</w:t>
            </w:r>
          </w:p>
        </w:tc>
        <w:tc>
          <w:tcPr>
            <w:tcW w:w="890" w:type="dxa"/>
          </w:tcPr>
          <w:p w14:paraId="3C5569D2" w14:textId="5CE4CD0F" w:rsidR="00285DC5" w:rsidRPr="00285DC5" w:rsidRDefault="00B86C33" w:rsidP="00285DC5">
            <w:pPr>
              <w:cnfStyle w:val="000000010000" w:firstRow="0" w:lastRow="0" w:firstColumn="0" w:lastColumn="0" w:oddVBand="0" w:evenVBand="0" w:oddHBand="0" w:evenHBand="1" w:firstRowFirstColumn="0" w:firstRowLastColumn="0" w:lastRowFirstColumn="0" w:lastRowLastColumn="0"/>
            </w:pPr>
            <w:r>
              <w:t>410</w:t>
            </w:r>
          </w:p>
        </w:tc>
        <w:tc>
          <w:tcPr>
            <w:tcW w:w="850" w:type="dxa"/>
          </w:tcPr>
          <w:p w14:paraId="33C96F56" w14:textId="5B5AD3CA" w:rsidR="00285DC5" w:rsidRPr="00285DC5" w:rsidRDefault="00B86C33" w:rsidP="00285DC5">
            <w:pPr>
              <w:cnfStyle w:val="000000010000" w:firstRow="0" w:lastRow="0" w:firstColumn="0" w:lastColumn="0" w:oddVBand="0" w:evenVBand="0" w:oddHBand="0" w:evenHBand="1" w:firstRowFirstColumn="0" w:firstRowLastColumn="0" w:lastRowFirstColumn="0" w:lastRowLastColumn="0"/>
            </w:pPr>
            <w:r>
              <w:t>601</w:t>
            </w:r>
          </w:p>
        </w:tc>
        <w:tc>
          <w:tcPr>
            <w:tcW w:w="1559" w:type="dxa"/>
          </w:tcPr>
          <w:p w14:paraId="51C10C1C" w14:textId="764F22E3" w:rsidR="00285DC5" w:rsidRPr="00285DC5" w:rsidRDefault="00285DC5" w:rsidP="00285DC5">
            <w:pPr>
              <w:cnfStyle w:val="000000010000" w:firstRow="0" w:lastRow="0" w:firstColumn="0" w:lastColumn="0" w:oddVBand="0" w:evenVBand="0" w:oddHBand="0" w:evenHBand="1" w:firstRowFirstColumn="0" w:firstRowLastColumn="0" w:lastRowFirstColumn="0" w:lastRowLastColumn="0"/>
            </w:pPr>
            <w:r w:rsidRPr="00285DC5">
              <w:t>+</w:t>
            </w:r>
            <w:r w:rsidR="00B86C33">
              <w:t>46,59</w:t>
            </w:r>
            <w:r w:rsidRPr="00285DC5">
              <w:t>%</w:t>
            </w:r>
          </w:p>
        </w:tc>
        <w:tc>
          <w:tcPr>
            <w:tcW w:w="993" w:type="dxa"/>
          </w:tcPr>
          <w:p w14:paraId="75FA6E27" w14:textId="77777777" w:rsidR="00285DC5" w:rsidRPr="00285DC5" w:rsidRDefault="00285DC5" w:rsidP="00285DC5">
            <w:pPr>
              <w:cnfStyle w:val="000000010000" w:firstRow="0" w:lastRow="0" w:firstColumn="0" w:lastColumn="0" w:oddVBand="0" w:evenVBand="0" w:oddHBand="0" w:evenHBand="1" w:firstRowFirstColumn="0" w:firstRowLastColumn="0" w:lastRowFirstColumn="0" w:lastRowLastColumn="0"/>
            </w:pPr>
            <w:r w:rsidRPr="00285DC5">
              <w:t>13</w:t>
            </w:r>
          </w:p>
        </w:tc>
        <w:tc>
          <w:tcPr>
            <w:tcW w:w="992" w:type="dxa"/>
          </w:tcPr>
          <w:p w14:paraId="2360C229" w14:textId="77777777" w:rsidR="00285DC5" w:rsidRPr="00285DC5" w:rsidRDefault="00285DC5" w:rsidP="00285DC5">
            <w:pPr>
              <w:cnfStyle w:val="000000010000" w:firstRow="0" w:lastRow="0" w:firstColumn="0" w:lastColumn="0" w:oddVBand="0" w:evenVBand="0" w:oddHBand="0" w:evenHBand="1" w:firstRowFirstColumn="0" w:firstRowLastColumn="0" w:lastRowFirstColumn="0" w:lastRowLastColumn="0"/>
            </w:pPr>
            <w:r w:rsidRPr="00285DC5">
              <w:t>14</w:t>
            </w:r>
          </w:p>
        </w:tc>
        <w:tc>
          <w:tcPr>
            <w:tcW w:w="992" w:type="dxa"/>
          </w:tcPr>
          <w:p w14:paraId="52055943" w14:textId="399BD4E7" w:rsidR="00285DC5" w:rsidRPr="00285DC5" w:rsidRDefault="00B86C33" w:rsidP="00285DC5">
            <w:pPr>
              <w:cnfStyle w:val="000000010000" w:firstRow="0" w:lastRow="0" w:firstColumn="0" w:lastColumn="0" w:oddVBand="0" w:evenVBand="0" w:oddHBand="0" w:evenHBand="1" w:firstRowFirstColumn="0" w:firstRowLastColumn="0" w:lastRowFirstColumn="0" w:lastRowLastColumn="0"/>
            </w:pPr>
            <w:r>
              <w:t>397</w:t>
            </w:r>
          </w:p>
        </w:tc>
        <w:tc>
          <w:tcPr>
            <w:tcW w:w="992" w:type="dxa"/>
          </w:tcPr>
          <w:p w14:paraId="323E4C49" w14:textId="3A3E1B2E" w:rsidR="00285DC5" w:rsidRPr="00285DC5" w:rsidRDefault="00B86C33" w:rsidP="00285DC5">
            <w:pPr>
              <w:cnfStyle w:val="000000010000" w:firstRow="0" w:lastRow="0" w:firstColumn="0" w:lastColumn="0" w:oddVBand="0" w:evenVBand="0" w:oddHBand="0" w:evenHBand="1" w:firstRowFirstColumn="0" w:firstRowLastColumn="0" w:lastRowFirstColumn="0" w:lastRowLastColumn="0"/>
            </w:pPr>
            <w:r>
              <w:t>580</w:t>
            </w:r>
          </w:p>
        </w:tc>
      </w:tr>
      <w:tr w:rsidR="00285DC5" w:rsidRPr="00285DC5" w14:paraId="7AB19714" w14:textId="77777777" w:rsidTr="00285DC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759" w:type="dxa"/>
          </w:tcPr>
          <w:p w14:paraId="205BE21D" w14:textId="77777777" w:rsidR="00285DC5" w:rsidRPr="00285DC5" w:rsidRDefault="00285DC5" w:rsidP="00285DC5">
            <w:r w:rsidRPr="00285DC5">
              <w:t>Iwierzyce</w:t>
            </w:r>
          </w:p>
        </w:tc>
        <w:tc>
          <w:tcPr>
            <w:tcW w:w="890" w:type="dxa"/>
          </w:tcPr>
          <w:p w14:paraId="7FFE2D33" w14:textId="13164B37" w:rsidR="00285DC5" w:rsidRPr="00285DC5" w:rsidRDefault="00B86C33" w:rsidP="00285DC5">
            <w:pPr>
              <w:cnfStyle w:val="000000100000" w:firstRow="0" w:lastRow="0" w:firstColumn="0" w:lastColumn="0" w:oddVBand="0" w:evenVBand="0" w:oddHBand="1" w:evenHBand="0" w:firstRowFirstColumn="0" w:firstRowLastColumn="0" w:lastRowFirstColumn="0" w:lastRowLastColumn="0"/>
            </w:pPr>
            <w:r>
              <w:t>417</w:t>
            </w:r>
          </w:p>
        </w:tc>
        <w:tc>
          <w:tcPr>
            <w:tcW w:w="850" w:type="dxa"/>
          </w:tcPr>
          <w:p w14:paraId="55190658" w14:textId="73A66691" w:rsidR="00285DC5" w:rsidRPr="00285DC5" w:rsidRDefault="00B86C33" w:rsidP="00285DC5">
            <w:pPr>
              <w:cnfStyle w:val="000000100000" w:firstRow="0" w:lastRow="0" w:firstColumn="0" w:lastColumn="0" w:oddVBand="0" w:evenVBand="0" w:oddHBand="1" w:evenHBand="0" w:firstRowFirstColumn="0" w:firstRowLastColumn="0" w:lastRowFirstColumn="0" w:lastRowLastColumn="0"/>
            </w:pPr>
            <w:r>
              <w:t>637</w:t>
            </w:r>
          </w:p>
        </w:tc>
        <w:tc>
          <w:tcPr>
            <w:tcW w:w="1559" w:type="dxa"/>
          </w:tcPr>
          <w:p w14:paraId="3C1551E2" w14:textId="09CD77D7"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pPr>
            <w:r w:rsidRPr="00285DC5">
              <w:t>+5</w:t>
            </w:r>
            <w:r w:rsidR="00B86C33">
              <w:t>2</w:t>
            </w:r>
            <w:r w:rsidRPr="00285DC5">
              <w:t>,</w:t>
            </w:r>
            <w:r w:rsidR="00B86C33">
              <w:t>76</w:t>
            </w:r>
            <w:r w:rsidRPr="00285DC5">
              <w:t>%</w:t>
            </w:r>
          </w:p>
        </w:tc>
        <w:tc>
          <w:tcPr>
            <w:tcW w:w="993" w:type="dxa"/>
          </w:tcPr>
          <w:p w14:paraId="18F324DE" w14:textId="2B6D25FD" w:rsidR="00285DC5" w:rsidRPr="00285DC5" w:rsidRDefault="00B86C33" w:rsidP="00285DC5">
            <w:pPr>
              <w:cnfStyle w:val="000000100000" w:firstRow="0" w:lastRow="0" w:firstColumn="0" w:lastColumn="0" w:oddVBand="0" w:evenVBand="0" w:oddHBand="1" w:evenHBand="0" w:firstRowFirstColumn="0" w:firstRowLastColumn="0" w:lastRowFirstColumn="0" w:lastRowLastColumn="0"/>
            </w:pPr>
            <w:r>
              <w:t>15</w:t>
            </w:r>
          </w:p>
        </w:tc>
        <w:tc>
          <w:tcPr>
            <w:tcW w:w="992" w:type="dxa"/>
          </w:tcPr>
          <w:p w14:paraId="42DA235A" w14:textId="4995E934"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pPr>
            <w:r w:rsidRPr="00285DC5">
              <w:t>1</w:t>
            </w:r>
            <w:r w:rsidR="00B86C33">
              <w:t>5</w:t>
            </w:r>
          </w:p>
        </w:tc>
        <w:tc>
          <w:tcPr>
            <w:tcW w:w="992" w:type="dxa"/>
          </w:tcPr>
          <w:p w14:paraId="458B1135" w14:textId="701A689B" w:rsidR="00285DC5" w:rsidRPr="00285DC5" w:rsidRDefault="00B86C33" w:rsidP="00285DC5">
            <w:pPr>
              <w:cnfStyle w:val="000000100000" w:firstRow="0" w:lastRow="0" w:firstColumn="0" w:lastColumn="0" w:oddVBand="0" w:evenVBand="0" w:oddHBand="1" w:evenHBand="0" w:firstRowFirstColumn="0" w:firstRowLastColumn="0" w:lastRowFirstColumn="0" w:lastRowLastColumn="0"/>
            </w:pPr>
            <w:r>
              <w:t>405</w:t>
            </w:r>
          </w:p>
        </w:tc>
        <w:tc>
          <w:tcPr>
            <w:tcW w:w="992" w:type="dxa"/>
          </w:tcPr>
          <w:p w14:paraId="031FEC1C" w14:textId="34BC7F07" w:rsidR="00285DC5" w:rsidRPr="00285DC5" w:rsidRDefault="00B86C33" w:rsidP="00285DC5">
            <w:pPr>
              <w:cnfStyle w:val="000000100000" w:firstRow="0" w:lastRow="0" w:firstColumn="0" w:lastColumn="0" w:oddVBand="0" w:evenVBand="0" w:oddHBand="1" w:evenHBand="0" w:firstRowFirstColumn="0" w:firstRowLastColumn="0" w:lastRowFirstColumn="0" w:lastRowLastColumn="0"/>
            </w:pPr>
            <w:r>
              <w:t>608</w:t>
            </w:r>
          </w:p>
        </w:tc>
      </w:tr>
      <w:tr w:rsidR="00285DC5" w:rsidRPr="00285DC5" w14:paraId="7CDF2332" w14:textId="77777777" w:rsidTr="00285DC5">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759" w:type="dxa"/>
          </w:tcPr>
          <w:p w14:paraId="09FDE138" w14:textId="77777777" w:rsidR="00285DC5" w:rsidRPr="00285DC5" w:rsidRDefault="00285DC5" w:rsidP="00285DC5">
            <w:r w:rsidRPr="00285DC5">
              <w:t>Sędziszów Małopolski</w:t>
            </w:r>
          </w:p>
        </w:tc>
        <w:tc>
          <w:tcPr>
            <w:tcW w:w="890" w:type="dxa"/>
          </w:tcPr>
          <w:p w14:paraId="6BB5CAA0" w14:textId="60E9F656" w:rsidR="00285DC5" w:rsidRPr="00285DC5" w:rsidRDefault="00B86C33" w:rsidP="00285DC5">
            <w:pPr>
              <w:cnfStyle w:val="000000010000" w:firstRow="0" w:lastRow="0" w:firstColumn="0" w:lastColumn="0" w:oddVBand="0" w:evenVBand="0" w:oddHBand="0" w:evenHBand="1" w:firstRowFirstColumn="0" w:firstRowLastColumn="0" w:lastRowFirstColumn="0" w:lastRowLastColumn="0"/>
            </w:pPr>
            <w:r>
              <w:t>1433</w:t>
            </w:r>
          </w:p>
        </w:tc>
        <w:tc>
          <w:tcPr>
            <w:tcW w:w="850" w:type="dxa"/>
          </w:tcPr>
          <w:p w14:paraId="382B5F8D" w14:textId="2D3F5258" w:rsidR="00285DC5" w:rsidRPr="00285DC5" w:rsidRDefault="00B86C33" w:rsidP="00285DC5">
            <w:pPr>
              <w:cnfStyle w:val="000000010000" w:firstRow="0" w:lastRow="0" w:firstColumn="0" w:lastColumn="0" w:oddVBand="0" w:evenVBand="0" w:oddHBand="0" w:evenHBand="1" w:firstRowFirstColumn="0" w:firstRowLastColumn="0" w:lastRowFirstColumn="0" w:lastRowLastColumn="0"/>
            </w:pPr>
            <w:r>
              <w:t>2055</w:t>
            </w:r>
          </w:p>
        </w:tc>
        <w:tc>
          <w:tcPr>
            <w:tcW w:w="1559" w:type="dxa"/>
          </w:tcPr>
          <w:p w14:paraId="72FD6EC6" w14:textId="316BAA85" w:rsidR="00285DC5" w:rsidRPr="00285DC5" w:rsidRDefault="00B86C33" w:rsidP="00285DC5">
            <w:pPr>
              <w:cnfStyle w:val="000000010000" w:firstRow="0" w:lastRow="0" w:firstColumn="0" w:lastColumn="0" w:oddVBand="0" w:evenVBand="0" w:oddHBand="0" w:evenHBand="1" w:firstRowFirstColumn="0" w:firstRowLastColumn="0" w:lastRowFirstColumn="0" w:lastRowLastColumn="0"/>
            </w:pPr>
            <w:r>
              <w:t>+43,41</w:t>
            </w:r>
            <w:r w:rsidR="00285DC5" w:rsidRPr="00285DC5">
              <w:t>%</w:t>
            </w:r>
          </w:p>
        </w:tc>
        <w:tc>
          <w:tcPr>
            <w:tcW w:w="993" w:type="dxa"/>
          </w:tcPr>
          <w:p w14:paraId="7F8F97DD" w14:textId="26EC45E0" w:rsidR="00285DC5" w:rsidRPr="00285DC5" w:rsidRDefault="00B86C33" w:rsidP="00285DC5">
            <w:pPr>
              <w:cnfStyle w:val="000000010000" w:firstRow="0" w:lastRow="0" w:firstColumn="0" w:lastColumn="0" w:oddVBand="0" w:evenVBand="0" w:oddHBand="0" w:evenHBand="1" w:firstRowFirstColumn="0" w:firstRowLastColumn="0" w:lastRowFirstColumn="0" w:lastRowLastColumn="0"/>
            </w:pPr>
            <w:r>
              <w:t>38</w:t>
            </w:r>
          </w:p>
        </w:tc>
        <w:tc>
          <w:tcPr>
            <w:tcW w:w="992" w:type="dxa"/>
          </w:tcPr>
          <w:p w14:paraId="42C1F5E4" w14:textId="5F545621" w:rsidR="00285DC5" w:rsidRPr="00285DC5" w:rsidRDefault="00B86C33" w:rsidP="00285DC5">
            <w:pPr>
              <w:cnfStyle w:val="000000010000" w:firstRow="0" w:lastRow="0" w:firstColumn="0" w:lastColumn="0" w:oddVBand="0" w:evenVBand="0" w:oddHBand="0" w:evenHBand="1" w:firstRowFirstColumn="0" w:firstRowLastColumn="0" w:lastRowFirstColumn="0" w:lastRowLastColumn="0"/>
            </w:pPr>
            <w:r>
              <w:t>34</w:t>
            </w:r>
          </w:p>
        </w:tc>
        <w:tc>
          <w:tcPr>
            <w:tcW w:w="992" w:type="dxa"/>
          </w:tcPr>
          <w:p w14:paraId="2603085E" w14:textId="4B0BB8D8" w:rsidR="00285DC5" w:rsidRPr="00285DC5" w:rsidRDefault="00F71691" w:rsidP="00285DC5">
            <w:pPr>
              <w:cnfStyle w:val="000000010000" w:firstRow="0" w:lastRow="0" w:firstColumn="0" w:lastColumn="0" w:oddVBand="0" w:evenVBand="0" w:oddHBand="0" w:evenHBand="1" w:firstRowFirstColumn="0" w:firstRowLastColumn="0" w:lastRowFirstColumn="0" w:lastRowLastColumn="0"/>
            </w:pPr>
            <w:r>
              <w:t>1395</w:t>
            </w:r>
          </w:p>
        </w:tc>
        <w:tc>
          <w:tcPr>
            <w:tcW w:w="992" w:type="dxa"/>
          </w:tcPr>
          <w:p w14:paraId="5D64BE23" w14:textId="016EC93E" w:rsidR="00285DC5" w:rsidRPr="00285DC5" w:rsidRDefault="00B86C33" w:rsidP="00285DC5">
            <w:pPr>
              <w:cnfStyle w:val="000000010000" w:firstRow="0" w:lastRow="0" w:firstColumn="0" w:lastColumn="0" w:oddVBand="0" w:evenVBand="0" w:oddHBand="0" w:evenHBand="1" w:firstRowFirstColumn="0" w:firstRowLastColumn="0" w:lastRowFirstColumn="0" w:lastRowLastColumn="0"/>
            </w:pPr>
            <w:r>
              <w:t>1991</w:t>
            </w:r>
          </w:p>
        </w:tc>
      </w:tr>
      <w:tr w:rsidR="00285DC5" w:rsidRPr="00285DC5" w14:paraId="290FD53B" w14:textId="77777777" w:rsidTr="00285DC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759" w:type="dxa"/>
          </w:tcPr>
          <w:p w14:paraId="1756373E" w14:textId="77777777" w:rsidR="00285DC5" w:rsidRPr="00285DC5" w:rsidRDefault="00285DC5" w:rsidP="00285DC5">
            <w:r w:rsidRPr="00285DC5">
              <w:t>OF „Partnerstwo dla wspólnego rozwoju”</w:t>
            </w:r>
          </w:p>
        </w:tc>
        <w:tc>
          <w:tcPr>
            <w:tcW w:w="890" w:type="dxa"/>
          </w:tcPr>
          <w:p w14:paraId="61920596" w14:textId="50B3BB97"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pPr>
            <w:r w:rsidRPr="00285DC5">
              <w:t xml:space="preserve">2 </w:t>
            </w:r>
            <w:r w:rsidR="00B86C33">
              <w:t>260</w:t>
            </w:r>
          </w:p>
        </w:tc>
        <w:tc>
          <w:tcPr>
            <w:tcW w:w="850" w:type="dxa"/>
          </w:tcPr>
          <w:p w14:paraId="39ED30F2" w14:textId="20101B8D"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pPr>
            <w:bookmarkStart w:id="100" w:name="_Hlk121677282"/>
            <w:r w:rsidRPr="00285DC5">
              <w:t xml:space="preserve">3 </w:t>
            </w:r>
            <w:bookmarkEnd w:id="100"/>
            <w:r w:rsidR="00B86C33">
              <w:t>293</w:t>
            </w:r>
          </w:p>
        </w:tc>
        <w:tc>
          <w:tcPr>
            <w:tcW w:w="1559" w:type="dxa"/>
          </w:tcPr>
          <w:p w14:paraId="5B7B8B81" w14:textId="12A75650"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pPr>
            <w:r w:rsidRPr="00285DC5">
              <w:t>+4</w:t>
            </w:r>
            <w:r w:rsidR="00B86C33">
              <w:t>5</w:t>
            </w:r>
            <w:r w:rsidRPr="00285DC5">
              <w:t>,</w:t>
            </w:r>
            <w:r w:rsidR="00B86C33">
              <w:t>71</w:t>
            </w:r>
            <w:r w:rsidRPr="00285DC5">
              <w:t>%</w:t>
            </w:r>
          </w:p>
        </w:tc>
        <w:tc>
          <w:tcPr>
            <w:tcW w:w="993" w:type="dxa"/>
          </w:tcPr>
          <w:p w14:paraId="2DA3BAAB" w14:textId="6DA2E7CD" w:rsidR="00285DC5" w:rsidRPr="00285DC5" w:rsidRDefault="00B86C33" w:rsidP="00285DC5">
            <w:pPr>
              <w:cnfStyle w:val="000000100000" w:firstRow="0" w:lastRow="0" w:firstColumn="0" w:lastColumn="0" w:oddVBand="0" w:evenVBand="0" w:oddHBand="1" w:evenHBand="0" w:firstRowFirstColumn="0" w:firstRowLastColumn="0" w:lastRowFirstColumn="0" w:lastRowLastColumn="0"/>
            </w:pPr>
            <w:r>
              <w:t>66</w:t>
            </w:r>
          </w:p>
        </w:tc>
        <w:tc>
          <w:tcPr>
            <w:tcW w:w="992" w:type="dxa"/>
          </w:tcPr>
          <w:p w14:paraId="7D3CEDB0" w14:textId="64F536EA" w:rsidR="00285DC5" w:rsidRPr="00285DC5" w:rsidRDefault="00B86C33" w:rsidP="00285DC5">
            <w:pPr>
              <w:cnfStyle w:val="000000100000" w:firstRow="0" w:lastRow="0" w:firstColumn="0" w:lastColumn="0" w:oddVBand="0" w:evenVBand="0" w:oddHBand="1" w:evenHBand="0" w:firstRowFirstColumn="0" w:firstRowLastColumn="0" w:lastRowFirstColumn="0" w:lastRowLastColumn="0"/>
            </w:pPr>
            <w:r>
              <w:t>63</w:t>
            </w:r>
          </w:p>
        </w:tc>
        <w:tc>
          <w:tcPr>
            <w:tcW w:w="992" w:type="dxa"/>
          </w:tcPr>
          <w:p w14:paraId="2577624A" w14:textId="5EC9F221"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pPr>
            <w:r w:rsidRPr="00285DC5">
              <w:t xml:space="preserve">2 </w:t>
            </w:r>
            <w:r w:rsidR="002E5A9C">
              <w:t>194</w:t>
            </w:r>
          </w:p>
        </w:tc>
        <w:tc>
          <w:tcPr>
            <w:tcW w:w="992" w:type="dxa"/>
          </w:tcPr>
          <w:p w14:paraId="70027357" w14:textId="0E36FF6C" w:rsidR="00285DC5" w:rsidRPr="00285DC5" w:rsidRDefault="00B86C33" w:rsidP="00285DC5">
            <w:pPr>
              <w:cnfStyle w:val="000000100000" w:firstRow="0" w:lastRow="0" w:firstColumn="0" w:lastColumn="0" w:oddVBand="0" w:evenVBand="0" w:oddHBand="1" w:evenHBand="0" w:firstRowFirstColumn="0" w:firstRowLastColumn="0" w:lastRowFirstColumn="0" w:lastRowLastColumn="0"/>
            </w:pPr>
            <w:r>
              <w:t>3179</w:t>
            </w:r>
          </w:p>
        </w:tc>
      </w:tr>
    </w:tbl>
    <w:p w14:paraId="5F73FF64" w14:textId="77777777" w:rsidR="00285DC5" w:rsidRPr="00212157" w:rsidRDefault="00285DC5" w:rsidP="00285DC5">
      <w:pPr>
        <w:spacing w:before="120"/>
        <w:jc w:val="both"/>
        <w:rPr>
          <w:rFonts w:asciiTheme="minorHAnsi" w:hAnsiTheme="minorHAnsi" w:cstheme="minorHAnsi"/>
          <w:i/>
          <w:iCs/>
          <w:sz w:val="18"/>
        </w:rPr>
      </w:pPr>
      <w:r w:rsidRPr="00212157">
        <w:rPr>
          <w:rFonts w:asciiTheme="minorHAnsi" w:hAnsiTheme="minorHAnsi" w:cstheme="minorHAnsi"/>
          <w:i/>
          <w:iCs/>
          <w:sz w:val="18"/>
        </w:rPr>
        <w:t>*</w:t>
      </w:r>
      <w:r w:rsidRPr="00212157">
        <w:rPr>
          <w:rFonts w:asciiTheme="minorHAnsi" w:hAnsiTheme="minorHAnsi" w:cstheme="minorHAnsi"/>
          <w:color w:val="333333"/>
          <w:sz w:val="18"/>
          <w:szCs w:val="18"/>
          <w:shd w:val="clear" w:color="auto" w:fill="FFFFFF"/>
        </w:rPr>
        <w:t>W związku z wprowadzonymi od 1 grudnia 2014 r. zmianami przepisów prawnych regulujących sposób zasilania rejestru REGON informacjami o podmiotach podlegających wpisowi do Krajowego Rejestru Sądowego, od danych według stanu na 31 grudnia 2014 r. istnieje możliwość wystąpienia w rejestrze REGON niewypełnionych pozycji dotyczących przewidywanej liczby pracujących, adresu siedziby/zamieszkania, rodzaju przeważającej działalności oraz formy własności.</w:t>
      </w:r>
    </w:p>
    <w:p w14:paraId="001979B2" w14:textId="5DD6BA6D" w:rsidR="00285DC5" w:rsidRPr="00212157" w:rsidRDefault="00285DC5" w:rsidP="008A4005">
      <w:pPr>
        <w:spacing w:before="120" w:after="200"/>
        <w:jc w:val="center"/>
        <w:rPr>
          <w:rFonts w:asciiTheme="minorHAnsi" w:hAnsiTheme="minorHAnsi" w:cstheme="minorHAnsi"/>
          <w:i/>
          <w:iCs/>
          <w:sz w:val="18"/>
        </w:rPr>
      </w:pPr>
      <w:r w:rsidRPr="00212157">
        <w:rPr>
          <w:rFonts w:asciiTheme="minorHAnsi" w:hAnsiTheme="minorHAnsi" w:cstheme="minorHAnsi"/>
          <w:i/>
          <w:iCs/>
          <w:sz w:val="18"/>
        </w:rPr>
        <w:t>Źródło: Opracowanie własne na podstawie BDL</w:t>
      </w:r>
    </w:p>
    <w:p w14:paraId="6C5E5763" w14:textId="54FA66AF" w:rsidR="00285DC5" w:rsidRPr="00212157" w:rsidRDefault="00285DC5" w:rsidP="00285DC5">
      <w:pPr>
        <w:spacing w:after="200" w:line="276" w:lineRule="auto"/>
        <w:ind w:firstLine="708"/>
        <w:jc w:val="both"/>
        <w:rPr>
          <w:rFonts w:asciiTheme="minorHAnsi" w:hAnsiTheme="minorHAnsi" w:cstheme="minorHAnsi"/>
        </w:rPr>
      </w:pPr>
      <w:r w:rsidRPr="00212157">
        <w:rPr>
          <w:rFonts w:asciiTheme="minorHAnsi" w:hAnsiTheme="minorHAnsi" w:cstheme="minorHAnsi"/>
        </w:rPr>
        <w:t>Analizując przedstawione powyżej dane, można zauważyć, że we wszystkich gminach OF „Partnerstwo dla wspólnego rozwoju” na przestrzeni lat 201</w:t>
      </w:r>
      <w:r w:rsidR="00B86C33">
        <w:rPr>
          <w:rFonts w:asciiTheme="minorHAnsi" w:hAnsiTheme="minorHAnsi" w:cstheme="minorHAnsi"/>
        </w:rPr>
        <w:t>3</w:t>
      </w:r>
      <w:r w:rsidRPr="00212157">
        <w:rPr>
          <w:rFonts w:asciiTheme="minorHAnsi" w:hAnsiTheme="minorHAnsi" w:cstheme="minorHAnsi"/>
        </w:rPr>
        <w:t>-202</w:t>
      </w:r>
      <w:r w:rsidR="00B86C33">
        <w:rPr>
          <w:rFonts w:asciiTheme="minorHAnsi" w:hAnsiTheme="minorHAnsi" w:cstheme="minorHAnsi"/>
        </w:rPr>
        <w:t>4</w:t>
      </w:r>
      <w:r w:rsidRPr="00212157">
        <w:rPr>
          <w:rFonts w:asciiTheme="minorHAnsi" w:hAnsiTheme="minorHAnsi" w:cstheme="minorHAnsi"/>
        </w:rPr>
        <w:t xml:space="preserve"> nastąpił wzrost liczby podmiotów gospodarczych. Wzrost ten dotyczył jedynie sektora prywatnego, gdzie łącznie przybyło </w:t>
      </w:r>
      <w:r w:rsidR="00F9569F">
        <w:rPr>
          <w:rFonts w:asciiTheme="minorHAnsi" w:hAnsiTheme="minorHAnsi" w:cstheme="minorHAnsi"/>
        </w:rPr>
        <w:t xml:space="preserve">985 </w:t>
      </w:r>
      <w:r w:rsidRPr="00212157">
        <w:rPr>
          <w:rFonts w:asciiTheme="minorHAnsi" w:hAnsiTheme="minorHAnsi" w:cstheme="minorHAnsi"/>
        </w:rPr>
        <w:t xml:space="preserve">nowych podmiotów, natomiast z sektora publicznego ubyły </w:t>
      </w:r>
      <w:r w:rsidR="00B86C33">
        <w:rPr>
          <w:rFonts w:asciiTheme="minorHAnsi" w:hAnsiTheme="minorHAnsi" w:cstheme="minorHAnsi"/>
        </w:rPr>
        <w:t>3</w:t>
      </w:r>
      <w:r w:rsidRPr="00212157">
        <w:rPr>
          <w:rFonts w:asciiTheme="minorHAnsi" w:hAnsiTheme="minorHAnsi" w:cstheme="minorHAnsi"/>
        </w:rPr>
        <w:t xml:space="preserve"> podmiot</w:t>
      </w:r>
      <w:r w:rsidR="00B86C33">
        <w:rPr>
          <w:rFonts w:asciiTheme="minorHAnsi" w:hAnsiTheme="minorHAnsi" w:cstheme="minorHAnsi"/>
        </w:rPr>
        <w:t>y</w:t>
      </w:r>
      <w:r w:rsidRPr="00212157">
        <w:rPr>
          <w:rFonts w:asciiTheme="minorHAnsi" w:hAnsiTheme="minorHAnsi" w:cstheme="minorHAnsi"/>
        </w:rPr>
        <w:t>. Największy wzrost nastąpił w gminie Iwierzyce – 5</w:t>
      </w:r>
      <w:r w:rsidR="00B86C33">
        <w:rPr>
          <w:rFonts w:asciiTheme="minorHAnsi" w:hAnsiTheme="minorHAnsi" w:cstheme="minorHAnsi"/>
        </w:rPr>
        <w:t>2</w:t>
      </w:r>
      <w:r w:rsidRPr="00212157">
        <w:rPr>
          <w:rFonts w:asciiTheme="minorHAnsi" w:hAnsiTheme="minorHAnsi" w:cstheme="minorHAnsi"/>
        </w:rPr>
        <w:t>,</w:t>
      </w:r>
      <w:r w:rsidR="00B86C33">
        <w:rPr>
          <w:rFonts w:asciiTheme="minorHAnsi" w:hAnsiTheme="minorHAnsi" w:cstheme="minorHAnsi"/>
        </w:rPr>
        <w:t>76</w:t>
      </w:r>
      <w:r w:rsidRPr="00212157">
        <w:rPr>
          <w:rFonts w:asciiTheme="minorHAnsi" w:hAnsiTheme="minorHAnsi" w:cstheme="minorHAnsi"/>
        </w:rPr>
        <w:t xml:space="preserve">%, z kolei najmniejszy w gminie Sędziszów Małopolski – </w:t>
      </w:r>
      <w:r w:rsidR="00B86C33">
        <w:rPr>
          <w:rFonts w:asciiTheme="minorHAnsi" w:hAnsiTheme="minorHAnsi" w:cstheme="minorHAnsi"/>
        </w:rPr>
        <w:t>4</w:t>
      </w:r>
      <w:r w:rsidRPr="00212157">
        <w:rPr>
          <w:rFonts w:asciiTheme="minorHAnsi" w:hAnsiTheme="minorHAnsi" w:cstheme="minorHAnsi"/>
        </w:rPr>
        <w:t>3,</w:t>
      </w:r>
      <w:r w:rsidR="00B86C33">
        <w:rPr>
          <w:rFonts w:asciiTheme="minorHAnsi" w:hAnsiTheme="minorHAnsi" w:cstheme="minorHAnsi"/>
        </w:rPr>
        <w:t>41</w:t>
      </w:r>
      <w:r w:rsidRPr="00212157">
        <w:rPr>
          <w:rFonts w:asciiTheme="minorHAnsi" w:hAnsiTheme="minorHAnsi" w:cstheme="minorHAnsi"/>
        </w:rPr>
        <w:t>%.</w:t>
      </w:r>
    </w:p>
    <w:p w14:paraId="7A4B53DE" w14:textId="25422A1B" w:rsidR="00285DC5" w:rsidRPr="00212157" w:rsidRDefault="00285DC5" w:rsidP="00285DC5">
      <w:pPr>
        <w:spacing w:after="200" w:line="276" w:lineRule="auto"/>
        <w:ind w:firstLine="708"/>
        <w:jc w:val="both"/>
        <w:rPr>
          <w:rFonts w:asciiTheme="minorHAnsi" w:hAnsiTheme="minorHAnsi" w:cstheme="minorHAnsi"/>
        </w:rPr>
      </w:pPr>
      <w:r w:rsidRPr="00212157">
        <w:rPr>
          <w:rFonts w:asciiTheme="minorHAnsi" w:hAnsiTheme="minorHAnsi" w:cstheme="minorHAnsi"/>
        </w:rPr>
        <w:lastRenderedPageBreak/>
        <w:t>W 202</w:t>
      </w:r>
      <w:r w:rsidR="00637F20">
        <w:rPr>
          <w:rFonts w:asciiTheme="minorHAnsi" w:hAnsiTheme="minorHAnsi" w:cstheme="minorHAnsi"/>
        </w:rPr>
        <w:t>4</w:t>
      </w:r>
      <w:r w:rsidRPr="00212157">
        <w:rPr>
          <w:rFonts w:asciiTheme="minorHAnsi" w:hAnsiTheme="minorHAnsi" w:cstheme="minorHAnsi"/>
        </w:rPr>
        <w:t xml:space="preserve"> roku najwięcej podmiotów gospodarki narodowej znajdowało się na terenie gminy Sędziszów Małopolski – </w:t>
      </w:r>
      <w:r w:rsidR="00637F20">
        <w:rPr>
          <w:rFonts w:asciiTheme="minorHAnsi" w:hAnsiTheme="minorHAnsi" w:cstheme="minorHAnsi"/>
        </w:rPr>
        <w:t>2</w:t>
      </w:r>
      <w:r w:rsidR="006E1118">
        <w:rPr>
          <w:rFonts w:asciiTheme="minorHAnsi" w:hAnsiTheme="minorHAnsi" w:cstheme="minorHAnsi"/>
        </w:rPr>
        <w:t xml:space="preserve"> </w:t>
      </w:r>
      <w:r w:rsidR="00637F20">
        <w:rPr>
          <w:rFonts w:asciiTheme="minorHAnsi" w:hAnsiTheme="minorHAnsi" w:cstheme="minorHAnsi"/>
        </w:rPr>
        <w:t>055</w:t>
      </w:r>
      <w:r w:rsidRPr="00212157">
        <w:rPr>
          <w:rFonts w:asciiTheme="minorHAnsi" w:hAnsiTheme="minorHAnsi" w:cstheme="minorHAnsi"/>
        </w:rPr>
        <w:t>, co stanowi 6</w:t>
      </w:r>
      <w:r w:rsidR="00637F20">
        <w:rPr>
          <w:rFonts w:asciiTheme="minorHAnsi" w:hAnsiTheme="minorHAnsi" w:cstheme="minorHAnsi"/>
        </w:rPr>
        <w:t>2,4</w:t>
      </w:r>
      <w:r w:rsidRPr="00212157">
        <w:rPr>
          <w:rFonts w:asciiTheme="minorHAnsi" w:hAnsiTheme="minorHAnsi" w:cstheme="minorHAnsi"/>
        </w:rPr>
        <w:t xml:space="preserve">% liczby podmiotów ogółem w OF „Partnerstwo dla wspólnego rozwoju”. Jest to zarazem gmina z największą liczbą mieszkańców wśród pozostałych gmin omawianego obszaru. Najmniej podmiotów natomiast, zarejestrowanych było na terenach gminy Wielopole Skrzyńskie - </w:t>
      </w:r>
      <w:r w:rsidR="00637F20">
        <w:rPr>
          <w:rFonts w:asciiTheme="minorHAnsi" w:hAnsiTheme="minorHAnsi" w:cstheme="minorHAnsi"/>
        </w:rPr>
        <w:t>601</w:t>
      </w:r>
      <w:r w:rsidRPr="00212157">
        <w:rPr>
          <w:rFonts w:asciiTheme="minorHAnsi" w:hAnsiTheme="minorHAnsi" w:cstheme="minorHAnsi"/>
        </w:rPr>
        <w:t xml:space="preserve">, która dysponuje zarazem mniejszym potencjałem demograficznym, co świadczy o powiązaniu koncentracji podmiotów gospodarki narodowej z koncentracją ludności na danym obszarze. Niemniej, znaczny wpływ na aktywność ekonomiczną ma również położenie danej gminy. </w:t>
      </w:r>
    </w:p>
    <w:p w14:paraId="683753AA" w14:textId="7656222D" w:rsidR="00285DC5" w:rsidRPr="00212157" w:rsidRDefault="00285DC5" w:rsidP="008A4005">
      <w:pPr>
        <w:spacing w:after="200" w:line="276" w:lineRule="auto"/>
        <w:ind w:firstLine="708"/>
        <w:jc w:val="both"/>
        <w:rPr>
          <w:rFonts w:asciiTheme="minorHAnsi" w:hAnsiTheme="minorHAnsi" w:cstheme="minorHAnsi"/>
          <w:b/>
          <w:bCs/>
          <w:i/>
          <w:iCs/>
        </w:rPr>
      </w:pPr>
      <w:r w:rsidRPr="00212157">
        <w:rPr>
          <w:rFonts w:asciiTheme="minorHAnsi" w:hAnsiTheme="minorHAnsi" w:cstheme="minorHAnsi"/>
        </w:rPr>
        <w:t>Udział podmiotów gospodarczych w poszczególnych gminach w liczbie podmiotów gospodarki ogółem na terenie OF „Partnerstwo dla wspólnego rozwoju” według danych z 202</w:t>
      </w:r>
      <w:r w:rsidR="00637F20">
        <w:rPr>
          <w:rFonts w:asciiTheme="minorHAnsi" w:hAnsiTheme="minorHAnsi" w:cstheme="minorHAnsi"/>
        </w:rPr>
        <w:t>4</w:t>
      </w:r>
      <w:r w:rsidRPr="00212157">
        <w:rPr>
          <w:rFonts w:asciiTheme="minorHAnsi" w:hAnsiTheme="minorHAnsi" w:cstheme="minorHAnsi"/>
        </w:rPr>
        <w:t xml:space="preserve"> roku przedstawia poniższy wykres.</w:t>
      </w:r>
    </w:p>
    <w:p w14:paraId="2D9185EA" w14:textId="18769501" w:rsidR="00285DC5" w:rsidRPr="00212157" w:rsidRDefault="00285DC5" w:rsidP="00285DC5">
      <w:pPr>
        <w:pStyle w:val="Legenda"/>
        <w:keepNext/>
        <w:jc w:val="center"/>
        <w:rPr>
          <w:rFonts w:asciiTheme="minorHAnsi" w:hAnsiTheme="minorHAnsi" w:cstheme="minorHAnsi"/>
        </w:rPr>
      </w:pPr>
      <w:bookmarkStart w:id="101" w:name="_Toc114826363"/>
      <w:bookmarkStart w:id="102" w:name="_Toc122213380"/>
      <w:r w:rsidRPr="00212157">
        <w:rPr>
          <w:rFonts w:asciiTheme="minorHAnsi" w:hAnsiTheme="minorHAnsi" w:cstheme="minorHAnsi"/>
        </w:rPr>
        <w:t xml:space="preserve">Wykres </w:t>
      </w:r>
      <w:r w:rsidRPr="00212157">
        <w:rPr>
          <w:rFonts w:asciiTheme="minorHAnsi" w:hAnsiTheme="minorHAnsi" w:cstheme="minorHAnsi"/>
        </w:rPr>
        <w:fldChar w:fldCharType="begin"/>
      </w:r>
      <w:r w:rsidRPr="00212157">
        <w:rPr>
          <w:rFonts w:asciiTheme="minorHAnsi" w:hAnsiTheme="minorHAnsi" w:cstheme="minorHAnsi"/>
        </w:rPr>
        <w:instrText xml:space="preserve"> SEQ Wykres \* ARABIC </w:instrText>
      </w:r>
      <w:r w:rsidRPr="00212157">
        <w:rPr>
          <w:rFonts w:asciiTheme="minorHAnsi" w:hAnsiTheme="minorHAnsi" w:cstheme="minorHAnsi"/>
        </w:rPr>
        <w:fldChar w:fldCharType="separate"/>
      </w:r>
      <w:r w:rsidR="00B3419A">
        <w:rPr>
          <w:rFonts w:asciiTheme="minorHAnsi" w:hAnsiTheme="minorHAnsi" w:cstheme="minorHAnsi"/>
          <w:noProof/>
        </w:rPr>
        <w:t>17</w:t>
      </w:r>
      <w:r w:rsidRPr="00212157">
        <w:rPr>
          <w:rFonts w:asciiTheme="minorHAnsi" w:hAnsiTheme="minorHAnsi" w:cstheme="minorHAnsi"/>
        </w:rPr>
        <w:fldChar w:fldCharType="end"/>
      </w:r>
      <w:r w:rsidRPr="00212157">
        <w:rPr>
          <w:rFonts w:asciiTheme="minorHAnsi" w:hAnsiTheme="minorHAnsi" w:cstheme="minorHAnsi"/>
          <w:lang w:val="pl-PL"/>
        </w:rPr>
        <w:t xml:space="preserve"> Udział podmiotów gospodarki narodowej w poszczególnych gminach w liczbie podmiotów gospodarki narodowej ogółem na terenie OF „Partnerstwo dla wspólnego rozwoju” w 202</w:t>
      </w:r>
      <w:r w:rsidR="00637F20">
        <w:rPr>
          <w:rFonts w:asciiTheme="minorHAnsi" w:hAnsiTheme="minorHAnsi" w:cstheme="minorHAnsi"/>
          <w:lang w:val="pl-PL"/>
        </w:rPr>
        <w:t>4</w:t>
      </w:r>
      <w:r w:rsidRPr="00212157">
        <w:rPr>
          <w:rFonts w:asciiTheme="minorHAnsi" w:hAnsiTheme="minorHAnsi" w:cstheme="minorHAnsi"/>
          <w:lang w:val="pl-PL"/>
        </w:rPr>
        <w:t xml:space="preserve"> roku</w:t>
      </w:r>
      <w:bookmarkEnd w:id="101"/>
      <w:bookmarkEnd w:id="102"/>
    </w:p>
    <w:p w14:paraId="42CB1DBA" w14:textId="5DADFE9D" w:rsidR="00285DC5" w:rsidRPr="00212157" w:rsidRDefault="00637F20" w:rsidP="00285DC5">
      <w:pPr>
        <w:jc w:val="center"/>
        <w:rPr>
          <w:rFonts w:asciiTheme="minorHAnsi" w:hAnsiTheme="minorHAnsi" w:cstheme="minorHAnsi"/>
        </w:rPr>
      </w:pPr>
      <w:r>
        <w:rPr>
          <w:noProof/>
        </w:rPr>
        <w:drawing>
          <wp:inline distT="0" distB="0" distL="0" distR="0" wp14:anchorId="770DC332" wp14:editId="10D62D49">
            <wp:extent cx="4286250" cy="2562225"/>
            <wp:effectExtent l="0" t="0" r="0" b="9525"/>
            <wp:docPr id="784297090" name="Wykres 1">
              <a:extLst xmlns:a="http://schemas.openxmlformats.org/drawingml/2006/main">
                <a:ext uri="{FF2B5EF4-FFF2-40B4-BE49-F238E27FC236}">
                  <a16:creationId xmlns:a16="http://schemas.microsoft.com/office/drawing/2014/main" id="{EED4069D-321A-497F-B748-E32647DFDA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0540397F" w14:textId="77777777" w:rsidR="00285DC5" w:rsidRPr="00212157" w:rsidRDefault="00285DC5" w:rsidP="00285DC5">
      <w:pPr>
        <w:jc w:val="center"/>
        <w:rPr>
          <w:rFonts w:asciiTheme="minorHAnsi" w:hAnsiTheme="minorHAnsi" w:cstheme="minorHAnsi"/>
          <w:i/>
          <w:iCs/>
          <w:sz w:val="18"/>
          <w:szCs w:val="18"/>
        </w:rPr>
      </w:pPr>
      <w:r w:rsidRPr="00212157">
        <w:rPr>
          <w:rFonts w:asciiTheme="minorHAnsi" w:hAnsiTheme="minorHAnsi" w:cstheme="minorHAnsi"/>
          <w:i/>
          <w:iCs/>
          <w:sz w:val="18"/>
          <w:szCs w:val="18"/>
        </w:rPr>
        <w:t>Źródło: Opracowanie własne na podstawie BDL</w:t>
      </w:r>
    </w:p>
    <w:p w14:paraId="70B78C7A" w14:textId="77777777" w:rsidR="005D1A49" w:rsidRDefault="005D1A49" w:rsidP="00285DC5">
      <w:pPr>
        <w:pStyle w:val="Legenda"/>
        <w:spacing w:line="276" w:lineRule="auto"/>
        <w:ind w:firstLine="708"/>
        <w:jc w:val="both"/>
        <w:rPr>
          <w:rFonts w:asciiTheme="minorHAnsi" w:hAnsiTheme="minorHAnsi" w:cstheme="minorHAnsi"/>
          <w:b w:val="0"/>
          <w:bCs w:val="0"/>
          <w:iCs/>
          <w:sz w:val="22"/>
          <w:szCs w:val="22"/>
          <w:lang w:val="pl-PL"/>
        </w:rPr>
      </w:pPr>
      <w:bookmarkStart w:id="103" w:name="_Toc90242712"/>
    </w:p>
    <w:p w14:paraId="0BEA7736" w14:textId="7A474CEF" w:rsidR="00285DC5" w:rsidRPr="00212157" w:rsidRDefault="00285DC5" w:rsidP="00285DC5">
      <w:pPr>
        <w:pStyle w:val="Legenda"/>
        <w:spacing w:line="276" w:lineRule="auto"/>
        <w:ind w:firstLine="708"/>
        <w:jc w:val="both"/>
        <w:rPr>
          <w:rFonts w:asciiTheme="minorHAnsi" w:hAnsiTheme="minorHAnsi" w:cstheme="minorHAnsi"/>
          <w:b w:val="0"/>
          <w:bCs w:val="0"/>
          <w:iCs/>
          <w:sz w:val="22"/>
          <w:szCs w:val="22"/>
          <w:lang w:val="pl-PL"/>
        </w:rPr>
      </w:pPr>
      <w:r w:rsidRPr="00212157">
        <w:rPr>
          <w:rFonts w:asciiTheme="minorHAnsi" w:hAnsiTheme="minorHAnsi" w:cstheme="minorHAnsi"/>
          <w:b w:val="0"/>
          <w:bCs w:val="0"/>
          <w:iCs/>
          <w:sz w:val="22"/>
          <w:szCs w:val="22"/>
          <w:lang w:val="pl-PL"/>
        </w:rPr>
        <w:t>W sektorze prywatnym, w ramach podmiotów gospodarki narodowej zarejestrowanych w rejestrze REGON, Główny Urząd Statystyczny wyszczególnia osoby fizyczne prowadzące działalność gospodarczą, spółki handlowe, w tym również spółki handlowe z udziałem kapitału zagranicznego, spółdzielnie, fundacje oraz stowarzyszenia i organizacje społeczne. Zdecydowaną większość podmiotów gospodarczych stanowią osoby fizyczne prowadzące działalność gospodarczą, zarejestrowane w Centralnej Ewidencji i Informacji o Działalności Gospodarczej, których w 202</w:t>
      </w:r>
      <w:r w:rsidR="006E1118">
        <w:rPr>
          <w:rFonts w:asciiTheme="minorHAnsi" w:hAnsiTheme="minorHAnsi" w:cstheme="minorHAnsi"/>
          <w:b w:val="0"/>
          <w:bCs w:val="0"/>
          <w:iCs/>
          <w:sz w:val="22"/>
          <w:szCs w:val="22"/>
          <w:lang w:val="pl-PL"/>
        </w:rPr>
        <w:t>4</w:t>
      </w:r>
      <w:r w:rsidRPr="00212157">
        <w:rPr>
          <w:rFonts w:asciiTheme="minorHAnsi" w:hAnsiTheme="minorHAnsi" w:cstheme="minorHAnsi"/>
          <w:b w:val="0"/>
          <w:bCs w:val="0"/>
          <w:iCs/>
          <w:sz w:val="22"/>
          <w:szCs w:val="22"/>
          <w:lang w:val="pl-PL"/>
        </w:rPr>
        <w:t xml:space="preserve"> roku na terenie OF „Partnerstwo dla wspólnego rozwoju” było 2</w:t>
      </w:r>
      <w:r w:rsidR="006E1118">
        <w:rPr>
          <w:rFonts w:asciiTheme="minorHAnsi" w:hAnsiTheme="minorHAnsi" w:cstheme="minorHAnsi"/>
          <w:b w:val="0"/>
          <w:bCs w:val="0"/>
          <w:iCs/>
          <w:sz w:val="22"/>
          <w:szCs w:val="22"/>
          <w:lang w:val="pl-PL"/>
        </w:rPr>
        <w:t xml:space="preserve"> 740</w:t>
      </w:r>
      <w:r w:rsidRPr="00212157">
        <w:rPr>
          <w:rFonts w:asciiTheme="minorHAnsi" w:hAnsiTheme="minorHAnsi" w:cstheme="minorHAnsi"/>
          <w:b w:val="0"/>
          <w:bCs w:val="0"/>
          <w:iCs/>
          <w:sz w:val="22"/>
          <w:szCs w:val="22"/>
          <w:lang w:val="pl-PL"/>
        </w:rPr>
        <w:t xml:space="preserve"> tj. </w:t>
      </w:r>
      <w:r w:rsidR="006E1118">
        <w:rPr>
          <w:rFonts w:asciiTheme="minorHAnsi" w:hAnsiTheme="minorHAnsi" w:cstheme="minorHAnsi"/>
          <w:b w:val="0"/>
          <w:bCs w:val="0"/>
          <w:iCs/>
          <w:sz w:val="22"/>
          <w:szCs w:val="22"/>
          <w:lang w:val="pl-PL"/>
        </w:rPr>
        <w:t>89,51</w:t>
      </w:r>
      <w:r w:rsidRPr="00212157">
        <w:rPr>
          <w:rFonts w:asciiTheme="minorHAnsi" w:hAnsiTheme="minorHAnsi" w:cstheme="minorHAnsi"/>
          <w:b w:val="0"/>
          <w:bCs w:val="0"/>
          <w:iCs/>
          <w:sz w:val="22"/>
          <w:szCs w:val="22"/>
          <w:lang w:val="pl-PL"/>
        </w:rPr>
        <w:t>% ogółu podmiotów zarejestrowanych na tym obszarze, a od 201</w:t>
      </w:r>
      <w:r w:rsidR="006E1118">
        <w:rPr>
          <w:rFonts w:asciiTheme="minorHAnsi" w:hAnsiTheme="minorHAnsi" w:cstheme="minorHAnsi"/>
          <w:b w:val="0"/>
          <w:bCs w:val="0"/>
          <w:iCs/>
          <w:sz w:val="22"/>
          <w:szCs w:val="22"/>
          <w:lang w:val="pl-PL"/>
        </w:rPr>
        <w:t>3</w:t>
      </w:r>
      <w:r w:rsidRPr="00212157">
        <w:rPr>
          <w:rFonts w:asciiTheme="minorHAnsi" w:hAnsiTheme="minorHAnsi" w:cstheme="minorHAnsi"/>
          <w:b w:val="0"/>
          <w:bCs w:val="0"/>
          <w:iCs/>
          <w:sz w:val="22"/>
          <w:szCs w:val="22"/>
          <w:lang w:val="pl-PL"/>
        </w:rPr>
        <w:t xml:space="preserve"> roku przybyło ich </w:t>
      </w:r>
      <w:r w:rsidR="006E1118">
        <w:rPr>
          <w:rFonts w:asciiTheme="minorHAnsi" w:hAnsiTheme="minorHAnsi" w:cstheme="minorHAnsi"/>
          <w:b w:val="0"/>
          <w:bCs w:val="0"/>
          <w:iCs/>
          <w:sz w:val="22"/>
          <w:szCs w:val="22"/>
          <w:lang w:val="pl-PL"/>
        </w:rPr>
        <w:t>861</w:t>
      </w:r>
      <w:r w:rsidRPr="00212157">
        <w:rPr>
          <w:rFonts w:asciiTheme="minorHAnsi" w:hAnsiTheme="minorHAnsi" w:cstheme="minorHAnsi"/>
          <w:b w:val="0"/>
          <w:bCs w:val="0"/>
          <w:iCs/>
          <w:sz w:val="22"/>
          <w:szCs w:val="22"/>
          <w:lang w:val="pl-PL"/>
        </w:rPr>
        <w:t>. Na przestrzeni lat 201</w:t>
      </w:r>
      <w:r w:rsidR="006E1118">
        <w:rPr>
          <w:rFonts w:asciiTheme="minorHAnsi" w:hAnsiTheme="minorHAnsi" w:cstheme="minorHAnsi"/>
          <w:b w:val="0"/>
          <w:bCs w:val="0"/>
          <w:iCs/>
          <w:sz w:val="22"/>
          <w:szCs w:val="22"/>
          <w:lang w:val="pl-PL"/>
        </w:rPr>
        <w:t>3</w:t>
      </w:r>
      <w:r w:rsidRPr="00212157">
        <w:rPr>
          <w:rFonts w:asciiTheme="minorHAnsi" w:hAnsiTheme="minorHAnsi" w:cstheme="minorHAnsi"/>
          <w:b w:val="0"/>
          <w:bCs w:val="0"/>
          <w:iCs/>
          <w:sz w:val="22"/>
          <w:szCs w:val="22"/>
          <w:lang w:val="pl-PL"/>
        </w:rPr>
        <w:t>-202</w:t>
      </w:r>
      <w:r w:rsidR="006E1118">
        <w:rPr>
          <w:rFonts w:asciiTheme="minorHAnsi" w:hAnsiTheme="minorHAnsi" w:cstheme="minorHAnsi"/>
          <w:b w:val="0"/>
          <w:bCs w:val="0"/>
          <w:iCs/>
          <w:sz w:val="22"/>
          <w:szCs w:val="22"/>
          <w:lang w:val="pl-PL"/>
        </w:rPr>
        <w:t>4</w:t>
      </w:r>
      <w:r w:rsidRPr="00212157">
        <w:rPr>
          <w:rFonts w:asciiTheme="minorHAnsi" w:hAnsiTheme="minorHAnsi" w:cstheme="minorHAnsi"/>
          <w:b w:val="0"/>
          <w:bCs w:val="0"/>
          <w:iCs/>
          <w:sz w:val="22"/>
          <w:szCs w:val="22"/>
          <w:lang w:val="pl-PL"/>
        </w:rPr>
        <w:t xml:space="preserve"> wzrosła również liczba spółek handlowych oraz spółek handlowych z udziałem kapitału zagranicznego, fundacji, a także stowarzyszeń i organizacji społecznych, zmalała natomiast liczba spółdzielni. Dane w tym zakresie przedstawia poniższa tabela.</w:t>
      </w:r>
    </w:p>
    <w:bookmarkEnd w:id="103"/>
    <w:p w14:paraId="3CEBFD54" w14:textId="77777777" w:rsidR="00285DC5" w:rsidRPr="00212157" w:rsidRDefault="00285DC5" w:rsidP="00285DC5">
      <w:pPr>
        <w:pStyle w:val="Legenda"/>
        <w:jc w:val="both"/>
        <w:rPr>
          <w:rFonts w:asciiTheme="minorHAnsi" w:hAnsiTheme="minorHAnsi" w:cstheme="minorHAnsi"/>
          <w:b w:val="0"/>
          <w:i/>
          <w:sz w:val="22"/>
          <w:szCs w:val="22"/>
        </w:rPr>
      </w:pPr>
    </w:p>
    <w:p w14:paraId="0F737259" w14:textId="70B0E0C4" w:rsidR="00285DC5" w:rsidRPr="00212157" w:rsidRDefault="00285DC5" w:rsidP="00285DC5">
      <w:pPr>
        <w:pStyle w:val="Legenda"/>
        <w:keepNext/>
        <w:jc w:val="center"/>
        <w:rPr>
          <w:rFonts w:asciiTheme="minorHAnsi" w:hAnsiTheme="minorHAnsi" w:cstheme="minorHAnsi"/>
        </w:rPr>
      </w:pPr>
      <w:bookmarkStart w:id="104" w:name="_Toc114826318"/>
      <w:bookmarkStart w:id="105" w:name="_Toc122213320"/>
      <w:r w:rsidRPr="00212157">
        <w:rPr>
          <w:rFonts w:asciiTheme="minorHAnsi" w:hAnsiTheme="minorHAnsi" w:cstheme="minorHAnsi"/>
        </w:rPr>
        <w:lastRenderedPageBreak/>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27</w:t>
      </w:r>
      <w:r w:rsidRPr="00212157">
        <w:rPr>
          <w:rFonts w:asciiTheme="minorHAnsi" w:hAnsiTheme="minorHAnsi" w:cstheme="minorHAnsi"/>
        </w:rPr>
        <w:fldChar w:fldCharType="end"/>
      </w:r>
      <w:r w:rsidRPr="00212157">
        <w:rPr>
          <w:rFonts w:asciiTheme="minorHAnsi" w:hAnsiTheme="minorHAnsi" w:cstheme="minorHAnsi"/>
          <w:lang w:val="pl-PL"/>
        </w:rPr>
        <w:t xml:space="preserve"> Rodzaje podmiotów gospodarki narodowej zarejestrowane na terenie OF „Partnerstwo dla wspólnego rozwoju” w roku 201</w:t>
      </w:r>
      <w:r w:rsidR="00043CEA">
        <w:rPr>
          <w:rFonts w:asciiTheme="minorHAnsi" w:hAnsiTheme="minorHAnsi" w:cstheme="minorHAnsi"/>
          <w:lang w:val="pl-PL"/>
        </w:rPr>
        <w:t>3</w:t>
      </w:r>
      <w:r w:rsidRPr="00212157">
        <w:rPr>
          <w:rFonts w:asciiTheme="minorHAnsi" w:hAnsiTheme="minorHAnsi" w:cstheme="minorHAnsi"/>
          <w:lang w:val="pl-PL"/>
        </w:rPr>
        <w:t xml:space="preserve"> i 202</w:t>
      </w:r>
      <w:bookmarkEnd w:id="104"/>
      <w:bookmarkEnd w:id="105"/>
      <w:r w:rsidR="00043CEA">
        <w:rPr>
          <w:rFonts w:asciiTheme="minorHAnsi" w:hAnsiTheme="minorHAnsi" w:cstheme="minorHAnsi"/>
          <w:lang w:val="pl-PL"/>
        </w:rPr>
        <w:t>4</w:t>
      </w:r>
    </w:p>
    <w:tbl>
      <w:tblPr>
        <w:tblStyle w:val="Tabelasiatki4"/>
        <w:tblW w:w="0" w:type="auto"/>
        <w:tblLook w:val="04A0" w:firstRow="1" w:lastRow="0" w:firstColumn="1" w:lastColumn="0" w:noHBand="0" w:noVBand="1"/>
      </w:tblPr>
      <w:tblGrid>
        <w:gridCol w:w="1961"/>
        <w:gridCol w:w="4173"/>
        <w:gridCol w:w="1221"/>
        <w:gridCol w:w="1221"/>
      </w:tblGrid>
      <w:tr w:rsidR="00285DC5" w:rsidRPr="00285DC5" w14:paraId="45040D5F" w14:textId="77777777" w:rsidTr="00285DC5">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134" w:type="dxa"/>
            <w:gridSpan w:val="2"/>
          </w:tcPr>
          <w:p w14:paraId="5AF6821E" w14:textId="77777777" w:rsidR="00285DC5" w:rsidRPr="00285DC5" w:rsidRDefault="00285DC5" w:rsidP="00285DC5">
            <w:r w:rsidRPr="00285DC5">
              <w:t>Rodzaje podmiotów</w:t>
            </w:r>
          </w:p>
        </w:tc>
        <w:tc>
          <w:tcPr>
            <w:tcW w:w="1221" w:type="dxa"/>
          </w:tcPr>
          <w:p w14:paraId="3DEAA52C" w14:textId="1106466F" w:rsidR="00285DC5" w:rsidRPr="00285DC5" w:rsidRDefault="00285DC5" w:rsidP="00285DC5">
            <w:pPr>
              <w:cnfStyle w:val="100000000000" w:firstRow="1" w:lastRow="0" w:firstColumn="0" w:lastColumn="0" w:oddVBand="0" w:evenVBand="0" w:oddHBand="0" w:evenHBand="0" w:firstRowFirstColumn="0" w:firstRowLastColumn="0" w:lastRowFirstColumn="0" w:lastRowLastColumn="0"/>
            </w:pPr>
            <w:r w:rsidRPr="00285DC5">
              <w:t>201</w:t>
            </w:r>
            <w:r w:rsidR="00043CEA">
              <w:t>3</w:t>
            </w:r>
          </w:p>
        </w:tc>
        <w:tc>
          <w:tcPr>
            <w:tcW w:w="1221" w:type="dxa"/>
          </w:tcPr>
          <w:p w14:paraId="6DCF4E84" w14:textId="09515E0B" w:rsidR="00285DC5" w:rsidRPr="00285DC5" w:rsidRDefault="00285DC5" w:rsidP="00285DC5">
            <w:pPr>
              <w:cnfStyle w:val="100000000000" w:firstRow="1" w:lastRow="0" w:firstColumn="0" w:lastColumn="0" w:oddVBand="0" w:evenVBand="0" w:oddHBand="0" w:evenHBand="0" w:firstRowFirstColumn="0" w:firstRowLastColumn="0" w:lastRowFirstColumn="0" w:lastRowLastColumn="0"/>
            </w:pPr>
            <w:r w:rsidRPr="00285DC5">
              <w:t>202</w:t>
            </w:r>
            <w:r w:rsidR="00043CEA">
              <w:t>4</w:t>
            </w:r>
          </w:p>
        </w:tc>
      </w:tr>
      <w:tr w:rsidR="00285DC5" w:rsidRPr="00285DC5" w14:paraId="1CA78C5D" w14:textId="77777777" w:rsidTr="00285DC5">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961" w:type="dxa"/>
            <w:vMerge w:val="restart"/>
          </w:tcPr>
          <w:p w14:paraId="4781D33F" w14:textId="77777777" w:rsidR="00285DC5" w:rsidRPr="00285DC5" w:rsidRDefault="00285DC5" w:rsidP="00285DC5">
            <w:r w:rsidRPr="00285DC5">
              <w:t>Sektor publiczny</w:t>
            </w:r>
          </w:p>
        </w:tc>
        <w:tc>
          <w:tcPr>
            <w:tcW w:w="4173" w:type="dxa"/>
          </w:tcPr>
          <w:p w14:paraId="5A91FAA4" w14:textId="77777777"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pPr>
            <w:r w:rsidRPr="00285DC5">
              <w:t>Państwowe i samorządowe jednostki prawa budżetowego</w:t>
            </w:r>
          </w:p>
        </w:tc>
        <w:tc>
          <w:tcPr>
            <w:tcW w:w="1221" w:type="dxa"/>
          </w:tcPr>
          <w:p w14:paraId="2D494EDB" w14:textId="199785CB" w:rsidR="00285DC5" w:rsidRPr="00285DC5" w:rsidRDefault="00043CEA" w:rsidP="00285DC5">
            <w:pPr>
              <w:cnfStyle w:val="000000100000" w:firstRow="0" w:lastRow="0" w:firstColumn="0" w:lastColumn="0" w:oddVBand="0" w:evenVBand="0" w:oddHBand="1" w:evenHBand="0" w:firstRowFirstColumn="0" w:firstRowLastColumn="0" w:lastRowFirstColumn="0" w:lastRowLastColumn="0"/>
            </w:pPr>
            <w:r>
              <w:t>57</w:t>
            </w:r>
          </w:p>
        </w:tc>
        <w:tc>
          <w:tcPr>
            <w:tcW w:w="1221" w:type="dxa"/>
          </w:tcPr>
          <w:p w14:paraId="7062E2E6" w14:textId="182FBB79"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pPr>
            <w:r w:rsidRPr="00285DC5">
              <w:t>5</w:t>
            </w:r>
            <w:r w:rsidR="00043CEA">
              <w:t>5</w:t>
            </w:r>
          </w:p>
        </w:tc>
      </w:tr>
      <w:tr w:rsidR="00285DC5" w:rsidRPr="00285DC5" w14:paraId="714263B5" w14:textId="77777777" w:rsidTr="00285DC5">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961" w:type="dxa"/>
            <w:vMerge/>
          </w:tcPr>
          <w:p w14:paraId="62C09A88" w14:textId="77777777" w:rsidR="00285DC5" w:rsidRPr="00285DC5" w:rsidRDefault="00285DC5" w:rsidP="00285DC5"/>
        </w:tc>
        <w:tc>
          <w:tcPr>
            <w:tcW w:w="4173" w:type="dxa"/>
          </w:tcPr>
          <w:p w14:paraId="11F54FF1" w14:textId="77777777" w:rsidR="00285DC5" w:rsidRPr="00285DC5" w:rsidRDefault="00285DC5" w:rsidP="00285DC5">
            <w:pPr>
              <w:cnfStyle w:val="000000010000" w:firstRow="0" w:lastRow="0" w:firstColumn="0" w:lastColumn="0" w:oddVBand="0" w:evenVBand="0" w:oddHBand="0" w:evenHBand="1" w:firstRowFirstColumn="0" w:firstRowLastColumn="0" w:lastRowFirstColumn="0" w:lastRowLastColumn="0"/>
            </w:pPr>
            <w:r w:rsidRPr="00285DC5">
              <w:t>spółki handlowe</w:t>
            </w:r>
          </w:p>
        </w:tc>
        <w:tc>
          <w:tcPr>
            <w:tcW w:w="1221" w:type="dxa"/>
          </w:tcPr>
          <w:p w14:paraId="0B087FAF" w14:textId="4AF00B8B" w:rsidR="00285DC5" w:rsidRPr="00285DC5" w:rsidRDefault="00043CEA" w:rsidP="00285DC5">
            <w:pPr>
              <w:cnfStyle w:val="000000010000" w:firstRow="0" w:lastRow="0" w:firstColumn="0" w:lastColumn="0" w:oddVBand="0" w:evenVBand="0" w:oddHBand="0" w:evenHBand="1" w:firstRowFirstColumn="0" w:firstRowLastColumn="0" w:lastRowFirstColumn="0" w:lastRowLastColumn="0"/>
            </w:pPr>
            <w:r>
              <w:t>2</w:t>
            </w:r>
          </w:p>
        </w:tc>
        <w:tc>
          <w:tcPr>
            <w:tcW w:w="1221" w:type="dxa"/>
          </w:tcPr>
          <w:p w14:paraId="601719B7" w14:textId="77777777" w:rsidR="00285DC5" w:rsidRPr="00285DC5" w:rsidRDefault="00285DC5" w:rsidP="00285DC5">
            <w:pPr>
              <w:cnfStyle w:val="000000010000" w:firstRow="0" w:lastRow="0" w:firstColumn="0" w:lastColumn="0" w:oddVBand="0" w:evenVBand="0" w:oddHBand="0" w:evenHBand="1" w:firstRowFirstColumn="0" w:firstRowLastColumn="0" w:lastRowFirstColumn="0" w:lastRowLastColumn="0"/>
            </w:pPr>
            <w:r w:rsidRPr="00285DC5">
              <w:t>1</w:t>
            </w:r>
          </w:p>
        </w:tc>
      </w:tr>
      <w:tr w:rsidR="00285DC5" w:rsidRPr="00285DC5" w14:paraId="09EC9DED" w14:textId="77777777" w:rsidTr="00285DC5">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961" w:type="dxa"/>
            <w:vMerge/>
          </w:tcPr>
          <w:p w14:paraId="1AF81BFB" w14:textId="77777777" w:rsidR="00285DC5" w:rsidRPr="00285DC5" w:rsidRDefault="00285DC5" w:rsidP="00285DC5"/>
        </w:tc>
        <w:tc>
          <w:tcPr>
            <w:tcW w:w="4173" w:type="dxa"/>
          </w:tcPr>
          <w:p w14:paraId="3B561E29" w14:textId="77777777"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pPr>
            <w:r w:rsidRPr="00285DC5">
              <w:t>Nieokreślone formy prawne*</w:t>
            </w:r>
          </w:p>
        </w:tc>
        <w:tc>
          <w:tcPr>
            <w:tcW w:w="1221" w:type="dxa"/>
          </w:tcPr>
          <w:p w14:paraId="71CFEAA6" w14:textId="77777777"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pPr>
            <w:r w:rsidRPr="00285DC5">
              <w:t>0</w:t>
            </w:r>
          </w:p>
        </w:tc>
        <w:tc>
          <w:tcPr>
            <w:tcW w:w="1221" w:type="dxa"/>
          </w:tcPr>
          <w:p w14:paraId="5069E7C0" w14:textId="77777777"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pPr>
            <w:r w:rsidRPr="00285DC5">
              <w:t>0</w:t>
            </w:r>
          </w:p>
        </w:tc>
      </w:tr>
      <w:tr w:rsidR="00285DC5" w:rsidRPr="00285DC5" w14:paraId="43D094BC" w14:textId="77777777" w:rsidTr="00285DC5">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961" w:type="dxa"/>
            <w:vMerge w:val="restart"/>
          </w:tcPr>
          <w:p w14:paraId="55733329" w14:textId="77777777" w:rsidR="00285DC5" w:rsidRPr="00285DC5" w:rsidRDefault="00285DC5" w:rsidP="00285DC5">
            <w:r w:rsidRPr="00285DC5">
              <w:t>Sektor prywatny</w:t>
            </w:r>
          </w:p>
        </w:tc>
        <w:tc>
          <w:tcPr>
            <w:tcW w:w="4173" w:type="dxa"/>
          </w:tcPr>
          <w:p w14:paraId="3F7E9039" w14:textId="77777777" w:rsidR="00285DC5" w:rsidRPr="00285DC5" w:rsidRDefault="00285DC5" w:rsidP="00285DC5">
            <w:pPr>
              <w:cnfStyle w:val="000000010000" w:firstRow="0" w:lastRow="0" w:firstColumn="0" w:lastColumn="0" w:oddVBand="0" w:evenVBand="0" w:oddHBand="0" w:evenHBand="1" w:firstRowFirstColumn="0" w:firstRowLastColumn="0" w:lastRowFirstColumn="0" w:lastRowLastColumn="0"/>
            </w:pPr>
            <w:r w:rsidRPr="00285DC5">
              <w:t>Osoby fizyczne prowadzące działalność gospodarczą</w:t>
            </w:r>
          </w:p>
        </w:tc>
        <w:tc>
          <w:tcPr>
            <w:tcW w:w="1221" w:type="dxa"/>
          </w:tcPr>
          <w:p w14:paraId="756FBCDC" w14:textId="3EE4029F" w:rsidR="00285DC5" w:rsidRPr="00285DC5" w:rsidRDefault="00043CEA" w:rsidP="00285DC5">
            <w:pPr>
              <w:cnfStyle w:val="000000010000" w:firstRow="0" w:lastRow="0" w:firstColumn="0" w:lastColumn="0" w:oddVBand="0" w:evenVBand="0" w:oddHBand="0" w:evenHBand="1" w:firstRowFirstColumn="0" w:firstRowLastColumn="0" w:lastRowFirstColumn="0" w:lastRowLastColumn="0"/>
            </w:pPr>
            <w:r>
              <w:t>1879</w:t>
            </w:r>
          </w:p>
        </w:tc>
        <w:tc>
          <w:tcPr>
            <w:tcW w:w="1221" w:type="dxa"/>
          </w:tcPr>
          <w:p w14:paraId="5AAD422D" w14:textId="1BB927F6" w:rsidR="00285DC5" w:rsidRPr="00285DC5" w:rsidRDefault="00043CEA" w:rsidP="00285DC5">
            <w:pPr>
              <w:cnfStyle w:val="000000010000" w:firstRow="0" w:lastRow="0" w:firstColumn="0" w:lastColumn="0" w:oddVBand="0" w:evenVBand="0" w:oddHBand="0" w:evenHBand="1" w:firstRowFirstColumn="0" w:firstRowLastColumn="0" w:lastRowFirstColumn="0" w:lastRowLastColumn="0"/>
            </w:pPr>
            <w:r>
              <w:t>2740</w:t>
            </w:r>
          </w:p>
        </w:tc>
      </w:tr>
      <w:tr w:rsidR="00285DC5" w:rsidRPr="00285DC5" w14:paraId="7B036E42" w14:textId="77777777" w:rsidTr="00285DC5">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1961" w:type="dxa"/>
            <w:vMerge/>
          </w:tcPr>
          <w:p w14:paraId="33E6C8B7" w14:textId="77777777" w:rsidR="00285DC5" w:rsidRPr="00285DC5" w:rsidRDefault="00285DC5" w:rsidP="00285DC5"/>
        </w:tc>
        <w:tc>
          <w:tcPr>
            <w:tcW w:w="4173" w:type="dxa"/>
          </w:tcPr>
          <w:p w14:paraId="37AED4D8" w14:textId="77777777"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pPr>
            <w:r w:rsidRPr="00285DC5">
              <w:t>Spółki handlowe</w:t>
            </w:r>
          </w:p>
        </w:tc>
        <w:tc>
          <w:tcPr>
            <w:tcW w:w="1221" w:type="dxa"/>
          </w:tcPr>
          <w:p w14:paraId="49283D6E" w14:textId="5AE57B0F" w:rsidR="00285DC5" w:rsidRPr="00285DC5" w:rsidRDefault="00043CEA" w:rsidP="00285DC5">
            <w:pPr>
              <w:cnfStyle w:val="000000100000" w:firstRow="0" w:lastRow="0" w:firstColumn="0" w:lastColumn="0" w:oddVBand="0" w:evenVBand="0" w:oddHBand="1" w:evenHBand="0" w:firstRowFirstColumn="0" w:firstRowLastColumn="0" w:lastRowFirstColumn="0" w:lastRowLastColumn="0"/>
            </w:pPr>
            <w:r>
              <w:t>57</w:t>
            </w:r>
          </w:p>
        </w:tc>
        <w:tc>
          <w:tcPr>
            <w:tcW w:w="1221" w:type="dxa"/>
          </w:tcPr>
          <w:p w14:paraId="27C9926F" w14:textId="0E907F63" w:rsidR="00285DC5" w:rsidRPr="00285DC5" w:rsidRDefault="00043CEA" w:rsidP="00285DC5">
            <w:pPr>
              <w:cnfStyle w:val="000000100000" w:firstRow="0" w:lastRow="0" w:firstColumn="0" w:lastColumn="0" w:oddVBand="0" w:evenVBand="0" w:oddHBand="1" w:evenHBand="0" w:firstRowFirstColumn="0" w:firstRowLastColumn="0" w:lastRowFirstColumn="0" w:lastRowLastColumn="0"/>
            </w:pPr>
            <w:r>
              <w:t>111</w:t>
            </w:r>
          </w:p>
        </w:tc>
      </w:tr>
      <w:tr w:rsidR="00285DC5" w:rsidRPr="00285DC5" w14:paraId="7C90F302" w14:textId="77777777" w:rsidTr="00285DC5">
        <w:trPr>
          <w:cnfStyle w:val="000000010000" w:firstRow="0" w:lastRow="0" w:firstColumn="0" w:lastColumn="0" w:oddVBand="0" w:evenVBand="0" w:oddHBand="0" w:evenHBand="1"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1961" w:type="dxa"/>
            <w:vMerge/>
          </w:tcPr>
          <w:p w14:paraId="4DA9D42F" w14:textId="77777777" w:rsidR="00285DC5" w:rsidRPr="00285DC5" w:rsidRDefault="00285DC5" w:rsidP="00285DC5"/>
        </w:tc>
        <w:tc>
          <w:tcPr>
            <w:tcW w:w="4173" w:type="dxa"/>
          </w:tcPr>
          <w:p w14:paraId="073DF2CF" w14:textId="77777777" w:rsidR="00285DC5" w:rsidRPr="00285DC5" w:rsidRDefault="00285DC5" w:rsidP="00285DC5">
            <w:pPr>
              <w:cnfStyle w:val="000000010000" w:firstRow="0" w:lastRow="0" w:firstColumn="0" w:lastColumn="0" w:oddVBand="0" w:evenVBand="0" w:oddHBand="0" w:evenHBand="1" w:firstRowFirstColumn="0" w:firstRowLastColumn="0" w:lastRowFirstColumn="0" w:lastRowLastColumn="0"/>
            </w:pPr>
            <w:r w:rsidRPr="00285DC5">
              <w:t>Spółki handlowe z udziałem kapitału zagranicznego</w:t>
            </w:r>
          </w:p>
        </w:tc>
        <w:tc>
          <w:tcPr>
            <w:tcW w:w="1221" w:type="dxa"/>
          </w:tcPr>
          <w:p w14:paraId="6E98999B" w14:textId="69DBEF03" w:rsidR="00285DC5" w:rsidRPr="00285DC5" w:rsidRDefault="00043CEA" w:rsidP="00285DC5">
            <w:pPr>
              <w:cnfStyle w:val="000000010000" w:firstRow="0" w:lastRow="0" w:firstColumn="0" w:lastColumn="0" w:oddVBand="0" w:evenVBand="0" w:oddHBand="0" w:evenHBand="1" w:firstRowFirstColumn="0" w:firstRowLastColumn="0" w:lastRowFirstColumn="0" w:lastRowLastColumn="0"/>
            </w:pPr>
            <w:r>
              <w:t>8</w:t>
            </w:r>
          </w:p>
        </w:tc>
        <w:tc>
          <w:tcPr>
            <w:tcW w:w="1221" w:type="dxa"/>
          </w:tcPr>
          <w:p w14:paraId="6F49C82A" w14:textId="133B49B4" w:rsidR="00285DC5" w:rsidRPr="00285DC5" w:rsidRDefault="00043CEA" w:rsidP="00285DC5">
            <w:pPr>
              <w:cnfStyle w:val="000000010000" w:firstRow="0" w:lastRow="0" w:firstColumn="0" w:lastColumn="0" w:oddVBand="0" w:evenVBand="0" w:oddHBand="0" w:evenHBand="1" w:firstRowFirstColumn="0" w:firstRowLastColumn="0" w:lastRowFirstColumn="0" w:lastRowLastColumn="0"/>
            </w:pPr>
            <w:r>
              <w:t>10</w:t>
            </w:r>
          </w:p>
        </w:tc>
      </w:tr>
      <w:tr w:rsidR="00285DC5" w:rsidRPr="00285DC5" w14:paraId="6A139761" w14:textId="77777777" w:rsidTr="00285DC5">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961" w:type="dxa"/>
            <w:vMerge/>
          </w:tcPr>
          <w:p w14:paraId="5FC78863" w14:textId="77777777" w:rsidR="00285DC5" w:rsidRPr="00285DC5" w:rsidRDefault="00285DC5" w:rsidP="00285DC5"/>
        </w:tc>
        <w:tc>
          <w:tcPr>
            <w:tcW w:w="4173" w:type="dxa"/>
          </w:tcPr>
          <w:p w14:paraId="04C83721" w14:textId="77777777"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pPr>
            <w:r w:rsidRPr="00285DC5">
              <w:t>Spółdzielnie</w:t>
            </w:r>
          </w:p>
        </w:tc>
        <w:tc>
          <w:tcPr>
            <w:tcW w:w="1221" w:type="dxa"/>
          </w:tcPr>
          <w:p w14:paraId="0FF79574" w14:textId="4C9A4A3F" w:rsidR="00285DC5" w:rsidRPr="00285DC5" w:rsidRDefault="00043CEA" w:rsidP="00285DC5">
            <w:pPr>
              <w:cnfStyle w:val="000000100000" w:firstRow="0" w:lastRow="0" w:firstColumn="0" w:lastColumn="0" w:oddVBand="0" w:evenVBand="0" w:oddHBand="1" w:evenHBand="0" w:firstRowFirstColumn="0" w:firstRowLastColumn="0" w:lastRowFirstColumn="0" w:lastRowLastColumn="0"/>
            </w:pPr>
            <w:r>
              <w:t>14</w:t>
            </w:r>
          </w:p>
        </w:tc>
        <w:tc>
          <w:tcPr>
            <w:tcW w:w="1221" w:type="dxa"/>
          </w:tcPr>
          <w:p w14:paraId="282D39EA" w14:textId="77777777"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pPr>
            <w:r w:rsidRPr="00285DC5">
              <w:t>10</w:t>
            </w:r>
          </w:p>
        </w:tc>
      </w:tr>
      <w:tr w:rsidR="00285DC5" w:rsidRPr="00285DC5" w14:paraId="4447A458" w14:textId="77777777" w:rsidTr="00285DC5">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961" w:type="dxa"/>
            <w:vMerge/>
          </w:tcPr>
          <w:p w14:paraId="0CA3481F" w14:textId="77777777" w:rsidR="00285DC5" w:rsidRPr="00285DC5" w:rsidRDefault="00285DC5" w:rsidP="00285DC5"/>
        </w:tc>
        <w:tc>
          <w:tcPr>
            <w:tcW w:w="4173" w:type="dxa"/>
          </w:tcPr>
          <w:p w14:paraId="6F12859B" w14:textId="77777777" w:rsidR="00285DC5" w:rsidRPr="00285DC5" w:rsidRDefault="00285DC5" w:rsidP="00285DC5">
            <w:pPr>
              <w:cnfStyle w:val="000000010000" w:firstRow="0" w:lastRow="0" w:firstColumn="0" w:lastColumn="0" w:oddVBand="0" w:evenVBand="0" w:oddHBand="0" w:evenHBand="1" w:firstRowFirstColumn="0" w:firstRowLastColumn="0" w:lastRowFirstColumn="0" w:lastRowLastColumn="0"/>
            </w:pPr>
            <w:r w:rsidRPr="00285DC5">
              <w:t>Fundacje</w:t>
            </w:r>
          </w:p>
        </w:tc>
        <w:tc>
          <w:tcPr>
            <w:tcW w:w="1221" w:type="dxa"/>
          </w:tcPr>
          <w:p w14:paraId="349C7BED" w14:textId="77777777" w:rsidR="00285DC5" w:rsidRPr="00285DC5" w:rsidRDefault="00285DC5" w:rsidP="00285DC5">
            <w:pPr>
              <w:cnfStyle w:val="000000010000" w:firstRow="0" w:lastRow="0" w:firstColumn="0" w:lastColumn="0" w:oddVBand="0" w:evenVBand="0" w:oddHBand="0" w:evenHBand="1" w:firstRowFirstColumn="0" w:firstRowLastColumn="0" w:lastRowFirstColumn="0" w:lastRowLastColumn="0"/>
            </w:pPr>
            <w:r w:rsidRPr="00285DC5">
              <w:t>2</w:t>
            </w:r>
          </w:p>
        </w:tc>
        <w:tc>
          <w:tcPr>
            <w:tcW w:w="1221" w:type="dxa"/>
          </w:tcPr>
          <w:p w14:paraId="724B0D3C" w14:textId="1CCB6359" w:rsidR="00285DC5" w:rsidRPr="00285DC5" w:rsidRDefault="00043CEA" w:rsidP="00285DC5">
            <w:pPr>
              <w:cnfStyle w:val="000000010000" w:firstRow="0" w:lastRow="0" w:firstColumn="0" w:lastColumn="0" w:oddVBand="0" w:evenVBand="0" w:oddHBand="0" w:evenHBand="1" w:firstRowFirstColumn="0" w:firstRowLastColumn="0" w:lastRowFirstColumn="0" w:lastRowLastColumn="0"/>
            </w:pPr>
            <w:r>
              <w:t>11</w:t>
            </w:r>
          </w:p>
        </w:tc>
      </w:tr>
      <w:tr w:rsidR="00285DC5" w:rsidRPr="00285DC5" w14:paraId="41EEFB0A" w14:textId="77777777" w:rsidTr="00285DC5">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961" w:type="dxa"/>
            <w:vMerge/>
          </w:tcPr>
          <w:p w14:paraId="0B788D07" w14:textId="77777777" w:rsidR="00285DC5" w:rsidRPr="00285DC5" w:rsidRDefault="00285DC5" w:rsidP="00285DC5"/>
        </w:tc>
        <w:tc>
          <w:tcPr>
            <w:tcW w:w="4173" w:type="dxa"/>
          </w:tcPr>
          <w:p w14:paraId="2AC6FCD7" w14:textId="77777777"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pPr>
            <w:r w:rsidRPr="00285DC5">
              <w:t>Stowarzyszenia i organizacje społeczne</w:t>
            </w:r>
          </w:p>
        </w:tc>
        <w:tc>
          <w:tcPr>
            <w:tcW w:w="1221" w:type="dxa"/>
          </w:tcPr>
          <w:p w14:paraId="2EDE9FE5" w14:textId="6724722B" w:rsidR="00285DC5" w:rsidRPr="00285DC5" w:rsidRDefault="00043CEA" w:rsidP="00285DC5">
            <w:pPr>
              <w:cnfStyle w:val="000000100000" w:firstRow="0" w:lastRow="0" w:firstColumn="0" w:lastColumn="0" w:oddVBand="0" w:evenVBand="0" w:oddHBand="1" w:evenHBand="0" w:firstRowFirstColumn="0" w:firstRowLastColumn="0" w:lastRowFirstColumn="0" w:lastRowLastColumn="0"/>
            </w:pPr>
            <w:r>
              <w:t>89</w:t>
            </w:r>
          </w:p>
        </w:tc>
        <w:tc>
          <w:tcPr>
            <w:tcW w:w="1221" w:type="dxa"/>
          </w:tcPr>
          <w:p w14:paraId="2DA8DB3A" w14:textId="241961A0" w:rsidR="00285DC5" w:rsidRPr="00285DC5" w:rsidRDefault="00043CEA" w:rsidP="00285DC5">
            <w:pPr>
              <w:cnfStyle w:val="000000100000" w:firstRow="0" w:lastRow="0" w:firstColumn="0" w:lastColumn="0" w:oddVBand="0" w:evenVBand="0" w:oddHBand="1" w:evenHBand="0" w:firstRowFirstColumn="0" w:firstRowLastColumn="0" w:lastRowFirstColumn="0" w:lastRowLastColumn="0"/>
            </w:pPr>
            <w:r>
              <w:t>123</w:t>
            </w:r>
          </w:p>
        </w:tc>
      </w:tr>
      <w:tr w:rsidR="00285DC5" w:rsidRPr="00285DC5" w14:paraId="3F886042" w14:textId="77777777" w:rsidTr="00285DC5">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961" w:type="dxa"/>
            <w:vMerge/>
          </w:tcPr>
          <w:p w14:paraId="0821869A" w14:textId="77777777" w:rsidR="00285DC5" w:rsidRPr="00285DC5" w:rsidRDefault="00285DC5" w:rsidP="00285DC5"/>
        </w:tc>
        <w:tc>
          <w:tcPr>
            <w:tcW w:w="4173" w:type="dxa"/>
          </w:tcPr>
          <w:p w14:paraId="09357EDE" w14:textId="77777777" w:rsidR="00285DC5" w:rsidRPr="00285DC5" w:rsidRDefault="00285DC5" w:rsidP="00285DC5">
            <w:pPr>
              <w:cnfStyle w:val="000000010000" w:firstRow="0" w:lastRow="0" w:firstColumn="0" w:lastColumn="0" w:oddVBand="0" w:evenVBand="0" w:oddHBand="0" w:evenHBand="1" w:firstRowFirstColumn="0" w:firstRowLastColumn="0" w:lastRowFirstColumn="0" w:lastRowLastColumn="0"/>
            </w:pPr>
            <w:r w:rsidRPr="00285DC5">
              <w:t>Nieokreślone formy prawne*</w:t>
            </w:r>
          </w:p>
        </w:tc>
        <w:tc>
          <w:tcPr>
            <w:tcW w:w="1221" w:type="dxa"/>
          </w:tcPr>
          <w:p w14:paraId="6450B19C" w14:textId="77777777" w:rsidR="00285DC5" w:rsidRPr="00285DC5" w:rsidRDefault="00285DC5" w:rsidP="00285DC5">
            <w:pPr>
              <w:cnfStyle w:val="000000010000" w:firstRow="0" w:lastRow="0" w:firstColumn="0" w:lastColumn="0" w:oddVBand="0" w:evenVBand="0" w:oddHBand="0" w:evenHBand="1" w:firstRowFirstColumn="0" w:firstRowLastColumn="0" w:lastRowFirstColumn="0" w:lastRowLastColumn="0"/>
            </w:pPr>
            <w:r w:rsidRPr="00285DC5">
              <w:t>0</w:t>
            </w:r>
          </w:p>
        </w:tc>
        <w:tc>
          <w:tcPr>
            <w:tcW w:w="1221" w:type="dxa"/>
          </w:tcPr>
          <w:p w14:paraId="06BA98E6" w14:textId="77777777" w:rsidR="00285DC5" w:rsidRPr="00285DC5" w:rsidRDefault="00285DC5" w:rsidP="00285DC5">
            <w:pPr>
              <w:cnfStyle w:val="000000010000" w:firstRow="0" w:lastRow="0" w:firstColumn="0" w:lastColumn="0" w:oddVBand="0" w:evenVBand="0" w:oddHBand="0" w:evenHBand="1" w:firstRowFirstColumn="0" w:firstRowLastColumn="0" w:lastRowFirstColumn="0" w:lastRowLastColumn="0"/>
            </w:pPr>
            <w:r w:rsidRPr="00285DC5">
              <w:t>0</w:t>
            </w:r>
          </w:p>
        </w:tc>
      </w:tr>
      <w:tr w:rsidR="00285DC5" w:rsidRPr="00285DC5" w14:paraId="0E463F94" w14:textId="77777777" w:rsidTr="00285DC5">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134" w:type="dxa"/>
            <w:gridSpan w:val="2"/>
          </w:tcPr>
          <w:p w14:paraId="6DE1A05C" w14:textId="77777777" w:rsidR="00285DC5" w:rsidRPr="00285DC5" w:rsidRDefault="00285DC5" w:rsidP="00285DC5">
            <w:r w:rsidRPr="00285DC5">
              <w:t>RAZEM</w:t>
            </w:r>
          </w:p>
        </w:tc>
        <w:tc>
          <w:tcPr>
            <w:tcW w:w="1221" w:type="dxa"/>
          </w:tcPr>
          <w:p w14:paraId="03D1E834" w14:textId="6573EEAE" w:rsidR="00285DC5" w:rsidRPr="00285DC5" w:rsidRDefault="00043CEA" w:rsidP="00285DC5">
            <w:pPr>
              <w:cnfStyle w:val="000000100000" w:firstRow="0" w:lastRow="0" w:firstColumn="0" w:lastColumn="0" w:oddVBand="0" w:evenVBand="0" w:oddHBand="1" w:evenHBand="0" w:firstRowFirstColumn="0" w:firstRowLastColumn="0" w:lastRowFirstColumn="0" w:lastRowLastColumn="0"/>
            </w:pPr>
            <w:r>
              <w:t>2108</w:t>
            </w:r>
          </w:p>
        </w:tc>
        <w:tc>
          <w:tcPr>
            <w:tcW w:w="1221" w:type="dxa"/>
          </w:tcPr>
          <w:p w14:paraId="26C5D342" w14:textId="4182AC22" w:rsidR="00285DC5" w:rsidRPr="00285DC5" w:rsidRDefault="00043CEA" w:rsidP="00285DC5">
            <w:pPr>
              <w:cnfStyle w:val="000000100000" w:firstRow="0" w:lastRow="0" w:firstColumn="0" w:lastColumn="0" w:oddVBand="0" w:evenVBand="0" w:oddHBand="1" w:evenHBand="0" w:firstRowFirstColumn="0" w:firstRowLastColumn="0" w:lastRowFirstColumn="0" w:lastRowLastColumn="0"/>
            </w:pPr>
            <w:r>
              <w:t>3061</w:t>
            </w:r>
          </w:p>
        </w:tc>
      </w:tr>
    </w:tbl>
    <w:p w14:paraId="3801D7E0" w14:textId="77777777" w:rsidR="00285DC5" w:rsidRPr="00212157" w:rsidRDefault="00285DC5" w:rsidP="00285DC5">
      <w:pPr>
        <w:spacing w:before="120"/>
        <w:jc w:val="both"/>
        <w:rPr>
          <w:rFonts w:asciiTheme="minorHAnsi" w:hAnsiTheme="minorHAnsi" w:cstheme="minorHAnsi"/>
          <w:i/>
          <w:iCs/>
          <w:sz w:val="18"/>
        </w:rPr>
      </w:pPr>
      <w:r w:rsidRPr="00212157">
        <w:rPr>
          <w:rFonts w:asciiTheme="minorHAnsi" w:hAnsiTheme="minorHAnsi" w:cstheme="minorHAnsi"/>
          <w:i/>
          <w:iCs/>
          <w:sz w:val="18"/>
        </w:rPr>
        <w:t>*</w:t>
      </w:r>
      <w:r w:rsidRPr="00212157">
        <w:rPr>
          <w:rFonts w:asciiTheme="minorHAnsi" w:hAnsiTheme="minorHAnsi" w:cstheme="minorHAnsi"/>
          <w:color w:val="333333"/>
          <w:sz w:val="18"/>
          <w:szCs w:val="18"/>
          <w:shd w:val="clear" w:color="auto" w:fill="FFFFFF"/>
        </w:rPr>
        <w:t>W związku z wprowadzonymi od 1 grudnia 2014 r. zmianami przepisów prawnych regulujących sposób zasilania rejestru REGON informacjami o podmiotach podlegających wpisowi do Krajowego Rejestru Sądowego, od danych według stanu na 31 grudnia 2014 r. istnieje możliwość wystąpienia w rejestrze REGON niewypełnionych pozycji dotyczących przewidywanej liczby pracujących, adresu siedziby/zamieszkania, rodzaju przeważającej działalności oraz formy własności.</w:t>
      </w:r>
    </w:p>
    <w:p w14:paraId="1D848B3B" w14:textId="130A243A" w:rsidR="00662594" w:rsidRPr="00212157" w:rsidRDefault="00285DC5" w:rsidP="00662594">
      <w:pPr>
        <w:spacing w:before="120" w:after="200"/>
        <w:jc w:val="center"/>
        <w:rPr>
          <w:rFonts w:asciiTheme="minorHAnsi" w:hAnsiTheme="minorHAnsi" w:cstheme="minorHAnsi"/>
          <w:i/>
          <w:iCs/>
          <w:sz w:val="18"/>
        </w:rPr>
      </w:pPr>
      <w:r w:rsidRPr="00212157">
        <w:rPr>
          <w:rFonts w:asciiTheme="minorHAnsi" w:hAnsiTheme="minorHAnsi" w:cstheme="minorHAnsi"/>
          <w:i/>
          <w:iCs/>
          <w:sz w:val="18"/>
        </w:rPr>
        <w:t>Źródło: Opracowanie własne na podstawie BDL</w:t>
      </w:r>
    </w:p>
    <w:p w14:paraId="196BC6E9" w14:textId="292B110D" w:rsidR="00285DC5" w:rsidRPr="00212157" w:rsidRDefault="00285DC5" w:rsidP="00285DC5">
      <w:pPr>
        <w:spacing w:before="60" w:after="200" w:line="276" w:lineRule="auto"/>
        <w:ind w:right="-57" w:firstLine="708"/>
        <w:jc w:val="both"/>
        <w:rPr>
          <w:rFonts w:asciiTheme="minorHAnsi" w:hAnsiTheme="minorHAnsi" w:cstheme="minorHAnsi"/>
        </w:rPr>
      </w:pPr>
      <w:r w:rsidRPr="00212157">
        <w:rPr>
          <w:rFonts w:asciiTheme="minorHAnsi" w:hAnsiTheme="minorHAnsi" w:cstheme="minorHAnsi"/>
        </w:rPr>
        <w:t>Analiza struktury działających podmiotów gospodarczych według sekcji Polskiej Klasyfikacji Działalności (PKD) pokazuje, że najwięcej podmiotów wykonuje działalność gospodarczą w zakresie budownictwa (</w:t>
      </w:r>
      <w:r w:rsidR="00043CEA">
        <w:rPr>
          <w:rFonts w:asciiTheme="minorHAnsi" w:hAnsiTheme="minorHAnsi" w:cstheme="minorHAnsi"/>
        </w:rPr>
        <w:t>23,34</w:t>
      </w:r>
      <w:r w:rsidRPr="00212157">
        <w:rPr>
          <w:rFonts w:asciiTheme="minorHAnsi" w:hAnsiTheme="minorHAnsi" w:cstheme="minorHAnsi"/>
        </w:rPr>
        <w:t>%), a także w handlu hurtowym i detalicznym, w tym naprawie pojazdów samochodowych, włączając motocykle (</w:t>
      </w:r>
      <w:r w:rsidR="00043CEA">
        <w:rPr>
          <w:rFonts w:asciiTheme="minorHAnsi" w:hAnsiTheme="minorHAnsi" w:cstheme="minorHAnsi"/>
        </w:rPr>
        <w:t>17,94</w:t>
      </w:r>
      <w:r w:rsidRPr="00212157">
        <w:rPr>
          <w:rFonts w:asciiTheme="minorHAnsi" w:hAnsiTheme="minorHAnsi" w:cstheme="minorHAnsi"/>
        </w:rPr>
        <w:t>%). W okresie od 201</w:t>
      </w:r>
      <w:r w:rsidR="00043CEA">
        <w:rPr>
          <w:rFonts w:asciiTheme="minorHAnsi" w:hAnsiTheme="minorHAnsi" w:cstheme="minorHAnsi"/>
        </w:rPr>
        <w:t>3</w:t>
      </w:r>
      <w:r w:rsidRPr="00212157">
        <w:rPr>
          <w:rFonts w:asciiTheme="minorHAnsi" w:hAnsiTheme="minorHAnsi" w:cstheme="minorHAnsi"/>
        </w:rPr>
        <w:t xml:space="preserve"> do 202</w:t>
      </w:r>
      <w:r w:rsidR="00043CEA">
        <w:rPr>
          <w:rFonts w:asciiTheme="minorHAnsi" w:hAnsiTheme="minorHAnsi" w:cstheme="minorHAnsi"/>
        </w:rPr>
        <w:t>4</w:t>
      </w:r>
      <w:r w:rsidRPr="00212157">
        <w:rPr>
          <w:rFonts w:asciiTheme="minorHAnsi" w:hAnsiTheme="minorHAnsi" w:cstheme="minorHAnsi"/>
        </w:rPr>
        <w:t xml:space="preserve"> roku, najwięcej firm przybyło w sekcji F - Budownictwo (na koniec 202</w:t>
      </w:r>
      <w:r w:rsidR="00043CEA">
        <w:rPr>
          <w:rFonts w:asciiTheme="minorHAnsi" w:hAnsiTheme="minorHAnsi" w:cstheme="minorHAnsi"/>
        </w:rPr>
        <w:t>4</w:t>
      </w:r>
      <w:r w:rsidRPr="00212157">
        <w:rPr>
          <w:rFonts w:asciiTheme="minorHAnsi" w:hAnsiTheme="minorHAnsi" w:cstheme="minorHAnsi"/>
        </w:rPr>
        <w:t xml:space="preserve"> roku funkcjonowało </w:t>
      </w:r>
      <w:r w:rsidR="00043CEA">
        <w:rPr>
          <w:rFonts w:asciiTheme="minorHAnsi" w:hAnsiTheme="minorHAnsi" w:cstheme="minorHAnsi"/>
        </w:rPr>
        <w:t>390</w:t>
      </w:r>
      <w:r w:rsidRPr="00212157">
        <w:rPr>
          <w:rFonts w:asciiTheme="minorHAnsi" w:hAnsiTheme="minorHAnsi" w:cstheme="minorHAnsi"/>
        </w:rPr>
        <w:t xml:space="preserve"> podmiotów, podczas gdy w 201</w:t>
      </w:r>
      <w:r w:rsidR="00043CEA">
        <w:rPr>
          <w:rFonts w:asciiTheme="minorHAnsi" w:hAnsiTheme="minorHAnsi" w:cstheme="minorHAnsi"/>
        </w:rPr>
        <w:t>3</w:t>
      </w:r>
      <w:r w:rsidRPr="00212157">
        <w:rPr>
          <w:rFonts w:asciiTheme="minorHAnsi" w:hAnsiTheme="minorHAnsi" w:cstheme="minorHAnsi"/>
        </w:rPr>
        <w:t xml:space="preserve"> roku ich liczba wynosiła </w:t>
      </w:r>
      <w:r w:rsidR="00043CEA">
        <w:rPr>
          <w:rFonts w:asciiTheme="minorHAnsi" w:hAnsiTheme="minorHAnsi" w:cstheme="minorHAnsi"/>
        </w:rPr>
        <w:t>265</w:t>
      </w:r>
      <w:r w:rsidRPr="00212157">
        <w:rPr>
          <w:rFonts w:asciiTheme="minorHAnsi" w:hAnsiTheme="minorHAnsi" w:cstheme="minorHAnsi"/>
        </w:rPr>
        <w:t xml:space="preserve">) oraz w sekcji C - </w:t>
      </w:r>
      <w:r w:rsidRPr="00212157">
        <w:rPr>
          <w:rFonts w:asciiTheme="minorHAnsi" w:hAnsiTheme="minorHAnsi" w:cstheme="minorHAnsi"/>
          <w:color w:val="000000" w:themeColor="text1"/>
        </w:rPr>
        <w:t>Przetwórstwo przemysłowe (na koniec 202</w:t>
      </w:r>
      <w:r w:rsidR="009943A3">
        <w:rPr>
          <w:rFonts w:asciiTheme="minorHAnsi" w:hAnsiTheme="minorHAnsi" w:cstheme="minorHAnsi"/>
          <w:color w:val="000000" w:themeColor="text1"/>
        </w:rPr>
        <w:t>4</w:t>
      </w:r>
      <w:r w:rsidRPr="00212157">
        <w:rPr>
          <w:rFonts w:asciiTheme="minorHAnsi" w:hAnsiTheme="minorHAnsi" w:cstheme="minorHAnsi"/>
          <w:color w:val="000000" w:themeColor="text1"/>
        </w:rPr>
        <w:t xml:space="preserve"> roku funkcjonowało 360 podmiotów, podczas gdy w 201</w:t>
      </w:r>
      <w:r w:rsidR="009943A3">
        <w:rPr>
          <w:rFonts w:asciiTheme="minorHAnsi" w:hAnsiTheme="minorHAnsi" w:cstheme="minorHAnsi"/>
          <w:color w:val="000000" w:themeColor="text1"/>
        </w:rPr>
        <w:t>3</w:t>
      </w:r>
      <w:r w:rsidRPr="00212157">
        <w:rPr>
          <w:rFonts w:asciiTheme="minorHAnsi" w:hAnsiTheme="minorHAnsi" w:cstheme="minorHAnsi"/>
          <w:color w:val="000000" w:themeColor="text1"/>
        </w:rPr>
        <w:t xml:space="preserve"> roku było ich 2</w:t>
      </w:r>
      <w:r w:rsidR="009943A3">
        <w:rPr>
          <w:rFonts w:asciiTheme="minorHAnsi" w:hAnsiTheme="minorHAnsi" w:cstheme="minorHAnsi"/>
          <w:color w:val="000000" w:themeColor="text1"/>
        </w:rPr>
        <w:t>65</w:t>
      </w:r>
      <w:r w:rsidRPr="00212157">
        <w:rPr>
          <w:rFonts w:asciiTheme="minorHAnsi" w:hAnsiTheme="minorHAnsi" w:cstheme="minorHAnsi"/>
          <w:color w:val="000000" w:themeColor="text1"/>
        </w:rPr>
        <w:t xml:space="preserve">). Największy wzrost nastąpił </w:t>
      </w:r>
      <w:r>
        <w:rPr>
          <w:rFonts w:asciiTheme="minorHAnsi" w:hAnsiTheme="minorHAnsi" w:cstheme="minorHAnsi"/>
          <w:color w:val="000000" w:themeColor="text1"/>
        </w:rPr>
        <w:br/>
      </w:r>
      <w:r w:rsidRPr="00212157">
        <w:rPr>
          <w:rFonts w:asciiTheme="minorHAnsi" w:hAnsiTheme="minorHAnsi" w:cstheme="minorHAnsi"/>
          <w:color w:val="000000" w:themeColor="text1"/>
        </w:rPr>
        <w:t xml:space="preserve">w sekcji D - Wytwarzanie i zaopatrywanie w energię elektryczną, gaz, parę wodną, gorącą wodę i powietrze do układów klimatyzacyjnych o </w:t>
      </w:r>
      <w:r w:rsidR="00043CEA">
        <w:rPr>
          <w:rFonts w:asciiTheme="minorHAnsi" w:hAnsiTheme="minorHAnsi" w:cstheme="minorHAnsi"/>
          <w:color w:val="000000" w:themeColor="text1"/>
        </w:rPr>
        <w:t>25</w:t>
      </w:r>
      <w:r w:rsidRPr="00212157">
        <w:rPr>
          <w:rFonts w:asciiTheme="minorHAnsi" w:hAnsiTheme="minorHAnsi" w:cstheme="minorHAnsi"/>
          <w:color w:val="000000" w:themeColor="text1"/>
        </w:rPr>
        <w:t>0%, w 201</w:t>
      </w:r>
      <w:r w:rsidR="00043CEA">
        <w:rPr>
          <w:rFonts w:asciiTheme="minorHAnsi" w:hAnsiTheme="minorHAnsi" w:cstheme="minorHAnsi"/>
          <w:color w:val="000000" w:themeColor="text1"/>
        </w:rPr>
        <w:t>3</w:t>
      </w:r>
      <w:r w:rsidRPr="00212157">
        <w:rPr>
          <w:rFonts w:asciiTheme="minorHAnsi" w:hAnsiTheme="minorHAnsi" w:cstheme="minorHAnsi"/>
          <w:color w:val="000000" w:themeColor="text1"/>
        </w:rPr>
        <w:t xml:space="preserve"> r. była </w:t>
      </w:r>
      <w:r w:rsidR="00043CEA">
        <w:rPr>
          <w:rFonts w:asciiTheme="minorHAnsi" w:hAnsiTheme="minorHAnsi" w:cstheme="minorHAnsi"/>
          <w:color w:val="000000" w:themeColor="text1"/>
        </w:rPr>
        <w:t>2</w:t>
      </w:r>
      <w:r w:rsidRPr="00212157">
        <w:rPr>
          <w:rFonts w:asciiTheme="minorHAnsi" w:hAnsiTheme="minorHAnsi" w:cstheme="minorHAnsi"/>
          <w:color w:val="000000" w:themeColor="text1"/>
        </w:rPr>
        <w:t xml:space="preserve"> firma a już w 202</w:t>
      </w:r>
      <w:r w:rsidR="00043CEA">
        <w:rPr>
          <w:rFonts w:asciiTheme="minorHAnsi" w:hAnsiTheme="minorHAnsi" w:cstheme="minorHAnsi"/>
          <w:color w:val="000000" w:themeColor="text1"/>
        </w:rPr>
        <w:t>4</w:t>
      </w:r>
      <w:r w:rsidRPr="00212157">
        <w:rPr>
          <w:rFonts w:asciiTheme="minorHAnsi" w:hAnsiTheme="minorHAnsi" w:cstheme="minorHAnsi"/>
          <w:color w:val="000000" w:themeColor="text1"/>
        </w:rPr>
        <w:t xml:space="preserve"> r. </w:t>
      </w:r>
      <w:r w:rsidR="00043CEA">
        <w:rPr>
          <w:rFonts w:asciiTheme="minorHAnsi" w:hAnsiTheme="minorHAnsi" w:cstheme="minorHAnsi"/>
          <w:color w:val="000000" w:themeColor="text1"/>
        </w:rPr>
        <w:t>7</w:t>
      </w:r>
      <w:r w:rsidRPr="00212157">
        <w:rPr>
          <w:rFonts w:asciiTheme="minorHAnsi" w:hAnsiTheme="minorHAnsi" w:cstheme="minorHAnsi"/>
          <w:color w:val="000000" w:themeColor="text1"/>
        </w:rPr>
        <w:t>.</w:t>
      </w:r>
    </w:p>
    <w:p w14:paraId="662C1FF2" w14:textId="401AFA1C" w:rsidR="00285DC5" w:rsidRDefault="00285DC5" w:rsidP="00285DC5">
      <w:pPr>
        <w:spacing w:before="60" w:after="200" w:line="276" w:lineRule="auto"/>
        <w:ind w:right="-57" w:firstLine="708"/>
        <w:jc w:val="both"/>
        <w:rPr>
          <w:rFonts w:asciiTheme="minorHAnsi" w:hAnsiTheme="minorHAnsi" w:cstheme="minorHAnsi"/>
        </w:rPr>
      </w:pPr>
      <w:r w:rsidRPr="00212157">
        <w:rPr>
          <w:rFonts w:asciiTheme="minorHAnsi" w:hAnsiTheme="minorHAnsi" w:cstheme="minorHAnsi"/>
        </w:rPr>
        <w:t xml:space="preserve">Spadek liczby podmiotów wystąpił przede wszystkim w sekcji A – </w:t>
      </w:r>
      <w:r w:rsidRPr="00212157">
        <w:rPr>
          <w:rFonts w:asciiTheme="minorHAnsi" w:hAnsiTheme="minorHAnsi" w:cstheme="minorHAnsi"/>
          <w:color w:val="000000" w:themeColor="text1"/>
        </w:rPr>
        <w:t xml:space="preserve">Rolnictwo, leśnictwo, łowiectwo i rybactwo </w:t>
      </w:r>
      <w:r w:rsidRPr="00212157">
        <w:rPr>
          <w:rFonts w:asciiTheme="minorHAnsi" w:hAnsiTheme="minorHAnsi" w:cstheme="minorHAnsi"/>
        </w:rPr>
        <w:t>(na koniec 202</w:t>
      </w:r>
      <w:r w:rsidR="00043CEA">
        <w:rPr>
          <w:rFonts w:asciiTheme="minorHAnsi" w:hAnsiTheme="minorHAnsi" w:cstheme="minorHAnsi"/>
        </w:rPr>
        <w:t>4</w:t>
      </w:r>
      <w:r w:rsidRPr="00212157">
        <w:rPr>
          <w:rFonts w:asciiTheme="minorHAnsi" w:hAnsiTheme="minorHAnsi" w:cstheme="minorHAnsi"/>
        </w:rPr>
        <w:t xml:space="preserve"> roku funkcjonowało 33 podmioty, podczas gdy w roku 201</w:t>
      </w:r>
      <w:r w:rsidR="00043CEA">
        <w:rPr>
          <w:rFonts w:asciiTheme="minorHAnsi" w:hAnsiTheme="minorHAnsi" w:cstheme="minorHAnsi"/>
        </w:rPr>
        <w:t>3</w:t>
      </w:r>
      <w:r w:rsidRPr="00212157">
        <w:rPr>
          <w:rFonts w:asciiTheme="minorHAnsi" w:hAnsiTheme="minorHAnsi" w:cstheme="minorHAnsi"/>
        </w:rPr>
        <w:t xml:space="preserve"> ich liczba wynosiła 4</w:t>
      </w:r>
      <w:r w:rsidR="00043CEA">
        <w:rPr>
          <w:rFonts w:asciiTheme="minorHAnsi" w:hAnsiTheme="minorHAnsi" w:cstheme="minorHAnsi"/>
        </w:rPr>
        <w:t>7</w:t>
      </w:r>
      <w:r w:rsidRPr="00212157">
        <w:rPr>
          <w:rFonts w:asciiTheme="minorHAnsi" w:hAnsiTheme="minorHAnsi" w:cstheme="minorHAnsi"/>
        </w:rPr>
        <w:t xml:space="preserve">). </w:t>
      </w:r>
    </w:p>
    <w:p w14:paraId="4F16E1FE" w14:textId="6D3C5119" w:rsidR="00285DC5" w:rsidRPr="00212157" w:rsidRDefault="00285DC5" w:rsidP="00285DC5">
      <w:pPr>
        <w:spacing w:before="60" w:after="200" w:line="276" w:lineRule="auto"/>
        <w:ind w:right="-57" w:firstLine="708"/>
        <w:jc w:val="both"/>
        <w:rPr>
          <w:rFonts w:asciiTheme="minorHAnsi" w:hAnsiTheme="minorHAnsi" w:cstheme="minorHAnsi"/>
        </w:rPr>
      </w:pPr>
      <w:r w:rsidRPr="00212157">
        <w:rPr>
          <w:rFonts w:asciiTheme="minorHAnsi" w:hAnsiTheme="minorHAnsi" w:cstheme="minorHAnsi"/>
        </w:rPr>
        <w:t>W kontekście rozwoju turystyki, istotną kwestią jest liczba podmiotów prowadzących działalność w zakresie zakwaterowania i gastronomii. Na przestrzeni lat 20</w:t>
      </w:r>
      <w:r w:rsidR="00043CEA">
        <w:rPr>
          <w:rFonts w:asciiTheme="minorHAnsi" w:hAnsiTheme="minorHAnsi" w:cstheme="minorHAnsi"/>
        </w:rPr>
        <w:t>13</w:t>
      </w:r>
      <w:r w:rsidRPr="00212157">
        <w:rPr>
          <w:rFonts w:asciiTheme="minorHAnsi" w:hAnsiTheme="minorHAnsi" w:cstheme="minorHAnsi"/>
        </w:rPr>
        <w:t>-20</w:t>
      </w:r>
      <w:r w:rsidR="00043CEA">
        <w:rPr>
          <w:rFonts w:asciiTheme="minorHAnsi" w:hAnsiTheme="minorHAnsi" w:cstheme="minorHAnsi"/>
        </w:rPr>
        <w:t>24</w:t>
      </w:r>
      <w:r w:rsidRPr="00212157">
        <w:rPr>
          <w:rFonts w:asciiTheme="minorHAnsi" w:hAnsiTheme="minorHAnsi" w:cstheme="minorHAnsi"/>
        </w:rPr>
        <w:t xml:space="preserve"> liczba podmiotów świadczących tego typu usługi na terenie OF „Partnerstwo dla wspólnego rozwoju” wzrosła o 1</w:t>
      </w:r>
      <w:r w:rsidR="00043CEA">
        <w:rPr>
          <w:rFonts w:asciiTheme="minorHAnsi" w:hAnsiTheme="minorHAnsi" w:cstheme="minorHAnsi"/>
        </w:rPr>
        <w:t>1</w:t>
      </w:r>
      <w:r w:rsidRPr="00212157">
        <w:rPr>
          <w:rFonts w:asciiTheme="minorHAnsi" w:hAnsiTheme="minorHAnsi" w:cstheme="minorHAnsi"/>
        </w:rPr>
        <w:t>, tj. o 34,5%, w 202</w:t>
      </w:r>
      <w:r w:rsidR="00043CEA">
        <w:rPr>
          <w:rFonts w:asciiTheme="minorHAnsi" w:hAnsiTheme="minorHAnsi" w:cstheme="minorHAnsi"/>
        </w:rPr>
        <w:t>4</w:t>
      </w:r>
      <w:r w:rsidRPr="00212157">
        <w:rPr>
          <w:rFonts w:asciiTheme="minorHAnsi" w:hAnsiTheme="minorHAnsi" w:cstheme="minorHAnsi"/>
        </w:rPr>
        <w:t xml:space="preserve"> roku osiągając wartość </w:t>
      </w:r>
      <w:r w:rsidR="00043CEA">
        <w:rPr>
          <w:rFonts w:asciiTheme="minorHAnsi" w:hAnsiTheme="minorHAnsi" w:cstheme="minorHAnsi"/>
        </w:rPr>
        <w:t>41</w:t>
      </w:r>
      <w:r w:rsidRPr="00212157">
        <w:rPr>
          <w:rFonts w:asciiTheme="minorHAnsi" w:hAnsiTheme="minorHAnsi" w:cstheme="minorHAnsi"/>
        </w:rPr>
        <w:t>, co stanowiło jednak zaledwie 1,</w:t>
      </w:r>
      <w:r w:rsidR="00D778FF">
        <w:rPr>
          <w:rFonts w:asciiTheme="minorHAnsi" w:hAnsiTheme="minorHAnsi" w:cstheme="minorHAnsi"/>
        </w:rPr>
        <w:t>251</w:t>
      </w:r>
      <w:r w:rsidRPr="00212157">
        <w:rPr>
          <w:rFonts w:asciiTheme="minorHAnsi" w:hAnsiTheme="minorHAnsi" w:cstheme="minorHAnsi"/>
        </w:rPr>
        <w:t xml:space="preserve">% wszystkich podmiotów zarejestrowanych na tym obszarze. </w:t>
      </w:r>
    </w:p>
    <w:p w14:paraId="3BE8A3E4" w14:textId="2400E8B0" w:rsidR="00285DC5" w:rsidRDefault="00285DC5" w:rsidP="008A4005">
      <w:pPr>
        <w:spacing w:before="60" w:after="200" w:line="276" w:lineRule="auto"/>
        <w:ind w:right="-57" w:firstLine="708"/>
        <w:rPr>
          <w:rFonts w:asciiTheme="minorHAnsi" w:hAnsiTheme="minorHAnsi" w:cstheme="minorHAnsi"/>
        </w:rPr>
      </w:pPr>
      <w:r w:rsidRPr="00212157">
        <w:rPr>
          <w:rFonts w:asciiTheme="minorHAnsi" w:hAnsiTheme="minorHAnsi" w:cstheme="minorHAnsi"/>
        </w:rPr>
        <w:lastRenderedPageBreak/>
        <w:t>Liczbę zarejestrowanych na terenie OF „Partnerstwo dla wspólnego rozwoju”</w:t>
      </w:r>
      <w:r w:rsidR="00840238">
        <w:rPr>
          <w:rFonts w:asciiTheme="minorHAnsi" w:hAnsiTheme="minorHAnsi" w:cstheme="minorHAnsi"/>
        </w:rPr>
        <w:t xml:space="preserve"> </w:t>
      </w:r>
      <w:r w:rsidRPr="00212157">
        <w:rPr>
          <w:rFonts w:asciiTheme="minorHAnsi" w:hAnsiTheme="minorHAnsi" w:cstheme="minorHAnsi"/>
        </w:rPr>
        <w:t>podmiotów gospodarczych według sekcji PKD w 201</w:t>
      </w:r>
      <w:r w:rsidR="00D778FF">
        <w:rPr>
          <w:rFonts w:asciiTheme="minorHAnsi" w:hAnsiTheme="minorHAnsi" w:cstheme="minorHAnsi"/>
        </w:rPr>
        <w:t>3</w:t>
      </w:r>
      <w:r w:rsidRPr="00212157">
        <w:rPr>
          <w:rFonts w:asciiTheme="minorHAnsi" w:hAnsiTheme="minorHAnsi" w:cstheme="minorHAnsi"/>
        </w:rPr>
        <w:t xml:space="preserve"> oraz 202</w:t>
      </w:r>
      <w:r w:rsidR="00D778FF">
        <w:rPr>
          <w:rFonts w:asciiTheme="minorHAnsi" w:hAnsiTheme="minorHAnsi" w:cstheme="minorHAnsi"/>
        </w:rPr>
        <w:t>4</w:t>
      </w:r>
      <w:r w:rsidRPr="00212157">
        <w:rPr>
          <w:rFonts w:asciiTheme="minorHAnsi" w:hAnsiTheme="minorHAnsi" w:cstheme="minorHAnsi"/>
        </w:rPr>
        <w:t xml:space="preserve"> roku przedstawia poniższa tabela.</w:t>
      </w:r>
    </w:p>
    <w:p w14:paraId="66E43AC4" w14:textId="078C0B8F" w:rsidR="00285DC5" w:rsidRPr="00212157" w:rsidRDefault="00285DC5" w:rsidP="00285DC5">
      <w:pPr>
        <w:pStyle w:val="Legenda"/>
        <w:keepNext/>
        <w:jc w:val="center"/>
        <w:rPr>
          <w:rFonts w:asciiTheme="minorHAnsi" w:hAnsiTheme="minorHAnsi" w:cstheme="minorHAnsi"/>
        </w:rPr>
      </w:pPr>
      <w:bookmarkStart w:id="106" w:name="_Toc114826319"/>
      <w:bookmarkStart w:id="107" w:name="_Toc122213321"/>
      <w:r w:rsidRPr="00212157">
        <w:rPr>
          <w:rFonts w:asciiTheme="minorHAnsi" w:hAnsiTheme="minorHAnsi" w:cstheme="minorHAnsi"/>
        </w:rPr>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28</w:t>
      </w:r>
      <w:r w:rsidRPr="00212157">
        <w:rPr>
          <w:rFonts w:asciiTheme="minorHAnsi" w:hAnsiTheme="minorHAnsi" w:cstheme="minorHAnsi"/>
        </w:rPr>
        <w:fldChar w:fldCharType="end"/>
      </w:r>
      <w:r w:rsidRPr="00212157">
        <w:rPr>
          <w:rFonts w:asciiTheme="minorHAnsi" w:hAnsiTheme="minorHAnsi" w:cstheme="minorHAnsi"/>
          <w:lang w:val="pl-PL"/>
        </w:rPr>
        <w:t xml:space="preserve"> Podmioty gospodarki narodowej wg sekcji PKD zarejestrowane na terenie OF „Partnerstwo dla wspólnego rozwoju” w roku 201</w:t>
      </w:r>
      <w:r w:rsidR="00D778FF">
        <w:rPr>
          <w:rFonts w:asciiTheme="minorHAnsi" w:hAnsiTheme="minorHAnsi" w:cstheme="minorHAnsi"/>
          <w:lang w:val="pl-PL"/>
        </w:rPr>
        <w:t>3</w:t>
      </w:r>
      <w:r w:rsidRPr="00212157">
        <w:rPr>
          <w:rFonts w:asciiTheme="minorHAnsi" w:hAnsiTheme="minorHAnsi" w:cstheme="minorHAnsi"/>
          <w:lang w:val="pl-PL"/>
        </w:rPr>
        <w:t xml:space="preserve"> oraz 202</w:t>
      </w:r>
      <w:bookmarkEnd w:id="106"/>
      <w:bookmarkEnd w:id="107"/>
      <w:r w:rsidR="00D778FF">
        <w:rPr>
          <w:rFonts w:asciiTheme="minorHAnsi" w:hAnsiTheme="minorHAnsi" w:cstheme="minorHAnsi"/>
          <w:lang w:val="pl-PL"/>
        </w:rPr>
        <w:t>4</w:t>
      </w:r>
    </w:p>
    <w:tbl>
      <w:tblPr>
        <w:tblStyle w:val="Tabelasiatki4"/>
        <w:tblW w:w="8886" w:type="dxa"/>
        <w:tblLayout w:type="fixed"/>
        <w:tblLook w:val="04A0" w:firstRow="1" w:lastRow="0" w:firstColumn="1" w:lastColumn="0" w:noHBand="0" w:noVBand="1"/>
      </w:tblPr>
      <w:tblGrid>
        <w:gridCol w:w="1373"/>
        <w:gridCol w:w="4678"/>
        <w:gridCol w:w="1417"/>
        <w:gridCol w:w="1418"/>
      </w:tblGrid>
      <w:tr w:rsidR="00285DC5" w:rsidRPr="00285DC5" w14:paraId="7800B9DF" w14:textId="77777777" w:rsidTr="00285D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3" w:type="dxa"/>
            <w:vMerge w:val="restart"/>
          </w:tcPr>
          <w:p w14:paraId="5CAF6258" w14:textId="77777777" w:rsidR="00285DC5" w:rsidRPr="00285DC5" w:rsidRDefault="00285DC5" w:rsidP="00285DC5">
            <w:r w:rsidRPr="00285DC5">
              <w:t>Sekcja PKD</w:t>
            </w:r>
          </w:p>
        </w:tc>
        <w:tc>
          <w:tcPr>
            <w:tcW w:w="4678" w:type="dxa"/>
            <w:vMerge w:val="restart"/>
          </w:tcPr>
          <w:p w14:paraId="4F5CAE72" w14:textId="77777777" w:rsidR="00285DC5" w:rsidRPr="00285DC5" w:rsidRDefault="00285DC5" w:rsidP="00285DC5">
            <w:pPr>
              <w:cnfStyle w:val="100000000000" w:firstRow="1" w:lastRow="0" w:firstColumn="0" w:lastColumn="0" w:oddVBand="0" w:evenVBand="0" w:oddHBand="0" w:evenHBand="0" w:firstRowFirstColumn="0" w:firstRowLastColumn="0" w:lastRowFirstColumn="0" w:lastRowLastColumn="0"/>
            </w:pPr>
            <w:r w:rsidRPr="00285DC5">
              <w:t>Wyszczególnienie</w:t>
            </w:r>
          </w:p>
        </w:tc>
        <w:tc>
          <w:tcPr>
            <w:tcW w:w="2835" w:type="dxa"/>
            <w:gridSpan w:val="2"/>
          </w:tcPr>
          <w:p w14:paraId="319D3B82" w14:textId="77777777" w:rsidR="00285DC5" w:rsidRPr="00285DC5" w:rsidRDefault="00285DC5" w:rsidP="00285DC5">
            <w:pPr>
              <w:cnfStyle w:val="100000000000" w:firstRow="1" w:lastRow="0" w:firstColumn="0" w:lastColumn="0" w:oddVBand="0" w:evenVBand="0" w:oddHBand="0" w:evenHBand="0" w:firstRowFirstColumn="0" w:firstRowLastColumn="0" w:lastRowFirstColumn="0" w:lastRowLastColumn="0"/>
            </w:pPr>
            <w:r w:rsidRPr="00285DC5">
              <w:t>Ogółem*</w:t>
            </w:r>
          </w:p>
        </w:tc>
      </w:tr>
      <w:tr w:rsidR="00285DC5" w:rsidRPr="00285DC5" w14:paraId="2AE109F3" w14:textId="77777777" w:rsidTr="00285DC5">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373" w:type="dxa"/>
            <w:vMerge/>
          </w:tcPr>
          <w:p w14:paraId="4EE7A36F" w14:textId="77777777" w:rsidR="00285DC5" w:rsidRPr="00285DC5" w:rsidRDefault="00285DC5" w:rsidP="00285DC5"/>
        </w:tc>
        <w:tc>
          <w:tcPr>
            <w:tcW w:w="4678" w:type="dxa"/>
            <w:vMerge/>
          </w:tcPr>
          <w:p w14:paraId="2775CA3E" w14:textId="77777777"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pPr>
          </w:p>
        </w:tc>
        <w:tc>
          <w:tcPr>
            <w:tcW w:w="1417" w:type="dxa"/>
            <w:shd w:val="clear" w:color="auto" w:fill="A87A00"/>
          </w:tcPr>
          <w:p w14:paraId="6CDC7C18" w14:textId="547CEF35"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285DC5">
              <w:rPr>
                <w:color w:val="FFFFFF" w:themeColor="background1"/>
              </w:rPr>
              <w:t>201</w:t>
            </w:r>
            <w:r w:rsidR="00D778FF">
              <w:rPr>
                <w:color w:val="FFFFFF" w:themeColor="background1"/>
              </w:rPr>
              <w:t>3</w:t>
            </w:r>
          </w:p>
        </w:tc>
        <w:tc>
          <w:tcPr>
            <w:tcW w:w="1418" w:type="dxa"/>
            <w:shd w:val="clear" w:color="auto" w:fill="A87A00"/>
          </w:tcPr>
          <w:p w14:paraId="6191A12C" w14:textId="0E98CBBA"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285DC5">
              <w:rPr>
                <w:color w:val="FFFFFF" w:themeColor="background1"/>
              </w:rPr>
              <w:t>202</w:t>
            </w:r>
            <w:r w:rsidR="00D778FF">
              <w:rPr>
                <w:color w:val="FFFFFF" w:themeColor="background1"/>
              </w:rPr>
              <w:t>4</w:t>
            </w:r>
          </w:p>
        </w:tc>
      </w:tr>
      <w:tr w:rsidR="00285DC5" w:rsidRPr="00285DC5" w14:paraId="06009E7B" w14:textId="77777777" w:rsidTr="00285DC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3" w:type="dxa"/>
          </w:tcPr>
          <w:p w14:paraId="16477783" w14:textId="77777777" w:rsidR="00285DC5" w:rsidRPr="00285DC5" w:rsidRDefault="00285DC5" w:rsidP="00285DC5">
            <w:r w:rsidRPr="00285DC5">
              <w:t>A</w:t>
            </w:r>
          </w:p>
        </w:tc>
        <w:tc>
          <w:tcPr>
            <w:tcW w:w="4678" w:type="dxa"/>
          </w:tcPr>
          <w:p w14:paraId="4EC093F6" w14:textId="77777777" w:rsidR="00285DC5" w:rsidRPr="00285DC5" w:rsidRDefault="00285DC5" w:rsidP="00285DC5">
            <w:pPr>
              <w:cnfStyle w:val="000000010000" w:firstRow="0" w:lastRow="0" w:firstColumn="0" w:lastColumn="0" w:oddVBand="0" w:evenVBand="0" w:oddHBand="0" w:evenHBand="1" w:firstRowFirstColumn="0" w:firstRowLastColumn="0" w:lastRowFirstColumn="0" w:lastRowLastColumn="0"/>
            </w:pPr>
            <w:r w:rsidRPr="00285DC5">
              <w:t xml:space="preserve">Rolnictwo, leśnictwo, łowiectwo i rybactwo </w:t>
            </w:r>
          </w:p>
        </w:tc>
        <w:tc>
          <w:tcPr>
            <w:tcW w:w="1417" w:type="dxa"/>
          </w:tcPr>
          <w:p w14:paraId="4CF9271F" w14:textId="3901162F" w:rsidR="00285DC5" w:rsidRPr="00285DC5" w:rsidRDefault="00285DC5" w:rsidP="00285DC5">
            <w:pPr>
              <w:cnfStyle w:val="000000010000" w:firstRow="0" w:lastRow="0" w:firstColumn="0" w:lastColumn="0" w:oddVBand="0" w:evenVBand="0" w:oddHBand="0" w:evenHBand="1" w:firstRowFirstColumn="0" w:firstRowLastColumn="0" w:lastRowFirstColumn="0" w:lastRowLastColumn="0"/>
            </w:pPr>
            <w:r w:rsidRPr="00285DC5">
              <w:t>4</w:t>
            </w:r>
            <w:r w:rsidR="00D778FF">
              <w:t>7</w:t>
            </w:r>
          </w:p>
        </w:tc>
        <w:tc>
          <w:tcPr>
            <w:tcW w:w="1418" w:type="dxa"/>
          </w:tcPr>
          <w:p w14:paraId="0D5EB98A" w14:textId="5C128AF1" w:rsidR="00285DC5" w:rsidRPr="00285DC5" w:rsidRDefault="00D778FF" w:rsidP="00285DC5">
            <w:pPr>
              <w:cnfStyle w:val="000000010000" w:firstRow="0" w:lastRow="0" w:firstColumn="0" w:lastColumn="0" w:oddVBand="0" w:evenVBand="0" w:oddHBand="0" w:evenHBand="1" w:firstRowFirstColumn="0" w:firstRowLastColumn="0" w:lastRowFirstColumn="0" w:lastRowLastColumn="0"/>
            </w:pPr>
            <w:r>
              <w:t>33</w:t>
            </w:r>
          </w:p>
        </w:tc>
      </w:tr>
      <w:tr w:rsidR="00285DC5" w:rsidRPr="00285DC5" w14:paraId="067B649B" w14:textId="77777777" w:rsidTr="00285DC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373" w:type="dxa"/>
          </w:tcPr>
          <w:p w14:paraId="60CC82C3" w14:textId="77777777" w:rsidR="00285DC5" w:rsidRPr="00285DC5" w:rsidRDefault="00285DC5" w:rsidP="00285DC5">
            <w:r w:rsidRPr="00285DC5">
              <w:t>B</w:t>
            </w:r>
          </w:p>
        </w:tc>
        <w:tc>
          <w:tcPr>
            <w:tcW w:w="4678" w:type="dxa"/>
          </w:tcPr>
          <w:p w14:paraId="20C167E1" w14:textId="77777777"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pPr>
            <w:r w:rsidRPr="00285DC5">
              <w:t>Górnictwo i wydobywanie</w:t>
            </w:r>
          </w:p>
        </w:tc>
        <w:tc>
          <w:tcPr>
            <w:tcW w:w="1417" w:type="dxa"/>
          </w:tcPr>
          <w:p w14:paraId="36BAF1F0" w14:textId="351633ED" w:rsidR="00285DC5" w:rsidRPr="00285DC5" w:rsidRDefault="00D778FF" w:rsidP="00285DC5">
            <w:pPr>
              <w:cnfStyle w:val="000000100000" w:firstRow="0" w:lastRow="0" w:firstColumn="0" w:lastColumn="0" w:oddVBand="0" w:evenVBand="0" w:oddHBand="1" w:evenHBand="0" w:firstRowFirstColumn="0" w:firstRowLastColumn="0" w:lastRowFirstColumn="0" w:lastRowLastColumn="0"/>
            </w:pPr>
            <w:r>
              <w:t>1</w:t>
            </w:r>
          </w:p>
        </w:tc>
        <w:tc>
          <w:tcPr>
            <w:tcW w:w="1418" w:type="dxa"/>
          </w:tcPr>
          <w:p w14:paraId="3CE05DCD" w14:textId="77777777"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pPr>
            <w:r w:rsidRPr="00285DC5">
              <w:t>0</w:t>
            </w:r>
          </w:p>
        </w:tc>
      </w:tr>
      <w:tr w:rsidR="00285DC5" w:rsidRPr="00285DC5" w14:paraId="6686A68A" w14:textId="77777777" w:rsidTr="00285DC5">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373" w:type="dxa"/>
          </w:tcPr>
          <w:p w14:paraId="46CF4DB3" w14:textId="77777777" w:rsidR="00285DC5" w:rsidRPr="00285DC5" w:rsidRDefault="00285DC5" w:rsidP="00285DC5">
            <w:r w:rsidRPr="00285DC5">
              <w:t>C</w:t>
            </w:r>
          </w:p>
        </w:tc>
        <w:tc>
          <w:tcPr>
            <w:tcW w:w="4678" w:type="dxa"/>
          </w:tcPr>
          <w:p w14:paraId="19E49922" w14:textId="77777777" w:rsidR="00285DC5" w:rsidRPr="00285DC5" w:rsidRDefault="00285DC5" w:rsidP="00285DC5">
            <w:pPr>
              <w:cnfStyle w:val="000000010000" w:firstRow="0" w:lastRow="0" w:firstColumn="0" w:lastColumn="0" w:oddVBand="0" w:evenVBand="0" w:oddHBand="0" w:evenHBand="1" w:firstRowFirstColumn="0" w:firstRowLastColumn="0" w:lastRowFirstColumn="0" w:lastRowLastColumn="0"/>
            </w:pPr>
            <w:r w:rsidRPr="00285DC5">
              <w:t xml:space="preserve">Przetwórstwo przemysłowe </w:t>
            </w:r>
          </w:p>
        </w:tc>
        <w:tc>
          <w:tcPr>
            <w:tcW w:w="1417" w:type="dxa"/>
          </w:tcPr>
          <w:p w14:paraId="71D35D4E" w14:textId="3AAD0887" w:rsidR="00285DC5" w:rsidRPr="00285DC5" w:rsidRDefault="00285DC5" w:rsidP="00285DC5">
            <w:pPr>
              <w:cnfStyle w:val="000000010000" w:firstRow="0" w:lastRow="0" w:firstColumn="0" w:lastColumn="0" w:oddVBand="0" w:evenVBand="0" w:oddHBand="0" w:evenHBand="1" w:firstRowFirstColumn="0" w:firstRowLastColumn="0" w:lastRowFirstColumn="0" w:lastRowLastColumn="0"/>
            </w:pPr>
            <w:r w:rsidRPr="00285DC5">
              <w:t>2</w:t>
            </w:r>
            <w:r w:rsidR="00D778FF">
              <w:t>65</w:t>
            </w:r>
          </w:p>
        </w:tc>
        <w:tc>
          <w:tcPr>
            <w:tcW w:w="1418" w:type="dxa"/>
          </w:tcPr>
          <w:p w14:paraId="54AF5CC4" w14:textId="1A900A09" w:rsidR="00285DC5" w:rsidRPr="00285DC5" w:rsidRDefault="00D778FF" w:rsidP="00285DC5">
            <w:pPr>
              <w:cnfStyle w:val="000000010000" w:firstRow="0" w:lastRow="0" w:firstColumn="0" w:lastColumn="0" w:oddVBand="0" w:evenVBand="0" w:oddHBand="0" w:evenHBand="1" w:firstRowFirstColumn="0" w:firstRowLastColumn="0" w:lastRowFirstColumn="0" w:lastRowLastColumn="0"/>
            </w:pPr>
            <w:r>
              <w:t>390</w:t>
            </w:r>
          </w:p>
        </w:tc>
      </w:tr>
      <w:tr w:rsidR="00285DC5" w:rsidRPr="00285DC5" w14:paraId="49AE0E51" w14:textId="77777777" w:rsidTr="00285D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3" w:type="dxa"/>
          </w:tcPr>
          <w:p w14:paraId="56AFE615" w14:textId="77777777" w:rsidR="00285DC5" w:rsidRPr="00285DC5" w:rsidRDefault="00285DC5" w:rsidP="00285DC5">
            <w:r w:rsidRPr="00285DC5">
              <w:t>D</w:t>
            </w:r>
          </w:p>
        </w:tc>
        <w:tc>
          <w:tcPr>
            <w:tcW w:w="4678" w:type="dxa"/>
          </w:tcPr>
          <w:p w14:paraId="351A8753" w14:textId="77777777"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pPr>
            <w:r w:rsidRPr="00285DC5">
              <w:t>Wytwarzanie i zaopatrywanie w energię elektryczną, gaz, parę wodną, gorącą wodę i powietrze do układów klimatyzacyjnych</w:t>
            </w:r>
          </w:p>
        </w:tc>
        <w:tc>
          <w:tcPr>
            <w:tcW w:w="1417" w:type="dxa"/>
          </w:tcPr>
          <w:p w14:paraId="55C650DF" w14:textId="2CEA6E0B" w:rsidR="00285DC5" w:rsidRPr="00285DC5" w:rsidRDefault="00D778FF" w:rsidP="00285DC5">
            <w:pPr>
              <w:cnfStyle w:val="000000100000" w:firstRow="0" w:lastRow="0" w:firstColumn="0" w:lastColumn="0" w:oddVBand="0" w:evenVBand="0" w:oddHBand="1" w:evenHBand="0" w:firstRowFirstColumn="0" w:firstRowLastColumn="0" w:lastRowFirstColumn="0" w:lastRowLastColumn="0"/>
            </w:pPr>
            <w:r>
              <w:t>2</w:t>
            </w:r>
          </w:p>
        </w:tc>
        <w:tc>
          <w:tcPr>
            <w:tcW w:w="1418" w:type="dxa"/>
          </w:tcPr>
          <w:p w14:paraId="34194D0F" w14:textId="021163B6" w:rsidR="00285DC5" w:rsidRPr="00285DC5" w:rsidRDefault="00D778FF" w:rsidP="00285DC5">
            <w:pPr>
              <w:cnfStyle w:val="000000100000" w:firstRow="0" w:lastRow="0" w:firstColumn="0" w:lastColumn="0" w:oddVBand="0" w:evenVBand="0" w:oddHBand="1" w:evenHBand="0" w:firstRowFirstColumn="0" w:firstRowLastColumn="0" w:lastRowFirstColumn="0" w:lastRowLastColumn="0"/>
            </w:pPr>
            <w:r>
              <w:t>7</w:t>
            </w:r>
          </w:p>
        </w:tc>
      </w:tr>
      <w:tr w:rsidR="00285DC5" w:rsidRPr="00285DC5" w14:paraId="24144158" w14:textId="77777777" w:rsidTr="00285DC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3" w:type="dxa"/>
          </w:tcPr>
          <w:p w14:paraId="35681969" w14:textId="77777777" w:rsidR="00285DC5" w:rsidRPr="00285DC5" w:rsidRDefault="00285DC5" w:rsidP="00285DC5">
            <w:r w:rsidRPr="00285DC5">
              <w:t>E</w:t>
            </w:r>
          </w:p>
        </w:tc>
        <w:tc>
          <w:tcPr>
            <w:tcW w:w="4678" w:type="dxa"/>
          </w:tcPr>
          <w:p w14:paraId="75A39EC4" w14:textId="77777777" w:rsidR="00285DC5" w:rsidRPr="00285DC5" w:rsidRDefault="00285DC5" w:rsidP="00285DC5">
            <w:pPr>
              <w:cnfStyle w:val="000000010000" w:firstRow="0" w:lastRow="0" w:firstColumn="0" w:lastColumn="0" w:oddVBand="0" w:evenVBand="0" w:oddHBand="0" w:evenHBand="1" w:firstRowFirstColumn="0" w:firstRowLastColumn="0" w:lastRowFirstColumn="0" w:lastRowLastColumn="0"/>
            </w:pPr>
            <w:r w:rsidRPr="00285DC5">
              <w:t>Dostawa wody; gospodarowanie ściekami i odpadami oraz działalność związana z rekultywacją</w:t>
            </w:r>
          </w:p>
        </w:tc>
        <w:tc>
          <w:tcPr>
            <w:tcW w:w="1417" w:type="dxa"/>
          </w:tcPr>
          <w:p w14:paraId="210ECC4D" w14:textId="3851A06E" w:rsidR="00285DC5" w:rsidRPr="00285DC5" w:rsidRDefault="00D778FF" w:rsidP="00285DC5">
            <w:pPr>
              <w:cnfStyle w:val="000000010000" w:firstRow="0" w:lastRow="0" w:firstColumn="0" w:lastColumn="0" w:oddVBand="0" w:evenVBand="0" w:oddHBand="0" w:evenHBand="1" w:firstRowFirstColumn="0" w:firstRowLastColumn="0" w:lastRowFirstColumn="0" w:lastRowLastColumn="0"/>
            </w:pPr>
            <w:r>
              <w:t>6</w:t>
            </w:r>
          </w:p>
        </w:tc>
        <w:tc>
          <w:tcPr>
            <w:tcW w:w="1418" w:type="dxa"/>
          </w:tcPr>
          <w:p w14:paraId="4FC06CA1" w14:textId="2B7701D6" w:rsidR="00285DC5" w:rsidRPr="00285DC5" w:rsidRDefault="00D778FF" w:rsidP="00285DC5">
            <w:pPr>
              <w:cnfStyle w:val="000000010000" w:firstRow="0" w:lastRow="0" w:firstColumn="0" w:lastColumn="0" w:oddVBand="0" w:evenVBand="0" w:oddHBand="0" w:evenHBand="1" w:firstRowFirstColumn="0" w:firstRowLastColumn="0" w:lastRowFirstColumn="0" w:lastRowLastColumn="0"/>
            </w:pPr>
            <w:r>
              <w:t>5</w:t>
            </w:r>
          </w:p>
        </w:tc>
      </w:tr>
      <w:tr w:rsidR="00285DC5" w:rsidRPr="00285DC5" w14:paraId="6FC85C2A" w14:textId="77777777" w:rsidTr="00285DC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373" w:type="dxa"/>
          </w:tcPr>
          <w:p w14:paraId="381B932D" w14:textId="77777777" w:rsidR="00285DC5" w:rsidRPr="00285DC5" w:rsidRDefault="00285DC5" w:rsidP="00285DC5">
            <w:r w:rsidRPr="00285DC5">
              <w:t>F</w:t>
            </w:r>
          </w:p>
        </w:tc>
        <w:tc>
          <w:tcPr>
            <w:tcW w:w="4678" w:type="dxa"/>
          </w:tcPr>
          <w:p w14:paraId="14EA06C2" w14:textId="77777777"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pPr>
            <w:r w:rsidRPr="00285DC5">
              <w:t>Budownictwo</w:t>
            </w:r>
          </w:p>
        </w:tc>
        <w:tc>
          <w:tcPr>
            <w:tcW w:w="1417" w:type="dxa"/>
          </w:tcPr>
          <w:p w14:paraId="7111F90B" w14:textId="2F98610E"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pPr>
            <w:r w:rsidRPr="00285DC5">
              <w:t>3</w:t>
            </w:r>
            <w:r w:rsidR="00D778FF">
              <w:t>56</w:t>
            </w:r>
          </w:p>
        </w:tc>
        <w:tc>
          <w:tcPr>
            <w:tcW w:w="1418" w:type="dxa"/>
          </w:tcPr>
          <w:p w14:paraId="598C2084" w14:textId="2F1E1401"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pPr>
            <w:r w:rsidRPr="00285DC5">
              <w:t>7</w:t>
            </w:r>
            <w:r w:rsidR="00D778FF">
              <w:t>65</w:t>
            </w:r>
          </w:p>
        </w:tc>
      </w:tr>
      <w:tr w:rsidR="00285DC5" w:rsidRPr="00285DC5" w14:paraId="2E86FB4E" w14:textId="77777777" w:rsidTr="00285DC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3" w:type="dxa"/>
          </w:tcPr>
          <w:p w14:paraId="7484ACE4" w14:textId="77777777" w:rsidR="00285DC5" w:rsidRPr="00285DC5" w:rsidRDefault="00285DC5" w:rsidP="00285DC5">
            <w:r w:rsidRPr="00285DC5">
              <w:t>G</w:t>
            </w:r>
          </w:p>
        </w:tc>
        <w:tc>
          <w:tcPr>
            <w:tcW w:w="4678" w:type="dxa"/>
          </w:tcPr>
          <w:p w14:paraId="20E9ADED" w14:textId="77777777" w:rsidR="00285DC5" w:rsidRPr="00285DC5" w:rsidRDefault="00285DC5" w:rsidP="00285DC5">
            <w:pPr>
              <w:cnfStyle w:val="000000010000" w:firstRow="0" w:lastRow="0" w:firstColumn="0" w:lastColumn="0" w:oddVBand="0" w:evenVBand="0" w:oddHBand="0" w:evenHBand="1" w:firstRowFirstColumn="0" w:firstRowLastColumn="0" w:lastRowFirstColumn="0" w:lastRowLastColumn="0"/>
            </w:pPr>
            <w:r w:rsidRPr="00285DC5">
              <w:t>Handel hurtowy i detaliczny; naprawa pojazdów samochodowych, włączając motocykle</w:t>
            </w:r>
          </w:p>
        </w:tc>
        <w:tc>
          <w:tcPr>
            <w:tcW w:w="1417" w:type="dxa"/>
          </w:tcPr>
          <w:p w14:paraId="3FC223C1" w14:textId="4936DC13" w:rsidR="00285DC5" w:rsidRPr="00285DC5" w:rsidRDefault="00D778FF" w:rsidP="00285DC5">
            <w:pPr>
              <w:cnfStyle w:val="000000010000" w:firstRow="0" w:lastRow="0" w:firstColumn="0" w:lastColumn="0" w:oddVBand="0" w:evenVBand="0" w:oddHBand="0" w:evenHBand="1" w:firstRowFirstColumn="0" w:firstRowLastColumn="0" w:lastRowFirstColumn="0" w:lastRowLastColumn="0"/>
            </w:pPr>
            <w:r>
              <w:t>571</w:t>
            </w:r>
          </w:p>
        </w:tc>
        <w:tc>
          <w:tcPr>
            <w:tcW w:w="1418" w:type="dxa"/>
          </w:tcPr>
          <w:p w14:paraId="15E287F8" w14:textId="32AF353A" w:rsidR="00285DC5" w:rsidRPr="00285DC5" w:rsidRDefault="00D778FF" w:rsidP="00285DC5">
            <w:pPr>
              <w:cnfStyle w:val="000000010000" w:firstRow="0" w:lastRow="0" w:firstColumn="0" w:lastColumn="0" w:oddVBand="0" w:evenVBand="0" w:oddHBand="0" w:evenHBand="1" w:firstRowFirstColumn="0" w:firstRowLastColumn="0" w:lastRowFirstColumn="0" w:lastRowLastColumn="0"/>
            </w:pPr>
            <w:r>
              <w:t>588</w:t>
            </w:r>
          </w:p>
        </w:tc>
      </w:tr>
      <w:tr w:rsidR="00285DC5" w:rsidRPr="00285DC5" w14:paraId="5C25D2C7" w14:textId="77777777" w:rsidTr="00285DC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373" w:type="dxa"/>
          </w:tcPr>
          <w:p w14:paraId="0B639A62" w14:textId="77777777" w:rsidR="00285DC5" w:rsidRPr="00285DC5" w:rsidRDefault="00285DC5" w:rsidP="00285DC5">
            <w:r w:rsidRPr="00285DC5">
              <w:t>H</w:t>
            </w:r>
          </w:p>
        </w:tc>
        <w:tc>
          <w:tcPr>
            <w:tcW w:w="4678" w:type="dxa"/>
          </w:tcPr>
          <w:p w14:paraId="07265A2D" w14:textId="77777777"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pPr>
            <w:r w:rsidRPr="00285DC5">
              <w:t>Transport i gospodarka magazynowa</w:t>
            </w:r>
          </w:p>
        </w:tc>
        <w:tc>
          <w:tcPr>
            <w:tcW w:w="1417" w:type="dxa"/>
          </w:tcPr>
          <w:p w14:paraId="655E2924" w14:textId="4BFB6E44" w:rsidR="00285DC5" w:rsidRPr="00285DC5" w:rsidRDefault="00E66147" w:rsidP="00285DC5">
            <w:pPr>
              <w:cnfStyle w:val="000000100000" w:firstRow="0" w:lastRow="0" w:firstColumn="0" w:lastColumn="0" w:oddVBand="0" w:evenVBand="0" w:oddHBand="1" w:evenHBand="0" w:firstRowFirstColumn="0" w:firstRowLastColumn="0" w:lastRowFirstColumn="0" w:lastRowLastColumn="0"/>
            </w:pPr>
            <w:r>
              <w:t>277</w:t>
            </w:r>
          </w:p>
        </w:tc>
        <w:tc>
          <w:tcPr>
            <w:tcW w:w="1418" w:type="dxa"/>
          </w:tcPr>
          <w:p w14:paraId="685D3E24" w14:textId="1E81C90D" w:rsidR="00285DC5" w:rsidRPr="00285DC5" w:rsidRDefault="00E66147" w:rsidP="00285DC5">
            <w:pPr>
              <w:cnfStyle w:val="000000100000" w:firstRow="0" w:lastRow="0" w:firstColumn="0" w:lastColumn="0" w:oddVBand="0" w:evenVBand="0" w:oddHBand="1" w:evenHBand="0" w:firstRowFirstColumn="0" w:firstRowLastColumn="0" w:lastRowFirstColumn="0" w:lastRowLastColumn="0"/>
            </w:pPr>
            <w:r>
              <w:t>361</w:t>
            </w:r>
          </w:p>
        </w:tc>
      </w:tr>
      <w:tr w:rsidR="00285DC5" w:rsidRPr="00285DC5" w14:paraId="3D903041" w14:textId="77777777" w:rsidTr="00285DC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3" w:type="dxa"/>
          </w:tcPr>
          <w:p w14:paraId="3214051E" w14:textId="77777777" w:rsidR="00285DC5" w:rsidRPr="00285DC5" w:rsidRDefault="00285DC5" w:rsidP="00285DC5">
            <w:r w:rsidRPr="00285DC5">
              <w:t>I</w:t>
            </w:r>
          </w:p>
        </w:tc>
        <w:tc>
          <w:tcPr>
            <w:tcW w:w="4678" w:type="dxa"/>
          </w:tcPr>
          <w:p w14:paraId="45152E29" w14:textId="77777777" w:rsidR="00285DC5" w:rsidRPr="00285DC5" w:rsidRDefault="00285DC5" w:rsidP="00285DC5">
            <w:pPr>
              <w:cnfStyle w:val="000000010000" w:firstRow="0" w:lastRow="0" w:firstColumn="0" w:lastColumn="0" w:oddVBand="0" w:evenVBand="0" w:oddHBand="0" w:evenHBand="1" w:firstRowFirstColumn="0" w:firstRowLastColumn="0" w:lastRowFirstColumn="0" w:lastRowLastColumn="0"/>
            </w:pPr>
            <w:r w:rsidRPr="00285DC5">
              <w:t>Działalność związana z zakwaterowaniem i usługami gastronomicznymi</w:t>
            </w:r>
          </w:p>
        </w:tc>
        <w:tc>
          <w:tcPr>
            <w:tcW w:w="1417" w:type="dxa"/>
          </w:tcPr>
          <w:p w14:paraId="5898A1B3" w14:textId="7EE51E63" w:rsidR="00285DC5" w:rsidRPr="00285DC5" w:rsidRDefault="00D778FF" w:rsidP="00285DC5">
            <w:pPr>
              <w:cnfStyle w:val="000000010000" w:firstRow="0" w:lastRow="0" w:firstColumn="0" w:lastColumn="0" w:oddVBand="0" w:evenVBand="0" w:oddHBand="0" w:evenHBand="1" w:firstRowFirstColumn="0" w:firstRowLastColumn="0" w:lastRowFirstColumn="0" w:lastRowLastColumn="0"/>
            </w:pPr>
            <w:r>
              <w:t>30</w:t>
            </w:r>
          </w:p>
        </w:tc>
        <w:tc>
          <w:tcPr>
            <w:tcW w:w="1418" w:type="dxa"/>
          </w:tcPr>
          <w:p w14:paraId="728042D1" w14:textId="2CBBDA74" w:rsidR="00285DC5" w:rsidRPr="00285DC5" w:rsidRDefault="00D778FF" w:rsidP="00285DC5">
            <w:pPr>
              <w:cnfStyle w:val="000000010000" w:firstRow="0" w:lastRow="0" w:firstColumn="0" w:lastColumn="0" w:oddVBand="0" w:evenVBand="0" w:oddHBand="0" w:evenHBand="1" w:firstRowFirstColumn="0" w:firstRowLastColumn="0" w:lastRowFirstColumn="0" w:lastRowLastColumn="0"/>
            </w:pPr>
            <w:r>
              <w:t>41</w:t>
            </w:r>
          </w:p>
        </w:tc>
      </w:tr>
      <w:tr w:rsidR="00285DC5" w:rsidRPr="00285DC5" w14:paraId="455049BA" w14:textId="77777777" w:rsidTr="00285DC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373" w:type="dxa"/>
          </w:tcPr>
          <w:p w14:paraId="5F980FD8" w14:textId="77777777" w:rsidR="00285DC5" w:rsidRPr="00285DC5" w:rsidRDefault="00285DC5" w:rsidP="00285DC5">
            <w:r w:rsidRPr="00285DC5">
              <w:t>J</w:t>
            </w:r>
          </w:p>
        </w:tc>
        <w:tc>
          <w:tcPr>
            <w:tcW w:w="4678" w:type="dxa"/>
          </w:tcPr>
          <w:p w14:paraId="67A4B053" w14:textId="77777777"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pPr>
            <w:r w:rsidRPr="00285DC5">
              <w:t>Informacja i komunikacja</w:t>
            </w:r>
          </w:p>
        </w:tc>
        <w:tc>
          <w:tcPr>
            <w:tcW w:w="1417" w:type="dxa"/>
          </w:tcPr>
          <w:p w14:paraId="340D5EB5" w14:textId="3FF8FB10" w:rsidR="00285DC5" w:rsidRPr="00285DC5" w:rsidRDefault="00D778FF" w:rsidP="00285DC5">
            <w:pPr>
              <w:cnfStyle w:val="000000100000" w:firstRow="0" w:lastRow="0" w:firstColumn="0" w:lastColumn="0" w:oddVBand="0" w:evenVBand="0" w:oddHBand="1" w:evenHBand="0" w:firstRowFirstColumn="0" w:firstRowLastColumn="0" w:lastRowFirstColumn="0" w:lastRowLastColumn="0"/>
            </w:pPr>
            <w:r>
              <w:t>38</w:t>
            </w:r>
          </w:p>
        </w:tc>
        <w:tc>
          <w:tcPr>
            <w:tcW w:w="1418" w:type="dxa"/>
          </w:tcPr>
          <w:p w14:paraId="7FF71792" w14:textId="4A08F454" w:rsidR="00285DC5" w:rsidRPr="00285DC5" w:rsidRDefault="00D778FF" w:rsidP="00285DC5">
            <w:pPr>
              <w:cnfStyle w:val="000000100000" w:firstRow="0" w:lastRow="0" w:firstColumn="0" w:lastColumn="0" w:oddVBand="0" w:evenVBand="0" w:oddHBand="1" w:evenHBand="0" w:firstRowFirstColumn="0" w:firstRowLastColumn="0" w:lastRowFirstColumn="0" w:lastRowLastColumn="0"/>
            </w:pPr>
            <w:r>
              <w:t>92</w:t>
            </w:r>
          </w:p>
        </w:tc>
      </w:tr>
      <w:tr w:rsidR="00285DC5" w:rsidRPr="00285DC5" w14:paraId="138D24EF" w14:textId="77777777" w:rsidTr="00285DC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3" w:type="dxa"/>
          </w:tcPr>
          <w:p w14:paraId="342950FE" w14:textId="77777777" w:rsidR="00285DC5" w:rsidRPr="00285DC5" w:rsidRDefault="00285DC5" w:rsidP="00285DC5">
            <w:r w:rsidRPr="00285DC5">
              <w:t>K</w:t>
            </w:r>
          </w:p>
        </w:tc>
        <w:tc>
          <w:tcPr>
            <w:tcW w:w="4678" w:type="dxa"/>
          </w:tcPr>
          <w:p w14:paraId="3014F3BF" w14:textId="77777777" w:rsidR="00285DC5" w:rsidRPr="00285DC5" w:rsidRDefault="00285DC5" w:rsidP="00285DC5">
            <w:pPr>
              <w:cnfStyle w:val="000000010000" w:firstRow="0" w:lastRow="0" w:firstColumn="0" w:lastColumn="0" w:oddVBand="0" w:evenVBand="0" w:oddHBand="0" w:evenHBand="1" w:firstRowFirstColumn="0" w:firstRowLastColumn="0" w:lastRowFirstColumn="0" w:lastRowLastColumn="0"/>
            </w:pPr>
            <w:r w:rsidRPr="00285DC5">
              <w:t>Działalność finansowa i ubezpieczeniowa</w:t>
            </w:r>
          </w:p>
        </w:tc>
        <w:tc>
          <w:tcPr>
            <w:tcW w:w="1417" w:type="dxa"/>
          </w:tcPr>
          <w:p w14:paraId="2ED7A733" w14:textId="65CE3CA8" w:rsidR="00285DC5" w:rsidRPr="00285DC5" w:rsidRDefault="00D778FF" w:rsidP="00285DC5">
            <w:pPr>
              <w:cnfStyle w:val="000000010000" w:firstRow="0" w:lastRow="0" w:firstColumn="0" w:lastColumn="0" w:oddVBand="0" w:evenVBand="0" w:oddHBand="0" w:evenHBand="1" w:firstRowFirstColumn="0" w:firstRowLastColumn="0" w:lastRowFirstColumn="0" w:lastRowLastColumn="0"/>
            </w:pPr>
            <w:r>
              <w:t>60</w:t>
            </w:r>
          </w:p>
        </w:tc>
        <w:tc>
          <w:tcPr>
            <w:tcW w:w="1418" w:type="dxa"/>
          </w:tcPr>
          <w:p w14:paraId="22362DF0" w14:textId="582AE17F" w:rsidR="00285DC5" w:rsidRPr="00285DC5" w:rsidRDefault="00D778FF" w:rsidP="00285DC5">
            <w:pPr>
              <w:cnfStyle w:val="000000010000" w:firstRow="0" w:lastRow="0" w:firstColumn="0" w:lastColumn="0" w:oddVBand="0" w:evenVBand="0" w:oddHBand="0" w:evenHBand="1" w:firstRowFirstColumn="0" w:firstRowLastColumn="0" w:lastRowFirstColumn="0" w:lastRowLastColumn="0"/>
            </w:pPr>
            <w:r>
              <w:t>71</w:t>
            </w:r>
          </w:p>
        </w:tc>
      </w:tr>
      <w:tr w:rsidR="00285DC5" w:rsidRPr="00285DC5" w14:paraId="3E813BD9" w14:textId="77777777" w:rsidTr="00285D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3" w:type="dxa"/>
          </w:tcPr>
          <w:p w14:paraId="28CEA903" w14:textId="77777777" w:rsidR="00285DC5" w:rsidRPr="00285DC5" w:rsidRDefault="00285DC5" w:rsidP="00285DC5">
            <w:r w:rsidRPr="00285DC5">
              <w:t>L</w:t>
            </w:r>
          </w:p>
        </w:tc>
        <w:tc>
          <w:tcPr>
            <w:tcW w:w="4678" w:type="dxa"/>
          </w:tcPr>
          <w:p w14:paraId="1B3696CF" w14:textId="77777777"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pPr>
            <w:r w:rsidRPr="00285DC5">
              <w:t>Działalność związana z obsługą rynku nieruchomości</w:t>
            </w:r>
          </w:p>
        </w:tc>
        <w:tc>
          <w:tcPr>
            <w:tcW w:w="1417" w:type="dxa"/>
          </w:tcPr>
          <w:p w14:paraId="184437F4" w14:textId="4643C613" w:rsidR="00285DC5" w:rsidRPr="00285DC5" w:rsidRDefault="00D778FF" w:rsidP="00285DC5">
            <w:pPr>
              <w:cnfStyle w:val="000000100000" w:firstRow="0" w:lastRow="0" w:firstColumn="0" w:lastColumn="0" w:oddVBand="0" w:evenVBand="0" w:oddHBand="1" w:evenHBand="0" w:firstRowFirstColumn="0" w:firstRowLastColumn="0" w:lastRowFirstColumn="0" w:lastRowLastColumn="0"/>
            </w:pPr>
            <w:r>
              <w:t>34</w:t>
            </w:r>
          </w:p>
        </w:tc>
        <w:tc>
          <w:tcPr>
            <w:tcW w:w="1418" w:type="dxa"/>
          </w:tcPr>
          <w:p w14:paraId="0C233A53" w14:textId="3459B76D"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pPr>
            <w:r w:rsidRPr="00285DC5">
              <w:t>4</w:t>
            </w:r>
            <w:r w:rsidR="00D778FF">
              <w:t>1</w:t>
            </w:r>
          </w:p>
        </w:tc>
      </w:tr>
      <w:tr w:rsidR="00285DC5" w:rsidRPr="00285DC5" w14:paraId="6BF2884A" w14:textId="77777777" w:rsidTr="00285DC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3" w:type="dxa"/>
          </w:tcPr>
          <w:p w14:paraId="7EE1C86C" w14:textId="77777777" w:rsidR="00285DC5" w:rsidRPr="00285DC5" w:rsidRDefault="00285DC5" w:rsidP="00285DC5">
            <w:r w:rsidRPr="00285DC5">
              <w:t>M</w:t>
            </w:r>
          </w:p>
        </w:tc>
        <w:tc>
          <w:tcPr>
            <w:tcW w:w="4678" w:type="dxa"/>
          </w:tcPr>
          <w:p w14:paraId="36D2DA36" w14:textId="77777777" w:rsidR="00285DC5" w:rsidRPr="00285DC5" w:rsidRDefault="00285DC5" w:rsidP="00285DC5">
            <w:pPr>
              <w:cnfStyle w:val="000000010000" w:firstRow="0" w:lastRow="0" w:firstColumn="0" w:lastColumn="0" w:oddVBand="0" w:evenVBand="0" w:oddHBand="0" w:evenHBand="1" w:firstRowFirstColumn="0" w:firstRowLastColumn="0" w:lastRowFirstColumn="0" w:lastRowLastColumn="0"/>
            </w:pPr>
            <w:r w:rsidRPr="00285DC5">
              <w:t>Działalność profesjonalna, naukowa i techniczna</w:t>
            </w:r>
          </w:p>
        </w:tc>
        <w:tc>
          <w:tcPr>
            <w:tcW w:w="1417" w:type="dxa"/>
          </w:tcPr>
          <w:p w14:paraId="520A1093" w14:textId="207DF4BD" w:rsidR="00285DC5" w:rsidRPr="00285DC5" w:rsidRDefault="00D778FF" w:rsidP="00285DC5">
            <w:pPr>
              <w:cnfStyle w:val="000000010000" w:firstRow="0" w:lastRow="0" w:firstColumn="0" w:lastColumn="0" w:oddVBand="0" w:evenVBand="0" w:oddHBand="0" w:evenHBand="1" w:firstRowFirstColumn="0" w:firstRowLastColumn="0" w:lastRowFirstColumn="0" w:lastRowLastColumn="0"/>
            </w:pPr>
            <w:r>
              <w:t>136</w:t>
            </w:r>
          </w:p>
        </w:tc>
        <w:tc>
          <w:tcPr>
            <w:tcW w:w="1418" w:type="dxa"/>
          </w:tcPr>
          <w:p w14:paraId="672AB1C4" w14:textId="1F2F8A03" w:rsidR="00285DC5" w:rsidRPr="00285DC5" w:rsidRDefault="00285DC5" w:rsidP="00285DC5">
            <w:pPr>
              <w:cnfStyle w:val="000000010000" w:firstRow="0" w:lastRow="0" w:firstColumn="0" w:lastColumn="0" w:oddVBand="0" w:evenVBand="0" w:oddHBand="0" w:evenHBand="1" w:firstRowFirstColumn="0" w:firstRowLastColumn="0" w:lastRowFirstColumn="0" w:lastRowLastColumn="0"/>
            </w:pPr>
            <w:r w:rsidRPr="00285DC5">
              <w:t>2</w:t>
            </w:r>
            <w:r w:rsidR="00D778FF">
              <w:t>44</w:t>
            </w:r>
          </w:p>
        </w:tc>
      </w:tr>
      <w:tr w:rsidR="00285DC5" w:rsidRPr="00285DC5" w14:paraId="49C7F862" w14:textId="77777777" w:rsidTr="00285D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3" w:type="dxa"/>
          </w:tcPr>
          <w:p w14:paraId="526361CA" w14:textId="77777777" w:rsidR="00285DC5" w:rsidRPr="00285DC5" w:rsidRDefault="00285DC5" w:rsidP="00285DC5">
            <w:r w:rsidRPr="00285DC5">
              <w:t>N</w:t>
            </w:r>
          </w:p>
        </w:tc>
        <w:tc>
          <w:tcPr>
            <w:tcW w:w="4678" w:type="dxa"/>
          </w:tcPr>
          <w:p w14:paraId="49AB533B" w14:textId="77777777"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pPr>
            <w:r w:rsidRPr="00285DC5">
              <w:t>Działalność w zakresie usług administrowania i działalność wspierająca</w:t>
            </w:r>
          </w:p>
        </w:tc>
        <w:tc>
          <w:tcPr>
            <w:tcW w:w="1417" w:type="dxa"/>
          </w:tcPr>
          <w:p w14:paraId="4CA4D7E6" w14:textId="613C8BAB" w:rsidR="00285DC5" w:rsidRPr="00285DC5" w:rsidRDefault="00D778FF" w:rsidP="00285DC5">
            <w:pPr>
              <w:cnfStyle w:val="000000100000" w:firstRow="0" w:lastRow="0" w:firstColumn="0" w:lastColumn="0" w:oddVBand="0" w:evenVBand="0" w:oddHBand="1" w:evenHBand="0" w:firstRowFirstColumn="0" w:firstRowLastColumn="0" w:lastRowFirstColumn="0" w:lastRowLastColumn="0"/>
            </w:pPr>
            <w:r>
              <w:t>42</w:t>
            </w:r>
          </w:p>
        </w:tc>
        <w:tc>
          <w:tcPr>
            <w:tcW w:w="1418" w:type="dxa"/>
          </w:tcPr>
          <w:p w14:paraId="6AFB67BF" w14:textId="418922B1" w:rsidR="00285DC5" w:rsidRPr="00285DC5" w:rsidRDefault="00D778FF" w:rsidP="00285DC5">
            <w:pPr>
              <w:cnfStyle w:val="000000100000" w:firstRow="0" w:lastRow="0" w:firstColumn="0" w:lastColumn="0" w:oddVBand="0" w:evenVBand="0" w:oddHBand="1" w:evenHBand="0" w:firstRowFirstColumn="0" w:firstRowLastColumn="0" w:lastRowFirstColumn="0" w:lastRowLastColumn="0"/>
            </w:pPr>
            <w:r>
              <w:t>55</w:t>
            </w:r>
          </w:p>
        </w:tc>
      </w:tr>
      <w:tr w:rsidR="00285DC5" w:rsidRPr="00285DC5" w14:paraId="63E52488" w14:textId="77777777" w:rsidTr="00285DC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3" w:type="dxa"/>
          </w:tcPr>
          <w:p w14:paraId="179093F5" w14:textId="77777777" w:rsidR="00285DC5" w:rsidRPr="00285DC5" w:rsidRDefault="00285DC5" w:rsidP="00285DC5">
            <w:r w:rsidRPr="00285DC5">
              <w:t>O</w:t>
            </w:r>
          </w:p>
        </w:tc>
        <w:tc>
          <w:tcPr>
            <w:tcW w:w="4678" w:type="dxa"/>
          </w:tcPr>
          <w:p w14:paraId="2088D501" w14:textId="77777777" w:rsidR="00285DC5" w:rsidRPr="00285DC5" w:rsidRDefault="00285DC5" w:rsidP="00285DC5">
            <w:pPr>
              <w:cnfStyle w:val="000000010000" w:firstRow="0" w:lastRow="0" w:firstColumn="0" w:lastColumn="0" w:oddVBand="0" w:evenVBand="0" w:oddHBand="0" w:evenHBand="1" w:firstRowFirstColumn="0" w:firstRowLastColumn="0" w:lastRowFirstColumn="0" w:lastRowLastColumn="0"/>
            </w:pPr>
            <w:r w:rsidRPr="00285DC5">
              <w:t>Administracja publiczna i obrona narodowa; obowiązkowe zabezpieczenia społeczne</w:t>
            </w:r>
          </w:p>
        </w:tc>
        <w:tc>
          <w:tcPr>
            <w:tcW w:w="1417" w:type="dxa"/>
          </w:tcPr>
          <w:p w14:paraId="3C604747" w14:textId="273D10F1" w:rsidR="00285DC5" w:rsidRPr="00285DC5" w:rsidRDefault="00D778FF" w:rsidP="00285DC5">
            <w:pPr>
              <w:cnfStyle w:val="000000010000" w:firstRow="0" w:lastRow="0" w:firstColumn="0" w:lastColumn="0" w:oddVBand="0" w:evenVBand="0" w:oddHBand="0" w:evenHBand="1" w:firstRowFirstColumn="0" w:firstRowLastColumn="0" w:lastRowFirstColumn="0" w:lastRowLastColumn="0"/>
            </w:pPr>
            <w:r>
              <w:t>38</w:t>
            </w:r>
          </w:p>
        </w:tc>
        <w:tc>
          <w:tcPr>
            <w:tcW w:w="1418" w:type="dxa"/>
          </w:tcPr>
          <w:p w14:paraId="549B464F" w14:textId="1E93363B" w:rsidR="00285DC5" w:rsidRPr="00285DC5" w:rsidRDefault="00D778FF" w:rsidP="00285DC5">
            <w:pPr>
              <w:cnfStyle w:val="000000010000" w:firstRow="0" w:lastRow="0" w:firstColumn="0" w:lastColumn="0" w:oddVBand="0" w:evenVBand="0" w:oddHBand="0" w:evenHBand="1" w:firstRowFirstColumn="0" w:firstRowLastColumn="0" w:lastRowFirstColumn="0" w:lastRowLastColumn="0"/>
            </w:pPr>
            <w:r>
              <w:t>37</w:t>
            </w:r>
          </w:p>
        </w:tc>
      </w:tr>
      <w:tr w:rsidR="00285DC5" w:rsidRPr="00285DC5" w14:paraId="06A77B5B" w14:textId="77777777" w:rsidTr="00285DC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373" w:type="dxa"/>
          </w:tcPr>
          <w:p w14:paraId="68B75B75" w14:textId="77777777" w:rsidR="00285DC5" w:rsidRPr="00285DC5" w:rsidRDefault="00285DC5" w:rsidP="00285DC5">
            <w:r w:rsidRPr="00285DC5">
              <w:t>P</w:t>
            </w:r>
          </w:p>
        </w:tc>
        <w:tc>
          <w:tcPr>
            <w:tcW w:w="4678" w:type="dxa"/>
          </w:tcPr>
          <w:p w14:paraId="5D3C807A" w14:textId="77777777"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pPr>
            <w:r w:rsidRPr="00285DC5">
              <w:t>Edukacja</w:t>
            </w:r>
          </w:p>
        </w:tc>
        <w:tc>
          <w:tcPr>
            <w:tcW w:w="1417" w:type="dxa"/>
          </w:tcPr>
          <w:p w14:paraId="7519B484" w14:textId="1E1D40BA" w:rsidR="00285DC5" w:rsidRPr="00285DC5" w:rsidRDefault="00D778FF" w:rsidP="00285DC5">
            <w:pPr>
              <w:cnfStyle w:val="000000100000" w:firstRow="0" w:lastRow="0" w:firstColumn="0" w:lastColumn="0" w:oddVBand="0" w:evenVBand="0" w:oddHBand="1" w:evenHBand="0" w:firstRowFirstColumn="0" w:firstRowLastColumn="0" w:lastRowFirstColumn="0" w:lastRowLastColumn="0"/>
            </w:pPr>
            <w:r>
              <w:t>68</w:t>
            </w:r>
          </w:p>
        </w:tc>
        <w:tc>
          <w:tcPr>
            <w:tcW w:w="1418" w:type="dxa"/>
          </w:tcPr>
          <w:p w14:paraId="762F10E1" w14:textId="1A3E684C" w:rsidR="00285DC5" w:rsidRPr="00285DC5" w:rsidRDefault="00D778FF" w:rsidP="00285DC5">
            <w:pPr>
              <w:cnfStyle w:val="000000100000" w:firstRow="0" w:lastRow="0" w:firstColumn="0" w:lastColumn="0" w:oddVBand="0" w:evenVBand="0" w:oddHBand="1" w:evenHBand="0" w:firstRowFirstColumn="0" w:firstRowLastColumn="0" w:lastRowFirstColumn="0" w:lastRowLastColumn="0"/>
            </w:pPr>
            <w:r>
              <w:t>99</w:t>
            </w:r>
          </w:p>
        </w:tc>
      </w:tr>
      <w:tr w:rsidR="00285DC5" w:rsidRPr="00285DC5" w14:paraId="289CD149" w14:textId="77777777" w:rsidTr="00285DC5">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373" w:type="dxa"/>
          </w:tcPr>
          <w:p w14:paraId="62341006" w14:textId="77777777" w:rsidR="00285DC5" w:rsidRPr="00285DC5" w:rsidRDefault="00285DC5" w:rsidP="00285DC5">
            <w:r w:rsidRPr="00285DC5">
              <w:t>Q</w:t>
            </w:r>
          </w:p>
        </w:tc>
        <w:tc>
          <w:tcPr>
            <w:tcW w:w="4678" w:type="dxa"/>
          </w:tcPr>
          <w:p w14:paraId="02579857" w14:textId="77777777" w:rsidR="00285DC5" w:rsidRPr="00285DC5" w:rsidRDefault="00285DC5" w:rsidP="00285DC5">
            <w:pPr>
              <w:cnfStyle w:val="000000010000" w:firstRow="0" w:lastRow="0" w:firstColumn="0" w:lastColumn="0" w:oddVBand="0" w:evenVBand="0" w:oddHBand="0" w:evenHBand="1" w:firstRowFirstColumn="0" w:firstRowLastColumn="0" w:lastRowFirstColumn="0" w:lastRowLastColumn="0"/>
            </w:pPr>
            <w:r w:rsidRPr="00285DC5">
              <w:t>Opieka zdrowotna i pomoc społeczna</w:t>
            </w:r>
          </w:p>
        </w:tc>
        <w:tc>
          <w:tcPr>
            <w:tcW w:w="1417" w:type="dxa"/>
          </w:tcPr>
          <w:p w14:paraId="757BF321" w14:textId="64AA60F2" w:rsidR="00285DC5" w:rsidRPr="00285DC5" w:rsidRDefault="00D778FF" w:rsidP="00285DC5">
            <w:pPr>
              <w:cnfStyle w:val="000000010000" w:firstRow="0" w:lastRow="0" w:firstColumn="0" w:lastColumn="0" w:oddVBand="0" w:evenVBand="0" w:oddHBand="0" w:evenHBand="1" w:firstRowFirstColumn="0" w:firstRowLastColumn="0" w:lastRowFirstColumn="0" w:lastRowLastColumn="0"/>
            </w:pPr>
            <w:r>
              <w:t>89</w:t>
            </w:r>
          </w:p>
        </w:tc>
        <w:tc>
          <w:tcPr>
            <w:tcW w:w="1418" w:type="dxa"/>
          </w:tcPr>
          <w:p w14:paraId="2F2B3BAB" w14:textId="77975C27" w:rsidR="00285DC5" w:rsidRPr="00285DC5" w:rsidRDefault="00D778FF" w:rsidP="00285DC5">
            <w:pPr>
              <w:cnfStyle w:val="000000010000" w:firstRow="0" w:lastRow="0" w:firstColumn="0" w:lastColumn="0" w:oddVBand="0" w:evenVBand="0" w:oddHBand="0" w:evenHBand="1" w:firstRowFirstColumn="0" w:firstRowLastColumn="0" w:lastRowFirstColumn="0" w:lastRowLastColumn="0"/>
            </w:pPr>
            <w:r>
              <w:t>134</w:t>
            </w:r>
          </w:p>
        </w:tc>
      </w:tr>
      <w:tr w:rsidR="00285DC5" w:rsidRPr="00285DC5" w14:paraId="20ADB250" w14:textId="77777777" w:rsidTr="00285D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3" w:type="dxa"/>
          </w:tcPr>
          <w:p w14:paraId="23159FE8" w14:textId="77777777" w:rsidR="00285DC5" w:rsidRPr="00285DC5" w:rsidRDefault="00285DC5" w:rsidP="00285DC5">
            <w:r w:rsidRPr="00285DC5">
              <w:t>R</w:t>
            </w:r>
          </w:p>
        </w:tc>
        <w:tc>
          <w:tcPr>
            <w:tcW w:w="4678" w:type="dxa"/>
          </w:tcPr>
          <w:p w14:paraId="0FA45E93" w14:textId="77777777"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pPr>
            <w:r w:rsidRPr="00285DC5">
              <w:t>Działalność związana z kulturą, rozrywką i rekreacją</w:t>
            </w:r>
          </w:p>
        </w:tc>
        <w:tc>
          <w:tcPr>
            <w:tcW w:w="1417" w:type="dxa"/>
          </w:tcPr>
          <w:p w14:paraId="2FCCF855" w14:textId="5D1763EF" w:rsidR="00285DC5" w:rsidRPr="00285DC5" w:rsidRDefault="00D778FF" w:rsidP="00285DC5">
            <w:pPr>
              <w:cnfStyle w:val="000000100000" w:firstRow="0" w:lastRow="0" w:firstColumn="0" w:lastColumn="0" w:oddVBand="0" w:evenVBand="0" w:oddHBand="1" w:evenHBand="0" w:firstRowFirstColumn="0" w:firstRowLastColumn="0" w:lastRowFirstColumn="0" w:lastRowLastColumn="0"/>
            </w:pPr>
            <w:r>
              <w:t>43</w:t>
            </w:r>
          </w:p>
        </w:tc>
        <w:tc>
          <w:tcPr>
            <w:tcW w:w="1418" w:type="dxa"/>
          </w:tcPr>
          <w:p w14:paraId="655FA0EE" w14:textId="674BD479" w:rsidR="00285DC5" w:rsidRPr="00285DC5" w:rsidRDefault="00D778FF" w:rsidP="00285DC5">
            <w:pPr>
              <w:cnfStyle w:val="000000100000" w:firstRow="0" w:lastRow="0" w:firstColumn="0" w:lastColumn="0" w:oddVBand="0" w:evenVBand="0" w:oddHBand="1" w:evenHBand="0" w:firstRowFirstColumn="0" w:firstRowLastColumn="0" w:lastRowFirstColumn="0" w:lastRowLastColumn="0"/>
            </w:pPr>
            <w:r>
              <w:t>73</w:t>
            </w:r>
          </w:p>
        </w:tc>
      </w:tr>
      <w:tr w:rsidR="00285DC5" w:rsidRPr="00285DC5" w14:paraId="127000BA" w14:textId="77777777" w:rsidTr="00301FF8">
        <w:trPr>
          <w:cnfStyle w:val="000000010000" w:firstRow="0" w:lastRow="0" w:firstColumn="0" w:lastColumn="0" w:oddVBand="0" w:evenVBand="0" w:oddHBand="0" w:evenHBand="1" w:firstRowFirstColumn="0" w:firstRowLastColumn="0" w:lastRowFirstColumn="0" w:lastRowLastColumn="0"/>
          <w:trHeight w:val="1158"/>
        </w:trPr>
        <w:tc>
          <w:tcPr>
            <w:cnfStyle w:val="001000000000" w:firstRow="0" w:lastRow="0" w:firstColumn="1" w:lastColumn="0" w:oddVBand="0" w:evenVBand="0" w:oddHBand="0" w:evenHBand="0" w:firstRowFirstColumn="0" w:firstRowLastColumn="0" w:lastRowFirstColumn="0" w:lastRowLastColumn="0"/>
            <w:tcW w:w="1373" w:type="dxa"/>
          </w:tcPr>
          <w:p w14:paraId="429E7776" w14:textId="77777777" w:rsidR="00285DC5" w:rsidRPr="00285DC5" w:rsidRDefault="00285DC5" w:rsidP="00285DC5">
            <w:r w:rsidRPr="00285DC5">
              <w:t>S, T</w:t>
            </w:r>
          </w:p>
        </w:tc>
        <w:tc>
          <w:tcPr>
            <w:tcW w:w="4678" w:type="dxa"/>
          </w:tcPr>
          <w:p w14:paraId="5459BFE2" w14:textId="77777777" w:rsidR="00285DC5" w:rsidRPr="00285DC5" w:rsidRDefault="00285DC5" w:rsidP="00285DC5">
            <w:pPr>
              <w:cnfStyle w:val="000000010000" w:firstRow="0" w:lastRow="0" w:firstColumn="0" w:lastColumn="0" w:oddVBand="0" w:evenVBand="0" w:oddHBand="0" w:evenHBand="1" w:firstRowFirstColumn="0" w:firstRowLastColumn="0" w:lastRowFirstColumn="0" w:lastRowLastColumn="0"/>
            </w:pPr>
            <w:r w:rsidRPr="00285DC5">
              <w:t>Pozostała działalność usługowa;</w:t>
            </w:r>
          </w:p>
          <w:p w14:paraId="12232F06" w14:textId="77777777" w:rsidR="00285DC5" w:rsidRPr="00285DC5" w:rsidRDefault="00285DC5" w:rsidP="00285DC5">
            <w:pPr>
              <w:cnfStyle w:val="000000010000" w:firstRow="0" w:lastRow="0" w:firstColumn="0" w:lastColumn="0" w:oddVBand="0" w:evenVBand="0" w:oddHBand="0" w:evenHBand="1" w:firstRowFirstColumn="0" w:firstRowLastColumn="0" w:lastRowFirstColumn="0" w:lastRowLastColumn="0"/>
            </w:pPr>
            <w:r w:rsidRPr="00285DC5">
              <w:t>Gospodarstwa domowe zatrudniające pracowników, gospodarstwa domowe produkujące wyroby i świadczące usługi na własne potrzeby</w:t>
            </w:r>
          </w:p>
        </w:tc>
        <w:tc>
          <w:tcPr>
            <w:tcW w:w="1417" w:type="dxa"/>
          </w:tcPr>
          <w:p w14:paraId="6ACFBE90" w14:textId="011836EE" w:rsidR="00285DC5" w:rsidRPr="00285DC5" w:rsidRDefault="00D778FF" w:rsidP="00285DC5">
            <w:pPr>
              <w:cnfStyle w:val="000000010000" w:firstRow="0" w:lastRow="0" w:firstColumn="0" w:lastColumn="0" w:oddVBand="0" w:evenVBand="0" w:oddHBand="0" w:evenHBand="1" w:firstRowFirstColumn="0" w:firstRowLastColumn="0" w:lastRowFirstColumn="0" w:lastRowLastColumn="0"/>
            </w:pPr>
            <w:r>
              <w:t>157</w:t>
            </w:r>
          </w:p>
        </w:tc>
        <w:tc>
          <w:tcPr>
            <w:tcW w:w="1418" w:type="dxa"/>
          </w:tcPr>
          <w:p w14:paraId="3ECE7BCB" w14:textId="4064025D" w:rsidR="00285DC5" w:rsidRPr="00285DC5" w:rsidRDefault="00D778FF" w:rsidP="00285DC5">
            <w:pPr>
              <w:cnfStyle w:val="000000010000" w:firstRow="0" w:lastRow="0" w:firstColumn="0" w:lastColumn="0" w:oddVBand="0" w:evenVBand="0" w:oddHBand="0" w:evenHBand="1" w:firstRowFirstColumn="0" w:firstRowLastColumn="0" w:lastRowFirstColumn="0" w:lastRowLastColumn="0"/>
            </w:pPr>
            <w:r>
              <w:t>242</w:t>
            </w:r>
          </w:p>
        </w:tc>
      </w:tr>
      <w:tr w:rsidR="00285DC5" w:rsidRPr="00285DC5" w14:paraId="39904C9B" w14:textId="77777777" w:rsidTr="00285DC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373" w:type="dxa"/>
          </w:tcPr>
          <w:p w14:paraId="6DD89B36" w14:textId="77777777" w:rsidR="00285DC5" w:rsidRPr="00285DC5" w:rsidRDefault="00285DC5" w:rsidP="00285DC5">
            <w:r w:rsidRPr="00285DC5">
              <w:t>U</w:t>
            </w:r>
          </w:p>
        </w:tc>
        <w:tc>
          <w:tcPr>
            <w:tcW w:w="4678" w:type="dxa"/>
          </w:tcPr>
          <w:p w14:paraId="29C756F0" w14:textId="77777777"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pPr>
            <w:r w:rsidRPr="00285DC5">
              <w:t>Organizacje i zespoły eksterytorialne</w:t>
            </w:r>
          </w:p>
        </w:tc>
        <w:tc>
          <w:tcPr>
            <w:tcW w:w="1417" w:type="dxa"/>
          </w:tcPr>
          <w:p w14:paraId="5F5EF374" w14:textId="77777777"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pPr>
            <w:r w:rsidRPr="00285DC5">
              <w:t>0</w:t>
            </w:r>
          </w:p>
        </w:tc>
        <w:tc>
          <w:tcPr>
            <w:tcW w:w="1418" w:type="dxa"/>
          </w:tcPr>
          <w:p w14:paraId="58AE80CE" w14:textId="77777777" w:rsidR="00285DC5" w:rsidRPr="00285DC5" w:rsidRDefault="00285DC5" w:rsidP="00285DC5">
            <w:pPr>
              <w:cnfStyle w:val="000000100000" w:firstRow="0" w:lastRow="0" w:firstColumn="0" w:lastColumn="0" w:oddVBand="0" w:evenVBand="0" w:oddHBand="1" w:evenHBand="0" w:firstRowFirstColumn="0" w:firstRowLastColumn="0" w:lastRowFirstColumn="0" w:lastRowLastColumn="0"/>
            </w:pPr>
            <w:r w:rsidRPr="00285DC5">
              <w:t>0</w:t>
            </w:r>
          </w:p>
        </w:tc>
      </w:tr>
      <w:tr w:rsidR="00285DC5" w:rsidRPr="00285DC5" w14:paraId="2D22D6F6" w14:textId="77777777" w:rsidTr="00285DC5">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051" w:type="dxa"/>
            <w:gridSpan w:val="2"/>
          </w:tcPr>
          <w:p w14:paraId="6FD7B41E" w14:textId="77777777" w:rsidR="00285DC5" w:rsidRPr="00285DC5" w:rsidRDefault="00285DC5" w:rsidP="00285DC5">
            <w:r w:rsidRPr="00285DC5">
              <w:t>RAZEM</w:t>
            </w:r>
          </w:p>
        </w:tc>
        <w:tc>
          <w:tcPr>
            <w:tcW w:w="1417" w:type="dxa"/>
          </w:tcPr>
          <w:p w14:paraId="4125CC9F" w14:textId="5C2EA7D2" w:rsidR="00285DC5" w:rsidRPr="00285DC5" w:rsidRDefault="00285DC5" w:rsidP="00285DC5">
            <w:pPr>
              <w:cnfStyle w:val="000000010000" w:firstRow="0" w:lastRow="0" w:firstColumn="0" w:lastColumn="0" w:oddVBand="0" w:evenVBand="0" w:oddHBand="0" w:evenHBand="1" w:firstRowFirstColumn="0" w:firstRowLastColumn="0" w:lastRowFirstColumn="0" w:lastRowLastColumn="0"/>
            </w:pPr>
            <w:r w:rsidRPr="00285DC5">
              <w:t>2</w:t>
            </w:r>
            <w:r w:rsidR="008A32C5">
              <w:t xml:space="preserve"> </w:t>
            </w:r>
            <w:r w:rsidR="00D778FF">
              <w:t>260</w:t>
            </w:r>
          </w:p>
        </w:tc>
        <w:tc>
          <w:tcPr>
            <w:tcW w:w="1418" w:type="dxa"/>
          </w:tcPr>
          <w:p w14:paraId="6227D4FD" w14:textId="04E8F9C3" w:rsidR="00285DC5" w:rsidRPr="00285DC5" w:rsidRDefault="00D778FF" w:rsidP="00285DC5">
            <w:pPr>
              <w:cnfStyle w:val="000000010000" w:firstRow="0" w:lastRow="0" w:firstColumn="0" w:lastColumn="0" w:oddVBand="0" w:evenVBand="0" w:oddHBand="0" w:evenHBand="1" w:firstRowFirstColumn="0" w:firstRowLastColumn="0" w:lastRowFirstColumn="0" w:lastRowLastColumn="0"/>
            </w:pPr>
            <w:r>
              <w:t>3</w:t>
            </w:r>
            <w:r w:rsidR="008A32C5">
              <w:t xml:space="preserve"> </w:t>
            </w:r>
            <w:r>
              <w:t>278</w:t>
            </w:r>
          </w:p>
        </w:tc>
      </w:tr>
    </w:tbl>
    <w:p w14:paraId="2C9D682C" w14:textId="77777777" w:rsidR="00285DC5" w:rsidRPr="00212157" w:rsidRDefault="00285DC5" w:rsidP="00285DC5">
      <w:pPr>
        <w:spacing w:before="120"/>
        <w:jc w:val="both"/>
        <w:rPr>
          <w:rFonts w:asciiTheme="minorHAnsi" w:hAnsiTheme="minorHAnsi" w:cstheme="minorHAnsi"/>
          <w:i/>
          <w:iCs/>
          <w:sz w:val="20"/>
        </w:rPr>
      </w:pPr>
      <w:r w:rsidRPr="00212157">
        <w:rPr>
          <w:rFonts w:asciiTheme="minorHAnsi" w:hAnsiTheme="minorHAnsi" w:cstheme="minorHAnsi"/>
          <w:b/>
          <w:iCs/>
          <w:sz w:val="16"/>
        </w:rPr>
        <w:t xml:space="preserve">* </w:t>
      </w:r>
      <w:r w:rsidRPr="00212157">
        <w:rPr>
          <w:rFonts w:asciiTheme="minorHAnsi" w:hAnsiTheme="minorHAnsi" w:cstheme="minorHAnsi"/>
          <w:color w:val="333333"/>
          <w:sz w:val="16"/>
          <w:szCs w:val="20"/>
          <w:shd w:val="clear" w:color="auto" w:fill="FFFFFF"/>
        </w:rPr>
        <w:t xml:space="preserve">W związku z wprowadzonymi od 1 grudnia 2014 r. zmianami przepisów prawnych regulujących sposób zasilania rejestru REGON informacjami o podmiotach podlegających wpisowi do Krajowego Rejestru Sądowego, od danych według stanu na 31 grudnia 2014 r. istnieje możliwość wystąpienia w rejestrze REGON niewypełnionych pozycji dotyczących przewidywanej liczby pracujących, adresu siedziby, rodzaju przeważającej działalności oraz formy własności. W związku z powyższym dane naliczone z rejestru REGON według ww. informacji </w:t>
      </w:r>
      <w:r w:rsidRPr="00212157">
        <w:rPr>
          <w:rFonts w:asciiTheme="minorHAnsi" w:hAnsiTheme="minorHAnsi" w:cstheme="minorHAnsi"/>
          <w:color w:val="333333"/>
          <w:sz w:val="16"/>
          <w:szCs w:val="20"/>
          <w:u w:val="single"/>
          <w:shd w:val="clear" w:color="auto" w:fill="FFFFFF"/>
        </w:rPr>
        <w:t>mogą nie sumować się na liczbę ogółem</w:t>
      </w:r>
      <w:r w:rsidRPr="00212157">
        <w:rPr>
          <w:rFonts w:asciiTheme="minorHAnsi" w:hAnsiTheme="minorHAnsi" w:cstheme="minorHAnsi"/>
          <w:color w:val="333333"/>
          <w:sz w:val="16"/>
          <w:szCs w:val="20"/>
          <w:shd w:val="clear" w:color="auto" w:fill="FFFFFF"/>
        </w:rPr>
        <w:t>.</w:t>
      </w:r>
    </w:p>
    <w:p w14:paraId="2DB21A6E" w14:textId="77777777" w:rsidR="00285DC5" w:rsidRPr="00212157" w:rsidRDefault="00285DC5" w:rsidP="00301FF8">
      <w:pPr>
        <w:spacing w:before="120" w:after="200"/>
        <w:jc w:val="center"/>
        <w:rPr>
          <w:rFonts w:asciiTheme="minorHAnsi" w:hAnsiTheme="minorHAnsi" w:cstheme="minorHAnsi"/>
          <w:i/>
          <w:iCs/>
          <w:sz w:val="18"/>
          <w:szCs w:val="20"/>
        </w:rPr>
      </w:pPr>
      <w:r w:rsidRPr="00212157">
        <w:rPr>
          <w:rFonts w:asciiTheme="minorHAnsi" w:hAnsiTheme="minorHAnsi" w:cstheme="minorHAnsi"/>
          <w:i/>
          <w:iCs/>
          <w:sz w:val="18"/>
          <w:szCs w:val="20"/>
        </w:rPr>
        <w:t>Źródło: Opracowanie własne na podstawie BDL</w:t>
      </w:r>
    </w:p>
    <w:p w14:paraId="24ACBB84" w14:textId="14213630" w:rsidR="00285DC5" w:rsidRPr="00212157" w:rsidRDefault="00285DC5" w:rsidP="00285DC5">
      <w:pPr>
        <w:spacing w:after="200" w:line="276" w:lineRule="auto"/>
        <w:ind w:firstLine="708"/>
        <w:jc w:val="both"/>
        <w:rPr>
          <w:rFonts w:asciiTheme="minorHAnsi" w:hAnsiTheme="minorHAnsi" w:cstheme="minorHAnsi"/>
        </w:rPr>
      </w:pPr>
      <w:r w:rsidRPr="00212157">
        <w:rPr>
          <w:rFonts w:asciiTheme="minorHAnsi" w:hAnsiTheme="minorHAnsi" w:cstheme="minorHAnsi"/>
        </w:rPr>
        <w:t>Największą część działających na terenie OF „Partnerstwo dla wspólnego rozwoju” podmiotów gospodarczych stanowiły w 202</w:t>
      </w:r>
      <w:r w:rsidR="0044347A">
        <w:rPr>
          <w:rFonts w:asciiTheme="minorHAnsi" w:hAnsiTheme="minorHAnsi" w:cstheme="minorHAnsi"/>
        </w:rPr>
        <w:t>4</w:t>
      </w:r>
      <w:r w:rsidRPr="00212157">
        <w:rPr>
          <w:rFonts w:asciiTheme="minorHAnsi" w:hAnsiTheme="minorHAnsi" w:cstheme="minorHAnsi"/>
        </w:rPr>
        <w:t xml:space="preserve"> roku mikroprzedsiębiorstwa, zatrudniające do 9 osób – </w:t>
      </w:r>
      <w:r w:rsidR="0044347A">
        <w:rPr>
          <w:rFonts w:asciiTheme="minorHAnsi" w:hAnsiTheme="minorHAnsi" w:cstheme="minorHAnsi"/>
        </w:rPr>
        <w:t>3193</w:t>
      </w:r>
      <w:r w:rsidRPr="00212157">
        <w:rPr>
          <w:rFonts w:asciiTheme="minorHAnsi" w:hAnsiTheme="minorHAnsi" w:cstheme="minorHAnsi"/>
        </w:rPr>
        <w:t>, co stanowiło 9</w:t>
      </w:r>
      <w:r w:rsidR="0044347A">
        <w:rPr>
          <w:rFonts w:asciiTheme="minorHAnsi" w:hAnsiTheme="minorHAnsi" w:cstheme="minorHAnsi"/>
        </w:rPr>
        <w:t>7,05</w:t>
      </w:r>
      <w:r w:rsidRPr="00212157">
        <w:rPr>
          <w:rFonts w:asciiTheme="minorHAnsi" w:hAnsiTheme="minorHAnsi" w:cstheme="minorHAnsi"/>
        </w:rPr>
        <w:t>% wszystkich podmiotów. Na przestrzeni lat 201</w:t>
      </w:r>
      <w:r w:rsidR="0044347A">
        <w:rPr>
          <w:rFonts w:asciiTheme="minorHAnsi" w:hAnsiTheme="minorHAnsi" w:cstheme="minorHAnsi"/>
        </w:rPr>
        <w:t>3</w:t>
      </w:r>
      <w:r w:rsidRPr="00212157">
        <w:rPr>
          <w:rFonts w:asciiTheme="minorHAnsi" w:hAnsiTheme="minorHAnsi" w:cstheme="minorHAnsi"/>
        </w:rPr>
        <w:t>-202</w:t>
      </w:r>
      <w:r w:rsidR="0044347A">
        <w:rPr>
          <w:rFonts w:asciiTheme="minorHAnsi" w:hAnsiTheme="minorHAnsi" w:cstheme="minorHAnsi"/>
        </w:rPr>
        <w:t>4</w:t>
      </w:r>
      <w:r w:rsidRPr="00212157">
        <w:rPr>
          <w:rFonts w:asciiTheme="minorHAnsi" w:hAnsiTheme="minorHAnsi" w:cstheme="minorHAnsi"/>
        </w:rPr>
        <w:t xml:space="preserve"> liczba mikroprzedsiębiorstw </w:t>
      </w:r>
      <w:r w:rsidRPr="00212157">
        <w:rPr>
          <w:rFonts w:asciiTheme="minorHAnsi" w:hAnsiTheme="minorHAnsi" w:cstheme="minorHAnsi"/>
        </w:rPr>
        <w:lastRenderedPageBreak/>
        <w:t>zwiększyła się o </w:t>
      </w:r>
      <w:r w:rsidR="0044347A">
        <w:rPr>
          <w:rFonts w:asciiTheme="minorHAnsi" w:hAnsiTheme="minorHAnsi" w:cstheme="minorHAnsi"/>
        </w:rPr>
        <w:t>1035</w:t>
      </w:r>
      <w:r w:rsidRPr="00212157">
        <w:rPr>
          <w:rFonts w:asciiTheme="minorHAnsi" w:hAnsiTheme="minorHAnsi" w:cstheme="minorHAnsi"/>
        </w:rPr>
        <w:t xml:space="preserve">, </w:t>
      </w:r>
      <w:bookmarkStart w:id="108" w:name="_Hlk121677691"/>
      <w:r w:rsidRPr="00212157">
        <w:rPr>
          <w:rFonts w:asciiTheme="minorHAnsi" w:hAnsiTheme="minorHAnsi" w:cstheme="minorHAnsi"/>
        </w:rPr>
        <w:t xml:space="preserve">równocześnie jednak zmniejszyła się liczba małych przedsiębiorstw zatrudniających od 10 do 49 osób, z </w:t>
      </w:r>
      <w:r w:rsidR="0044347A">
        <w:rPr>
          <w:rFonts w:asciiTheme="minorHAnsi" w:hAnsiTheme="minorHAnsi" w:cstheme="minorHAnsi"/>
        </w:rPr>
        <w:t>88</w:t>
      </w:r>
      <w:r w:rsidRPr="00212157">
        <w:rPr>
          <w:rFonts w:asciiTheme="minorHAnsi" w:hAnsiTheme="minorHAnsi" w:cstheme="minorHAnsi"/>
        </w:rPr>
        <w:t xml:space="preserve"> w 201</w:t>
      </w:r>
      <w:r w:rsidR="0044347A">
        <w:rPr>
          <w:rFonts w:asciiTheme="minorHAnsi" w:hAnsiTheme="minorHAnsi" w:cstheme="minorHAnsi"/>
        </w:rPr>
        <w:t>3</w:t>
      </w:r>
      <w:r w:rsidRPr="00212157">
        <w:rPr>
          <w:rFonts w:asciiTheme="minorHAnsi" w:hAnsiTheme="minorHAnsi" w:cstheme="minorHAnsi"/>
        </w:rPr>
        <w:t xml:space="preserve"> roku do 8</w:t>
      </w:r>
      <w:r w:rsidR="0044347A">
        <w:rPr>
          <w:rFonts w:asciiTheme="minorHAnsi" w:hAnsiTheme="minorHAnsi" w:cstheme="minorHAnsi"/>
        </w:rPr>
        <w:t>4</w:t>
      </w:r>
      <w:r w:rsidRPr="00212157">
        <w:rPr>
          <w:rFonts w:asciiTheme="minorHAnsi" w:hAnsiTheme="minorHAnsi" w:cstheme="minorHAnsi"/>
        </w:rPr>
        <w:t xml:space="preserve"> w 202</w:t>
      </w:r>
      <w:r w:rsidR="0044347A">
        <w:rPr>
          <w:rFonts w:asciiTheme="minorHAnsi" w:hAnsiTheme="minorHAnsi" w:cstheme="minorHAnsi"/>
        </w:rPr>
        <w:t>4</w:t>
      </w:r>
      <w:r w:rsidRPr="00212157">
        <w:rPr>
          <w:rFonts w:asciiTheme="minorHAnsi" w:hAnsiTheme="minorHAnsi" w:cstheme="minorHAnsi"/>
        </w:rPr>
        <w:t xml:space="preserve"> roku. W tym okresie doszło również do wzrostu liczby średnich przedsiębiorstw zatrudniających od 50 do 249 osób – 1</w:t>
      </w:r>
      <w:r w:rsidR="0044347A">
        <w:rPr>
          <w:rFonts w:asciiTheme="minorHAnsi" w:hAnsiTheme="minorHAnsi" w:cstheme="minorHAnsi"/>
        </w:rPr>
        <w:t>3</w:t>
      </w:r>
      <w:r w:rsidRPr="00212157">
        <w:rPr>
          <w:rFonts w:asciiTheme="minorHAnsi" w:hAnsiTheme="minorHAnsi" w:cstheme="minorHAnsi"/>
        </w:rPr>
        <w:t xml:space="preserve"> przedsiębiorstw </w:t>
      </w:r>
      <w:r w:rsidR="00301FF8">
        <w:rPr>
          <w:rFonts w:asciiTheme="minorHAnsi" w:hAnsiTheme="minorHAnsi" w:cstheme="minorHAnsi"/>
        </w:rPr>
        <w:br/>
      </w:r>
      <w:r w:rsidRPr="00212157">
        <w:rPr>
          <w:rFonts w:asciiTheme="minorHAnsi" w:hAnsiTheme="minorHAnsi" w:cstheme="minorHAnsi"/>
        </w:rPr>
        <w:t>w 202</w:t>
      </w:r>
      <w:r w:rsidR="0044347A">
        <w:rPr>
          <w:rFonts w:asciiTheme="minorHAnsi" w:hAnsiTheme="minorHAnsi" w:cstheme="minorHAnsi"/>
        </w:rPr>
        <w:t>4</w:t>
      </w:r>
      <w:r w:rsidRPr="00212157">
        <w:rPr>
          <w:rFonts w:asciiTheme="minorHAnsi" w:hAnsiTheme="minorHAnsi" w:cstheme="minorHAnsi"/>
        </w:rPr>
        <w:t xml:space="preserve"> roku, podczas gdy w 201</w:t>
      </w:r>
      <w:r w:rsidR="0044347A">
        <w:rPr>
          <w:rFonts w:asciiTheme="minorHAnsi" w:hAnsiTheme="minorHAnsi" w:cstheme="minorHAnsi"/>
        </w:rPr>
        <w:t xml:space="preserve">3 </w:t>
      </w:r>
      <w:r w:rsidRPr="00212157">
        <w:rPr>
          <w:rFonts w:asciiTheme="minorHAnsi" w:hAnsiTheme="minorHAnsi" w:cstheme="minorHAnsi"/>
        </w:rPr>
        <w:t>było ich 1</w:t>
      </w:r>
      <w:bookmarkEnd w:id="108"/>
      <w:r w:rsidR="0044347A">
        <w:rPr>
          <w:rFonts w:asciiTheme="minorHAnsi" w:hAnsiTheme="minorHAnsi" w:cstheme="minorHAnsi"/>
        </w:rPr>
        <w:t>1</w:t>
      </w:r>
      <w:r w:rsidRPr="00212157">
        <w:rPr>
          <w:rFonts w:asciiTheme="minorHAnsi" w:hAnsiTheme="minorHAnsi" w:cstheme="minorHAnsi"/>
        </w:rPr>
        <w:t>. Na omawianym obszarze znajdują się 3 podmioty gospodarcze zatrudniające powyżej 250 osób. Dane dotyczące podmiotów gospodarki narodowe według klas wielkości w 201</w:t>
      </w:r>
      <w:r w:rsidR="0044347A">
        <w:rPr>
          <w:rFonts w:asciiTheme="minorHAnsi" w:hAnsiTheme="minorHAnsi" w:cstheme="minorHAnsi"/>
        </w:rPr>
        <w:t>3</w:t>
      </w:r>
      <w:r w:rsidRPr="00212157">
        <w:rPr>
          <w:rFonts w:asciiTheme="minorHAnsi" w:hAnsiTheme="minorHAnsi" w:cstheme="minorHAnsi"/>
        </w:rPr>
        <w:t xml:space="preserve"> oraz 202</w:t>
      </w:r>
      <w:r w:rsidR="0044347A">
        <w:rPr>
          <w:rFonts w:asciiTheme="minorHAnsi" w:hAnsiTheme="minorHAnsi" w:cstheme="minorHAnsi"/>
        </w:rPr>
        <w:t>4</w:t>
      </w:r>
      <w:r w:rsidRPr="00212157">
        <w:rPr>
          <w:rFonts w:asciiTheme="minorHAnsi" w:hAnsiTheme="minorHAnsi" w:cstheme="minorHAnsi"/>
        </w:rPr>
        <w:t xml:space="preserve"> roku na terenie poszczególnych gmin OF „Partnerstwo dla wspólnego rozwoju” przedstawia poniższa tabela. </w:t>
      </w:r>
    </w:p>
    <w:p w14:paraId="11A26A5B" w14:textId="7EB7B167" w:rsidR="00285DC5" w:rsidRPr="00212157" w:rsidRDefault="00285DC5" w:rsidP="00301FF8">
      <w:pPr>
        <w:pStyle w:val="Legenda"/>
        <w:keepNext/>
        <w:jc w:val="center"/>
        <w:rPr>
          <w:rFonts w:asciiTheme="minorHAnsi" w:hAnsiTheme="minorHAnsi" w:cstheme="minorHAnsi"/>
        </w:rPr>
      </w:pPr>
      <w:bookmarkStart w:id="109" w:name="_Toc114826320"/>
      <w:bookmarkStart w:id="110" w:name="_Toc122213322"/>
      <w:r w:rsidRPr="00212157">
        <w:rPr>
          <w:rFonts w:asciiTheme="minorHAnsi" w:hAnsiTheme="minorHAnsi" w:cstheme="minorHAnsi"/>
        </w:rPr>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29</w:t>
      </w:r>
      <w:r w:rsidRPr="00212157">
        <w:rPr>
          <w:rFonts w:asciiTheme="minorHAnsi" w:hAnsiTheme="minorHAnsi" w:cstheme="minorHAnsi"/>
        </w:rPr>
        <w:fldChar w:fldCharType="end"/>
      </w:r>
      <w:r w:rsidRPr="00212157">
        <w:rPr>
          <w:rFonts w:asciiTheme="minorHAnsi" w:hAnsiTheme="minorHAnsi" w:cstheme="minorHAnsi"/>
          <w:lang w:val="pl-PL"/>
        </w:rPr>
        <w:t xml:space="preserve"> Podmioty gospodarki narodowej według klas wielkości na terenie poszczególnych gmin OF „Partnerstwo dla wspólnego rozwoju” w 201</w:t>
      </w:r>
      <w:r w:rsidR="000465E1">
        <w:rPr>
          <w:rFonts w:asciiTheme="minorHAnsi" w:hAnsiTheme="minorHAnsi" w:cstheme="minorHAnsi"/>
          <w:lang w:val="pl-PL"/>
        </w:rPr>
        <w:t>3</w:t>
      </w:r>
      <w:r w:rsidRPr="00212157">
        <w:rPr>
          <w:rFonts w:asciiTheme="minorHAnsi" w:hAnsiTheme="minorHAnsi" w:cstheme="minorHAnsi"/>
          <w:lang w:val="pl-PL"/>
        </w:rPr>
        <w:t xml:space="preserve"> oraz 202</w:t>
      </w:r>
      <w:r w:rsidR="000465E1">
        <w:rPr>
          <w:rFonts w:asciiTheme="minorHAnsi" w:hAnsiTheme="minorHAnsi" w:cstheme="minorHAnsi"/>
          <w:lang w:val="pl-PL"/>
        </w:rPr>
        <w:t>4</w:t>
      </w:r>
      <w:r w:rsidRPr="00212157">
        <w:rPr>
          <w:rFonts w:asciiTheme="minorHAnsi" w:hAnsiTheme="minorHAnsi" w:cstheme="minorHAnsi"/>
          <w:lang w:val="pl-PL"/>
        </w:rPr>
        <w:t xml:space="preserve"> roku</w:t>
      </w:r>
      <w:bookmarkEnd w:id="109"/>
      <w:bookmarkEnd w:id="110"/>
    </w:p>
    <w:tbl>
      <w:tblPr>
        <w:tblStyle w:val="Tabelasiatki4"/>
        <w:tblW w:w="0" w:type="auto"/>
        <w:tblLook w:val="04A0" w:firstRow="1" w:lastRow="0" w:firstColumn="1" w:lastColumn="0" w:noHBand="0" w:noVBand="1"/>
      </w:tblPr>
      <w:tblGrid>
        <w:gridCol w:w="1659"/>
        <w:gridCol w:w="925"/>
        <w:gridCol w:w="925"/>
        <w:gridCol w:w="926"/>
        <w:gridCol w:w="925"/>
        <w:gridCol w:w="925"/>
        <w:gridCol w:w="926"/>
        <w:gridCol w:w="925"/>
        <w:gridCol w:w="926"/>
      </w:tblGrid>
      <w:tr w:rsidR="00285DC5" w:rsidRPr="00301FF8" w14:paraId="533FCC93" w14:textId="77777777" w:rsidTr="00301FF8">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659" w:type="dxa"/>
          </w:tcPr>
          <w:p w14:paraId="1ED6EFC4" w14:textId="77777777" w:rsidR="00285DC5" w:rsidRPr="00301FF8" w:rsidRDefault="00285DC5" w:rsidP="00301FF8">
            <w:r w:rsidRPr="00301FF8">
              <w:t>Wielkość zatrudnienia</w:t>
            </w:r>
          </w:p>
        </w:tc>
        <w:tc>
          <w:tcPr>
            <w:tcW w:w="1850" w:type="dxa"/>
            <w:gridSpan w:val="2"/>
          </w:tcPr>
          <w:p w14:paraId="36B8E95A" w14:textId="77777777" w:rsidR="00285DC5" w:rsidRPr="00301FF8" w:rsidRDefault="00285DC5" w:rsidP="00301FF8">
            <w:pPr>
              <w:cnfStyle w:val="100000000000" w:firstRow="1" w:lastRow="0" w:firstColumn="0" w:lastColumn="0" w:oddVBand="0" w:evenVBand="0" w:oddHBand="0" w:evenHBand="0" w:firstRowFirstColumn="0" w:firstRowLastColumn="0" w:lastRowFirstColumn="0" w:lastRowLastColumn="0"/>
            </w:pPr>
            <w:r w:rsidRPr="00301FF8">
              <w:t>0-9</w:t>
            </w:r>
          </w:p>
        </w:tc>
        <w:tc>
          <w:tcPr>
            <w:tcW w:w="1851" w:type="dxa"/>
            <w:gridSpan w:val="2"/>
          </w:tcPr>
          <w:p w14:paraId="6EDCEF8B" w14:textId="77777777" w:rsidR="00285DC5" w:rsidRPr="00301FF8" w:rsidRDefault="00285DC5" w:rsidP="00301FF8">
            <w:pPr>
              <w:cnfStyle w:val="100000000000" w:firstRow="1" w:lastRow="0" w:firstColumn="0" w:lastColumn="0" w:oddVBand="0" w:evenVBand="0" w:oddHBand="0" w:evenHBand="0" w:firstRowFirstColumn="0" w:firstRowLastColumn="0" w:lastRowFirstColumn="0" w:lastRowLastColumn="0"/>
            </w:pPr>
            <w:r w:rsidRPr="00301FF8">
              <w:t>10-49</w:t>
            </w:r>
          </w:p>
        </w:tc>
        <w:tc>
          <w:tcPr>
            <w:tcW w:w="1851" w:type="dxa"/>
            <w:gridSpan w:val="2"/>
          </w:tcPr>
          <w:p w14:paraId="2CDE9D23" w14:textId="77777777" w:rsidR="00285DC5" w:rsidRPr="00301FF8" w:rsidRDefault="00285DC5" w:rsidP="00301FF8">
            <w:pPr>
              <w:cnfStyle w:val="100000000000" w:firstRow="1" w:lastRow="0" w:firstColumn="0" w:lastColumn="0" w:oddVBand="0" w:evenVBand="0" w:oddHBand="0" w:evenHBand="0" w:firstRowFirstColumn="0" w:firstRowLastColumn="0" w:lastRowFirstColumn="0" w:lastRowLastColumn="0"/>
            </w:pPr>
            <w:r w:rsidRPr="00301FF8">
              <w:t>50-249</w:t>
            </w:r>
          </w:p>
        </w:tc>
        <w:tc>
          <w:tcPr>
            <w:tcW w:w="1851" w:type="dxa"/>
            <w:gridSpan w:val="2"/>
          </w:tcPr>
          <w:p w14:paraId="733F0215" w14:textId="77777777" w:rsidR="00285DC5" w:rsidRPr="00301FF8" w:rsidRDefault="00285DC5" w:rsidP="00301FF8">
            <w:pPr>
              <w:cnfStyle w:val="100000000000" w:firstRow="1" w:lastRow="0" w:firstColumn="0" w:lastColumn="0" w:oddVBand="0" w:evenVBand="0" w:oddHBand="0" w:evenHBand="0" w:firstRowFirstColumn="0" w:firstRowLastColumn="0" w:lastRowFirstColumn="0" w:lastRowLastColumn="0"/>
            </w:pPr>
            <w:r w:rsidRPr="00301FF8">
              <w:t>pow. 255</w:t>
            </w:r>
          </w:p>
        </w:tc>
      </w:tr>
      <w:tr w:rsidR="00285DC5" w:rsidRPr="00301FF8" w14:paraId="4089270E" w14:textId="77777777" w:rsidTr="00301FF8">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659" w:type="dxa"/>
          </w:tcPr>
          <w:p w14:paraId="51980170" w14:textId="77777777" w:rsidR="00285DC5" w:rsidRPr="00301FF8" w:rsidRDefault="00285DC5" w:rsidP="00301FF8">
            <w:r w:rsidRPr="00301FF8">
              <w:t>Rok</w:t>
            </w:r>
          </w:p>
        </w:tc>
        <w:tc>
          <w:tcPr>
            <w:tcW w:w="925" w:type="dxa"/>
          </w:tcPr>
          <w:p w14:paraId="4F7BFDF4" w14:textId="5FE45806"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201</w:t>
            </w:r>
            <w:r w:rsidR="0044347A">
              <w:t>3</w:t>
            </w:r>
          </w:p>
        </w:tc>
        <w:tc>
          <w:tcPr>
            <w:tcW w:w="925" w:type="dxa"/>
          </w:tcPr>
          <w:p w14:paraId="62CA526E" w14:textId="0595F266"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202</w:t>
            </w:r>
            <w:r w:rsidR="0044347A">
              <w:t>4</w:t>
            </w:r>
          </w:p>
        </w:tc>
        <w:tc>
          <w:tcPr>
            <w:tcW w:w="926" w:type="dxa"/>
          </w:tcPr>
          <w:p w14:paraId="06C9292B" w14:textId="41663214"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201</w:t>
            </w:r>
            <w:r w:rsidR="0044347A">
              <w:t>3</w:t>
            </w:r>
          </w:p>
        </w:tc>
        <w:tc>
          <w:tcPr>
            <w:tcW w:w="925" w:type="dxa"/>
          </w:tcPr>
          <w:p w14:paraId="6E3D1CFA" w14:textId="617853C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202</w:t>
            </w:r>
            <w:r w:rsidR="0044347A">
              <w:t>4</w:t>
            </w:r>
          </w:p>
        </w:tc>
        <w:tc>
          <w:tcPr>
            <w:tcW w:w="925" w:type="dxa"/>
          </w:tcPr>
          <w:p w14:paraId="398D922A" w14:textId="18C39210"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201</w:t>
            </w:r>
            <w:r w:rsidR="0044347A">
              <w:t>3</w:t>
            </w:r>
          </w:p>
        </w:tc>
        <w:tc>
          <w:tcPr>
            <w:tcW w:w="926" w:type="dxa"/>
          </w:tcPr>
          <w:p w14:paraId="072D2C1A" w14:textId="6EC169A4"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202</w:t>
            </w:r>
            <w:r w:rsidR="0044347A">
              <w:t>4</w:t>
            </w:r>
          </w:p>
        </w:tc>
        <w:tc>
          <w:tcPr>
            <w:tcW w:w="925" w:type="dxa"/>
          </w:tcPr>
          <w:p w14:paraId="6B01A8ED" w14:textId="1F604C4F"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201</w:t>
            </w:r>
            <w:r w:rsidR="0044347A">
              <w:t>3</w:t>
            </w:r>
          </w:p>
        </w:tc>
        <w:tc>
          <w:tcPr>
            <w:tcW w:w="926" w:type="dxa"/>
          </w:tcPr>
          <w:p w14:paraId="39BA70E0" w14:textId="060BFFB4"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202</w:t>
            </w:r>
            <w:r w:rsidR="0044347A">
              <w:t>4</w:t>
            </w:r>
          </w:p>
        </w:tc>
      </w:tr>
      <w:tr w:rsidR="00285DC5" w:rsidRPr="00301FF8" w14:paraId="2859E892" w14:textId="77777777" w:rsidTr="00301FF8">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659" w:type="dxa"/>
          </w:tcPr>
          <w:p w14:paraId="68AC0A37" w14:textId="77777777" w:rsidR="00285DC5" w:rsidRPr="00301FF8" w:rsidRDefault="00285DC5" w:rsidP="00301FF8">
            <w:r w:rsidRPr="00301FF8">
              <w:t>Wielopole Skrzyńskie</w:t>
            </w:r>
          </w:p>
        </w:tc>
        <w:tc>
          <w:tcPr>
            <w:tcW w:w="925" w:type="dxa"/>
          </w:tcPr>
          <w:p w14:paraId="2B10E0C9" w14:textId="08FB6A1A" w:rsidR="00285DC5" w:rsidRPr="00301FF8" w:rsidRDefault="0044347A" w:rsidP="00301FF8">
            <w:pPr>
              <w:cnfStyle w:val="000000010000" w:firstRow="0" w:lastRow="0" w:firstColumn="0" w:lastColumn="0" w:oddVBand="0" w:evenVBand="0" w:oddHBand="0" w:evenHBand="1" w:firstRowFirstColumn="0" w:firstRowLastColumn="0" w:lastRowFirstColumn="0" w:lastRowLastColumn="0"/>
            </w:pPr>
            <w:r>
              <w:t>389</w:t>
            </w:r>
          </w:p>
        </w:tc>
        <w:tc>
          <w:tcPr>
            <w:tcW w:w="925" w:type="dxa"/>
          </w:tcPr>
          <w:p w14:paraId="418C3BB6" w14:textId="053C9950"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5</w:t>
            </w:r>
            <w:r w:rsidR="0044347A">
              <w:t>80</w:t>
            </w:r>
          </w:p>
        </w:tc>
        <w:tc>
          <w:tcPr>
            <w:tcW w:w="926" w:type="dxa"/>
          </w:tcPr>
          <w:p w14:paraId="3BDB93E7" w14:textId="2444AA05" w:rsidR="00285DC5" w:rsidRPr="00301FF8" w:rsidRDefault="0044347A" w:rsidP="00301FF8">
            <w:pPr>
              <w:cnfStyle w:val="000000010000" w:firstRow="0" w:lastRow="0" w:firstColumn="0" w:lastColumn="0" w:oddVBand="0" w:evenVBand="0" w:oddHBand="0" w:evenHBand="1" w:firstRowFirstColumn="0" w:firstRowLastColumn="0" w:lastRowFirstColumn="0" w:lastRowLastColumn="0"/>
            </w:pPr>
            <w:r>
              <w:t>19</w:t>
            </w:r>
          </w:p>
        </w:tc>
        <w:tc>
          <w:tcPr>
            <w:tcW w:w="925" w:type="dxa"/>
          </w:tcPr>
          <w:p w14:paraId="71C5D623"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18</w:t>
            </w:r>
          </w:p>
        </w:tc>
        <w:tc>
          <w:tcPr>
            <w:tcW w:w="925" w:type="dxa"/>
          </w:tcPr>
          <w:p w14:paraId="4DB4F905"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2</w:t>
            </w:r>
          </w:p>
        </w:tc>
        <w:tc>
          <w:tcPr>
            <w:tcW w:w="926" w:type="dxa"/>
          </w:tcPr>
          <w:p w14:paraId="32C21BD8"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3</w:t>
            </w:r>
          </w:p>
        </w:tc>
        <w:tc>
          <w:tcPr>
            <w:tcW w:w="925" w:type="dxa"/>
          </w:tcPr>
          <w:p w14:paraId="5BB2FDF1"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0</w:t>
            </w:r>
          </w:p>
        </w:tc>
        <w:tc>
          <w:tcPr>
            <w:tcW w:w="926" w:type="dxa"/>
          </w:tcPr>
          <w:p w14:paraId="7CC4E389"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0</w:t>
            </w:r>
          </w:p>
        </w:tc>
      </w:tr>
      <w:tr w:rsidR="00285DC5" w:rsidRPr="00301FF8" w14:paraId="70724520" w14:textId="77777777" w:rsidTr="00301FF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659" w:type="dxa"/>
          </w:tcPr>
          <w:p w14:paraId="1C3BEECD" w14:textId="77777777" w:rsidR="00285DC5" w:rsidRPr="00301FF8" w:rsidRDefault="00285DC5" w:rsidP="00301FF8">
            <w:r w:rsidRPr="00301FF8">
              <w:t>Iwierzyce</w:t>
            </w:r>
          </w:p>
        </w:tc>
        <w:tc>
          <w:tcPr>
            <w:tcW w:w="925" w:type="dxa"/>
          </w:tcPr>
          <w:p w14:paraId="4244E612" w14:textId="692A0ED8" w:rsidR="00285DC5" w:rsidRPr="00301FF8" w:rsidRDefault="0044347A" w:rsidP="00301FF8">
            <w:pPr>
              <w:cnfStyle w:val="000000100000" w:firstRow="0" w:lastRow="0" w:firstColumn="0" w:lastColumn="0" w:oddVBand="0" w:evenVBand="0" w:oddHBand="1" w:evenHBand="0" w:firstRowFirstColumn="0" w:firstRowLastColumn="0" w:lastRowFirstColumn="0" w:lastRowLastColumn="0"/>
            </w:pPr>
            <w:r>
              <w:t>401</w:t>
            </w:r>
          </w:p>
        </w:tc>
        <w:tc>
          <w:tcPr>
            <w:tcW w:w="925" w:type="dxa"/>
          </w:tcPr>
          <w:p w14:paraId="683B11D6" w14:textId="76A466D8" w:rsidR="00285DC5" w:rsidRPr="00301FF8" w:rsidRDefault="0044347A" w:rsidP="00301FF8">
            <w:pPr>
              <w:cnfStyle w:val="000000100000" w:firstRow="0" w:lastRow="0" w:firstColumn="0" w:lastColumn="0" w:oddVBand="0" w:evenVBand="0" w:oddHBand="1" w:evenHBand="0" w:firstRowFirstColumn="0" w:firstRowLastColumn="0" w:lastRowFirstColumn="0" w:lastRowLastColumn="0"/>
            </w:pPr>
            <w:r>
              <w:t>620</w:t>
            </w:r>
          </w:p>
        </w:tc>
        <w:tc>
          <w:tcPr>
            <w:tcW w:w="926" w:type="dxa"/>
          </w:tcPr>
          <w:p w14:paraId="3D281BA7" w14:textId="59ED3916" w:rsidR="00285DC5" w:rsidRPr="00301FF8" w:rsidRDefault="0044347A" w:rsidP="00301FF8">
            <w:pPr>
              <w:cnfStyle w:val="000000100000" w:firstRow="0" w:lastRow="0" w:firstColumn="0" w:lastColumn="0" w:oddVBand="0" w:evenVBand="0" w:oddHBand="1" w:evenHBand="0" w:firstRowFirstColumn="0" w:firstRowLastColumn="0" w:lastRowFirstColumn="0" w:lastRowLastColumn="0"/>
            </w:pPr>
            <w:r>
              <w:t>15</w:t>
            </w:r>
          </w:p>
        </w:tc>
        <w:tc>
          <w:tcPr>
            <w:tcW w:w="925" w:type="dxa"/>
          </w:tcPr>
          <w:p w14:paraId="46B9B880"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16</w:t>
            </w:r>
          </w:p>
        </w:tc>
        <w:tc>
          <w:tcPr>
            <w:tcW w:w="925" w:type="dxa"/>
          </w:tcPr>
          <w:p w14:paraId="5DE7D061"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1</w:t>
            </w:r>
          </w:p>
        </w:tc>
        <w:tc>
          <w:tcPr>
            <w:tcW w:w="926" w:type="dxa"/>
          </w:tcPr>
          <w:p w14:paraId="2131F6D3"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1</w:t>
            </w:r>
          </w:p>
        </w:tc>
        <w:tc>
          <w:tcPr>
            <w:tcW w:w="925" w:type="dxa"/>
          </w:tcPr>
          <w:p w14:paraId="14D6D179"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0</w:t>
            </w:r>
          </w:p>
        </w:tc>
        <w:tc>
          <w:tcPr>
            <w:tcW w:w="926" w:type="dxa"/>
          </w:tcPr>
          <w:p w14:paraId="102EDA1D"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0</w:t>
            </w:r>
          </w:p>
        </w:tc>
      </w:tr>
      <w:tr w:rsidR="00285DC5" w:rsidRPr="00301FF8" w14:paraId="529E2D5F" w14:textId="77777777" w:rsidTr="00301FF8">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659" w:type="dxa"/>
          </w:tcPr>
          <w:p w14:paraId="6AD2DE79" w14:textId="77777777" w:rsidR="00285DC5" w:rsidRPr="00301FF8" w:rsidRDefault="00285DC5" w:rsidP="00301FF8">
            <w:r w:rsidRPr="00301FF8">
              <w:t>Sędziszów Małopolski</w:t>
            </w:r>
          </w:p>
        </w:tc>
        <w:tc>
          <w:tcPr>
            <w:tcW w:w="925" w:type="dxa"/>
          </w:tcPr>
          <w:p w14:paraId="36ADBFEB" w14:textId="66C89D2F" w:rsidR="00285DC5" w:rsidRPr="00301FF8" w:rsidRDefault="0044347A" w:rsidP="00301FF8">
            <w:pPr>
              <w:cnfStyle w:val="000000010000" w:firstRow="0" w:lastRow="0" w:firstColumn="0" w:lastColumn="0" w:oddVBand="0" w:evenVBand="0" w:oddHBand="0" w:evenHBand="1" w:firstRowFirstColumn="0" w:firstRowLastColumn="0" w:lastRowFirstColumn="0" w:lastRowLastColumn="0"/>
            </w:pPr>
            <w:r>
              <w:t>1</w:t>
            </w:r>
            <w:r w:rsidR="008A32C5">
              <w:t xml:space="preserve"> </w:t>
            </w:r>
            <w:r>
              <w:t>368</w:t>
            </w:r>
          </w:p>
        </w:tc>
        <w:tc>
          <w:tcPr>
            <w:tcW w:w="925" w:type="dxa"/>
          </w:tcPr>
          <w:p w14:paraId="42A86CDE" w14:textId="39430BF6" w:rsidR="00285DC5" w:rsidRPr="00301FF8" w:rsidRDefault="0044347A" w:rsidP="0044347A">
            <w:pPr>
              <w:cnfStyle w:val="000000010000" w:firstRow="0" w:lastRow="0" w:firstColumn="0" w:lastColumn="0" w:oddVBand="0" w:evenVBand="0" w:oddHBand="0" w:evenHBand="1" w:firstRowFirstColumn="0" w:firstRowLastColumn="0" w:lastRowFirstColumn="0" w:lastRowLastColumn="0"/>
            </w:pPr>
            <w:r>
              <w:t>1</w:t>
            </w:r>
            <w:r w:rsidR="008A32C5">
              <w:t xml:space="preserve"> </w:t>
            </w:r>
            <w:r>
              <w:t>99</w:t>
            </w:r>
            <w:r w:rsidR="008A32C5">
              <w:t>3</w:t>
            </w:r>
          </w:p>
        </w:tc>
        <w:tc>
          <w:tcPr>
            <w:tcW w:w="926" w:type="dxa"/>
          </w:tcPr>
          <w:p w14:paraId="526559F6" w14:textId="52DFC231" w:rsidR="00285DC5" w:rsidRPr="00301FF8" w:rsidRDefault="0044347A" w:rsidP="00301FF8">
            <w:pPr>
              <w:cnfStyle w:val="000000010000" w:firstRow="0" w:lastRow="0" w:firstColumn="0" w:lastColumn="0" w:oddVBand="0" w:evenVBand="0" w:oddHBand="0" w:evenHBand="1" w:firstRowFirstColumn="0" w:firstRowLastColumn="0" w:lastRowFirstColumn="0" w:lastRowLastColumn="0"/>
            </w:pPr>
            <w:r>
              <w:t>54</w:t>
            </w:r>
          </w:p>
        </w:tc>
        <w:tc>
          <w:tcPr>
            <w:tcW w:w="925" w:type="dxa"/>
          </w:tcPr>
          <w:p w14:paraId="15391FFD" w14:textId="516DDB86" w:rsidR="00285DC5" w:rsidRPr="00301FF8" w:rsidRDefault="0044347A" w:rsidP="00301FF8">
            <w:pPr>
              <w:cnfStyle w:val="000000010000" w:firstRow="0" w:lastRow="0" w:firstColumn="0" w:lastColumn="0" w:oddVBand="0" w:evenVBand="0" w:oddHBand="0" w:evenHBand="1" w:firstRowFirstColumn="0" w:firstRowLastColumn="0" w:lastRowFirstColumn="0" w:lastRowLastColumn="0"/>
            </w:pPr>
            <w:r>
              <w:t>50</w:t>
            </w:r>
          </w:p>
        </w:tc>
        <w:tc>
          <w:tcPr>
            <w:tcW w:w="925" w:type="dxa"/>
          </w:tcPr>
          <w:p w14:paraId="4B8CFCC9" w14:textId="73CB473B" w:rsidR="00285DC5" w:rsidRPr="00301FF8" w:rsidRDefault="0044347A" w:rsidP="00301FF8">
            <w:pPr>
              <w:cnfStyle w:val="000000010000" w:firstRow="0" w:lastRow="0" w:firstColumn="0" w:lastColumn="0" w:oddVBand="0" w:evenVBand="0" w:oddHBand="0" w:evenHBand="1" w:firstRowFirstColumn="0" w:firstRowLastColumn="0" w:lastRowFirstColumn="0" w:lastRowLastColumn="0"/>
            </w:pPr>
            <w:r>
              <w:t>8</w:t>
            </w:r>
          </w:p>
        </w:tc>
        <w:tc>
          <w:tcPr>
            <w:tcW w:w="926" w:type="dxa"/>
          </w:tcPr>
          <w:p w14:paraId="7ACA769E" w14:textId="441CB445" w:rsidR="00285DC5" w:rsidRPr="00301FF8" w:rsidRDefault="0044347A" w:rsidP="00301FF8">
            <w:pPr>
              <w:cnfStyle w:val="000000010000" w:firstRow="0" w:lastRow="0" w:firstColumn="0" w:lastColumn="0" w:oddVBand="0" w:evenVBand="0" w:oddHBand="0" w:evenHBand="1" w:firstRowFirstColumn="0" w:firstRowLastColumn="0" w:lastRowFirstColumn="0" w:lastRowLastColumn="0"/>
            </w:pPr>
            <w:r>
              <w:t>9</w:t>
            </w:r>
          </w:p>
        </w:tc>
        <w:tc>
          <w:tcPr>
            <w:tcW w:w="925" w:type="dxa"/>
          </w:tcPr>
          <w:p w14:paraId="4435962A"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3</w:t>
            </w:r>
          </w:p>
        </w:tc>
        <w:tc>
          <w:tcPr>
            <w:tcW w:w="926" w:type="dxa"/>
          </w:tcPr>
          <w:p w14:paraId="56CEB262"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3</w:t>
            </w:r>
          </w:p>
        </w:tc>
      </w:tr>
      <w:tr w:rsidR="00285DC5" w:rsidRPr="00301FF8" w14:paraId="55337DB0" w14:textId="77777777" w:rsidTr="00301FF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659" w:type="dxa"/>
          </w:tcPr>
          <w:p w14:paraId="193F7233" w14:textId="77777777" w:rsidR="00285DC5" w:rsidRPr="00301FF8" w:rsidRDefault="00285DC5" w:rsidP="00301FF8">
            <w:r w:rsidRPr="00301FF8">
              <w:t>OF „Partnerstwo dla wspólnego rozwoju”</w:t>
            </w:r>
          </w:p>
        </w:tc>
        <w:tc>
          <w:tcPr>
            <w:tcW w:w="925" w:type="dxa"/>
          </w:tcPr>
          <w:p w14:paraId="320CDC74" w14:textId="0BA1C623" w:rsidR="00285DC5" w:rsidRPr="00301FF8" w:rsidRDefault="0044347A" w:rsidP="00301FF8">
            <w:pPr>
              <w:cnfStyle w:val="000000100000" w:firstRow="0" w:lastRow="0" w:firstColumn="0" w:lastColumn="0" w:oddVBand="0" w:evenVBand="0" w:oddHBand="1" w:evenHBand="0" w:firstRowFirstColumn="0" w:firstRowLastColumn="0" w:lastRowFirstColumn="0" w:lastRowLastColumn="0"/>
            </w:pPr>
            <w:r>
              <w:t>2</w:t>
            </w:r>
            <w:r w:rsidR="008A32C5">
              <w:t xml:space="preserve"> </w:t>
            </w:r>
            <w:r>
              <w:t>158</w:t>
            </w:r>
          </w:p>
        </w:tc>
        <w:tc>
          <w:tcPr>
            <w:tcW w:w="925" w:type="dxa"/>
          </w:tcPr>
          <w:p w14:paraId="32722462" w14:textId="583AE74F" w:rsidR="00285DC5" w:rsidRPr="00301FF8" w:rsidRDefault="0044347A" w:rsidP="00301FF8">
            <w:pPr>
              <w:cnfStyle w:val="000000100000" w:firstRow="0" w:lastRow="0" w:firstColumn="0" w:lastColumn="0" w:oddVBand="0" w:evenVBand="0" w:oddHBand="1" w:evenHBand="0" w:firstRowFirstColumn="0" w:firstRowLastColumn="0" w:lastRowFirstColumn="0" w:lastRowLastColumn="0"/>
            </w:pPr>
            <w:r>
              <w:t>3</w:t>
            </w:r>
            <w:r w:rsidR="008A32C5">
              <w:t xml:space="preserve"> </w:t>
            </w:r>
            <w:r>
              <w:t>193</w:t>
            </w:r>
          </w:p>
        </w:tc>
        <w:tc>
          <w:tcPr>
            <w:tcW w:w="926" w:type="dxa"/>
          </w:tcPr>
          <w:p w14:paraId="5FEAA010" w14:textId="45E832F9" w:rsidR="00285DC5" w:rsidRPr="00301FF8" w:rsidRDefault="0044347A" w:rsidP="00301FF8">
            <w:pPr>
              <w:cnfStyle w:val="000000100000" w:firstRow="0" w:lastRow="0" w:firstColumn="0" w:lastColumn="0" w:oddVBand="0" w:evenVBand="0" w:oddHBand="1" w:evenHBand="0" w:firstRowFirstColumn="0" w:firstRowLastColumn="0" w:lastRowFirstColumn="0" w:lastRowLastColumn="0"/>
            </w:pPr>
            <w:r>
              <w:t>88</w:t>
            </w:r>
          </w:p>
        </w:tc>
        <w:tc>
          <w:tcPr>
            <w:tcW w:w="925" w:type="dxa"/>
          </w:tcPr>
          <w:p w14:paraId="470B6532" w14:textId="4697DD4B"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8</w:t>
            </w:r>
            <w:r w:rsidR="0044347A">
              <w:t>4</w:t>
            </w:r>
          </w:p>
        </w:tc>
        <w:tc>
          <w:tcPr>
            <w:tcW w:w="925" w:type="dxa"/>
          </w:tcPr>
          <w:p w14:paraId="1B3611C6" w14:textId="26A81D1A"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1</w:t>
            </w:r>
            <w:r w:rsidR="0044347A">
              <w:t>1</w:t>
            </w:r>
          </w:p>
        </w:tc>
        <w:tc>
          <w:tcPr>
            <w:tcW w:w="926" w:type="dxa"/>
          </w:tcPr>
          <w:p w14:paraId="04548DE8" w14:textId="04AD2431"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1</w:t>
            </w:r>
            <w:r w:rsidR="0044347A">
              <w:t>3</w:t>
            </w:r>
          </w:p>
        </w:tc>
        <w:tc>
          <w:tcPr>
            <w:tcW w:w="925" w:type="dxa"/>
          </w:tcPr>
          <w:p w14:paraId="3AD4C0DE"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3</w:t>
            </w:r>
          </w:p>
        </w:tc>
        <w:tc>
          <w:tcPr>
            <w:tcW w:w="926" w:type="dxa"/>
          </w:tcPr>
          <w:p w14:paraId="0EF7D859"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3</w:t>
            </w:r>
          </w:p>
        </w:tc>
      </w:tr>
    </w:tbl>
    <w:p w14:paraId="33699AFC" w14:textId="77777777" w:rsidR="00285DC5" w:rsidRPr="00212157" w:rsidRDefault="00285DC5" w:rsidP="00301FF8">
      <w:pPr>
        <w:spacing w:before="120" w:after="200"/>
        <w:jc w:val="center"/>
        <w:rPr>
          <w:rFonts w:asciiTheme="minorHAnsi" w:hAnsiTheme="minorHAnsi" w:cstheme="minorHAnsi"/>
          <w:i/>
          <w:iCs/>
          <w:sz w:val="18"/>
          <w:szCs w:val="20"/>
        </w:rPr>
      </w:pPr>
      <w:r w:rsidRPr="00212157">
        <w:rPr>
          <w:rFonts w:asciiTheme="minorHAnsi" w:hAnsiTheme="minorHAnsi" w:cstheme="minorHAnsi"/>
          <w:i/>
          <w:iCs/>
          <w:sz w:val="18"/>
          <w:szCs w:val="20"/>
        </w:rPr>
        <w:t>Źródło: Opracowanie własne na podstawie BDL</w:t>
      </w:r>
    </w:p>
    <w:p w14:paraId="756B8B69" w14:textId="0BB71C31" w:rsidR="00285DC5" w:rsidRPr="00212157" w:rsidRDefault="00285DC5" w:rsidP="00285DC5">
      <w:pPr>
        <w:spacing w:before="120" w:after="200" w:line="276" w:lineRule="auto"/>
        <w:ind w:firstLine="708"/>
        <w:jc w:val="both"/>
        <w:rPr>
          <w:rFonts w:asciiTheme="minorHAnsi" w:hAnsiTheme="minorHAnsi" w:cstheme="minorHAnsi"/>
          <w:szCs w:val="24"/>
        </w:rPr>
      </w:pPr>
      <w:r w:rsidRPr="00212157">
        <w:rPr>
          <w:rFonts w:asciiTheme="minorHAnsi" w:hAnsiTheme="minorHAnsi" w:cstheme="minorHAnsi"/>
          <w:szCs w:val="24"/>
        </w:rPr>
        <w:t>O pozytywnym rozwoju przedsiębiorczości na terenie OF „</w:t>
      </w:r>
      <w:r w:rsidRPr="00212157">
        <w:rPr>
          <w:rFonts w:asciiTheme="minorHAnsi" w:hAnsiTheme="minorHAnsi" w:cstheme="minorHAnsi"/>
        </w:rPr>
        <w:t>Partnerstwo dla wspólnego rozwoju</w:t>
      </w:r>
      <w:r w:rsidRPr="00212157">
        <w:rPr>
          <w:rFonts w:asciiTheme="minorHAnsi" w:hAnsiTheme="minorHAnsi" w:cstheme="minorHAnsi"/>
          <w:szCs w:val="24"/>
        </w:rPr>
        <w:t xml:space="preserve">” świadczą również wskaźniki dotyczące podmiotów gospodarki narodowej, opracowane przez Główny Urząd Statystyczny. Analizując poszczególne wskaźniki, które zaprezentowane zostały </w:t>
      </w:r>
      <w:r w:rsidR="00301FF8">
        <w:rPr>
          <w:rFonts w:asciiTheme="minorHAnsi" w:hAnsiTheme="minorHAnsi" w:cstheme="minorHAnsi"/>
          <w:szCs w:val="24"/>
        </w:rPr>
        <w:br/>
      </w:r>
      <w:r w:rsidRPr="00212157">
        <w:rPr>
          <w:rFonts w:asciiTheme="minorHAnsi" w:hAnsiTheme="minorHAnsi" w:cstheme="minorHAnsi"/>
          <w:szCs w:val="24"/>
        </w:rPr>
        <w:t xml:space="preserve">w poniższej tabeli, można w większości zauważyć ich wzrost, a spadek jedynie przy wskaźnikach dotyczących udziału osób fizycznych prowadzących działalność gospodarczą w liczbie podmiotów gospodarczych ogółem oraz udziału podmiotów wyrejestrowanych z rejestru REGON w ich ogólnej liczbie, co w tym przypadku jest zjawiskiem pozytywnym. </w:t>
      </w:r>
    </w:p>
    <w:p w14:paraId="39D0417E" w14:textId="652B7C68" w:rsidR="00285DC5" w:rsidRPr="00212157" w:rsidRDefault="00285DC5" w:rsidP="008A4005">
      <w:pPr>
        <w:spacing w:before="120" w:after="200" w:line="276" w:lineRule="auto"/>
        <w:ind w:firstLine="708"/>
        <w:jc w:val="both"/>
        <w:rPr>
          <w:rFonts w:asciiTheme="minorHAnsi" w:hAnsiTheme="minorHAnsi" w:cstheme="minorHAnsi"/>
          <w:szCs w:val="24"/>
        </w:rPr>
      </w:pPr>
      <w:r w:rsidRPr="00212157">
        <w:rPr>
          <w:rFonts w:asciiTheme="minorHAnsi" w:hAnsiTheme="minorHAnsi" w:cstheme="minorHAnsi"/>
          <w:szCs w:val="24"/>
        </w:rPr>
        <w:t>Biorąc pod uwagę wskaźnik dotyczący podmiotów wpisanych do rejestru REGON na 1000 ludności, najwyższa wartość wystąpiła zarówno w roku 201</w:t>
      </w:r>
      <w:r w:rsidR="0044347A">
        <w:rPr>
          <w:rFonts w:asciiTheme="minorHAnsi" w:hAnsiTheme="minorHAnsi" w:cstheme="minorHAnsi"/>
          <w:szCs w:val="24"/>
        </w:rPr>
        <w:t>3</w:t>
      </w:r>
      <w:r w:rsidRPr="00212157">
        <w:rPr>
          <w:rFonts w:asciiTheme="minorHAnsi" w:hAnsiTheme="minorHAnsi" w:cstheme="minorHAnsi"/>
          <w:szCs w:val="24"/>
        </w:rPr>
        <w:t>, jak i 202</w:t>
      </w:r>
      <w:r w:rsidR="0044347A">
        <w:rPr>
          <w:rFonts w:asciiTheme="minorHAnsi" w:hAnsiTheme="minorHAnsi" w:cstheme="minorHAnsi"/>
          <w:szCs w:val="24"/>
        </w:rPr>
        <w:t>4</w:t>
      </w:r>
      <w:r w:rsidRPr="00212157">
        <w:rPr>
          <w:rFonts w:asciiTheme="minorHAnsi" w:hAnsiTheme="minorHAnsi" w:cstheme="minorHAnsi"/>
          <w:szCs w:val="24"/>
        </w:rPr>
        <w:t xml:space="preserve"> w gminie Sędziszów Małopolski, w przypadku podmiotów na 1000 mieszkańców w wieku produkcyjnym – również w gminie Sędziszów Małopolski. Najmniejsze wartości w obu tych wskaźnikach nastąpiły natomiast </w:t>
      </w:r>
      <w:r w:rsidR="00301FF8">
        <w:rPr>
          <w:rFonts w:asciiTheme="minorHAnsi" w:hAnsiTheme="minorHAnsi" w:cstheme="minorHAnsi"/>
          <w:szCs w:val="24"/>
        </w:rPr>
        <w:br/>
      </w:r>
      <w:r w:rsidRPr="00212157">
        <w:rPr>
          <w:rFonts w:asciiTheme="minorHAnsi" w:hAnsiTheme="minorHAnsi" w:cstheme="minorHAnsi"/>
          <w:szCs w:val="24"/>
        </w:rPr>
        <w:t>w gminie Wielopole Skrzyńskie. Jeśli chodzi o jednostki nowo zarejestrowane w rejestrze REGON na 1000 mieszkańców, najwyższa wartość wskaźnika wystąpiła w 201</w:t>
      </w:r>
      <w:r w:rsidR="0044347A">
        <w:rPr>
          <w:rFonts w:asciiTheme="minorHAnsi" w:hAnsiTheme="minorHAnsi" w:cstheme="minorHAnsi"/>
          <w:szCs w:val="24"/>
        </w:rPr>
        <w:t>3</w:t>
      </w:r>
      <w:r w:rsidRPr="00212157">
        <w:rPr>
          <w:rFonts w:asciiTheme="minorHAnsi" w:hAnsiTheme="minorHAnsi" w:cstheme="minorHAnsi"/>
          <w:szCs w:val="24"/>
        </w:rPr>
        <w:t xml:space="preserve"> </w:t>
      </w:r>
      <w:r w:rsidR="0044347A">
        <w:rPr>
          <w:rFonts w:asciiTheme="minorHAnsi" w:hAnsiTheme="minorHAnsi" w:cstheme="minorHAnsi"/>
          <w:szCs w:val="24"/>
        </w:rPr>
        <w:t xml:space="preserve"> i 2024 </w:t>
      </w:r>
      <w:r w:rsidRPr="00212157">
        <w:rPr>
          <w:rFonts w:asciiTheme="minorHAnsi" w:hAnsiTheme="minorHAnsi" w:cstheme="minorHAnsi"/>
          <w:szCs w:val="24"/>
        </w:rPr>
        <w:t xml:space="preserve">w gminie </w:t>
      </w:r>
      <w:r w:rsidR="0044347A">
        <w:rPr>
          <w:rFonts w:asciiTheme="minorHAnsi" w:hAnsiTheme="minorHAnsi" w:cstheme="minorHAnsi"/>
          <w:szCs w:val="24"/>
        </w:rPr>
        <w:t>Sędziszów Małopolski</w:t>
      </w:r>
      <w:r w:rsidRPr="00212157">
        <w:rPr>
          <w:rFonts w:asciiTheme="minorHAnsi" w:hAnsiTheme="minorHAnsi" w:cstheme="minorHAnsi"/>
          <w:szCs w:val="24"/>
        </w:rPr>
        <w:t>. Wysoki wskaźnik w gminie Sędziszów Małopolski może świadczyć o większym niż w pozostałych gminach stopniu rozwoju przedsiębiorczości, na co wpływ może mieć zarówno dogodne położenie komunikacyjne, jak i większa aktywność ekonomiczna mieszkańców gminy. Działalność gospodarczą na terenie miasta Sędziszowa</w:t>
      </w:r>
      <w:r w:rsidR="00E93680">
        <w:rPr>
          <w:rFonts w:asciiTheme="minorHAnsi" w:hAnsiTheme="minorHAnsi" w:cstheme="minorHAnsi"/>
          <w:szCs w:val="24"/>
        </w:rPr>
        <w:t xml:space="preserve"> Małopolskiego</w:t>
      </w:r>
      <w:r w:rsidRPr="00212157">
        <w:rPr>
          <w:rFonts w:asciiTheme="minorHAnsi" w:hAnsiTheme="minorHAnsi" w:cstheme="minorHAnsi"/>
          <w:szCs w:val="24"/>
        </w:rPr>
        <w:t xml:space="preserve"> prowadzą również mieszkańcy sąsiednich gmin.</w:t>
      </w:r>
    </w:p>
    <w:p w14:paraId="056D4C7A" w14:textId="3690981C" w:rsidR="00285DC5" w:rsidRPr="00212157" w:rsidRDefault="00285DC5" w:rsidP="00285DC5">
      <w:pPr>
        <w:spacing w:before="120" w:after="200" w:line="276" w:lineRule="auto"/>
        <w:ind w:firstLine="708"/>
        <w:jc w:val="both"/>
        <w:rPr>
          <w:rFonts w:asciiTheme="minorHAnsi" w:hAnsiTheme="minorHAnsi" w:cstheme="minorHAnsi"/>
          <w:szCs w:val="24"/>
        </w:rPr>
      </w:pPr>
      <w:r w:rsidRPr="00212157">
        <w:rPr>
          <w:rFonts w:asciiTheme="minorHAnsi" w:hAnsiTheme="minorHAnsi" w:cstheme="minorHAnsi"/>
          <w:szCs w:val="24"/>
        </w:rPr>
        <w:t>Wzrost wskaźnika dotyczącego liczby fundacji, stowarzyszeń oraz organizacji społecznych na 1000 mieszkańców, wpływa znacząco na kapitał społeczny danego obszaru oraz świadczy o aktywności społecznej mieszkańców. Najwyższa wartość tego wskaźnika w 201</w:t>
      </w:r>
      <w:r w:rsidR="00DD180A">
        <w:rPr>
          <w:rFonts w:asciiTheme="minorHAnsi" w:hAnsiTheme="minorHAnsi" w:cstheme="minorHAnsi"/>
          <w:szCs w:val="24"/>
        </w:rPr>
        <w:t>3 i 2024</w:t>
      </w:r>
      <w:r w:rsidRPr="00212157">
        <w:rPr>
          <w:rFonts w:asciiTheme="minorHAnsi" w:hAnsiTheme="minorHAnsi" w:cstheme="minorHAnsi"/>
          <w:szCs w:val="24"/>
        </w:rPr>
        <w:t xml:space="preserve"> wśród wszystkich gmin </w:t>
      </w:r>
      <w:r w:rsidRPr="00212157">
        <w:rPr>
          <w:rFonts w:asciiTheme="minorHAnsi" w:hAnsiTheme="minorHAnsi" w:cstheme="minorHAnsi"/>
          <w:szCs w:val="24"/>
        </w:rPr>
        <w:lastRenderedPageBreak/>
        <w:t>wystąpiła w gminie Wielopole Skrzyńskie. Natomiast najmniej tego typu podmiotów w 201</w:t>
      </w:r>
      <w:r w:rsidR="00DD180A">
        <w:rPr>
          <w:rFonts w:asciiTheme="minorHAnsi" w:hAnsiTheme="minorHAnsi" w:cstheme="minorHAnsi"/>
          <w:szCs w:val="24"/>
        </w:rPr>
        <w:t xml:space="preserve">3  i 2024 </w:t>
      </w:r>
      <w:r w:rsidRPr="00212157">
        <w:rPr>
          <w:rFonts w:asciiTheme="minorHAnsi" w:hAnsiTheme="minorHAnsi" w:cstheme="minorHAnsi"/>
          <w:szCs w:val="24"/>
        </w:rPr>
        <w:t>występowało na terenie gminy Iwierzyce.</w:t>
      </w:r>
    </w:p>
    <w:p w14:paraId="4D1BA5A8" w14:textId="796CB766" w:rsidR="00285DC5" w:rsidRPr="00212157" w:rsidRDefault="00285DC5" w:rsidP="00285DC5">
      <w:pPr>
        <w:spacing w:before="120" w:after="200" w:line="276" w:lineRule="auto"/>
        <w:ind w:firstLine="708"/>
        <w:jc w:val="both"/>
        <w:rPr>
          <w:rFonts w:asciiTheme="minorHAnsi" w:hAnsiTheme="minorHAnsi" w:cstheme="minorHAnsi"/>
          <w:szCs w:val="24"/>
        </w:rPr>
      </w:pPr>
      <w:r w:rsidRPr="00212157">
        <w:rPr>
          <w:rFonts w:asciiTheme="minorHAnsi" w:hAnsiTheme="minorHAnsi" w:cstheme="minorHAnsi"/>
          <w:szCs w:val="24"/>
        </w:rPr>
        <w:t>Porównując wskaźniki dla OF „</w:t>
      </w:r>
      <w:r w:rsidRPr="00212157">
        <w:rPr>
          <w:rFonts w:asciiTheme="minorHAnsi" w:hAnsiTheme="minorHAnsi" w:cstheme="minorHAnsi"/>
        </w:rPr>
        <w:t>Partnerstwo dla wspólnego rozwoju</w:t>
      </w:r>
      <w:r w:rsidRPr="00212157">
        <w:rPr>
          <w:rFonts w:asciiTheme="minorHAnsi" w:hAnsiTheme="minorHAnsi" w:cstheme="minorHAnsi"/>
          <w:szCs w:val="24"/>
        </w:rPr>
        <w:t xml:space="preserve">” ze wskaźnikami dla województwa podkarpackiego, zauważalne jest, że kształtują się one poniżej średniej dla województwa. W przypadku zarejestrowanych podmiotów na 1000 mieszkańców, wskaźnik dla OF </w:t>
      </w:r>
      <w:r w:rsidR="00301FF8">
        <w:rPr>
          <w:rFonts w:asciiTheme="minorHAnsi" w:hAnsiTheme="minorHAnsi" w:cstheme="minorHAnsi"/>
          <w:szCs w:val="24"/>
        </w:rPr>
        <w:br/>
      </w:r>
      <w:r w:rsidRPr="00212157">
        <w:rPr>
          <w:rFonts w:asciiTheme="minorHAnsi" w:hAnsiTheme="minorHAnsi" w:cstheme="minorHAnsi"/>
          <w:szCs w:val="24"/>
        </w:rPr>
        <w:t>w 202</w:t>
      </w:r>
      <w:r w:rsidR="00DD180A">
        <w:rPr>
          <w:rFonts w:asciiTheme="minorHAnsi" w:hAnsiTheme="minorHAnsi" w:cstheme="minorHAnsi"/>
          <w:szCs w:val="24"/>
        </w:rPr>
        <w:t>4</w:t>
      </w:r>
      <w:r w:rsidRPr="00212157">
        <w:rPr>
          <w:rFonts w:asciiTheme="minorHAnsi" w:hAnsiTheme="minorHAnsi" w:cstheme="minorHAnsi"/>
          <w:szCs w:val="24"/>
        </w:rPr>
        <w:t xml:space="preserve"> roku wynosił </w:t>
      </w:r>
      <w:r w:rsidR="00DD180A">
        <w:rPr>
          <w:rFonts w:asciiTheme="minorHAnsi" w:hAnsiTheme="minorHAnsi" w:cstheme="minorHAnsi"/>
          <w:szCs w:val="24"/>
        </w:rPr>
        <w:t>82</w:t>
      </w:r>
      <w:r w:rsidRPr="00212157">
        <w:rPr>
          <w:rFonts w:asciiTheme="minorHAnsi" w:hAnsiTheme="minorHAnsi" w:cstheme="minorHAnsi"/>
          <w:szCs w:val="24"/>
        </w:rPr>
        <w:t xml:space="preserve">, przy </w:t>
      </w:r>
      <w:r w:rsidR="00DD180A">
        <w:rPr>
          <w:rFonts w:asciiTheme="minorHAnsi" w:hAnsiTheme="minorHAnsi" w:cstheme="minorHAnsi"/>
          <w:szCs w:val="24"/>
        </w:rPr>
        <w:t>10</w:t>
      </w:r>
      <w:r w:rsidRPr="00212157">
        <w:rPr>
          <w:rFonts w:asciiTheme="minorHAnsi" w:hAnsiTheme="minorHAnsi" w:cstheme="minorHAnsi"/>
          <w:szCs w:val="24"/>
        </w:rPr>
        <w:t xml:space="preserve">4 dla województwa. Jeszcze wyraźniejsza różnica jest przy wskaźniku podmiotów na 1000 mieszkańców w wieku produkcyjnym – </w:t>
      </w:r>
      <w:r w:rsidR="00DD180A">
        <w:rPr>
          <w:rFonts w:asciiTheme="minorHAnsi" w:hAnsiTheme="minorHAnsi" w:cstheme="minorHAnsi"/>
          <w:szCs w:val="24"/>
        </w:rPr>
        <w:t>137,26</w:t>
      </w:r>
      <w:r w:rsidRPr="00212157">
        <w:rPr>
          <w:rFonts w:asciiTheme="minorHAnsi" w:hAnsiTheme="minorHAnsi" w:cstheme="minorHAnsi"/>
          <w:szCs w:val="24"/>
        </w:rPr>
        <w:t xml:space="preserve"> w OF oraz </w:t>
      </w:r>
      <w:r w:rsidR="00DD180A">
        <w:rPr>
          <w:rFonts w:asciiTheme="minorHAnsi" w:hAnsiTheme="minorHAnsi" w:cstheme="minorHAnsi"/>
          <w:szCs w:val="24"/>
        </w:rPr>
        <w:t>176,2</w:t>
      </w:r>
      <w:r w:rsidRPr="00212157">
        <w:rPr>
          <w:rFonts w:asciiTheme="minorHAnsi" w:hAnsiTheme="minorHAnsi" w:cstheme="minorHAnsi"/>
          <w:szCs w:val="24"/>
        </w:rPr>
        <w:t xml:space="preserve"> w województwie. Należy tu jednak zaznaczyć, że w województwie podkarpackim, najwięcej podmiotów gospodarczych funkcjonuje w większych miastach, jak: Rzeszów, Przemyśl, Mielec, Krosno, Tarnobrzeg, Jasło, Dębica, Jarosław czy też Sanok, przez co znacznie wzrasta średnia. Dużą aktywnością gospodarczą charakteryzują się również gminy z południowo-wschodniej części województwa, z rejonu Bieszczad oraz Gór Sanocko-Turczańskich, co jest wynikiem występowania licznych małych przedsiębiorstw zajmujących się pracami leśnymi oraz rozwiniętej na tym obszarze turystyki. Ważne jest zatem wykorzystanie lokalnych potencjałów, wynikających m.in. z położenia geograficznego, w celu rozwoju gospodarczego.</w:t>
      </w:r>
    </w:p>
    <w:p w14:paraId="2DA6DDD2" w14:textId="5928823D" w:rsidR="00285DC5" w:rsidRPr="00212157" w:rsidRDefault="00285DC5" w:rsidP="00840238">
      <w:pPr>
        <w:spacing w:before="120" w:after="200" w:line="276" w:lineRule="auto"/>
        <w:ind w:firstLine="708"/>
        <w:jc w:val="both"/>
        <w:rPr>
          <w:rFonts w:asciiTheme="minorHAnsi" w:hAnsiTheme="minorHAnsi" w:cstheme="minorHAnsi"/>
          <w:szCs w:val="24"/>
        </w:rPr>
      </w:pPr>
      <w:r w:rsidRPr="00212157">
        <w:rPr>
          <w:rFonts w:asciiTheme="minorHAnsi" w:hAnsiTheme="minorHAnsi" w:cstheme="minorHAnsi"/>
          <w:szCs w:val="24"/>
        </w:rPr>
        <w:t>Wskaźniki dotyczące podmiotów gospodarki narodowej w 201</w:t>
      </w:r>
      <w:r w:rsidR="00DD180A">
        <w:rPr>
          <w:rFonts w:asciiTheme="minorHAnsi" w:hAnsiTheme="minorHAnsi" w:cstheme="minorHAnsi"/>
          <w:szCs w:val="24"/>
        </w:rPr>
        <w:t xml:space="preserve">3 </w:t>
      </w:r>
      <w:r w:rsidRPr="00212157">
        <w:rPr>
          <w:rFonts w:asciiTheme="minorHAnsi" w:hAnsiTheme="minorHAnsi" w:cstheme="minorHAnsi"/>
          <w:szCs w:val="24"/>
        </w:rPr>
        <w:t>i 202</w:t>
      </w:r>
      <w:r w:rsidR="00DD180A">
        <w:rPr>
          <w:rFonts w:asciiTheme="minorHAnsi" w:hAnsiTheme="minorHAnsi" w:cstheme="minorHAnsi"/>
          <w:szCs w:val="24"/>
        </w:rPr>
        <w:t>4</w:t>
      </w:r>
      <w:r w:rsidRPr="00212157">
        <w:rPr>
          <w:rFonts w:asciiTheme="minorHAnsi" w:hAnsiTheme="minorHAnsi" w:cstheme="minorHAnsi"/>
          <w:szCs w:val="24"/>
        </w:rPr>
        <w:t xml:space="preserve"> roku w poszczególnych gminach OF „</w:t>
      </w:r>
      <w:r w:rsidRPr="00212157">
        <w:rPr>
          <w:rFonts w:asciiTheme="minorHAnsi" w:hAnsiTheme="minorHAnsi" w:cstheme="minorHAnsi"/>
        </w:rPr>
        <w:t>Partnerstwo dla wspólnego rozwoju</w:t>
      </w:r>
      <w:r w:rsidRPr="00212157">
        <w:rPr>
          <w:rFonts w:asciiTheme="minorHAnsi" w:hAnsiTheme="minorHAnsi" w:cstheme="minorHAnsi"/>
          <w:szCs w:val="24"/>
        </w:rPr>
        <w:t>”, a także zbiorcze wskaźniki dla OF i województwa podkarpackiego przedstawiają poniższe tabele.</w:t>
      </w:r>
    </w:p>
    <w:p w14:paraId="75988818" w14:textId="04EAEFD0" w:rsidR="00285DC5" w:rsidRPr="00212157" w:rsidRDefault="00285DC5" w:rsidP="00285DC5">
      <w:pPr>
        <w:pStyle w:val="Legenda"/>
        <w:keepNext/>
        <w:jc w:val="center"/>
        <w:rPr>
          <w:rFonts w:asciiTheme="minorHAnsi" w:hAnsiTheme="minorHAnsi" w:cstheme="minorHAnsi"/>
        </w:rPr>
      </w:pPr>
      <w:bookmarkStart w:id="111" w:name="_Toc114826321"/>
      <w:bookmarkStart w:id="112" w:name="_Toc122213323"/>
      <w:r w:rsidRPr="00212157">
        <w:rPr>
          <w:rFonts w:asciiTheme="minorHAnsi" w:hAnsiTheme="minorHAnsi" w:cstheme="minorHAnsi"/>
        </w:rPr>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30</w:t>
      </w:r>
      <w:r w:rsidRPr="00212157">
        <w:rPr>
          <w:rFonts w:asciiTheme="minorHAnsi" w:hAnsiTheme="minorHAnsi" w:cstheme="minorHAnsi"/>
        </w:rPr>
        <w:fldChar w:fldCharType="end"/>
      </w:r>
      <w:r w:rsidRPr="00212157">
        <w:rPr>
          <w:rFonts w:asciiTheme="minorHAnsi" w:hAnsiTheme="minorHAnsi" w:cstheme="minorHAnsi"/>
          <w:lang w:val="pl-PL"/>
        </w:rPr>
        <w:t xml:space="preserve"> Wskaźniki dotyczące podmiotów gospodarki narodowej w poszczególnych gminach OF „Partnerstwo dla wspólnego rozwoju” w roku 201</w:t>
      </w:r>
      <w:r w:rsidR="00DD180A">
        <w:rPr>
          <w:rFonts w:asciiTheme="minorHAnsi" w:hAnsiTheme="minorHAnsi" w:cstheme="minorHAnsi"/>
          <w:lang w:val="pl-PL"/>
        </w:rPr>
        <w:t>3</w:t>
      </w:r>
      <w:r w:rsidRPr="00212157">
        <w:rPr>
          <w:rFonts w:asciiTheme="minorHAnsi" w:hAnsiTheme="minorHAnsi" w:cstheme="minorHAnsi"/>
          <w:lang w:val="pl-PL"/>
        </w:rPr>
        <w:t xml:space="preserve"> i 202</w:t>
      </w:r>
      <w:bookmarkEnd w:id="111"/>
      <w:bookmarkEnd w:id="112"/>
      <w:r w:rsidR="00DD180A">
        <w:rPr>
          <w:rFonts w:asciiTheme="minorHAnsi" w:hAnsiTheme="minorHAnsi" w:cstheme="minorHAnsi"/>
          <w:lang w:val="pl-PL"/>
        </w:rPr>
        <w:t>4</w:t>
      </w:r>
    </w:p>
    <w:tbl>
      <w:tblPr>
        <w:tblStyle w:val="Tabelasiatki4"/>
        <w:tblW w:w="8376" w:type="dxa"/>
        <w:tblLook w:val="04A0" w:firstRow="1" w:lastRow="0" w:firstColumn="1" w:lastColumn="0" w:noHBand="0" w:noVBand="1"/>
      </w:tblPr>
      <w:tblGrid>
        <w:gridCol w:w="2863"/>
        <w:gridCol w:w="1179"/>
        <w:gridCol w:w="1538"/>
        <w:gridCol w:w="1554"/>
        <w:gridCol w:w="1242"/>
      </w:tblGrid>
      <w:tr w:rsidR="00285DC5" w:rsidRPr="00301FF8" w14:paraId="6EA5672E" w14:textId="77777777" w:rsidTr="00301FF8">
        <w:trPr>
          <w:cnfStyle w:val="100000000000" w:firstRow="1" w:lastRow="0" w:firstColumn="0" w:lastColumn="0" w:oddVBand="0" w:evenVBand="0" w:oddHBand="0" w:evenHBand="0" w:firstRowFirstColumn="0" w:firstRowLastColumn="0" w:lastRowFirstColumn="0" w:lastRowLastColumn="0"/>
          <w:trHeight w:val="667"/>
        </w:trPr>
        <w:tc>
          <w:tcPr>
            <w:cnfStyle w:val="001000000000" w:firstRow="0" w:lastRow="0" w:firstColumn="1" w:lastColumn="0" w:oddVBand="0" w:evenVBand="0" w:oddHBand="0" w:evenHBand="0" w:firstRowFirstColumn="0" w:firstRowLastColumn="0" w:lastRowFirstColumn="0" w:lastRowLastColumn="0"/>
            <w:tcW w:w="2863" w:type="dxa"/>
            <w:noWrap/>
            <w:hideMark/>
          </w:tcPr>
          <w:p w14:paraId="77A9F381" w14:textId="77777777" w:rsidR="00285DC5" w:rsidRPr="00301FF8" w:rsidRDefault="00285DC5" w:rsidP="00301FF8">
            <w:r w:rsidRPr="00301FF8">
              <w:t>Wskaźniki</w:t>
            </w:r>
          </w:p>
        </w:tc>
        <w:tc>
          <w:tcPr>
            <w:tcW w:w="1179" w:type="dxa"/>
            <w:noWrap/>
            <w:hideMark/>
          </w:tcPr>
          <w:p w14:paraId="4DEFA68E" w14:textId="77777777" w:rsidR="00285DC5" w:rsidRPr="00301FF8" w:rsidRDefault="00285DC5" w:rsidP="00301FF8">
            <w:pPr>
              <w:cnfStyle w:val="100000000000" w:firstRow="1" w:lastRow="0" w:firstColumn="0" w:lastColumn="0" w:oddVBand="0" w:evenVBand="0" w:oddHBand="0" w:evenHBand="0" w:firstRowFirstColumn="0" w:firstRowLastColumn="0" w:lastRowFirstColumn="0" w:lastRowLastColumn="0"/>
            </w:pPr>
            <w:r w:rsidRPr="00301FF8">
              <w:t>Rok</w:t>
            </w:r>
          </w:p>
        </w:tc>
        <w:tc>
          <w:tcPr>
            <w:tcW w:w="1538" w:type="dxa"/>
            <w:noWrap/>
            <w:hideMark/>
          </w:tcPr>
          <w:p w14:paraId="7DD577D0" w14:textId="77777777" w:rsidR="00285DC5" w:rsidRPr="00301FF8" w:rsidRDefault="00285DC5" w:rsidP="00301FF8">
            <w:pPr>
              <w:cnfStyle w:val="100000000000" w:firstRow="1" w:lastRow="0" w:firstColumn="0" w:lastColumn="0" w:oddVBand="0" w:evenVBand="0" w:oddHBand="0" w:evenHBand="0" w:firstRowFirstColumn="0" w:firstRowLastColumn="0" w:lastRowFirstColumn="0" w:lastRowLastColumn="0"/>
            </w:pPr>
            <w:r w:rsidRPr="00301FF8">
              <w:t>Wielopole Skrzyńskie</w:t>
            </w:r>
          </w:p>
        </w:tc>
        <w:tc>
          <w:tcPr>
            <w:tcW w:w="1554" w:type="dxa"/>
            <w:noWrap/>
            <w:hideMark/>
          </w:tcPr>
          <w:p w14:paraId="01626BCA" w14:textId="77777777" w:rsidR="00285DC5" w:rsidRPr="00301FF8" w:rsidRDefault="00285DC5" w:rsidP="00301FF8">
            <w:pPr>
              <w:cnfStyle w:val="100000000000" w:firstRow="1" w:lastRow="0" w:firstColumn="0" w:lastColumn="0" w:oddVBand="0" w:evenVBand="0" w:oddHBand="0" w:evenHBand="0" w:firstRowFirstColumn="0" w:firstRowLastColumn="0" w:lastRowFirstColumn="0" w:lastRowLastColumn="0"/>
            </w:pPr>
            <w:r w:rsidRPr="00301FF8">
              <w:t>Iwierzyce</w:t>
            </w:r>
          </w:p>
        </w:tc>
        <w:tc>
          <w:tcPr>
            <w:tcW w:w="1242" w:type="dxa"/>
            <w:noWrap/>
            <w:hideMark/>
          </w:tcPr>
          <w:p w14:paraId="37CDD65C" w14:textId="77777777" w:rsidR="00285DC5" w:rsidRPr="00301FF8" w:rsidRDefault="00285DC5" w:rsidP="00301FF8">
            <w:pPr>
              <w:cnfStyle w:val="100000000000" w:firstRow="1" w:lastRow="0" w:firstColumn="0" w:lastColumn="0" w:oddVBand="0" w:evenVBand="0" w:oddHBand="0" w:evenHBand="0" w:firstRowFirstColumn="0" w:firstRowLastColumn="0" w:lastRowFirstColumn="0" w:lastRowLastColumn="0"/>
            </w:pPr>
            <w:r w:rsidRPr="00301FF8">
              <w:t>Sędziszów Małopolski</w:t>
            </w:r>
          </w:p>
        </w:tc>
      </w:tr>
      <w:tr w:rsidR="00285DC5" w:rsidRPr="00301FF8" w14:paraId="1298CF5D" w14:textId="77777777" w:rsidTr="00301FF8">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2863" w:type="dxa"/>
            <w:vMerge w:val="restart"/>
            <w:hideMark/>
          </w:tcPr>
          <w:p w14:paraId="5A743A42" w14:textId="77777777" w:rsidR="00285DC5" w:rsidRPr="00301FF8" w:rsidRDefault="00285DC5" w:rsidP="00301FF8">
            <w:r w:rsidRPr="00301FF8">
              <w:t>Podmioty wpisane do rejestru REGON na 1000 ludności</w:t>
            </w:r>
          </w:p>
        </w:tc>
        <w:tc>
          <w:tcPr>
            <w:tcW w:w="1179" w:type="dxa"/>
            <w:noWrap/>
            <w:hideMark/>
          </w:tcPr>
          <w:p w14:paraId="37EBDB35" w14:textId="552A9DA0"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201</w:t>
            </w:r>
            <w:r w:rsidR="00DD180A">
              <w:t>3</w:t>
            </w:r>
          </w:p>
        </w:tc>
        <w:tc>
          <w:tcPr>
            <w:tcW w:w="1538" w:type="dxa"/>
            <w:noWrap/>
            <w:hideMark/>
          </w:tcPr>
          <w:p w14:paraId="6E4542F0" w14:textId="08DBCEE0" w:rsidR="00285DC5" w:rsidRPr="00301FF8" w:rsidRDefault="00DD180A" w:rsidP="00301FF8">
            <w:pPr>
              <w:cnfStyle w:val="000000100000" w:firstRow="0" w:lastRow="0" w:firstColumn="0" w:lastColumn="0" w:oddVBand="0" w:evenVBand="0" w:oddHBand="1" w:evenHBand="0" w:firstRowFirstColumn="0" w:firstRowLastColumn="0" w:lastRowFirstColumn="0" w:lastRowLastColumn="0"/>
            </w:pPr>
            <w:r>
              <w:t>49</w:t>
            </w:r>
          </w:p>
        </w:tc>
        <w:tc>
          <w:tcPr>
            <w:tcW w:w="1554" w:type="dxa"/>
            <w:noWrap/>
            <w:hideMark/>
          </w:tcPr>
          <w:p w14:paraId="7225E459" w14:textId="44AC3FC2" w:rsidR="00285DC5" w:rsidRPr="00301FF8" w:rsidRDefault="00DD180A" w:rsidP="00301FF8">
            <w:pPr>
              <w:cnfStyle w:val="000000100000" w:firstRow="0" w:lastRow="0" w:firstColumn="0" w:lastColumn="0" w:oddVBand="0" w:evenVBand="0" w:oddHBand="1" w:evenHBand="0" w:firstRowFirstColumn="0" w:firstRowLastColumn="0" w:lastRowFirstColumn="0" w:lastRowLastColumn="0"/>
            </w:pPr>
            <w:r>
              <w:t>55</w:t>
            </w:r>
          </w:p>
        </w:tc>
        <w:tc>
          <w:tcPr>
            <w:tcW w:w="1242" w:type="dxa"/>
            <w:noWrap/>
            <w:hideMark/>
          </w:tcPr>
          <w:p w14:paraId="32B63194" w14:textId="1C70BBDF" w:rsidR="00285DC5" w:rsidRPr="00301FF8" w:rsidRDefault="00DD180A" w:rsidP="00301FF8">
            <w:pPr>
              <w:cnfStyle w:val="000000100000" w:firstRow="0" w:lastRow="0" w:firstColumn="0" w:lastColumn="0" w:oddVBand="0" w:evenVBand="0" w:oddHBand="1" w:evenHBand="0" w:firstRowFirstColumn="0" w:firstRowLastColumn="0" w:lastRowFirstColumn="0" w:lastRowLastColumn="0"/>
            </w:pPr>
            <w:r>
              <w:t>61</w:t>
            </w:r>
          </w:p>
        </w:tc>
      </w:tr>
      <w:tr w:rsidR="00285DC5" w:rsidRPr="00301FF8" w14:paraId="7A583091" w14:textId="77777777" w:rsidTr="00301FF8">
        <w:trPr>
          <w:cnfStyle w:val="000000010000" w:firstRow="0" w:lastRow="0" w:firstColumn="0" w:lastColumn="0" w:oddVBand="0" w:evenVBand="0" w:oddHBand="0" w:evenHBand="1"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2863" w:type="dxa"/>
            <w:vMerge/>
            <w:hideMark/>
          </w:tcPr>
          <w:p w14:paraId="0B57D909" w14:textId="77777777" w:rsidR="00285DC5" w:rsidRPr="00301FF8" w:rsidRDefault="00285DC5" w:rsidP="00301FF8"/>
        </w:tc>
        <w:tc>
          <w:tcPr>
            <w:tcW w:w="1179" w:type="dxa"/>
            <w:noWrap/>
            <w:hideMark/>
          </w:tcPr>
          <w:p w14:paraId="442DF53A" w14:textId="66CCBB31"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202</w:t>
            </w:r>
            <w:r w:rsidR="00DD180A">
              <w:t>4</w:t>
            </w:r>
          </w:p>
        </w:tc>
        <w:tc>
          <w:tcPr>
            <w:tcW w:w="1538" w:type="dxa"/>
            <w:noWrap/>
            <w:hideMark/>
          </w:tcPr>
          <w:p w14:paraId="32258C6F" w14:textId="68B7F121"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7</w:t>
            </w:r>
            <w:r w:rsidR="00DD180A">
              <w:t>8</w:t>
            </w:r>
          </w:p>
        </w:tc>
        <w:tc>
          <w:tcPr>
            <w:tcW w:w="1554" w:type="dxa"/>
            <w:noWrap/>
            <w:hideMark/>
          </w:tcPr>
          <w:p w14:paraId="65895A69" w14:textId="6C7CE7E3"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8</w:t>
            </w:r>
            <w:r w:rsidR="00DD180A">
              <w:t>2</w:t>
            </w:r>
          </w:p>
        </w:tc>
        <w:tc>
          <w:tcPr>
            <w:tcW w:w="1242" w:type="dxa"/>
            <w:noWrap/>
            <w:hideMark/>
          </w:tcPr>
          <w:p w14:paraId="615E510C" w14:textId="0C195381" w:rsidR="00285DC5" w:rsidRPr="00301FF8" w:rsidRDefault="00DD180A" w:rsidP="00301FF8">
            <w:pPr>
              <w:cnfStyle w:val="000000010000" w:firstRow="0" w:lastRow="0" w:firstColumn="0" w:lastColumn="0" w:oddVBand="0" w:evenVBand="0" w:oddHBand="0" w:evenHBand="1" w:firstRowFirstColumn="0" w:firstRowLastColumn="0" w:lastRowFirstColumn="0" w:lastRowLastColumn="0"/>
            </w:pPr>
            <w:r>
              <w:t>86</w:t>
            </w:r>
          </w:p>
        </w:tc>
      </w:tr>
      <w:tr w:rsidR="00285DC5" w:rsidRPr="00301FF8" w14:paraId="508D4383" w14:textId="77777777" w:rsidTr="00301FF8">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2863" w:type="dxa"/>
            <w:vMerge w:val="restart"/>
            <w:hideMark/>
          </w:tcPr>
          <w:p w14:paraId="244C2A81" w14:textId="77777777" w:rsidR="00285DC5" w:rsidRPr="00301FF8" w:rsidRDefault="00285DC5" w:rsidP="00301FF8">
            <w:r w:rsidRPr="00301FF8">
              <w:t>Podmioty na 1000 mieszkańców w wieku produkcyjnym</w:t>
            </w:r>
          </w:p>
        </w:tc>
        <w:tc>
          <w:tcPr>
            <w:tcW w:w="1179" w:type="dxa"/>
            <w:noWrap/>
            <w:hideMark/>
          </w:tcPr>
          <w:p w14:paraId="19076C36" w14:textId="57578E28"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201</w:t>
            </w:r>
            <w:r w:rsidR="00DD180A">
              <w:t>3</w:t>
            </w:r>
          </w:p>
        </w:tc>
        <w:tc>
          <w:tcPr>
            <w:tcW w:w="1538" w:type="dxa"/>
            <w:noWrap/>
            <w:hideMark/>
          </w:tcPr>
          <w:p w14:paraId="4CCF02D2" w14:textId="15E1B301" w:rsidR="00285DC5" w:rsidRPr="00301FF8" w:rsidRDefault="00DD180A" w:rsidP="00301FF8">
            <w:pPr>
              <w:cnfStyle w:val="000000100000" w:firstRow="0" w:lastRow="0" w:firstColumn="0" w:lastColumn="0" w:oddVBand="0" w:evenVBand="0" w:oddHBand="1" w:evenHBand="0" w:firstRowFirstColumn="0" w:firstRowLastColumn="0" w:lastRowFirstColumn="0" w:lastRowLastColumn="0"/>
            </w:pPr>
            <w:r>
              <w:t>80,0</w:t>
            </w:r>
          </w:p>
        </w:tc>
        <w:tc>
          <w:tcPr>
            <w:tcW w:w="1554" w:type="dxa"/>
            <w:noWrap/>
            <w:hideMark/>
          </w:tcPr>
          <w:p w14:paraId="3CAC1CC3" w14:textId="6E7E518F"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8</w:t>
            </w:r>
            <w:r w:rsidR="00DD180A">
              <w:t>7,0</w:t>
            </w:r>
          </w:p>
        </w:tc>
        <w:tc>
          <w:tcPr>
            <w:tcW w:w="1242" w:type="dxa"/>
            <w:noWrap/>
            <w:hideMark/>
          </w:tcPr>
          <w:p w14:paraId="31D842F3" w14:textId="0946B691"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9</w:t>
            </w:r>
            <w:r w:rsidR="00DD180A">
              <w:t>9,0</w:t>
            </w:r>
          </w:p>
        </w:tc>
      </w:tr>
      <w:tr w:rsidR="00285DC5" w:rsidRPr="00301FF8" w14:paraId="1782844D" w14:textId="77777777" w:rsidTr="00301FF8">
        <w:trPr>
          <w:cnfStyle w:val="000000010000" w:firstRow="0" w:lastRow="0" w:firstColumn="0" w:lastColumn="0" w:oddVBand="0" w:evenVBand="0" w:oddHBand="0" w:evenHBand="1"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2863" w:type="dxa"/>
            <w:vMerge/>
            <w:hideMark/>
          </w:tcPr>
          <w:p w14:paraId="5663CD42" w14:textId="77777777" w:rsidR="00285DC5" w:rsidRPr="00301FF8" w:rsidRDefault="00285DC5" w:rsidP="00301FF8"/>
        </w:tc>
        <w:tc>
          <w:tcPr>
            <w:tcW w:w="1179" w:type="dxa"/>
            <w:noWrap/>
            <w:hideMark/>
          </w:tcPr>
          <w:p w14:paraId="4DC6408E" w14:textId="67E5752E"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202</w:t>
            </w:r>
            <w:r w:rsidR="00DD180A">
              <w:t>4</w:t>
            </w:r>
          </w:p>
        </w:tc>
        <w:tc>
          <w:tcPr>
            <w:tcW w:w="1538" w:type="dxa"/>
            <w:noWrap/>
            <w:hideMark/>
          </w:tcPr>
          <w:p w14:paraId="49A770C9" w14:textId="0CC946BF" w:rsidR="00285DC5" w:rsidRPr="00301FF8" w:rsidRDefault="00DD180A" w:rsidP="00301FF8">
            <w:pPr>
              <w:cnfStyle w:val="000000010000" w:firstRow="0" w:lastRow="0" w:firstColumn="0" w:lastColumn="0" w:oddVBand="0" w:evenVBand="0" w:oddHBand="0" w:evenHBand="1" w:firstRowFirstColumn="0" w:firstRowLastColumn="0" w:lastRowFirstColumn="0" w:lastRowLastColumn="0"/>
            </w:pPr>
            <w:r>
              <w:t>128,1</w:t>
            </w:r>
          </w:p>
        </w:tc>
        <w:tc>
          <w:tcPr>
            <w:tcW w:w="1554" w:type="dxa"/>
            <w:noWrap/>
            <w:hideMark/>
          </w:tcPr>
          <w:p w14:paraId="379EA9C2" w14:textId="431759C6"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1</w:t>
            </w:r>
            <w:r w:rsidR="00DD180A">
              <w:t>37,5</w:t>
            </w:r>
          </w:p>
        </w:tc>
        <w:tc>
          <w:tcPr>
            <w:tcW w:w="1242" w:type="dxa"/>
            <w:noWrap/>
            <w:hideMark/>
          </w:tcPr>
          <w:p w14:paraId="5CE3500A" w14:textId="08F0283D" w:rsidR="00285DC5" w:rsidRPr="00301FF8" w:rsidRDefault="00DD180A" w:rsidP="00301FF8">
            <w:pPr>
              <w:cnfStyle w:val="000000010000" w:firstRow="0" w:lastRow="0" w:firstColumn="0" w:lastColumn="0" w:oddVBand="0" w:evenVBand="0" w:oddHBand="0" w:evenHBand="1" w:firstRowFirstColumn="0" w:firstRowLastColumn="0" w:lastRowFirstColumn="0" w:lastRowLastColumn="0"/>
            </w:pPr>
            <w:r>
              <w:t>146,17</w:t>
            </w:r>
          </w:p>
        </w:tc>
      </w:tr>
      <w:tr w:rsidR="00285DC5" w:rsidRPr="00301FF8" w14:paraId="44235C5C" w14:textId="77777777" w:rsidTr="00301FF8">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2863" w:type="dxa"/>
            <w:vMerge w:val="restart"/>
            <w:hideMark/>
          </w:tcPr>
          <w:p w14:paraId="051A2A56" w14:textId="77777777" w:rsidR="00285DC5" w:rsidRPr="00301FF8" w:rsidRDefault="00285DC5" w:rsidP="00301FF8">
            <w:r w:rsidRPr="00301FF8">
              <w:t>Jednostki nowo zarejestrowane w rejestrze REGON na 1000 ludności</w:t>
            </w:r>
          </w:p>
        </w:tc>
        <w:tc>
          <w:tcPr>
            <w:tcW w:w="1179" w:type="dxa"/>
            <w:noWrap/>
            <w:hideMark/>
          </w:tcPr>
          <w:p w14:paraId="57D6C6BC" w14:textId="2813F2FA"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201</w:t>
            </w:r>
            <w:r w:rsidR="00DD180A">
              <w:t>3</w:t>
            </w:r>
          </w:p>
        </w:tc>
        <w:tc>
          <w:tcPr>
            <w:tcW w:w="1538" w:type="dxa"/>
            <w:noWrap/>
            <w:hideMark/>
          </w:tcPr>
          <w:p w14:paraId="6592FB8D" w14:textId="70392B23" w:rsidR="00285DC5" w:rsidRPr="00301FF8" w:rsidRDefault="00DD180A" w:rsidP="00301FF8">
            <w:pPr>
              <w:cnfStyle w:val="000000100000" w:firstRow="0" w:lastRow="0" w:firstColumn="0" w:lastColumn="0" w:oddVBand="0" w:evenVBand="0" w:oddHBand="1" w:evenHBand="0" w:firstRowFirstColumn="0" w:firstRowLastColumn="0" w:lastRowFirstColumn="0" w:lastRowLastColumn="0"/>
            </w:pPr>
            <w:r>
              <w:t>6,</w:t>
            </w:r>
            <w:r w:rsidR="00285DC5" w:rsidRPr="00301FF8">
              <w:t>55</w:t>
            </w:r>
          </w:p>
        </w:tc>
        <w:tc>
          <w:tcPr>
            <w:tcW w:w="1554" w:type="dxa"/>
            <w:noWrap/>
            <w:hideMark/>
          </w:tcPr>
          <w:p w14:paraId="52C94795" w14:textId="4C9A6770" w:rsidR="00285DC5" w:rsidRPr="00301FF8" w:rsidRDefault="00DD180A" w:rsidP="00301FF8">
            <w:pPr>
              <w:cnfStyle w:val="000000100000" w:firstRow="0" w:lastRow="0" w:firstColumn="0" w:lastColumn="0" w:oddVBand="0" w:evenVBand="0" w:oddHBand="1" w:evenHBand="0" w:firstRowFirstColumn="0" w:firstRowLastColumn="0" w:lastRowFirstColumn="0" w:lastRowLastColumn="0"/>
            </w:pPr>
            <w:r>
              <w:t>6,43</w:t>
            </w:r>
          </w:p>
        </w:tc>
        <w:tc>
          <w:tcPr>
            <w:tcW w:w="1242" w:type="dxa"/>
            <w:noWrap/>
            <w:hideMark/>
          </w:tcPr>
          <w:p w14:paraId="0ECC0689" w14:textId="4E625E5C"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6</w:t>
            </w:r>
            <w:r w:rsidR="00DD180A">
              <w:t>,63</w:t>
            </w:r>
          </w:p>
        </w:tc>
      </w:tr>
      <w:tr w:rsidR="00285DC5" w:rsidRPr="00301FF8" w14:paraId="489564D5" w14:textId="77777777" w:rsidTr="00301FF8">
        <w:trPr>
          <w:cnfStyle w:val="000000010000" w:firstRow="0" w:lastRow="0" w:firstColumn="0" w:lastColumn="0" w:oddVBand="0" w:evenVBand="0" w:oddHBand="0" w:evenHBand="1"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2863" w:type="dxa"/>
            <w:vMerge/>
            <w:hideMark/>
          </w:tcPr>
          <w:p w14:paraId="1B9AFDCE" w14:textId="77777777" w:rsidR="00285DC5" w:rsidRPr="00301FF8" w:rsidRDefault="00285DC5" w:rsidP="00301FF8"/>
        </w:tc>
        <w:tc>
          <w:tcPr>
            <w:tcW w:w="1179" w:type="dxa"/>
            <w:noWrap/>
            <w:hideMark/>
          </w:tcPr>
          <w:p w14:paraId="24078D26" w14:textId="3389381A"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202</w:t>
            </w:r>
            <w:r w:rsidR="00DD180A">
              <w:t>4</w:t>
            </w:r>
          </w:p>
        </w:tc>
        <w:tc>
          <w:tcPr>
            <w:tcW w:w="1538" w:type="dxa"/>
            <w:noWrap/>
            <w:hideMark/>
          </w:tcPr>
          <w:p w14:paraId="50BE9EF4" w14:textId="3C449728" w:rsidR="00285DC5" w:rsidRPr="00301FF8" w:rsidRDefault="00DD180A" w:rsidP="00301FF8">
            <w:pPr>
              <w:cnfStyle w:val="000000010000" w:firstRow="0" w:lastRow="0" w:firstColumn="0" w:lastColumn="0" w:oddVBand="0" w:evenVBand="0" w:oddHBand="0" w:evenHBand="1" w:firstRowFirstColumn="0" w:firstRowLastColumn="0" w:lastRowFirstColumn="0" w:lastRowLastColumn="0"/>
            </w:pPr>
            <w:r>
              <w:t>4,65</w:t>
            </w:r>
          </w:p>
        </w:tc>
        <w:tc>
          <w:tcPr>
            <w:tcW w:w="1554" w:type="dxa"/>
            <w:noWrap/>
            <w:hideMark/>
          </w:tcPr>
          <w:p w14:paraId="3BE4E0AA" w14:textId="77AABF9C" w:rsidR="00285DC5" w:rsidRPr="00301FF8" w:rsidRDefault="00DD180A" w:rsidP="00301FF8">
            <w:pPr>
              <w:cnfStyle w:val="000000010000" w:firstRow="0" w:lastRow="0" w:firstColumn="0" w:lastColumn="0" w:oddVBand="0" w:evenVBand="0" w:oddHBand="0" w:evenHBand="1" w:firstRowFirstColumn="0" w:firstRowLastColumn="0" w:lastRowFirstColumn="0" w:lastRowLastColumn="0"/>
            </w:pPr>
            <w:r>
              <w:t>5,4</w:t>
            </w:r>
          </w:p>
        </w:tc>
        <w:tc>
          <w:tcPr>
            <w:tcW w:w="1242" w:type="dxa"/>
            <w:noWrap/>
            <w:hideMark/>
          </w:tcPr>
          <w:p w14:paraId="568BB46C" w14:textId="55C6874C" w:rsidR="00285DC5" w:rsidRPr="00301FF8" w:rsidRDefault="00DD180A" w:rsidP="00301FF8">
            <w:pPr>
              <w:cnfStyle w:val="000000010000" w:firstRow="0" w:lastRow="0" w:firstColumn="0" w:lastColumn="0" w:oddVBand="0" w:evenVBand="0" w:oddHBand="0" w:evenHBand="1" w:firstRowFirstColumn="0" w:firstRowLastColumn="0" w:lastRowFirstColumn="0" w:lastRowLastColumn="0"/>
            </w:pPr>
            <w:r>
              <w:t>6,01</w:t>
            </w:r>
          </w:p>
        </w:tc>
      </w:tr>
      <w:tr w:rsidR="00285DC5" w:rsidRPr="00301FF8" w14:paraId="1A710669" w14:textId="77777777" w:rsidTr="00301FF8">
        <w:trPr>
          <w:cnfStyle w:val="000000100000" w:firstRow="0" w:lastRow="0" w:firstColumn="0" w:lastColumn="0" w:oddVBand="0" w:evenVBand="0" w:oddHBand="1" w:evenHBand="0" w:firstRowFirstColumn="0" w:firstRowLastColumn="0" w:lastRowFirstColumn="0" w:lastRowLastColumn="0"/>
          <w:trHeight w:val="526"/>
        </w:trPr>
        <w:tc>
          <w:tcPr>
            <w:cnfStyle w:val="001000000000" w:firstRow="0" w:lastRow="0" w:firstColumn="1" w:lastColumn="0" w:oddVBand="0" w:evenVBand="0" w:oddHBand="0" w:evenHBand="0" w:firstRowFirstColumn="0" w:firstRowLastColumn="0" w:lastRowFirstColumn="0" w:lastRowLastColumn="0"/>
            <w:tcW w:w="2863" w:type="dxa"/>
            <w:vMerge w:val="restart"/>
            <w:hideMark/>
          </w:tcPr>
          <w:p w14:paraId="264A11CD" w14:textId="77777777" w:rsidR="00285DC5" w:rsidRPr="00301FF8" w:rsidRDefault="00285DC5" w:rsidP="00301FF8">
            <w:r w:rsidRPr="00301FF8">
              <w:t>Osoby fizyczne prowadzące działalność gospodarczą na 1000 ludności</w:t>
            </w:r>
          </w:p>
        </w:tc>
        <w:tc>
          <w:tcPr>
            <w:tcW w:w="1179" w:type="dxa"/>
            <w:noWrap/>
            <w:hideMark/>
          </w:tcPr>
          <w:p w14:paraId="0299B7D3" w14:textId="78BBE74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201</w:t>
            </w:r>
            <w:r w:rsidR="00DD180A">
              <w:t>3</w:t>
            </w:r>
          </w:p>
        </w:tc>
        <w:tc>
          <w:tcPr>
            <w:tcW w:w="1538" w:type="dxa"/>
            <w:noWrap/>
            <w:hideMark/>
          </w:tcPr>
          <w:p w14:paraId="5E2DBEAA" w14:textId="3B44DFDB" w:rsidR="00285DC5" w:rsidRPr="00301FF8" w:rsidRDefault="00DD180A" w:rsidP="00301FF8">
            <w:pPr>
              <w:cnfStyle w:val="000000100000" w:firstRow="0" w:lastRow="0" w:firstColumn="0" w:lastColumn="0" w:oddVBand="0" w:evenVBand="0" w:oddHBand="1" w:evenHBand="0" w:firstRowFirstColumn="0" w:firstRowLastColumn="0" w:lastRowFirstColumn="0" w:lastRowLastColumn="0"/>
            </w:pPr>
            <w:r>
              <w:t>41</w:t>
            </w:r>
          </w:p>
        </w:tc>
        <w:tc>
          <w:tcPr>
            <w:tcW w:w="1554" w:type="dxa"/>
            <w:noWrap/>
            <w:hideMark/>
          </w:tcPr>
          <w:p w14:paraId="1BF875A0" w14:textId="049D52CD"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4</w:t>
            </w:r>
            <w:r w:rsidR="00DD180A">
              <w:t>7</w:t>
            </w:r>
          </w:p>
        </w:tc>
        <w:tc>
          <w:tcPr>
            <w:tcW w:w="1242" w:type="dxa"/>
            <w:noWrap/>
            <w:hideMark/>
          </w:tcPr>
          <w:p w14:paraId="25C53AE4"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50</w:t>
            </w:r>
          </w:p>
        </w:tc>
      </w:tr>
      <w:tr w:rsidR="00285DC5" w:rsidRPr="00301FF8" w14:paraId="59894D6D" w14:textId="77777777" w:rsidTr="00301FF8">
        <w:trPr>
          <w:cnfStyle w:val="000000010000" w:firstRow="0" w:lastRow="0" w:firstColumn="0" w:lastColumn="0" w:oddVBand="0" w:evenVBand="0" w:oddHBand="0" w:evenHBand="1"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2863" w:type="dxa"/>
            <w:vMerge/>
            <w:hideMark/>
          </w:tcPr>
          <w:p w14:paraId="7D0FABDA" w14:textId="77777777" w:rsidR="00285DC5" w:rsidRPr="00301FF8" w:rsidRDefault="00285DC5" w:rsidP="00301FF8"/>
        </w:tc>
        <w:tc>
          <w:tcPr>
            <w:tcW w:w="1179" w:type="dxa"/>
            <w:noWrap/>
            <w:hideMark/>
          </w:tcPr>
          <w:p w14:paraId="5D40D5DC" w14:textId="4F6B4849"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202</w:t>
            </w:r>
            <w:r w:rsidR="00DD180A">
              <w:t>4</w:t>
            </w:r>
          </w:p>
        </w:tc>
        <w:tc>
          <w:tcPr>
            <w:tcW w:w="1538" w:type="dxa"/>
            <w:noWrap/>
            <w:hideMark/>
          </w:tcPr>
          <w:p w14:paraId="1B5948F1" w14:textId="5D395059"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6</w:t>
            </w:r>
            <w:r w:rsidR="00DD180A">
              <w:t>6</w:t>
            </w:r>
          </w:p>
        </w:tc>
        <w:tc>
          <w:tcPr>
            <w:tcW w:w="1554" w:type="dxa"/>
            <w:noWrap/>
            <w:hideMark/>
          </w:tcPr>
          <w:p w14:paraId="4B500E3B" w14:textId="6E16E6BE" w:rsidR="00285DC5" w:rsidRPr="00301FF8" w:rsidRDefault="00DD180A" w:rsidP="00301FF8">
            <w:pPr>
              <w:cnfStyle w:val="000000010000" w:firstRow="0" w:lastRow="0" w:firstColumn="0" w:lastColumn="0" w:oddVBand="0" w:evenVBand="0" w:oddHBand="0" w:evenHBand="1" w:firstRowFirstColumn="0" w:firstRowLastColumn="0" w:lastRowFirstColumn="0" w:lastRowLastColumn="0"/>
            </w:pPr>
            <w:r>
              <w:t>70</w:t>
            </w:r>
          </w:p>
        </w:tc>
        <w:tc>
          <w:tcPr>
            <w:tcW w:w="1242" w:type="dxa"/>
            <w:noWrap/>
            <w:hideMark/>
          </w:tcPr>
          <w:p w14:paraId="593ECE9D" w14:textId="54C3F497" w:rsidR="00285DC5" w:rsidRPr="00301FF8" w:rsidRDefault="00DD180A" w:rsidP="00301FF8">
            <w:pPr>
              <w:cnfStyle w:val="000000010000" w:firstRow="0" w:lastRow="0" w:firstColumn="0" w:lastColumn="0" w:oddVBand="0" w:evenVBand="0" w:oddHBand="0" w:evenHBand="1" w:firstRowFirstColumn="0" w:firstRowLastColumn="0" w:lastRowFirstColumn="0" w:lastRowLastColumn="0"/>
            </w:pPr>
            <w:r>
              <w:t>71</w:t>
            </w:r>
          </w:p>
        </w:tc>
      </w:tr>
      <w:tr w:rsidR="00285DC5" w:rsidRPr="00301FF8" w14:paraId="2095529D" w14:textId="77777777" w:rsidTr="00301FF8">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2863" w:type="dxa"/>
            <w:vMerge w:val="restart"/>
            <w:hideMark/>
          </w:tcPr>
          <w:p w14:paraId="036C3A20" w14:textId="77777777" w:rsidR="00285DC5" w:rsidRPr="00301FF8" w:rsidRDefault="00285DC5" w:rsidP="00301FF8">
            <w:r w:rsidRPr="00301FF8">
              <w:t>Fundacje, stowarzyszenia i organizacje społeczne na 1000 mieszkańców</w:t>
            </w:r>
          </w:p>
        </w:tc>
        <w:tc>
          <w:tcPr>
            <w:tcW w:w="1179" w:type="dxa"/>
            <w:noWrap/>
            <w:hideMark/>
          </w:tcPr>
          <w:p w14:paraId="69FE83D6" w14:textId="41F926C6"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201</w:t>
            </w:r>
            <w:r w:rsidR="00DD180A">
              <w:t>3</w:t>
            </w:r>
          </w:p>
        </w:tc>
        <w:tc>
          <w:tcPr>
            <w:tcW w:w="1538" w:type="dxa"/>
            <w:noWrap/>
            <w:hideMark/>
          </w:tcPr>
          <w:p w14:paraId="64149B02" w14:textId="0189D44E"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2,2</w:t>
            </w:r>
            <w:r w:rsidR="00DD180A">
              <w:t>6</w:t>
            </w:r>
          </w:p>
        </w:tc>
        <w:tc>
          <w:tcPr>
            <w:tcW w:w="1554" w:type="dxa"/>
            <w:noWrap/>
            <w:hideMark/>
          </w:tcPr>
          <w:p w14:paraId="058B75A5" w14:textId="7D885CBE"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2,</w:t>
            </w:r>
            <w:r w:rsidR="00DD180A">
              <w:t>23</w:t>
            </w:r>
          </w:p>
        </w:tc>
        <w:tc>
          <w:tcPr>
            <w:tcW w:w="1242" w:type="dxa"/>
            <w:noWrap/>
            <w:hideMark/>
          </w:tcPr>
          <w:p w14:paraId="522CED38" w14:textId="4D4E299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2,</w:t>
            </w:r>
            <w:r w:rsidR="006C6FDD">
              <w:t>35</w:t>
            </w:r>
          </w:p>
        </w:tc>
      </w:tr>
      <w:tr w:rsidR="00285DC5" w:rsidRPr="00301FF8" w14:paraId="1CBDB228" w14:textId="77777777" w:rsidTr="00301FF8">
        <w:trPr>
          <w:cnfStyle w:val="000000010000" w:firstRow="0" w:lastRow="0" w:firstColumn="0" w:lastColumn="0" w:oddVBand="0" w:evenVBand="0" w:oddHBand="0" w:evenHBand="1"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2863" w:type="dxa"/>
            <w:vMerge/>
            <w:hideMark/>
          </w:tcPr>
          <w:p w14:paraId="1B8F1FA3" w14:textId="77777777" w:rsidR="00285DC5" w:rsidRPr="00301FF8" w:rsidRDefault="00285DC5" w:rsidP="00301FF8"/>
        </w:tc>
        <w:tc>
          <w:tcPr>
            <w:tcW w:w="1179" w:type="dxa"/>
            <w:noWrap/>
            <w:hideMark/>
          </w:tcPr>
          <w:p w14:paraId="5CBD7872" w14:textId="633DC4C2"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202</w:t>
            </w:r>
            <w:r w:rsidR="00DD180A">
              <w:t>4</w:t>
            </w:r>
          </w:p>
        </w:tc>
        <w:tc>
          <w:tcPr>
            <w:tcW w:w="1538" w:type="dxa"/>
            <w:noWrap/>
            <w:hideMark/>
          </w:tcPr>
          <w:p w14:paraId="6BC28B26" w14:textId="17338BE9" w:rsidR="00285DC5" w:rsidRPr="00301FF8" w:rsidRDefault="00CB5A50" w:rsidP="00301FF8">
            <w:pPr>
              <w:cnfStyle w:val="000000010000" w:firstRow="0" w:lastRow="0" w:firstColumn="0" w:lastColumn="0" w:oddVBand="0" w:evenVBand="0" w:oddHBand="0" w:evenHBand="1" w:firstRowFirstColumn="0" w:firstRowLastColumn="0" w:lastRowFirstColumn="0" w:lastRowLastColumn="0"/>
            </w:pPr>
            <w:r>
              <w:t>3,11</w:t>
            </w:r>
          </w:p>
        </w:tc>
        <w:tc>
          <w:tcPr>
            <w:tcW w:w="1554" w:type="dxa"/>
            <w:noWrap/>
            <w:hideMark/>
          </w:tcPr>
          <w:p w14:paraId="21611390" w14:textId="169ED7DD"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2,</w:t>
            </w:r>
            <w:r w:rsidR="00CB5A50">
              <w:t>96</w:t>
            </w:r>
          </w:p>
        </w:tc>
        <w:tc>
          <w:tcPr>
            <w:tcW w:w="1242" w:type="dxa"/>
            <w:noWrap/>
            <w:hideMark/>
          </w:tcPr>
          <w:p w14:paraId="24383E60" w14:textId="2E7846E0"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3,</w:t>
            </w:r>
            <w:r w:rsidR="00CB5A50">
              <w:t>65</w:t>
            </w:r>
          </w:p>
        </w:tc>
      </w:tr>
      <w:tr w:rsidR="00285DC5" w:rsidRPr="00301FF8" w14:paraId="64B8D9FB" w14:textId="77777777" w:rsidTr="00301FF8">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2863" w:type="dxa"/>
            <w:vMerge w:val="restart"/>
            <w:hideMark/>
          </w:tcPr>
          <w:p w14:paraId="346874BC" w14:textId="77777777" w:rsidR="00285DC5" w:rsidRPr="00301FF8" w:rsidRDefault="00285DC5" w:rsidP="00301FF8">
            <w:r w:rsidRPr="00301FF8">
              <w:t xml:space="preserve">Udział podmiotów wyrejestrowanych w ogólnej </w:t>
            </w:r>
            <w:r w:rsidRPr="00301FF8">
              <w:lastRenderedPageBreak/>
              <w:t>liczbie podmiotów wpisanych do rejestru REGON (%)</w:t>
            </w:r>
          </w:p>
        </w:tc>
        <w:tc>
          <w:tcPr>
            <w:tcW w:w="1179" w:type="dxa"/>
            <w:noWrap/>
            <w:hideMark/>
          </w:tcPr>
          <w:p w14:paraId="26531FB9" w14:textId="784E7E64"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lastRenderedPageBreak/>
              <w:t>201</w:t>
            </w:r>
            <w:r w:rsidR="00DD180A">
              <w:t>3</w:t>
            </w:r>
          </w:p>
        </w:tc>
        <w:tc>
          <w:tcPr>
            <w:tcW w:w="1538" w:type="dxa"/>
            <w:noWrap/>
            <w:hideMark/>
          </w:tcPr>
          <w:p w14:paraId="5DF4C45D" w14:textId="1052659C" w:rsidR="00285DC5" w:rsidRPr="00301FF8" w:rsidRDefault="00CB5A50" w:rsidP="00301FF8">
            <w:pPr>
              <w:cnfStyle w:val="000000100000" w:firstRow="0" w:lastRow="0" w:firstColumn="0" w:lastColumn="0" w:oddVBand="0" w:evenVBand="0" w:oddHBand="1" w:evenHBand="0" w:firstRowFirstColumn="0" w:firstRowLastColumn="0" w:lastRowFirstColumn="0" w:lastRowLastColumn="0"/>
            </w:pPr>
            <w:r>
              <w:t>6,1</w:t>
            </w:r>
          </w:p>
        </w:tc>
        <w:tc>
          <w:tcPr>
            <w:tcW w:w="1554" w:type="dxa"/>
            <w:noWrap/>
            <w:hideMark/>
          </w:tcPr>
          <w:p w14:paraId="121DFA8E" w14:textId="758A4422" w:rsidR="00285DC5" w:rsidRPr="00301FF8" w:rsidRDefault="00CB5A50" w:rsidP="00301FF8">
            <w:pPr>
              <w:cnfStyle w:val="000000100000" w:firstRow="0" w:lastRow="0" w:firstColumn="0" w:lastColumn="0" w:oddVBand="0" w:evenVBand="0" w:oddHBand="1" w:evenHBand="0" w:firstRowFirstColumn="0" w:firstRowLastColumn="0" w:lastRowFirstColumn="0" w:lastRowLastColumn="0"/>
            </w:pPr>
            <w:r>
              <w:t>9,8</w:t>
            </w:r>
          </w:p>
        </w:tc>
        <w:tc>
          <w:tcPr>
            <w:tcW w:w="1242" w:type="dxa"/>
            <w:noWrap/>
            <w:hideMark/>
          </w:tcPr>
          <w:p w14:paraId="2321DA1A" w14:textId="7E116282" w:rsidR="00285DC5" w:rsidRPr="00301FF8" w:rsidRDefault="00CB5A50" w:rsidP="00301FF8">
            <w:pPr>
              <w:cnfStyle w:val="000000100000" w:firstRow="0" w:lastRow="0" w:firstColumn="0" w:lastColumn="0" w:oddVBand="0" w:evenVBand="0" w:oddHBand="1" w:evenHBand="0" w:firstRowFirstColumn="0" w:firstRowLastColumn="0" w:lastRowFirstColumn="0" w:lastRowLastColumn="0"/>
            </w:pPr>
            <w:r>
              <w:t>6,0</w:t>
            </w:r>
          </w:p>
        </w:tc>
      </w:tr>
      <w:tr w:rsidR="00285DC5" w:rsidRPr="00301FF8" w14:paraId="34EBE23B" w14:textId="77777777" w:rsidTr="00301FF8">
        <w:trPr>
          <w:cnfStyle w:val="000000010000" w:firstRow="0" w:lastRow="0" w:firstColumn="0" w:lastColumn="0" w:oddVBand="0" w:evenVBand="0" w:oddHBand="0" w:evenHBand="1"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2863" w:type="dxa"/>
            <w:vMerge/>
            <w:hideMark/>
          </w:tcPr>
          <w:p w14:paraId="228F576A" w14:textId="77777777" w:rsidR="00285DC5" w:rsidRPr="00301FF8" w:rsidRDefault="00285DC5" w:rsidP="00301FF8"/>
        </w:tc>
        <w:tc>
          <w:tcPr>
            <w:tcW w:w="1179" w:type="dxa"/>
            <w:noWrap/>
            <w:hideMark/>
          </w:tcPr>
          <w:p w14:paraId="70194031" w14:textId="03C2AAF5"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202</w:t>
            </w:r>
            <w:r w:rsidR="00DD180A">
              <w:t>4</w:t>
            </w:r>
          </w:p>
        </w:tc>
        <w:tc>
          <w:tcPr>
            <w:tcW w:w="1538" w:type="dxa"/>
            <w:noWrap/>
            <w:hideMark/>
          </w:tcPr>
          <w:p w14:paraId="13C08AF8" w14:textId="056E6F80" w:rsidR="00285DC5" w:rsidRPr="00301FF8" w:rsidRDefault="00CB5A50" w:rsidP="00301FF8">
            <w:pPr>
              <w:cnfStyle w:val="000000010000" w:firstRow="0" w:lastRow="0" w:firstColumn="0" w:lastColumn="0" w:oddVBand="0" w:evenVBand="0" w:oddHBand="0" w:evenHBand="1" w:firstRowFirstColumn="0" w:firstRowLastColumn="0" w:lastRowFirstColumn="0" w:lastRowLastColumn="0"/>
            </w:pPr>
            <w:r>
              <w:t>6,0</w:t>
            </w:r>
          </w:p>
        </w:tc>
        <w:tc>
          <w:tcPr>
            <w:tcW w:w="1554" w:type="dxa"/>
            <w:noWrap/>
            <w:hideMark/>
          </w:tcPr>
          <w:p w14:paraId="5CA0069C" w14:textId="5B98875C" w:rsidR="00285DC5" w:rsidRPr="00301FF8" w:rsidRDefault="00CB5A50" w:rsidP="00CB5A50">
            <w:pPr>
              <w:cnfStyle w:val="000000010000" w:firstRow="0" w:lastRow="0" w:firstColumn="0" w:lastColumn="0" w:oddVBand="0" w:evenVBand="0" w:oddHBand="0" w:evenHBand="1" w:firstRowFirstColumn="0" w:firstRowLastColumn="0" w:lastRowFirstColumn="0" w:lastRowLastColumn="0"/>
            </w:pPr>
            <w:r>
              <w:t>4,7</w:t>
            </w:r>
          </w:p>
        </w:tc>
        <w:tc>
          <w:tcPr>
            <w:tcW w:w="1242" w:type="dxa"/>
            <w:noWrap/>
            <w:hideMark/>
          </w:tcPr>
          <w:p w14:paraId="022A898F" w14:textId="7D1D13B2" w:rsidR="00285DC5" w:rsidRPr="00301FF8" w:rsidRDefault="00CB5A50" w:rsidP="00301FF8">
            <w:pPr>
              <w:cnfStyle w:val="000000010000" w:firstRow="0" w:lastRow="0" w:firstColumn="0" w:lastColumn="0" w:oddVBand="0" w:evenVBand="0" w:oddHBand="0" w:evenHBand="1" w:firstRowFirstColumn="0" w:firstRowLastColumn="0" w:lastRowFirstColumn="0" w:lastRowLastColumn="0"/>
            </w:pPr>
            <w:r>
              <w:t>3,9</w:t>
            </w:r>
          </w:p>
        </w:tc>
      </w:tr>
      <w:tr w:rsidR="00285DC5" w:rsidRPr="00301FF8" w14:paraId="0957A04A" w14:textId="77777777" w:rsidTr="00301FF8">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2863" w:type="dxa"/>
            <w:vMerge w:val="restart"/>
            <w:hideMark/>
          </w:tcPr>
          <w:p w14:paraId="5852BC83" w14:textId="77777777" w:rsidR="00285DC5" w:rsidRPr="00301FF8" w:rsidRDefault="00285DC5" w:rsidP="00301FF8">
            <w:r w:rsidRPr="00301FF8">
              <w:t>Udział osób fizycznych prowadzących działalność gospodarczą w liczbie podmiotów gospodarki narodowej ogółem (%)</w:t>
            </w:r>
          </w:p>
        </w:tc>
        <w:tc>
          <w:tcPr>
            <w:tcW w:w="1179" w:type="dxa"/>
            <w:noWrap/>
            <w:hideMark/>
          </w:tcPr>
          <w:p w14:paraId="7916DE94" w14:textId="5208C94A"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201</w:t>
            </w:r>
            <w:r w:rsidR="00DD180A">
              <w:t>3</w:t>
            </w:r>
          </w:p>
        </w:tc>
        <w:tc>
          <w:tcPr>
            <w:tcW w:w="1538" w:type="dxa"/>
            <w:noWrap/>
            <w:hideMark/>
          </w:tcPr>
          <w:p w14:paraId="7D65D0AB" w14:textId="0E8C0FE5"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8</w:t>
            </w:r>
            <w:r w:rsidR="00CB5A50">
              <w:t>4,6</w:t>
            </w:r>
          </w:p>
        </w:tc>
        <w:tc>
          <w:tcPr>
            <w:tcW w:w="1554" w:type="dxa"/>
            <w:noWrap/>
            <w:hideMark/>
          </w:tcPr>
          <w:p w14:paraId="46032888" w14:textId="11079B2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8</w:t>
            </w:r>
            <w:r w:rsidR="00CB5A50">
              <w:t>6,1</w:t>
            </w:r>
          </w:p>
        </w:tc>
        <w:tc>
          <w:tcPr>
            <w:tcW w:w="1242" w:type="dxa"/>
            <w:noWrap/>
            <w:hideMark/>
          </w:tcPr>
          <w:p w14:paraId="0236BF5A" w14:textId="0A5B2A44"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8</w:t>
            </w:r>
            <w:r w:rsidR="00CB5A50">
              <w:t>1,9</w:t>
            </w:r>
          </w:p>
        </w:tc>
      </w:tr>
      <w:tr w:rsidR="00285DC5" w:rsidRPr="00301FF8" w14:paraId="4447779A" w14:textId="77777777" w:rsidTr="00301FF8">
        <w:trPr>
          <w:cnfStyle w:val="000000010000" w:firstRow="0" w:lastRow="0" w:firstColumn="0" w:lastColumn="0" w:oddVBand="0" w:evenVBand="0" w:oddHBand="0" w:evenHBand="1" w:firstRowFirstColumn="0" w:firstRowLastColumn="0" w:lastRowFirstColumn="0" w:lastRowLastColumn="0"/>
          <w:trHeight w:val="526"/>
        </w:trPr>
        <w:tc>
          <w:tcPr>
            <w:cnfStyle w:val="001000000000" w:firstRow="0" w:lastRow="0" w:firstColumn="1" w:lastColumn="0" w:oddVBand="0" w:evenVBand="0" w:oddHBand="0" w:evenHBand="0" w:firstRowFirstColumn="0" w:firstRowLastColumn="0" w:lastRowFirstColumn="0" w:lastRowLastColumn="0"/>
            <w:tcW w:w="2863" w:type="dxa"/>
            <w:vMerge/>
            <w:hideMark/>
          </w:tcPr>
          <w:p w14:paraId="01ACDA08" w14:textId="77777777" w:rsidR="00285DC5" w:rsidRPr="00301FF8" w:rsidRDefault="00285DC5" w:rsidP="00301FF8"/>
        </w:tc>
        <w:tc>
          <w:tcPr>
            <w:tcW w:w="1179" w:type="dxa"/>
            <w:noWrap/>
            <w:hideMark/>
          </w:tcPr>
          <w:p w14:paraId="5F351047" w14:textId="5B38DDB9"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202</w:t>
            </w:r>
            <w:r w:rsidR="00DD180A">
              <w:t>4</w:t>
            </w:r>
          </w:p>
        </w:tc>
        <w:tc>
          <w:tcPr>
            <w:tcW w:w="1538" w:type="dxa"/>
            <w:noWrap/>
            <w:hideMark/>
          </w:tcPr>
          <w:p w14:paraId="11BE6B43" w14:textId="70160460"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84</w:t>
            </w:r>
            <w:r w:rsidR="00CB5A50">
              <w:t>,9</w:t>
            </w:r>
          </w:p>
        </w:tc>
        <w:tc>
          <w:tcPr>
            <w:tcW w:w="1554" w:type="dxa"/>
            <w:noWrap/>
            <w:hideMark/>
          </w:tcPr>
          <w:p w14:paraId="5125A967" w14:textId="17B9F722"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8</w:t>
            </w:r>
            <w:r w:rsidR="00CB5A50">
              <w:t>5,7</w:t>
            </w:r>
          </w:p>
        </w:tc>
        <w:tc>
          <w:tcPr>
            <w:tcW w:w="1242" w:type="dxa"/>
            <w:noWrap/>
            <w:hideMark/>
          </w:tcPr>
          <w:p w14:paraId="2CE0B9DF" w14:textId="6FE74341" w:rsidR="00285DC5" w:rsidRPr="00301FF8" w:rsidRDefault="00CB5A50" w:rsidP="00301FF8">
            <w:pPr>
              <w:cnfStyle w:val="000000010000" w:firstRow="0" w:lastRow="0" w:firstColumn="0" w:lastColumn="0" w:oddVBand="0" w:evenVBand="0" w:oddHBand="0" w:evenHBand="1" w:firstRowFirstColumn="0" w:firstRowLastColumn="0" w:lastRowFirstColumn="0" w:lastRowLastColumn="0"/>
            </w:pPr>
            <w:r>
              <w:t>81,9</w:t>
            </w:r>
          </w:p>
        </w:tc>
      </w:tr>
      <w:tr w:rsidR="00285DC5" w:rsidRPr="00301FF8" w14:paraId="602F5DD5" w14:textId="77777777" w:rsidTr="00301FF8">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2863" w:type="dxa"/>
            <w:vMerge w:val="restart"/>
            <w:hideMark/>
          </w:tcPr>
          <w:p w14:paraId="04C435C0" w14:textId="6720B752" w:rsidR="00285DC5" w:rsidRPr="00301FF8" w:rsidRDefault="00285DC5" w:rsidP="00301FF8">
            <w:r w:rsidRPr="00301FF8">
              <w:t xml:space="preserve">Udział podmiotów gospodarki narodowej o liczbie pracujących do 9 osób </w:t>
            </w:r>
            <w:r w:rsidR="00840238">
              <w:t xml:space="preserve">                     </w:t>
            </w:r>
            <w:r w:rsidRPr="00301FF8">
              <w:t>w ogólnej liczbie podmiotów wpisanych do rejestru REGON (%)</w:t>
            </w:r>
          </w:p>
        </w:tc>
        <w:tc>
          <w:tcPr>
            <w:tcW w:w="1179" w:type="dxa"/>
            <w:noWrap/>
            <w:hideMark/>
          </w:tcPr>
          <w:p w14:paraId="764EC251" w14:textId="0118543C"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201</w:t>
            </w:r>
            <w:r w:rsidR="00DD180A">
              <w:t>3</w:t>
            </w:r>
          </w:p>
        </w:tc>
        <w:tc>
          <w:tcPr>
            <w:tcW w:w="1538" w:type="dxa"/>
            <w:noWrap/>
            <w:hideMark/>
          </w:tcPr>
          <w:p w14:paraId="468186C6" w14:textId="39E9746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94,</w:t>
            </w:r>
            <w:r w:rsidR="006C6FDD">
              <w:t>9</w:t>
            </w:r>
          </w:p>
        </w:tc>
        <w:tc>
          <w:tcPr>
            <w:tcW w:w="1554" w:type="dxa"/>
            <w:noWrap/>
            <w:hideMark/>
          </w:tcPr>
          <w:p w14:paraId="721C42C0" w14:textId="4D03A2AC"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9</w:t>
            </w:r>
            <w:r w:rsidR="00CB5A50">
              <w:t>6,2</w:t>
            </w:r>
          </w:p>
        </w:tc>
        <w:tc>
          <w:tcPr>
            <w:tcW w:w="1242" w:type="dxa"/>
            <w:noWrap/>
            <w:hideMark/>
          </w:tcPr>
          <w:p w14:paraId="4139C460" w14:textId="22175B3F"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9</w:t>
            </w:r>
            <w:r w:rsidR="00CB5A50">
              <w:t>5,5</w:t>
            </w:r>
          </w:p>
        </w:tc>
      </w:tr>
      <w:tr w:rsidR="00285DC5" w:rsidRPr="00301FF8" w14:paraId="56AFAA32" w14:textId="77777777" w:rsidTr="00301FF8">
        <w:trPr>
          <w:cnfStyle w:val="000000010000" w:firstRow="0" w:lastRow="0" w:firstColumn="0" w:lastColumn="0" w:oddVBand="0" w:evenVBand="0" w:oddHBand="0" w:evenHBand="1"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2863" w:type="dxa"/>
            <w:vMerge/>
            <w:hideMark/>
          </w:tcPr>
          <w:p w14:paraId="142F8EBF" w14:textId="77777777" w:rsidR="00285DC5" w:rsidRPr="00301FF8" w:rsidRDefault="00285DC5" w:rsidP="00301FF8"/>
        </w:tc>
        <w:tc>
          <w:tcPr>
            <w:tcW w:w="1179" w:type="dxa"/>
            <w:noWrap/>
            <w:hideMark/>
          </w:tcPr>
          <w:p w14:paraId="7F83EB1B" w14:textId="2A173C30"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202</w:t>
            </w:r>
            <w:r w:rsidR="00DD180A">
              <w:t>4</w:t>
            </w:r>
          </w:p>
        </w:tc>
        <w:tc>
          <w:tcPr>
            <w:tcW w:w="1538" w:type="dxa"/>
            <w:noWrap/>
            <w:hideMark/>
          </w:tcPr>
          <w:p w14:paraId="02DF7415" w14:textId="6046270A" w:rsidR="00285DC5" w:rsidRPr="00301FF8" w:rsidRDefault="00CB5A50" w:rsidP="00301FF8">
            <w:pPr>
              <w:cnfStyle w:val="000000010000" w:firstRow="0" w:lastRow="0" w:firstColumn="0" w:lastColumn="0" w:oddVBand="0" w:evenVBand="0" w:oddHBand="0" w:evenHBand="1" w:firstRowFirstColumn="0" w:firstRowLastColumn="0" w:lastRowFirstColumn="0" w:lastRowLastColumn="0"/>
            </w:pPr>
            <w:r>
              <w:t>96,5</w:t>
            </w:r>
          </w:p>
        </w:tc>
        <w:tc>
          <w:tcPr>
            <w:tcW w:w="1554" w:type="dxa"/>
            <w:noWrap/>
            <w:hideMark/>
          </w:tcPr>
          <w:p w14:paraId="5174F41D" w14:textId="4C2376B3"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9</w:t>
            </w:r>
            <w:r w:rsidR="00CB5A50">
              <w:t>7,3</w:t>
            </w:r>
          </w:p>
        </w:tc>
        <w:tc>
          <w:tcPr>
            <w:tcW w:w="1242" w:type="dxa"/>
            <w:noWrap/>
            <w:hideMark/>
          </w:tcPr>
          <w:p w14:paraId="0EC5D601" w14:textId="19BCC0B2" w:rsidR="00285DC5" w:rsidRPr="00301FF8" w:rsidRDefault="00CB5A50" w:rsidP="00301FF8">
            <w:pPr>
              <w:cnfStyle w:val="000000010000" w:firstRow="0" w:lastRow="0" w:firstColumn="0" w:lastColumn="0" w:oddVBand="0" w:evenVBand="0" w:oddHBand="0" w:evenHBand="1" w:firstRowFirstColumn="0" w:firstRowLastColumn="0" w:lastRowFirstColumn="0" w:lastRowLastColumn="0"/>
            </w:pPr>
            <w:r>
              <w:t>97,0</w:t>
            </w:r>
          </w:p>
        </w:tc>
      </w:tr>
      <w:tr w:rsidR="00285DC5" w:rsidRPr="00301FF8" w14:paraId="4FE67228" w14:textId="77777777" w:rsidTr="00301FF8">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2863" w:type="dxa"/>
            <w:vMerge w:val="restart"/>
            <w:hideMark/>
          </w:tcPr>
          <w:p w14:paraId="2C212518" w14:textId="77777777" w:rsidR="00285DC5" w:rsidRPr="00301FF8" w:rsidRDefault="00285DC5" w:rsidP="00301FF8">
            <w:r w:rsidRPr="00301FF8">
              <w:t>Udział fundacji, stowarzyszeń i organizacji społecznych w ogólnej liczbie podmiotów gospodarki narodowej (%)</w:t>
            </w:r>
          </w:p>
        </w:tc>
        <w:tc>
          <w:tcPr>
            <w:tcW w:w="1179" w:type="dxa"/>
            <w:noWrap/>
            <w:hideMark/>
          </w:tcPr>
          <w:p w14:paraId="0E98D6E6" w14:textId="6114715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201</w:t>
            </w:r>
            <w:r w:rsidR="00DD180A">
              <w:t>3</w:t>
            </w:r>
          </w:p>
        </w:tc>
        <w:tc>
          <w:tcPr>
            <w:tcW w:w="1538" w:type="dxa"/>
            <w:noWrap/>
            <w:hideMark/>
          </w:tcPr>
          <w:p w14:paraId="1878EC7B" w14:textId="58F7D1BD" w:rsidR="00285DC5" w:rsidRPr="00301FF8" w:rsidRDefault="00CB5A50" w:rsidP="00301FF8">
            <w:pPr>
              <w:cnfStyle w:val="000000100000" w:firstRow="0" w:lastRow="0" w:firstColumn="0" w:lastColumn="0" w:oddVBand="0" w:evenVBand="0" w:oddHBand="1" w:evenHBand="0" w:firstRowFirstColumn="0" w:firstRowLastColumn="0" w:lastRowFirstColumn="0" w:lastRowLastColumn="0"/>
            </w:pPr>
            <w:r>
              <w:t>4,6</w:t>
            </w:r>
          </w:p>
        </w:tc>
        <w:tc>
          <w:tcPr>
            <w:tcW w:w="1554" w:type="dxa"/>
            <w:noWrap/>
            <w:hideMark/>
          </w:tcPr>
          <w:p w14:paraId="7214E3A0" w14:textId="717EA6E0"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4</w:t>
            </w:r>
            <w:r w:rsidR="00CB5A50">
              <w:t>,1</w:t>
            </w:r>
          </w:p>
        </w:tc>
        <w:tc>
          <w:tcPr>
            <w:tcW w:w="1242" w:type="dxa"/>
            <w:noWrap/>
            <w:hideMark/>
          </w:tcPr>
          <w:p w14:paraId="266D7321" w14:textId="5BE55EB0"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3,</w:t>
            </w:r>
            <w:r w:rsidR="00CB5A50">
              <w:t>8</w:t>
            </w:r>
          </w:p>
        </w:tc>
      </w:tr>
      <w:tr w:rsidR="00285DC5" w:rsidRPr="00301FF8" w14:paraId="69705BC1" w14:textId="77777777" w:rsidTr="00301FF8">
        <w:trPr>
          <w:cnfStyle w:val="000000010000" w:firstRow="0" w:lastRow="0" w:firstColumn="0" w:lastColumn="0" w:oddVBand="0" w:evenVBand="0" w:oddHBand="0" w:evenHBand="1"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2863" w:type="dxa"/>
            <w:vMerge/>
            <w:hideMark/>
          </w:tcPr>
          <w:p w14:paraId="56B65913" w14:textId="77777777" w:rsidR="00285DC5" w:rsidRPr="00301FF8" w:rsidRDefault="00285DC5" w:rsidP="00301FF8"/>
        </w:tc>
        <w:tc>
          <w:tcPr>
            <w:tcW w:w="1179" w:type="dxa"/>
            <w:noWrap/>
            <w:hideMark/>
          </w:tcPr>
          <w:p w14:paraId="2C840100" w14:textId="6D99959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202</w:t>
            </w:r>
            <w:r w:rsidR="00DD180A">
              <w:t>4</w:t>
            </w:r>
          </w:p>
        </w:tc>
        <w:tc>
          <w:tcPr>
            <w:tcW w:w="1538" w:type="dxa"/>
            <w:noWrap/>
            <w:hideMark/>
          </w:tcPr>
          <w:p w14:paraId="5F272155" w14:textId="631189BA" w:rsidR="00285DC5" w:rsidRPr="00301FF8" w:rsidRDefault="00CB5A50" w:rsidP="00301FF8">
            <w:pPr>
              <w:cnfStyle w:val="000000010000" w:firstRow="0" w:lastRow="0" w:firstColumn="0" w:lastColumn="0" w:oddVBand="0" w:evenVBand="0" w:oddHBand="0" w:evenHBand="1" w:firstRowFirstColumn="0" w:firstRowLastColumn="0" w:lastRowFirstColumn="0" w:lastRowLastColumn="0"/>
            </w:pPr>
            <w:r>
              <w:t>4,0</w:t>
            </w:r>
          </w:p>
        </w:tc>
        <w:tc>
          <w:tcPr>
            <w:tcW w:w="1554" w:type="dxa"/>
            <w:noWrap/>
            <w:hideMark/>
          </w:tcPr>
          <w:p w14:paraId="7B36ACE4" w14:textId="05E377C1" w:rsidR="00285DC5" w:rsidRPr="00301FF8" w:rsidRDefault="00CB5A50" w:rsidP="00301FF8">
            <w:pPr>
              <w:cnfStyle w:val="000000010000" w:firstRow="0" w:lastRow="0" w:firstColumn="0" w:lastColumn="0" w:oddVBand="0" w:evenVBand="0" w:oddHBand="0" w:evenHBand="1" w:firstRowFirstColumn="0" w:firstRowLastColumn="0" w:lastRowFirstColumn="0" w:lastRowLastColumn="0"/>
            </w:pPr>
            <w:r>
              <w:t>3,6</w:t>
            </w:r>
          </w:p>
        </w:tc>
        <w:tc>
          <w:tcPr>
            <w:tcW w:w="1242" w:type="dxa"/>
            <w:noWrap/>
            <w:hideMark/>
          </w:tcPr>
          <w:p w14:paraId="7B93A00F"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4,2</w:t>
            </w:r>
          </w:p>
        </w:tc>
      </w:tr>
      <w:tr w:rsidR="00285DC5" w:rsidRPr="00301FF8" w14:paraId="53764A6E" w14:textId="77777777" w:rsidTr="00301FF8">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2863" w:type="dxa"/>
            <w:vMerge w:val="restart"/>
            <w:hideMark/>
          </w:tcPr>
          <w:p w14:paraId="167CE224" w14:textId="77777777" w:rsidR="00285DC5" w:rsidRPr="00301FF8" w:rsidRDefault="00285DC5" w:rsidP="00301FF8">
            <w:r w:rsidRPr="00301FF8">
              <w:t>Podmioty gospodarki narodowej działające w sektorze rolno-spożywczym</w:t>
            </w:r>
          </w:p>
        </w:tc>
        <w:tc>
          <w:tcPr>
            <w:tcW w:w="1179" w:type="dxa"/>
            <w:noWrap/>
            <w:hideMark/>
          </w:tcPr>
          <w:p w14:paraId="4FFC4F8D" w14:textId="57B22258"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201</w:t>
            </w:r>
            <w:r w:rsidR="00DD180A">
              <w:t>3</w:t>
            </w:r>
          </w:p>
        </w:tc>
        <w:tc>
          <w:tcPr>
            <w:tcW w:w="1538" w:type="dxa"/>
            <w:noWrap/>
            <w:hideMark/>
          </w:tcPr>
          <w:p w14:paraId="1D84B136" w14:textId="7D4FD009" w:rsidR="00285DC5" w:rsidRPr="00301FF8" w:rsidRDefault="00CB5A50" w:rsidP="00301FF8">
            <w:pPr>
              <w:cnfStyle w:val="000000100000" w:firstRow="0" w:lastRow="0" w:firstColumn="0" w:lastColumn="0" w:oddVBand="0" w:evenVBand="0" w:oddHBand="1" w:evenHBand="0" w:firstRowFirstColumn="0" w:firstRowLastColumn="0" w:lastRowFirstColumn="0" w:lastRowLastColumn="0"/>
            </w:pPr>
            <w:r>
              <w:t>5</w:t>
            </w:r>
          </w:p>
        </w:tc>
        <w:tc>
          <w:tcPr>
            <w:tcW w:w="1554" w:type="dxa"/>
            <w:noWrap/>
            <w:hideMark/>
          </w:tcPr>
          <w:p w14:paraId="068F280E" w14:textId="0E2DAD96" w:rsidR="00285DC5" w:rsidRPr="00301FF8" w:rsidRDefault="00CB5A50" w:rsidP="00301FF8">
            <w:pPr>
              <w:cnfStyle w:val="000000100000" w:firstRow="0" w:lastRow="0" w:firstColumn="0" w:lastColumn="0" w:oddVBand="0" w:evenVBand="0" w:oddHBand="1" w:evenHBand="0" w:firstRowFirstColumn="0" w:firstRowLastColumn="0" w:lastRowFirstColumn="0" w:lastRowLastColumn="0"/>
            </w:pPr>
            <w:r>
              <w:t>4</w:t>
            </w:r>
          </w:p>
        </w:tc>
        <w:tc>
          <w:tcPr>
            <w:tcW w:w="1242" w:type="dxa"/>
            <w:noWrap/>
            <w:hideMark/>
          </w:tcPr>
          <w:p w14:paraId="3D0066D8" w14:textId="4AEC047D"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2</w:t>
            </w:r>
            <w:r w:rsidR="00CB5A50">
              <w:t>1</w:t>
            </w:r>
          </w:p>
        </w:tc>
      </w:tr>
      <w:tr w:rsidR="00285DC5" w:rsidRPr="00301FF8" w14:paraId="58005E74" w14:textId="77777777" w:rsidTr="00301FF8">
        <w:trPr>
          <w:cnfStyle w:val="000000010000" w:firstRow="0" w:lastRow="0" w:firstColumn="0" w:lastColumn="0" w:oddVBand="0" w:evenVBand="0" w:oddHBand="0" w:evenHBand="1" w:firstRowFirstColumn="0" w:firstRowLastColumn="0" w:lastRowFirstColumn="0" w:lastRowLastColumn="0"/>
          <w:trHeight w:val="526"/>
        </w:trPr>
        <w:tc>
          <w:tcPr>
            <w:cnfStyle w:val="001000000000" w:firstRow="0" w:lastRow="0" w:firstColumn="1" w:lastColumn="0" w:oddVBand="0" w:evenVBand="0" w:oddHBand="0" w:evenHBand="0" w:firstRowFirstColumn="0" w:firstRowLastColumn="0" w:lastRowFirstColumn="0" w:lastRowLastColumn="0"/>
            <w:tcW w:w="2863" w:type="dxa"/>
            <w:vMerge/>
            <w:hideMark/>
          </w:tcPr>
          <w:p w14:paraId="7C122F41" w14:textId="77777777" w:rsidR="00285DC5" w:rsidRPr="00301FF8" w:rsidRDefault="00285DC5" w:rsidP="00301FF8"/>
        </w:tc>
        <w:tc>
          <w:tcPr>
            <w:tcW w:w="1179" w:type="dxa"/>
            <w:noWrap/>
            <w:hideMark/>
          </w:tcPr>
          <w:p w14:paraId="60ABD3E3" w14:textId="124F07D8"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20</w:t>
            </w:r>
            <w:r w:rsidR="00DD180A">
              <w:t>24</w:t>
            </w:r>
          </w:p>
        </w:tc>
        <w:tc>
          <w:tcPr>
            <w:tcW w:w="1538" w:type="dxa"/>
            <w:noWrap/>
            <w:hideMark/>
          </w:tcPr>
          <w:p w14:paraId="3AEC8E4C" w14:textId="36241493" w:rsidR="00285DC5" w:rsidRPr="00301FF8" w:rsidRDefault="00CB5A50" w:rsidP="00301FF8">
            <w:pPr>
              <w:cnfStyle w:val="000000010000" w:firstRow="0" w:lastRow="0" w:firstColumn="0" w:lastColumn="0" w:oddVBand="0" w:evenVBand="0" w:oddHBand="0" w:evenHBand="1" w:firstRowFirstColumn="0" w:firstRowLastColumn="0" w:lastRowFirstColumn="0" w:lastRowLastColumn="0"/>
            </w:pPr>
            <w:r>
              <w:t>3</w:t>
            </w:r>
          </w:p>
        </w:tc>
        <w:tc>
          <w:tcPr>
            <w:tcW w:w="1554" w:type="dxa"/>
            <w:noWrap/>
            <w:hideMark/>
          </w:tcPr>
          <w:p w14:paraId="201BC37E" w14:textId="34DDD198" w:rsidR="00285DC5" w:rsidRPr="00301FF8" w:rsidRDefault="00CB5A50" w:rsidP="00301FF8">
            <w:pPr>
              <w:cnfStyle w:val="000000010000" w:firstRow="0" w:lastRow="0" w:firstColumn="0" w:lastColumn="0" w:oddVBand="0" w:evenVBand="0" w:oddHBand="0" w:evenHBand="1" w:firstRowFirstColumn="0" w:firstRowLastColumn="0" w:lastRowFirstColumn="0" w:lastRowLastColumn="0"/>
            </w:pPr>
            <w:r>
              <w:t>5</w:t>
            </w:r>
          </w:p>
        </w:tc>
        <w:tc>
          <w:tcPr>
            <w:tcW w:w="1242" w:type="dxa"/>
            <w:noWrap/>
            <w:hideMark/>
          </w:tcPr>
          <w:p w14:paraId="64276FFE" w14:textId="506514A9" w:rsidR="00285DC5" w:rsidRPr="00301FF8" w:rsidRDefault="00CB5A50" w:rsidP="00301FF8">
            <w:pPr>
              <w:cnfStyle w:val="000000010000" w:firstRow="0" w:lastRow="0" w:firstColumn="0" w:lastColumn="0" w:oddVBand="0" w:evenVBand="0" w:oddHBand="0" w:evenHBand="1" w:firstRowFirstColumn="0" w:firstRowLastColumn="0" w:lastRowFirstColumn="0" w:lastRowLastColumn="0"/>
            </w:pPr>
            <w:r>
              <w:t>11</w:t>
            </w:r>
          </w:p>
        </w:tc>
      </w:tr>
    </w:tbl>
    <w:p w14:paraId="213479A9" w14:textId="77777777" w:rsidR="00285DC5" w:rsidRPr="00212157" w:rsidRDefault="00285DC5" w:rsidP="00301FF8">
      <w:pPr>
        <w:spacing w:before="120" w:after="200"/>
        <w:jc w:val="center"/>
        <w:rPr>
          <w:rFonts w:asciiTheme="minorHAnsi" w:hAnsiTheme="minorHAnsi" w:cstheme="minorHAnsi"/>
          <w:i/>
          <w:iCs/>
          <w:sz w:val="18"/>
          <w:szCs w:val="20"/>
        </w:rPr>
      </w:pPr>
      <w:r w:rsidRPr="00212157">
        <w:rPr>
          <w:rFonts w:asciiTheme="minorHAnsi" w:hAnsiTheme="minorHAnsi" w:cstheme="minorHAnsi"/>
          <w:i/>
          <w:iCs/>
          <w:sz w:val="18"/>
          <w:szCs w:val="20"/>
        </w:rPr>
        <w:t>Źródło: Opracowanie własne na podstawie BDL</w:t>
      </w:r>
    </w:p>
    <w:p w14:paraId="752C02FC" w14:textId="77777777" w:rsidR="00285DC5" w:rsidRPr="00212157" w:rsidRDefault="00285DC5" w:rsidP="00285DC5">
      <w:pPr>
        <w:spacing w:before="120" w:after="200"/>
        <w:jc w:val="both"/>
        <w:rPr>
          <w:rFonts w:asciiTheme="minorHAnsi" w:hAnsiTheme="minorHAnsi" w:cstheme="minorHAnsi"/>
          <w:i/>
          <w:iCs/>
          <w:sz w:val="18"/>
          <w:szCs w:val="20"/>
        </w:rPr>
      </w:pPr>
    </w:p>
    <w:p w14:paraId="347B7F66" w14:textId="594F80FE" w:rsidR="00285DC5" w:rsidRPr="00212157" w:rsidRDefault="00285DC5" w:rsidP="00B3419A">
      <w:pPr>
        <w:pStyle w:val="Legenda"/>
        <w:keepNext/>
        <w:ind w:right="425"/>
        <w:jc w:val="center"/>
        <w:rPr>
          <w:rFonts w:asciiTheme="minorHAnsi" w:hAnsiTheme="minorHAnsi" w:cstheme="minorHAnsi"/>
        </w:rPr>
      </w:pPr>
      <w:bookmarkStart w:id="113" w:name="_Toc114826322"/>
      <w:bookmarkStart w:id="114" w:name="_Toc122213324"/>
      <w:r w:rsidRPr="00212157">
        <w:rPr>
          <w:rFonts w:asciiTheme="minorHAnsi" w:hAnsiTheme="minorHAnsi" w:cstheme="minorHAnsi"/>
        </w:rPr>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31</w:t>
      </w:r>
      <w:r w:rsidRPr="00212157">
        <w:rPr>
          <w:rFonts w:asciiTheme="minorHAnsi" w:hAnsiTheme="minorHAnsi" w:cstheme="minorHAnsi"/>
        </w:rPr>
        <w:fldChar w:fldCharType="end"/>
      </w:r>
      <w:r w:rsidR="001C7FD6">
        <w:rPr>
          <w:rFonts w:asciiTheme="minorHAnsi" w:hAnsiTheme="minorHAnsi" w:cstheme="minorHAnsi"/>
        </w:rPr>
        <w:t xml:space="preserve"> Uśrednione w</w:t>
      </w:r>
      <w:r w:rsidRPr="00212157">
        <w:rPr>
          <w:rFonts w:asciiTheme="minorHAnsi" w:hAnsiTheme="minorHAnsi" w:cstheme="minorHAnsi"/>
          <w:lang w:val="pl-PL"/>
        </w:rPr>
        <w:t>skaźniki dotyczące podmiotów gospodarki narodowej dla OF „Partnerstwo dla wspólnego rozwoju” i województwa podkarpackiego w 201</w:t>
      </w:r>
      <w:r w:rsidR="00CB5A50">
        <w:rPr>
          <w:rFonts w:asciiTheme="minorHAnsi" w:hAnsiTheme="minorHAnsi" w:cstheme="minorHAnsi"/>
          <w:lang w:val="pl-PL"/>
        </w:rPr>
        <w:t>3</w:t>
      </w:r>
      <w:r w:rsidRPr="00212157">
        <w:rPr>
          <w:rFonts w:asciiTheme="minorHAnsi" w:hAnsiTheme="minorHAnsi" w:cstheme="minorHAnsi"/>
          <w:lang w:val="pl-PL"/>
        </w:rPr>
        <w:t xml:space="preserve"> i 202</w:t>
      </w:r>
      <w:r w:rsidR="00CB5A50">
        <w:rPr>
          <w:rFonts w:asciiTheme="minorHAnsi" w:hAnsiTheme="minorHAnsi" w:cstheme="minorHAnsi"/>
          <w:lang w:val="pl-PL"/>
        </w:rPr>
        <w:t>4</w:t>
      </w:r>
      <w:r w:rsidRPr="00212157">
        <w:rPr>
          <w:rFonts w:asciiTheme="minorHAnsi" w:hAnsiTheme="minorHAnsi" w:cstheme="minorHAnsi"/>
          <w:lang w:val="pl-PL"/>
        </w:rPr>
        <w:t xml:space="preserve"> roku</w:t>
      </w:r>
      <w:bookmarkEnd w:id="113"/>
      <w:bookmarkEnd w:id="114"/>
    </w:p>
    <w:tbl>
      <w:tblPr>
        <w:tblStyle w:val="Tabelasiatki4"/>
        <w:tblW w:w="0" w:type="auto"/>
        <w:tblLook w:val="04A0" w:firstRow="1" w:lastRow="0" w:firstColumn="1" w:lastColumn="0" w:noHBand="0" w:noVBand="1"/>
      </w:tblPr>
      <w:tblGrid>
        <w:gridCol w:w="3074"/>
        <w:gridCol w:w="1417"/>
        <w:gridCol w:w="1276"/>
        <w:gridCol w:w="1276"/>
        <w:gridCol w:w="1276"/>
      </w:tblGrid>
      <w:tr w:rsidR="00285DC5" w:rsidRPr="00301FF8" w14:paraId="55DD163B" w14:textId="77777777" w:rsidTr="00301FF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4" w:type="dxa"/>
            <w:vMerge w:val="restart"/>
          </w:tcPr>
          <w:p w14:paraId="00D33DA8" w14:textId="77777777" w:rsidR="00285DC5" w:rsidRPr="00301FF8" w:rsidRDefault="00285DC5" w:rsidP="00301FF8">
            <w:r w:rsidRPr="00301FF8">
              <w:t>Wskaźniki</w:t>
            </w:r>
          </w:p>
        </w:tc>
        <w:tc>
          <w:tcPr>
            <w:tcW w:w="2693" w:type="dxa"/>
            <w:gridSpan w:val="2"/>
          </w:tcPr>
          <w:p w14:paraId="42F10217" w14:textId="77777777" w:rsidR="00285DC5" w:rsidRPr="00301FF8" w:rsidRDefault="00285DC5" w:rsidP="00301FF8">
            <w:pPr>
              <w:cnfStyle w:val="100000000000" w:firstRow="1" w:lastRow="0" w:firstColumn="0" w:lastColumn="0" w:oddVBand="0" w:evenVBand="0" w:oddHBand="0" w:evenHBand="0" w:firstRowFirstColumn="0" w:firstRowLastColumn="0" w:lastRowFirstColumn="0" w:lastRowLastColumn="0"/>
            </w:pPr>
            <w:r w:rsidRPr="00301FF8">
              <w:t>OF „Partnerstwo dla wspólnego rozwoju”</w:t>
            </w:r>
          </w:p>
        </w:tc>
        <w:tc>
          <w:tcPr>
            <w:tcW w:w="2552" w:type="dxa"/>
            <w:gridSpan w:val="2"/>
          </w:tcPr>
          <w:p w14:paraId="32E9FEB4" w14:textId="77777777" w:rsidR="00285DC5" w:rsidRPr="00301FF8" w:rsidRDefault="00285DC5" w:rsidP="00301FF8">
            <w:pPr>
              <w:cnfStyle w:val="100000000000" w:firstRow="1" w:lastRow="0" w:firstColumn="0" w:lastColumn="0" w:oddVBand="0" w:evenVBand="0" w:oddHBand="0" w:evenHBand="0" w:firstRowFirstColumn="0" w:firstRowLastColumn="0" w:lastRowFirstColumn="0" w:lastRowLastColumn="0"/>
            </w:pPr>
            <w:r w:rsidRPr="00301FF8">
              <w:t>Województwo podkarpackie</w:t>
            </w:r>
          </w:p>
        </w:tc>
      </w:tr>
      <w:tr w:rsidR="00285DC5" w:rsidRPr="00301FF8" w14:paraId="175368FB" w14:textId="77777777" w:rsidTr="00301F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4" w:type="dxa"/>
            <w:vMerge/>
          </w:tcPr>
          <w:p w14:paraId="1DAAC348" w14:textId="77777777" w:rsidR="00285DC5" w:rsidRPr="00301FF8" w:rsidRDefault="00285DC5" w:rsidP="00301FF8"/>
        </w:tc>
        <w:tc>
          <w:tcPr>
            <w:tcW w:w="1417" w:type="dxa"/>
            <w:shd w:val="clear" w:color="auto" w:fill="A87A00"/>
          </w:tcPr>
          <w:p w14:paraId="3B125F92" w14:textId="2D8162AE"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301FF8">
              <w:rPr>
                <w:color w:val="FFFFFF" w:themeColor="background1"/>
              </w:rPr>
              <w:t>201</w:t>
            </w:r>
            <w:r w:rsidR="00CB5A50">
              <w:rPr>
                <w:color w:val="FFFFFF" w:themeColor="background1"/>
              </w:rPr>
              <w:t>3</w:t>
            </w:r>
          </w:p>
        </w:tc>
        <w:tc>
          <w:tcPr>
            <w:tcW w:w="1276" w:type="dxa"/>
            <w:shd w:val="clear" w:color="auto" w:fill="A87A00"/>
          </w:tcPr>
          <w:p w14:paraId="4AE949A4" w14:textId="1C39FBF1"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301FF8">
              <w:rPr>
                <w:color w:val="FFFFFF" w:themeColor="background1"/>
              </w:rPr>
              <w:t>202</w:t>
            </w:r>
            <w:r w:rsidR="00CB5A50">
              <w:rPr>
                <w:color w:val="FFFFFF" w:themeColor="background1"/>
              </w:rPr>
              <w:t>4</w:t>
            </w:r>
          </w:p>
        </w:tc>
        <w:tc>
          <w:tcPr>
            <w:tcW w:w="1276" w:type="dxa"/>
            <w:shd w:val="clear" w:color="auto" w:fill="A87A00"/>
          </w:tcPr>
          <w:p w14:paraId="72BAFE1A" w14:textId="79FDA32F"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301FF8">
              <w:rPr>
                <w:color w:val="FFFFFF" w:themeColor="background1"/>
              </w:rPr>
              <w:t>201</w:t>
            </w:r>
            <w:r w:rsidR="00CB5A50">
              <w:rPr>
                <w:color w:val="FFFFFF" w:themeColor="background1"/>
              </w:rPr>
              <w:t>3</w:t>
            </w:r>
          </w:p>
        </w:tc>
        <w:tc>
          <w:tcPr>
            <w:tcW w:w="1276" w:type="dxa"/>
            <w:shd w:val="clear" w:color="auto" w:fill="A87A00"/>
          </w:tcPr>
          <w:p w14:paraId="0AB3305F" w14:textId="0ED70E10"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301FF8">
              <w:rPr>
                <w:color w:val="FFFFFF" w:themeColor="background1"/>
              </w:rPr>
              <w:t>202</w:t>
            </w:r>
            <w:r w:rsidR="00CB5A50">
              <w:rPr>
                <w:color w:val="FFFFFF" w:themeColor="background1"/>
              </w:rPr>
              <w:t>4</w:t>
            </w:r>
          </w:p>
        </w:tc>
      </w:tr>
      <w:tr w:rsidR="00285DC5" w:rsidRPr="00301FF8" w14:paraId="4EB5A473" w14:textId="77777777" w:rsidTr="00301F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4" w:type="dxa"/>
          </w:tcPr>
          <w:p w14:paraId="75EF2F0F" w14:textId="77777777" w:rsidR="00285DC5" w:rsidRPr="00301FF8" w:rsidRDefault="00285DC5" w:rsidP="00301FF8">
            <w:r w:rsidRPr="00301FF8">
              <w:t>Podmioty wpisane do rejestru REGON na 1000 ludności</w:t>
            </w:r>
          </w:p>
        </w:tc>
        <w:tc>
          <w:tcPr>
            <w:tcW w:w="1417" w:type="dxa"/>
          </w:tcPr>
          <w:p w14:paraId="73ED5665" w14:textId="4E077E0E" w:rsidR="00285DC5" w:rsidRPr="00301FF8" w:rsidRDefault="00CB5A50" w:rsidP="00301FF8">
            <w:pPr>
              <w:cnfStyle w:val="000000010000" w:firstRow="0" w:lastRow="0" w:firstColumn="0" w:lastColumn="0" w:oddVBand="0" w:evenVBand="0" w:oddHBand="0" w:evenHBand="1" w:firstRowFirstColumn="0" w:firstRowLastColumn="0" w:lastRowFirstColumn="0" w:lastRowLastColumn="0"/>
            </w:pPr>
            <w:r>
              <w:t>55</w:t>
            </w:r>
          </w:p>
        </w:tc>
        <w:tc>
          <w:tcPr>
            <w:tcW w:w="1276" w:type="dxa"/>
          </w:tcPr>
          <w:p w14:paraId="73185BF2" w14:textId="72CA81EC" w:rsidR="00285DC5" w:rsidRPr="00301FF8" w:rsidRDefault="00CB5A50" w:rsidP="00301FF8">
            <w:pPr>
              <w:cnfStyle w:val="000000010000" w:firstRow="0" w:lastRow="0" w:firstColumn="0" w:lastColumn="0" w:oddVBand="0" w:evenVBand="0" w:oddHBand="0" w:evenHBand="1" w:firstRowFirstColumn="0" w:firstRowLastColumn="0" w:lastRowFirstColumn="0" w:lastRowLastColumn="0"/>
            </w:pPr>
            <w:r>
              <w:t>82</w:t>
            </w:r>
          </w:p>
        </w:tc>
        <w:tc>
          <w:tcPr>
            <w:tcW w:w="1276" w:type="dxa"/>
          </w:tcPr>
          <w:p w14:paraId="088C4B7A" w14:textId="2CC5BA9A" w:rsidR="00285DC5" w:rsidRPr="00301FF8" w:rsidRDefault="00CB5A50" w:rsidP="00CB5A50">
            <w:pPr>
              <w:cnfStyle w:val="000000010000" w:firstRow="0" w:lastRow="0" w:firstColumn="0" w:lastColumn="0" w:oddVBand="0" w:evenVBand="0" w:oddHBand="0" w:evenHBand="1" w:firstRowFirstColumn="0" w:firstRowLastColumn="0" w:lastRowFirstColumn="0" w:lastRowLastColumn="0"/>
            </w:pPr>
            <w:r>
              <w:t>75</w:t>
            </w:r>
          </w:p>
        </w:tc>
        <w:tc>
          <w:tcPr>
            <w:tcW w:w="1276" w:type="dxa"/>
          </w:tcPr>
          <w:p w14:paraId="093844D7" w14:textId="0A822314" w:rsidR="00285DC5" w:rsidRPr="00301FF8" w:rsidRDefault="00CB5A50" w:rsidP="00CB5A50">
            <w:pPr>
              <w:cnfStyle w:val="000000010000" w:firstRow="0" w:lastRow="0" w:firstColumn="0" w:lastColumn="0" w:oddVBand="0" w:evenVBand="0" w:oddHBand="0" w:evenHBand="1" w:firstRowFirstColumn="0" w:firstRowLastColumn="0" w:lastRowFirstColumn="0" w:lastRowLastColumn="0"/>
            </w:pPr>
            <w:r>
              <w:t>104</w:t>
            </w:r>
          </w:p>
        </w:tc>
      </w:tr>
      <w:tr w:rsidR="00285DC5" w:rsidRPr="00301FF8" w14:paraId="51E677D6" w14:textId="77777777" w:rsidTr="00301F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4" w:type="dxa"/>
          </w:tcPr>
          <w:p w14:paraId="2972C065" w14:textId="77777777" w:rsidR="00285DC5" w:rsidRPr="00301FF8" w:rsidRDefault="00285DC5" w:rsidP="00301FF8">
            <w:r w:rsidRPr="00301FF8">
              <w:t>Podmioty na 1000 mieszkańców w wieku produkcyjnym</w:t>
            </w:r>
          </w:p>
        </w:tc>
        <w:tc>
          <w:tcPr>
            <w:tcW w:w="1417" w:type="dxa"/>
          </w:tcPr>
          <w:p w14:paraId="324BBCC2" w14:textId="3325888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8</w:t>
            </w:r>
            <w:r w:rsidR="00CB5A50">
              <w:t>9</w:t>
            </w:r>
          </w:p>
        </w:tc>
        <w:tc>
          <w:tcPr>
            <w:tcW w:w="1276" w:type="dxa"/>
          </w:tcPr>
          <w:p w14:paraId="1E951EB1" w14:textId="7B536B2B"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1</w:t>
            </w:r>
            <w:r w:rsidR="00CB5A50">
              <w:t>32</w:t>
            </w:r>
          </w:p>
        </w:tc>
        <w:tc>
          <w:tcPr>
            <w:tcW w:w="1276" w:type="dxa"/>
          </w:tcPr>
          <w:p w14:paraId="59C73953" w14:textId="3FCD7EDA" w:rsidR="00285DC5" w:rsidRPr="00301FF8" w:rsidRDefault="00CB5A50" w:rsidP="00301FF8">
            <w:pPr>
              <w:cnfStyle w:val="000000100000" w:firstRow="0" w:lastRow="0" w:firstColumn="0" w:lastColumn="0" w:oddVBand="0" w:evenVBand="0" w:oddHBand="1" w:evenHBand="0" w:firstRowFirstColumn="0" w:firstRowLastColumn="0" w:lastRowFirstColumn="0" w:lastRowLastColumn="0"/>
            </w:pPr>
            <w:r>
              <w:t>117,8</w:t>
            </w:r>
          </w:p>
        </w:tc>
        <w:tc>
          <w:tcPr>
            <w:tcW w:w="1276" w:type="dxa"/>
          </w:tcPr>
          <w:p w14:paraId="4AEF1ADD" w14:textId="41877BD1" w:rsidR="00285DC5" w:rsidRPr="00301FF8" w:rsidRDefault="00CB5A50" w:rsidP="00301FF8">
            <w:pPr>
              <w:cnfStyle w:val="000000100000" w:firstRow="0" w:lastRow="0" w:firstColumn="0" w:lastColumn="0" w:oddVBand="0" w:evenVBand="0" w:oddHBand="1" w:evenHBand="0" w:firstRowFirstColumn="0" w:firstRowLastColumn="0" w:lastRowFirstColumn="0" w:lastRowLastColumn="0"/>
            </w:pPr>
            <w:r>
              <w:t>176,2</w:t>
            </w:r>
          </w:p>
        </w:tc>
      </w:tr>
      <w:tr w:rsidR="00285DC5" w:rsidRPr="00301FF8" w14:paraId="0002C1A4" w14:textId="77777777" w:rsidTr="00301FF8">
        <w:trPr>
          <w:cnfStyle w:val="000000010000" w:firstRow="0" w:lastRow="0" w:firstColumn="0" w:lastColumn="0" w:oddVBand="0" w:evenVBand="0" w:oddHBand="0" w:evenHBand="1" w:firstRowFirstColumn="0" w:firstRowLastColumn="0" w:lastRowFirstColumn="0" w:lastRowLastColumn="0"/>
          <w:trHeight w:val="1016"/>
        </w:trPr>
        <w:tc>
          <w:tcPr>
            <w:cnfStyle w:val="001000000000" w:firstRow="0" w:lastRow="0" w:firstColumn="1" w:lastColumn="0" w:oddVBand="0" w:evenVBand="0" w:oddHBand="0" w:evenHBand="0" w:firstRowFirstColumn="0" w:firstRowLastColumn="0" w:lastRowFirstColumn="0" w:lastRowLastColumn="0"/>
            <w:tcW w:w="3074" w:type="dxa"/>
          </w:tcPr>
          <w:p w14:paraId="119027A2" w14:textId="77777777" w:rsidR="00285DC5" w:rsidRPr="00301FF8" w:rsidRDefault="00285DC5" w:rsidP="00301FF8">
            <w:r w:rsidRPr="00301FF8">
              <w:t>Jednostki nowo zarejestrowane w rejestrze REGON na 1000 ludności</w:t>
            </w:r>
          </w:p>
        </w:tc>
        <w:tc>
          <w:tcPr>
            <w:tcW w:w="1417" w:type="dxa"/>
          </w:tcPr>
          <w:p w14:paraId="624D31FD" w14:textId="18BA5556" w:rsidR="00285DC5" w:rsidRPr="00301FF8" w:rsidRDefault="00CB5A50" w:rsidP="00301FF8">
            <w:pPr>
              <w:cnfStyle w:val="000000010000" w:firstRow="0" w:lastRow="0" w:firstColumn="0" w:lastColumn="0" w:oddVBand="0" w:evenVBand="0" w:oddHBand="0" w:evenHBand="1" w:firstRowFirstColumn="0" w:firstRowLastColumn="0" w:lastRowFirstColumn="0" w:lastRowLastColumn="0"/>
            </w:pPr>
            <w:r>
              <w:t>6,53</w:t>
            </w:r>
          </w:p>
        </w:tc>
        <w:tc>
          <w:tcPr>
            <w:tcW w:w="1276" w:type="dxa"/>
          </w:tcPr>
          <w:p w14:paraId="4683A355" w14:textId="52745EE4" w:rsidR="00285DC5" w:rsidRPr="00301FF8" w:rsidRDefault="00CB5A50" w:rsidP="00301FF8">
            <w:pPr>
              <w:cnfStyle w:val="000000010000" w:firstRow="0" w:lastRow="0" w:firstColumn="0" w:lastColumn="0" w:oddVBand="0" w:evenVBand="0" w:oddHBand="0" w:evenHBand="1" w:firstRowFirstColumn="0" w:firstRowLastColumn="0" w:lastRowFirstColumn="0" w:lastRowLastColumn="0"/>
            </w:pPr>
            <w:r>
              <w:t>5,35</w:t>
            </w:r>
          </w:p>
        </w:tc>
        <w:tc>
          <w:tcPr>
            <w:tcW w:w="1276" w:type="dxa"/>
          </w:tcPr>
          <w:p w14:paraId="431DC759" w14:textId="0CE2FB0E" w:rsidR="00285DC5" w:rsidRPr="00301FF8" w:rsidRDefault="00CB5A50" w:rsidP="00301FF8">
            <w:pPr>
              <w:cnfStyle w:val="000000010000" w:firstRow="0" w:lastRow="0" w:firstColumn="0" w:lastColumn="0" w:oddVBand="0" w:evenVBand="0" w:oddHBand="0" w:evenHBand="1" w:firstRowFirstColumn="0" w:firstRowLastColumn="0" w:lastRowFirstColumn="0" w:lastRowLastColumn="0"/>
            </w:pPr>
            <w:r>
              <w:t>7,19</w:t>
            </w:r>
          </w:p>
        </w:tc>
        <w:tc>
          <w:tcPr>
            <w:tcW w:w="1276" w:type="dxa"/>
          </w:tcPr>
          <w:p w14:paraId="68758882" w14:textId="36A9B0AD" w:rsidR="00285DC5" w:rsidRPr="00301FF8" w:rsidRDefault="00CB5A50" w:rsidP="00301FF8">
            <w:pPr>
              <w:cnfStyle w:val="000000010000" w:firstRow="0" w:lastRow="0" w:firstColumn="0" w:lastColumn="0" w:oddVBand="0" w:evenVBand="0" w:oddHBand="0" w:evenHBand="1" w:firstRowFirstColumn="0" w:firstRowLastColumn="0" w:lastRowFirstColumn="0" w:lastRowLastColumn="0"/>
            </w:pPr>
            <w:r>
              <w:t>7,35</w:t>
            </w:r>
          </w:p>
        </w:tc>
      </w:tr>
      <w:tr w:rsidR="00285DC5" w:rsidRPr="00301FF8" w14:paraId="706683B6" w14:textId="77777777" w:rsidTr="00301F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4" w:type="dxa"/>
          </w:tcPr>
          <w:p w14:paraId="04CB5EF6" w14:textId="77777777" w:rsidR="00285DC5" w:rsidRPr="00301FF8" w:rsidRDefault="00285DC5" w:rsidP="00301FF8">
            <w:r w:rsidRPr="00301FF8">
              <w:t>Osoby fizyczne prowadzące działalność gospodarczą na 1000 ludności</w:t>
            </w:r>
          </w:p>
        </w:tc>
        <w:tc>
          <w:tcPr>
            <w:tcW w:w="1417" w:type="dxa"/>
          </w:tcPr>
          <w:p w14:paraId="0906C78F" w14:textId="5FACF184" w:rsidR="00285DC5" w:rsidRPr="00301FF8" w:rsidRDefault="00CB5A50" w:rsidP="00301FF8">
            <w:pPr>
              <w:cnfStyle w:val="000000100000" w:firstRow="0" w:lastRow="0" w:firstColumn="0" w:lastColumn="0" w:oddVBand="0" w:evenVBand="0" w:oddHBand="1" w:evenHBand="0" w:firstRowFirstColumn="0" w:firstRowLastColumn="0" w:lastRowFirstColumn="0" w:lastRowLastColumn="0"/>
            </w:pPr>
            <w:r>
              <w:t>46</w:t>
            </w:r>
          </w:p>
        </w:tc>
        <w:tc>
          <w:tcPr>
            <w:tcW w:w="1276" w:type="dxa"/>
          </w:tcPr>
          <w:p w14:paraId="64225F22" w14:textId="6BB5BB7E"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6</w:t>
            </w:r>
            <w:r w:rsidR="00CB5A50">
              <w:t>9</w:t>
            </w:r>
          </w:p>
        </w:tc>
        <w:tc>
          <w:tcPr>
            <w:tcW w:w="1276" w:type="dxa"/>
          </w:tcPr>
          <w:p w14:paraId="15A88636" w14:textId="6DD5B339"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5</w:t>
            </w:r>
            <w:r w:rsidR="00CB5A50">
              <w:t>7</w:t>
            </w:r>
          </w:p>
        </w:tc>
        <w:tc>
          <w:tcPr>
            <w:tcW w:w="1276" w:type="dxa"/>
          </w:tcPr>
          <w:p w14:paraId="7D318920" w14:textId="33838890"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7</w:t>
            </w:r>
            <w:r w:rsidR="00CB5A50">
              <w:t>8</w:t>
            </w:r>
          </w:p>
        </w:tc>
      </w:tr>
      <w:tr w:rsidR="00285DC5" w:rsidRPr="00301FF8" w14:paraId="0D18E94B" w14:textId="77777777" w:rsidTr="00301F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4" w:type="dxa"/>
          </w:tcPr>
          <w:p w14:paraId="27D7DD52" w14:textId="77777777" w:rsidR="00285DC5" w:rsidRPr="00301FF8" w:rsidRDefault="00285DC5" w:rsidP="00301FF8">
            <w:r w:rsidRPr="00301FF8">
              <w:t>Fundacje, stowarzyszenia i organizacje społeczne na 1000 mieszkańców</w:t>
            </w:r>
          </w:p>
        </w:tc>
        <w:tc>
          <w:tcPr>
            <w:tcW w:w="1417" w:type="dxa"/>
          </w:tcPr>
          <w:p w14:paraId="1F52648A" w14:textId="380AA8CC"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2,</w:t>
            </w:r>
            <w:r w:rsidR="00CB5A50">
              <w:t>28</w:t>
            </w:r>
          </w:p>
        </w:tc>
        <w:tc>
          <w:tcPr>
            <w:tcW w:w="1276" w:type="dxa"/>
          </w:tcPr>
          <w:p w14:paraId="36E7BC21" w14:textId="1F8EDDF3" w:rsidR="00285DC5" w:rsidRPr="00301FF8" w:rsidRDefault="00CB5A50" w:rsidP="00301FF8">
            <w:pPr>
              <w:cnfStyle w:val="000000010000" w:firstRow="0" w:lastRow="0" w:firstColumn="0" w:lastColumn="0" w:oddVBand="0" w:evenVBand="0" w:oddHBand="0" w:evenHBand="1" w:firstRowFirstColumn="0" w:firstRowLastColumn="0" w:lastRowFirstColumn="0" w:lastRowLastColumn="0"/>
            </w:pPr>
            <w:r>
              <w:t>3,24</w:t>
            </w:r>
          </w:p>
        </w:tc>
        <w:tc>
          <w:tcPr>
            <w:tcW w:w="1276" w:type="dxa"/>
          </w:tcPr>
          <w:p w14:paraId="73290817" w14:textId="348F3866" w:rsidR="00285DC5" w:rsidRPr="00301FF8" w:rsidRDefault="00CB5A50" w:rsidP="00301FF8">
            <w:pPr>
              <w:cnfStyle w:val="000000010000" w:firstRow="0" w:lastRow="0" w:firstColumn="0" w:lastColumn="0" w:oddVBand="0" w:evenVBand="0" w:oddHBand="0" w:evenHBand="1" w:firstRowFirstColumn="0" w:firstRowLastColumn="0" w:lastRowFirstColumn="0" w:lastRowLastColumn="0"/>
            </w:pPr>
            <w:r>
              <w:t>3,13</w:t>
            </w:r>
          </w:p>
        </w:tc>
        <w:tc>
          <w:tcPr>
            <w:tcW w:w="1276" w:type="dxa"/>
          </w:tcPr>
          <w:p w14:paraId="08284CDA" w14:textId="41B11E11" w:rsidR="00285DC5" w:rsidRPr="00301FF8" w:rsidRDefault="00CB5A50" w:rsidP="00301FF8">
            <w:pPr>
              <w:cnfStyle w:val="000000010000" w:firstRow="0" w:lastRow="0" w:firstColumn="0" w:lastColumn="0" w:oddVBand="0" w:evenVBand="0" w:oddHBand="0" w:evenHBand="1" w:firstRowFirstColumn="0" w:firstRowLastColumn="0" w:lastRowFirstColumn="0" w:lastRowLastColumn="0"/>
            </w:pPr>
            <w:r>
              <w:t>4,57</w:t>
            </w:r>
          </w:p>
        </w:tc>
      </w:tr>
      <w:tr w:rsidR="00285DC5" w:rsidRPr="00301FF8" w14:paraId="02EF9782" w14:textId="77777777" w:rsidTr="00301F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4" w:type="dxa"/>
          </w:tcPr>
          <w:p w14:paraId="0FBA882A" w14:textId="77777777" w:rsidR="00285DC5" w:rsidRPr="00301FF8" w:rsidRDefault="00285DC5" w:rsidP="00301FF8">
            <w:r w:rsidRPr="00301FF8">
              <w:t>Udział podmiotów wyrejestrowanych w ogólnej liczbie podmiotów wpisanych do rejestru REGON (%)</w:t>
            </w:r>
          </w:p>
        </w:tc>
        <w:tc>
          <w:tcPr>
            <w:tcW w:w="1417" w:type="dxa"/>
          </w:tcPr>
          <w:p w14:paraId="0206634A" w14:textId="414E5ECF" w:rsidR="00285DC5" w:rsidRPr="00301FF8" w:rsidRDefault="00CB5A50" w:rsidP="00301FF8">
            <w:pPr>
              <w:cnfStyle w:val="000000100000" w:firstRow="0" w:lastRow="0" w:firstColumn="0" w:lastColumn="0" w:oddVBand="0" w:evenVBand="0" w:oddHBand="1" w:evenHBand="0" w:firstRowFirstColumn="0" w:firstRowLastColumn="0" w:lastRowFirstColumn="0" w:lastRowLastColumn="0"/>
            </w:pPr>
            <w:r>
              <w:t>6,3</w:t>
            </w:r>
          </w:p>
        </w:tc>
        <w:tc>
          <w:tcPr>
            <w:tcW w:w="1276" w:type="dxa"/>
          </w:tcPr>
          <w:p w14:paraId="4A1BD1EB" w14:textId="5C0625A6" w:rsidR="00285DC5" w:rsidRPr="00301FF8" w:rsidRDefault="00CB5A50" w:rsidP="00301FF8">
            <w:pPr>
              <w:cnfStyle w:val="000000100000" w:firstRow="0" w:lastRow="0" w:firstColumn="0" w:lastColumn="0" w:oddVBand="0" w:evenVBand="0" w:oddHBand="1" w:evenHBand="0" w:firstRowFirstColumn="0" w:firstRowLastColumn="0" w:lastRowFirstColumn="0" w:lastRowLastColumn="0"/>
            </w:pPr>
            <w:r>
              <w:t>4,87</w:t>
            </w:r>
          </w:p>
        </w:tc>
        <w:tc>
          <w:tcPr>
            <w:tcW w:w="1276" w:type="dxa"/>
          </w:tcPr>
          <w:p w14:paraId="2850FB84" w14:textId="51B5B0A4" w:rsidR="00285DC5" w:rsidRPr="00301FF8" w:rsidRDefault="008D0B84" w:rsidP="00301FF8">
            <w:pPr>
              <w:cnfStyle w:val="000000100000" w:firstRow="0" w:lastRow="0" w:firstColumn="0" w:lastColumn="0" w:oddVBand="0" w:evenVBand="0" w:oddHBand="1" w:evenHBand="0" w:firstRowFirstColumn="0" w:firstRowLastColumn="0" w:lastRowFirstColumn="0" w:lastRowLastColumn="0"/>
            </w:pPr>
            <w:r>
              <w:t>6,6</w:t>
            </w:r>
          </w:p>
        </w:tc>
        <w:tc>
          <w:tcPr>
            <w:tcW w:w="1276" w:type="dxa"/>
          </w:tcPr>
          <w:p w14:paraId="45CDCAF3" w14:textId="23F8B254"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4,</w:t>
            </w:r>
            <w:r w:rsidR="008D0B84">
              <w:t>5</w:t>
            </w:r>
          </w:p>
        </w:tc>
      </w:tr>
      <w:tr w:rsidR="00285DC5" w:rsidRPr="00301FF8" w14:paraId="1581512E" w14:textId="77777777" w:rsidTr="00301F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4" w:type="dxa"/>
          </w:tcPr>
          <w:p w14:paraId="3C9417CA" w14:textId="77777777" w:rsidR="00285DC5" w:rsidRPr="00301FF8" w:rsidRDefault="00285DC5" w:rsidP="00301FF8">
            <w:r w:rsidRPr="00301FF8">
              <w:t>Udział osób fizycznych prowadzących działalność gospodarczą w liczbie podmiotów gospodarki narodowej ogółem (%)</w:t>
            </w:r>
          </w:p>
        </w:tc>
        <w:tc>
          <w:tcPr>
            <w:tcW w:w="1417" w:type="dxa"/>
          </w:tcPr>
          <w:p w14:paraId="186177C1" w14:textId="22F75EC4" w:rsidR="00285DC5" w:rsidRPr="00301FF8" w:rsidRDefault="008D0B84" w:rsidP="00301FF8">
            <w:pPr>
              <w:cnfStyle w:val="000000010000" w:firstRow="0" w:lastRow="0" w:firstColumn="0" w:lastColumn="0" w:oddVBand="0" w:evenVBand="0" w:oddHBand="0" w:evenHBand="1" w:firstRowFirstColumn="0" w:firstRowLastColumn="0" w:lastRowFirstColumn="0" w:lastRowLastColumn="0"/>
            </w:pPr>
            <w:r>
              <w:t>46</w:t>
            </w:r>
          </w:p>
        </w:tc>
        <w:tc>
          <w:tcPr>
            <w:tcW w:w="1276" w:type="dxa"/>
          </w:tcPr>
          <w:p w14:paraId="6E3BE9A6" w14:textId="4C1C65DA" w:rsidR="00285DC5" w:rsidRPr="00301FF8" w:rsidRDefault="008D0B84" w:rsidP="00301FF8">
            <w:pPr>
              <w:cnfStyle w:val="000000010000" w:firstRow="0" w:lastRow="0" w:firstColumn="0" w:lastColumn="0" w:oddVBand="0" w:evenVBand="0" w:oddHBand="0" w:evenHBand="1" w:firstRowFirstColumn="0" w:firstRowLastColumn="0" w:lastRowFirstColumn="0" w:lastRowLastColumn="0"/>
            </w:pPr>
            <w:r>
              <w:t>69</w:t>
            </w:r>
          </w:p>
        </w:tc>
        <w:tc>
          <w:tcPr>
            <w:tcW w:w="1276" w:type="dxa"/>
          </w:tcPr>
          <w:p w14:paraId="0B7F6A89" w14:textId="5A7FA084" w:rsidR="00285DC5" w:rsidRPr="00301FF8" w:rsidRDefault="008D0B84" w:rsidP="00301FF8">
            <w:pPr>
              <w:cnfStyle w:val="000000010000" w:firstRow="0" w:lastRow="0" w:firstColumn="0" w:lastColumn="0" w:oddVBand="0" w:evenVBand="0" w:oddHBand="0" w:evenHBand="1" w:firstRowFirstColumn="0" w:firstRowLastColumn="0" w:lastRowFirstColumn="0" w:lastRowLastColumn="0"/>
            </w:pPr>
            <w:r>
              <w:t>75,8</w:t>
            </w:r>
          </w:p>
        </w:tc>
        <w:tc>
          <w:tcPr>
            <w:tcW w:w="1276" w:type="dxa"/>
          </w:tcPr>
          <w:p w14:paraId="3226CC88" w14:textId="4662DF53" w:rsidR="00285DC5" w:rsidRPr="00301FF8" w:rsidRDefault="008D0B84" w:rsidP="00301FF8">
            <w:pPr>
              <w:cnfStyle w:val="000000010000" w:firstRow="0" w:lastRow="0" w:firstColumn="0" w:lastColumn="0" w:oddVBand="0" w:evenVBand="0" w:oddHBand="0" w:evenHBand="1" w:firstRowFirstColumn="0" w:firstRowLastColumn="0" w:lastRowFirstColumn="0" w:lastRowLastColumn="0"/>
            </w:pPr>
            <w:r>
              <w:t>74,8</w:t>
            </w:r>
          </w:p>
        </w:tc>
      </w:tr>
      <w:tr w:rsidR="00285DC5" w:rsidRPr="00301FF8" w14:paraId="7281F0E2" w14:textId="77777777" w:rsidTr="00301F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4" w:type="dxa"/>
          </w:tcPr>
          <w:p w14:paraId="1D140809" w14:textId="77777777" w:rsidR="00285DC5" w:rsidRPr="00301FF8" w:rsidRDefault="00285DC5" w:rsidP="00301FF8">
            <w:r w:rsidRPr="00301FF8">
              <w:lastRenderedPageBreak/>
              <w:t>Udział podmiotów gospodarki narodowej o liczbie pracujących do 9 osób w ogólnej liczbie podmiotów wpisanych do rejestru REGON (%)</w:t>
            </w:r>
          </w:p>
        </w:tc>
        <w:tc>
          <w:tcPr>
            <w:tcW w:w="1417" w:type="dxa"/>
          </w:tcPr>
          <w:p w14:paraId="24850F32" w14:textId="2F25EEB5" w:rsidR="00285DC5" w:rsidRPr="00301FF8" w:rsidRDefault="008D0B84" w:rsidP="00301FF8">
            <w:pPr>
              <w:cnfStyle w:val="000000100000" w:firstRow="0" w:lastRow="0" w:firstColumn="0" w:lastColumn="0" w:oddVBand="0" w:evenVBand="0" w:oddHBand="1" w:evenHBand="0" w:firstRowFirstColumn="0" w:firstRowLastColumn="0" w:lastRowFirstColumn="0" w:lastRowLastColumn="0"/>
            </w:pPr>
            <w:r>
              <w:t>95,53</w:t>
            </w:r>
          </w:p>
        </w:tc>
        <w:tc>
          <w:tcPr>
            <w:tcW w:w="1276" w:type="dxa"/>
          </w:tcPr>
          <w:p w14:paraId="1FA4C769" w14:textId="47688DDD"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96</w:t>
            </w:r>
            <w:r w:rsidR="008D0B84">
              <w:t>,93</w:t>
            </w:r>
          </w:p>
        </w:tc>
        <w:tc>
          <w:tcPr>
            <w:tcW w:w="1276" w:type="dxa"/>
          </w:tcPr>
          <w:p w14:paraId="0F82BD3F" w14:textId="487B929D"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94</w:t>
            </w:r>
            <w:r w:rsidR="008D0B84">
              <w:t>5,4</w:t>
            </w:r>
          </w:p>
        </w:tc>
        <w:tc>
          <w:tcPr>
            <w:tcW w:w="1276" w:type="dxa"/>
          </w:tcPr>
          <w:p w14:paraId="25A2D2E9" w14:textId="0C4D525F" w:rsidR="00285DC5" w:rsidRPr="00301FF8" w:rsidRDefault="008D0B84" w:rsidP="00301FF8">
            <w:pPr>
              <w:cnfStyle w:val="000000100000" w:firstRow="0" w:lastRow="0" w:firstColumn="0" w:lastColumn="0" w:oddVBand="0" w:evenVBand="0" w:oddHBand="1" w:evenHBand="0" w:firstRowFirstColumn="0" w:firstRowLastColumn="0" w:lastRowFirstColumn="0" w:lastRowLastColumn="0"/>
            </w:pPr>
            <w:r>
              <w:t>96,8</w:t>
            </w:r>
          </w:p>
        </w:tc>
      </w:tr>
      <w:tr w:rsidR="00285DC5" w:rsidRPr="00301FF8" w14:paraId="7D9FDCEA" w14:textId="77777777" w:rsidTr="00301F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4" w:type="dxa"/>
          </w:tcPr>
          <w:p w14:paraId="7E030FCD" w14:textId="77777777" w:rsidR="00285DC5" w:rsidRPr="00301FF8" w:rsidRDefault="00285DC5" w:rsidP="00301FF8">
            <w:r w:rsidRPr="00301FF8">
              <w:t>Udział fundacji, stowarzyszeń i organizacji społecznych w ogólnej liczbie podmiotów gospodarki narodowej (%)</w:t>
            </w:r>
          </w:p>
        </w:tc>
        <w:tc>
          <w:tcPr>
            <w:tcW w:w="1417" w:type="dxa"/>
          </w:tcPr>
          <w:p w14:paraId="5682157F" w14:textId="50F02172"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4</w:t>
            </w:r>
            <w:r w:rsidR="008D0B84">
              <w:t>,17</w:t>
            </w:r>
          </w:p>
        </w:tc>
        <w:tc>
          <w:tcPr>
            <w:tcW w:w="1276" w:type="dxa"/>
          </w:tcPr>
          <w:p w14:paraId="577F83E0" w14:textId="04F3F656" w:rsidR="00285DC5" w:rsidRPr="00301FF8" w:rsidRDefault="008D0B84" w:rsidP="00301FF8">
            <w:pPr>
              <w:cnfStyle w:val="000000010000" w:firstRow="0" w:lastRow="0" w:firstColumn="0" w:lastColumn="0" w:oddVBand="0" w:evenVBand="0" w:oddHBand="0" w:evenHBand="1" w:firstRowFirstColumn="0" w:firstRowLastColumn="0" w:lastRowFirstColumn="0" w:lastRowLastColumn="0"/>
            </w:pPr>
            <w:r>
              <w:t>3,93</w:t>
            </w:r>
          </w:p>
        </w:tc>
        <w:tc>
          <w:tcPr>
            <w:tcW w:w="1276" w:type="dxa"/>
          </w:tcPr>
          <w:p w14:paraId="51F300F1" w14:textId="4D19C361" w:rsidR="00285DC5" w:rsidRPr="00301FF8" w:rsidRDefault="008D0B84" w:rsidP="00301FF8">
            <w:pPr>
              <w:cnfStyle w:val="000000010000" w:firstRow="0" w:lastRow="0" w:firstColumn="0" w:lastColumn="0" w:oddVBand="0" w:evenVBand="0" w:oddHBand="0" w:evenHBand="1" w:firstRowFirstColumn="0" w:firstRowLastColumn="0" w:lastRowFirstColumn="0" w:lastRowLastColumn="0"/>
            </w:pPr>
            <w:r>
              <w:t>4,2</w:t>
            </w:r>
          </w:p>
        </w:tc>
        <w:tc>
          <w:tcPr>
            <w:tcW w:w="1276" w:type="dxa"/>
          </w:tcPr>
          <w:p w14:paraId="7277EBD9" w14:textId="0DDD9A59"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4,</w:t>
            </w:r>
            <w:r w:rsidR="008D0B84">
              <w:t>4</w:t>
            </w:r>
          </w:p>
        </w:tc>
      </w:tr>
      <w:tr w:rsidR="00285DC5" w:rsidRPr="00301FF8" w14:paraId="5B9E7605" w14:textId="77777777" w:rsidTr="00301F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4" w:type="dxa"/>
          </w:tcPr>
          <w:p w14:paraId="78EAEB39" w14:textId="77777777" w:rsidR="00285DC5" w:rsidRPr="00301FF8" w:rsidRDefault="00285DC5" w:rsidP="00301FF8">
            <w:r w:rsidRPr="00301FF8">
              <w:t>Podmioty gospodarki narodowej działające w sektorze rolno-spożywczym</w:t>
            </w:r>
          </w:p>
        </w:tc>
        <w:tc>
          <w:tcPr>
            <w:tcW w:w="1417" w:type="dxa"/>
          </w:tcPr>
          <w:p w14:paraId="674EF166" w14:textId="16046BA9" w:rsidR="00285DC5" w:rsidRPr="00301FF8" w:rsidRDefault="008D0B84" w:rsidP="00301FF8">
            <w:pPr>
              <w:cnfStyle w:val="000000100000" w:firstRow="0" w:lastRow="0" w:firstColumn="0" w:lastColumn="0" w:oddVBand="0" w:evenVBand="0" w:oddHBand="1" w:evenHBand="0" w:firstRowFirstColumn="0" w:firstRowLastColumn="0" w:lastRowFirstColumn="0" w:lastRowLastColumn="0"/>
            </w:pPr>
            <w:r>
              <w:t>10</w:t>
            </w:r>
          </w:p>
        </w:tc>
        <w:tc>
          <w:tcPr>
            <w:tcW w:w="1276" w:type="dxa"/>
          </w:tcPr>
          <w:p w14:paraId="5A8FD475" w14:textId="42A2EF9C"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6</w:t>
            </w:r>
          </w:p>
        </w:tc>
        <w:tc>
          <w:tcPr>
            <w:tcW w:w="1276" w:type="dxa"/>
          </w:tcPr>
          <w:p w14:paraId="5AD676C0" w14:textId="02DEF09A"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1 4</w:t>
            </w:r>
            <w:r w:rsidR="008D0B84">
              <w:t>80</w:t>
            </w:r>
          </w:p>
        </w:tc>
        <w:tc>
          <w:tcPr>
            <w:tcW w:w="1276" w:type="dxa"/>
          </w:tcPr>
          <w:p w14:paraId="70969351" w14:textId="66B110EC"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1 </w:t>
            </w:r>
            <w:r w:rsidR="008D0B84">
              <w:t>524</w:t>
            </w:r>
          </w:p>
        </w:tc>
      </w:tr>
    </w:tbl>
    <w:p w14:paraId="692297B9" w14:textId="77777777" w:rsidR="00285DC5" w:rsidRPr="00212157" w:rsidRDefault="00285DC5" w:rsidP="00301FF8">
      <w:pPr>
        <w:spacing w:before="120" w:after="200"/>
        <w:jc w:val="center"/>
        <w:rPr>
          <w:rFonts w:asciiTheme="minorHAnsi" w:hAnsiTheme="minorHAnsi" w:cstheme="minorHAnsi"/>
          <w:i/>
          <w:iCs/>
          <w:sz w:val="18"/>
          <w:szCs w:val="20"/>
        </w:rPr>
      </w:pPr>
      <w:r w:rsidRPr="00212157">
        <w:rPr>
          <w:rFonts w:asciiTheme="minorHAnsi" w:hAnsiTheme="minorHAnsi" w:cstheme="minorHAnsi"/>
          <w:i/>
          <w:iCs/>
          <w:sz w:val="18"/>
          <w:szCs w:val="20"/>
        </w:rPr>
        <w:t>Źródło: Opracowanie własne na podstawie BDL</w:t>
      </w:r>
    </w:p>
    <w:p w14:paraId="6F238259" w14:textId="77777777" w:rsidR="00285DC5" w:rsidRPr="00212157" w:rsidRDefault="00285DC5" w:rsidP="00285DC5">
      <w:pPr>
        <w:spacing w:after="200" w:line="276" w:lineRule="auto"/>
        <w:ind w:firstLine="708"/>
        <w:jc w:val="both"/>
        <w:rPr>
          <w:rFonts w:asciiTheme="minorHAnsi" w:hAnsiTheme="minorHAnsi" w:cstheme="minorHAnsi"/>
        </w:rPr>
      </w:pPr>
      <w:r w:rsidRPr="00212157">
        <w:rPr>
          <w:rFonts w:asciiTheme="minorHAnsi" w:hAnsiTheme="minorHAnsi" w:cstheme="minorHAnsi"/>
        </w:rPr>
        <w:t>Jednym z istotnych stymulatorów rozwoju i wzrostu gospodarczego na danym obszarze są inwestycje realizowane w celu prowadzenia pozarolniczej działalności gospodarczej, które przynoszą korzyści w postaci nowych miejsc pracy, aktywizacji społeczności oraz napływu nowych technologii. W celu prowadzenia aktywności gospodarczej (usługowej lub produkcyjnej) tworzone są tereny inwestycyjne, oddzielone od terenów przeznaczonych pod budownictwo mieszkaniowe oraz rolnictwo, które oferowane są inwestorom. W szczególności atrakcyjne są tereny inwestycyjne uzbrojone, posiadające dostęp do drogi publicznej oraz podłączenie do sieci elektroenergetycznej i wodno-kanalizacyjnej.</w:t>
      </w:r>
    </w:p>
    <w:p w14:paraId="404C90FC" w14:textId="77777777" w:rsidR="00285DC5" w:rsidRPr="00212157" w:rsidRDefault="00285DC5" w:rsidP="00285DC5">
      <w:pPr>
        <w:spacing w:after="200" w:line="276" w:lineRule="auto"/>
        <w:ind w:firstLine="708"/>
        <w:jc w:val="both"/>
        <w:rPr>
          <w:rFonts w:asciiTheme="minorHAnsi" w:hAnsiTheme="minorHAnsi" w:cstheme="minorHAnsi"/>
        </w:rPr>
      </w:pPr>
      <w:r w:rsidRPr="00212157">
        <w:rPr>
          <w:rFonts w:asciiTheme="minorHAnsi" w:hAnsiTheme="minorHAnsi" w:cstheme="minorHAnsi"/>
        </w:rPr>
        <w:t>Część terenu OF „Partnerstwo dla wspólnego rozwoju” objęta została Specjalną Strefą Ekonomiczną Euro – Park Mielec, której zarządzającym jest Agencja Rozwoju Przemysłu S.A., a jej głównym celem jest wzrost aktywności gospodarczej terenu oraz obniżenie bezrobocia. Jako główna zachęta inwestycyjna, przedsiębiorcom realizującym inwestycje na obszarze SSE Euro-Park Mielec, przysługuje na podstawie zezwolenia pomoc publiczna w postaci zwolnienia z podatku dochodowego, jednak uzyskanie tego rodzaju pomocy uzależnione jest od przedmiotu planowanej inwestycji oraz kryterium ilościowych i jakościowych. Grunty SSE w OF „Partnerstwo dla wspólnego rozwoju” występują na terenie gminy Sędziszów Małopolski.</w:t>
      </w:r>
    </w:p>
    <w:p w14:paraId="5462E8BD" w14:textId="02193DD9" w:rsidR="00285DC5" w:rsidRPr="00212157" w:rsidRDefault="00285DC5" w:rsidP="00285DC5">
      <w:pPr>
        <w:spacing w:after="200" w:line="276" w:lineRule="auto"/>
        <w:ind w:firstLine="708"/>
        <w:jc w:val="both"/>
        <w:rPr>
          <w:rFonts w:asciiTheme="minorHAnsi" w:hAnsiTheme="minorHAnsi" w:cstheme="minorHAnsi"/>
        </w:rPr>
      </w:pPr>
      <w:r w:rsidRPr="00212157">
        <w:rPr>
          <w:rFonts w:asciiTheme="minorHAnsi" w:hAnsiTheme="minorHAnsi" w:cstheme="minorHAnsi"/>
        </w:rPr>
        <w:t>Tereny inwestycyjne na terenie gminy Sędziszów Małopolski obejmują powierzchnię 6,5428 ha. Właścicielem gruntów jest Gmina Sędziszów</w:t>
      </w:r>
      <w:r w:rsidR="005344DB">
        <w:rPr>
          <w:rFonts w:asciiTheme="minorHAnsi" w:hAnsiTheme="minorHAnsi" w:cstheme="minorHAnsi"/>
        </w:rPr>
        <w:t xml:space="preserve"> Małopolski</w:t>
      </w:r>
      <w:r w:rsidRPr="00212157">
        <w:rPr>
          <w:rFonts w:asciiTheme="minorHAnsi" w:hAnsiTheme="minorHAnsi" w:cstheme="minorHAnsi"/>
        </w:rPr>
        <w:t xml:space="preserve">. Działki SSE oddalone są o około 4 km od autostrady A4 – węzeł Sędziszów </w:t>
      </w:r>
      <w:proofErr w:type="spellStart"/>
      <w:r w:rsidRPr="00212157">
        <w:rPr>
          <w:rFonts w:asciiTheme="minorHAnsi" w:hAnsiTheme="minorHAnsi" w:cstheme="minorHAnsi"/>
        </w:rPr>
        <w:t>Młp</w:t>
      </w:r>
      <w:proofErr w:type="spellEnd"/>
      <w:r w:rsidRPr="00212157">
        <w:rPr>
          <w:rFonts w:asciiTheme="minorHAnsi" w:hAnsiTheme="minorHAnsi" w:cstheme="minorHAnsi"/>
        </w:rPr>
        <w:t xml:space="preserve">., ok. 1 km od drogi krajowej nr 4 (E40), około 3 km od drogi wojewódzkiej nr 987. Dostęp do autostrady i drogi krajowej zapewniony przez bardzo dobrze skomunikowaną sieć dróg powiatowych i gminnych. Oprócz tego grunty posiadają dostęp do infrastruktury technicznej: sieci energetycznej, wodno-kanalizacyjnej. </w:t>
      </w:r>
    </w:p>
    <w:p w14:paraId="718788A7" w14:textId="1D665F96" w:rsidR="00285DC5" w:rsidRPr="00212157" w:rsidRDefault="00285DC5" w:rsidP="00285DC5">
      <w:pPr>
        <w:spacing w:after="200" w:line="276" w:lineRule="auto"/>
        <w:ind w:firstLine="708"/>
        <w:jc w:val="both"/>
        <w:rPr>
          <w:rFonts w:asciiTheme="minorHAnsi" w:hAnsiTheme="minorHAnsi" w:cstheme="minorHAnsi"/>
        </w:rPr>
      </w:pPr>
      <w:r w:rsidRPr="00212157">
        <w:rPr>
          <w:rFonts w:asciiTheme="minorHAnsi" w:hAnsiTheme="minorHAnsi" w:cstheme="minorHAnsi"/>
        </w:rPr>
        <w:t>Jak wspomniano we wcześniejszej części opracowania, OF „Partnerstwo dla wspólnego rozwoju” to w dużej mierze teren rolniczy, gdzie użytki rolne stanowią blisko 48% powierzchni ogólnej. Występują tu bardzo dobre warunki do rozwoju rolnictwa ekologicznego, a także wysokotowarowego, charakteryzującego się m.in. mechanizacją i specjalizacją produkcji. Wpływają na to cechy klimatyczne oraz geologiczne: ciepły klimat z długim okresem wegetacyjnym, urodzajne gleby oraz dobra dostępność do zasobów wodnych. Uwarunkowania te sprzyjają uprawie roślin, takich jak zboża, ziemniaki.</w:t>
      </w:r>
    </w:p>
    <w:p w14:paraId="77926161" w14:textId="77777777" w:rsidR="00285DC5" w:rsidRPr="00212157" w:rsidRDefault="00285DC5" w:rsidP="00285DC5">
      <w:pPr>
        <w:spacing w:after="200" w:line="276" w:lineRule="auto"/>
        <w:ind w:firstLine="708"/>
        <w:jc w:val="both"/>
        <w:rPr>
          <w:rFonts w:asciiTheme="minorHAnsi" w:hAnsiTheme="minorHAnsi" w:cstheme="minorHAnsi"/>
        </w:rPr>
      </w:pPr>
      <w:r w:rsidRPr="00212157">
        <w:rPr>
          <w:rFonts w:asciiTheme="minorHAnsi" w:hAnsiTheme="minorHAnsi" w:cstheme="minorHAnsi"/>
        </w:rPr>
        <w:lastRenderedPageBreak/>
        <w:t>Podstawowych informacji na temat rolnictwa, w tym liczby i powierzchni gospodarstw rolnych, dostarczają przeprowadzane co 10 lat powszechne spisy rolne. Ostatni taki spis przeprowadzony został w terminie od 1 września do 30 listopada 2020 r., według stanu na dzień 1 czerwca 2020 r. Jego podstawowym celem było dostarczenie informacji na potrzeby realizacji Wspólnej Polityki Rolnej Unii Europejskiej, a także i na potrzeby krajowych baz danych. Badaniem zostały objęte gospodarstwa rolne, których użytkownikami były osoby fizyczne (gospodarstwa indywidualne), osoby prawne oraz jednostki organizacyjne nieposiadające osobowości prawnej.</w:t>
      </w:r>
    </w:p>
    <w:p w14:paraId="45AECA0A" w14:textId="04E71DDB" w:rsidR="00285DC5" w:rsidRPr="00212157" w:rsidRDefault="00285DC5" w:rsidP="00285DC5">
      <w:pPr>
        <w:spacing w:after="200" w:line="276" w:lineRule="auto"/>
        <w:ind w:firstLine="708"/>
        <w:jc w:val="both"/>
        <w:rPr>
          <w:rFonts w:asciiTheme="minorHAnsi" w:hAnsiTheme="minorHAnsi" w:cstheme="minorHAnsi"/>
        </w:rPr>
      </w:pPr>
      <w:r w:rsidRPr="00212157">
        <w:rPr>
          <w:rFonts w:asciiTheme="minorHAnsi" w:hAnsiTheme="minorHAnsi" w:cstheme="minorHAnsi"/>
        </w:rPr>
        <w:t xml:space="preserve">Zgodnie z opublikowanymi wstępnymi wynikami Powszechnego Spisu Rolnego 2020, na terenie OF „Partnerstwo dla wspólnego rozwoju” w 2020 roku znajdowały się </w:t>
      </w:r>
      <w:bookmarkStart w:id="115" w:name="_Hlk121677890"/>
      <w:r w:rsidRPr="00212157">
        <w:rPr>
          <w:rFonts w:asciiTheme="minorHAnsi" w:hAnsiTheme="minorHAnsi" w:cstheme="minorHAnsi"/>
        </w:rPr>
        <w:t>2836</w:t>
      </w:r>
      <w:bookmarkEnd w:id="115"/>
      <w:r w:rsidRPr="00212157">
        <w:rPr>
          <w:rFonts w:asciiTheme="minorHAnsi" w:hAnsiTheme="minorHAnsi" w:cstheme="minorHAnsi"/>
        </w:rPr>
        <w:t xml:space="preserve"> gospodarstwa rolne o łącznej powierzchni </w:t>
      </w:r>
      <w:bookmarkStart w:id="116" w:name="_Hlk121677914"/>
      <w:r w:rsidRPr="00212157">
        <w:rPr>
          <w:rFonts w:asciiTheme="minorHAnsi" w:hAnsiTheme="minorHAnsi" w:cstheme="minorHAnsi"/>
          <w:color w:val="000000" w:themeColor="text1"/>
        </w:rPr>
        <w:t xml:space="preserve">15 019,75 </w:t>
      </w:r>
      <w:bookmarkEnd w:id="116"/>
      <w:r w:rsidRPr="00212157">
        <w:rPr>
          <w:rFonts w:asciiTheme="minorHAnsi" w:hAnsiTheme="minorHAnsi" w:cstheme="minorHAnsi"/>
        </w:rPr>
        <w:t xml:space="preserve">ha, z czego </w:t>
      </w:r>
      <w:r w:rsidRPr="00212157">
        <w:rPr>
          <w:rFonts w:asciiTheme="minorHAnsi" w:hAnsiTheme="minorHAnsi" w:cstheme="minorHAnsi"/>
          <w:color w:val="000000" w:themeColor="text1"/>
        </w:rPr>
        <w:t xml:space="preserve">12 345,22 </w:t>
      </w:r>
      <w:r w:rsidRPr="00212157">
        <w:rPr>
          <w:rFonts w:asciiTheme="minorHAnsi" w:hAnsiTheme="minorHAnsi" w:cstheme="minorHAnsi"/>
        </w:rPr>
        <w:t>ha (ok. 8</w:t>
      </w:r>
      <w:r w:rsidR="001D2AD1">
        <w:rPr>
          <w:rFonts w:asciiTheme="minorHAnsi" w:hAnsiTheme="minorHAnsi" w:cstheme="minorHAnsi"/>
        </w:rPr>
        <w:t>2</w:t>
      </w:r>
      <w:r w:rsidRPr="00212157">
        <w:rPr>
          <w:rFonts w:asciiTheme="minorHAnsi" w:hAnsiTheme="minorHAnsi" w:cstheme="minorHAnsi"/>
        </w:rPr>
        <w:t xml:space="preserve">%) stanowiły użytki rolne. Największą część tych gospodarstw stanowiły gospodarstwa rolne o powierzchni użytków rolnych w grupie od </w:t>
      </w:r>
      <w:r w:rsidR="00301FF8">
        <w:rPr>
          <w:rFonts w:asciiTheme="minorHAnsi" w:hAnsiTheme="minorHAnsi" w:cstheme="minorHAnsi"/>
        </w:rPr>
        <w:br/>
      </w:r>
      <w:r w:rsidRPr="00212157">
        <w:rPr>
          <w:rFonts w:asciiTheme="minorHAnsi" w:hAnsiTheme="minorHAnsi" w:cstheme="minorHAnsi"/>
        </w:rPr>
        <w:t xml:space="preserve">1 do 5 ha – ich liczba wyniosła 2207 (ok. </w:t>
      </w:r>
      <w:bookmarkStart w:id="117" w:name="_Hlk121677926"/>
      <w:r w:rsidRPr="00212157">
        <w:rPr>
          <w:rFonts w:asciiTheme="minorHAnsi" w:hAnsiTheme="minorHAnsi" w:cstheme="minorHAnsi"/>
        </w:rPr>
        <w:t>77,82</w:t>
      </w:r>
      <w:bookmarkEnd w:id="117"/>
      <w:r w:rsidRPr="00212157">
        <w:rPr>
          <w:rFonts w:asciiTheme="minorHAnsi" w:hAnsiTheme="minorHAnsi" w:cstheme="minorHAnsi"/>
        </w:rPr>
        <w:t xml:space="preserve">% ogółu gospodarstw rolnych). </w:t>
      </w:r>
    </w:p>
    <w:p w14:paraId="5D89A897" w14:textId="1642345D" w:rsidR="00285DC5" w:rsidRPr="00212157" w:rsidRDefault="00285DC5" w:rsidP="00285DC5">
      <w:pPr>
        <w:spacing w:after="200" w:line="276" w:lineRule="auto"/>
        <w:ind w:firstLine="708"/>
        <w:jc w:val="both"/>
        <w:rPr>
          <w:rFonts w:asciiTheme="minorHAnsi" w:hAnsiTheme="minorHAnsi" w:cstheme="minorHAnsi"/>
        </w:rPr>
      </w:pPr>
      <w:r w:rsidRPr="00212157">
        <w:rPr>
          <w:rFonts w:asciiTheme="minorHAnsi" w:hAnsiTheme="minorHAnsi" w:cstheme="minorHAnsi"/>
        </w:rPr>
        <w:t xml:space="preserve">Najwięcej gospodarstw rolnych spośród gmin wchodzących w skład OF „Partnerstwo dla wspólnego rozwoju” znajdowało się na terenie gminy Sędziszów Małopolski – w liczbie 1 178, tj. ok. 41,5% ogółu gospodarstw w OF, zajmując przy tym powierzchnię 5 716,68 ha (ok. 38,06% ogółu powierzchni gospodarstw w OF). Najmniej gospodarstw rolnych znajdowało się z kolei w gminie Iwierzyce, która stanowi zarazem najmniejszą obszarowo jednostkę samorządu terytorialnego na terenie OF „Partnerstwo dla wspólnego rozwoju”. Liczba gospodarstw wynosiła tu jedynie 697 (ok. 24,6% ogółu gospodarstw w OF), zajmując przy tym powierzchnię </w:t>
      </w:r>
      <w:r w:rsidRPr="00212157">
        <w:rPr>
          <w:rFonts w:asciiTheme="minorHAnsi" w:hAnsiTheme="minorHAnsi" w:cstheme="minorHAnsi"/>
          <w:color w:val="000000" w:themeColor="text1"/>
          <w:szCs w:val="20"/>
        </w:rPr>
        <w:t xml:space="preserve">4 069,66 </w:t>
      </w:r>
      <w:r w:rsidRPr="00212157">
        <w:rPr>
          <w:rFonts w:asciiTheme="minorHAnsi" w:hAnsiTheme="minorHAnsi" w:cstheme="minorHAnsi"/>
        </w:rPr>
        <w:t>ha (ok. 27,98% ogółu powierzchni gospodarstw w OF).</w:t>
      </w:r>
    </w:p>
    <w:p w14:paraId="05158339" w14:textId="77777777" w:rsidR="00285DC5" w:rsidRPr="00212157" w:rsidRDefault="00285DC5" w:rsidP="00285DC5">
      <w:pPr>
        <w:spacing w:line="276" w:lineRule="auto"/>
        <w:ind w:firstLine="708"/>
        <w:jc w:val="both"/>
        <w:rPr>
          <w:rFonts w:asciiTheme="minorHAnsi" w:hAnsiTheme="minorHAnsi" w:cstheme="minorHAnsi"/>
        </w:rPr>
      </w:pPr>
      <w:r w:rsidRPr="00212157">
        <w:rPr>
          <w:rFonts w:asciiTheme="minorHAnsi" w:hAnsiTheme="minorHAnsi" w:cstheme="minorHAnsi"/>
        </w:rPr>
        <w:t>Liczbę gospodarstw rolnych, ich powierzchnię oraz powierzchnię użytków rolnych wchodzących w skład tych gospodarstw w poszczególnych gminach wchodzących w skład OF „Partnerstwo dla wspólnego rozwoju”, według wyników wstępnych Powszechnego Spisu Rolnego 2020, przedstawia poniższa tabela.</w:t>
      </w:r>
    </w:p>
    <w:p w14:paraId="2557D76F" w14:textId="77777777" w:rsidR="00285DC5" w:rsidRPr="00212157" w:rsidRDefault="00285DC5" w:rsidP="00285DC5">
      <w:pPr>
        <w:jc w:val="both"/>
        <w:rPr>
          <w:rFonts w:asciiTheme="minorHAnsi" w:hAnsiTheme="minorHAnsi" w:cstheme="minorHAnsi"/>
        </w:rPr>
      </w:pPr>
    </w:p>
    <w:p w14:paraId="35F079DE" w14:textId="7414DEE3" w:rsidR="00285DC5" w:rsidRPr="00212157" w:rsidRDefault="00285DC5" w:rsidP="00285DC5">
      <w:pPr>
        <w:pStyle w:val="Legenda"/>
        <w:keepNext/>
        <w:jc w:val="center"/>
        <w:rPr>
          <w:rFonts w:asciiTheme="minorHAnsi" w:hAnsiTheme="minorHAnsi" w:cstheme="minorHAnsi"/>
        </w:rPr>
      </w:pPr>
      <w:bookmarkStart w:id="118" w:name="_Toc114826323"/>
      <w:bookmarkStart w:id="119" w:name="_Toc122213325"/>
      <w:r w:rsidRPr="00212157">
        <w:rPr>
          <w:rFonts w:asciiTheme="minorHAnsi" w:hAnsiTheme="minorHAnsi" w:cstheme="minorHAnsi"/>
        </w:rPr>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32</w:t>
      </w:r>
      <w:r w:rsidRPr="00212157">
        <w:rPr>
          <w:rFonts w:asciiTheme="minorHAnsi" w:hAnsiTheme="minorHAnsi" w:cstheme="minorHAnsi"/>
        </w:rPr>
        <w:fldChar w:fldCharType="end"/>
      </w:r>
      <w:r w:rsidRPr="00212157">
        <w:rPr>
          <w:rFonts w:asciiTheme="minorHAnsi" w:hAnsiTheme="minorHAnsi" w:cstheme="minorHAnsi"/>
          <w:lang w:val="pl-PL"/>
        </w:rPr>
        <w:t xml:space="preserve"> Liczba gospodarstw rolnych według grup obszarowych, ich powierzchnia oraz powierzchnia użytków rolnych wchodzących w skład tych gospodarstw na terenie gmin wchodzących w skład OF „Partnerstwo dla wspólnego rozwoju”</w:t>
      </w:r>
      <w:bookmarkEnd w:id="118"/>
      <w:bookmarkEnd w:id="119"/>
    </w:p>
    <w:tbl>
      <w:tblPr>
        <w:tblStyle w:val="Tabelasiatki4"/>
        <w:tblW w:w="7473" w:type="dxa"/>
        <w:jc w:val="center"/>
        <w:tblLayout w:type="fixed"/>
        <w:tblLook w:val="04A0" w:firstRow="1" w:lastRow="0" w:firstColumn="1" w:lastColumn="0" w:noHBand="0" w:noVBand="1"/>
      </w:tblPr>
      <w:tblGrid>
        <w:gridCol w:w="2894"/>
        <w:gridCol w:w="1686"/>
        <w:gridCol w:w="1618"/>
        <w:gridCol w:w="1275"/>
      </w:tblGrid>
      <w:tr w:rsidR="00285DC5" w:rsidRPr="00301FF8" w14:paraId="50796E57" w14:textId="77777777" w:rsidTr="00301FF8">
        <w:trPr>
          <w:cnfStyle w:val="100000000000" w:firstRow="1" w:lastRow="0" w:firstColumn="0" w:lastColumn="0" w:oddVBand="0" w:evenVBand="0" w:oddHBand="0" w:evenHBand="0" w:firstRowFirstColumn="0" w:firstRowLastColumn="0" w:lastRowFirstColumn="0" w:lastRowLastColumn="0"/>
          <w:trHeight w:val="443"/>
          <w:jc w:val="center"/>
        </w:trPr>
        <w:tc>
          <w:tcPr>
            <w:cnfStyle w:val="001000000000" w:firstRow="0" w:lastRow="0" w:firstColumn="1" w:lastColumn="0" w:oddVBand="0" w:evenVBand="0" w:oddHBand="0" w:evenHBand="0" w:firstRowFirstColumn="0" w:firstRowLastColumn="0" w:lastRowFirstColumn="0" w:lastRowLastColumn="0"/>
            <w:tcW w:w="2894" w:type="dxa"/>
          </w:tcPr>
          <w:p w14:paraId="65800A7E" w14:textId="77777777" w:rsidR="00285DC5" w:rsidRPr="00301FF8" w:rsidRDefault="00285DC5" w:rsidP="00301FF8">
            <w:r w:rsidRPr="00301FF8">
              <w:t>Wyszczególnienie</w:t>
            </w:r>
          </w:p>
        </w:tc>
        <w:tc>
          <w:tcPr>
            <w:tcW w:w="1686" w:type="dxa"/>
          </w:tcPr>
          <w:p w14:paraId="7C1F8399" w14:textId="77777777" w:rsidR="00285DC5" w:rsidRPr="00301FF8" w:rsidRDefault="00285DC5" w:rsidP="00301FF8">
            <w:pPr>
              <w:cnfStyle w:val="100000000000" w:firstRow="1" w:lastRow="0" w:firstColumn="0" w:lastColumn="0" w:oddVBand="0" w:evenVBand="0" w:oddHBand="0" w:evenHBand="0" w:firstRowFirstColumn="0" w:firstRowLastColumn="0" w:lastRowFirstColumn="0" w:lastRowLastColumn="0"/>
            </w:pPr>
            <w:r w:rsidRPr="00301FF8">
              <w:t>Wielopole Skrzyńskie</w:t>
            </w:r>
          </w:p>
        </w:tc>
        <w:tc>
          <w:tcPr>
            <w:tcW w:w="1618" w:type="dxa"/>
          </w:tcPr>
          <w:p w14:paraId="60088023" w14:textId="77777777" w:rsidR="00285DC5" w:rsidRPr="00301FF8" w:rsidRDefault="00285DC5" w:rsidP="00301FF8">
            <w:pPr>
              <w:cnfStyle w:val="100000000000" w:firstRow="1" w:lastRow="0" w:firstColumn="0" w:lastColumn="0" w:oddVBand="0" w:evenVBand="0" w:oddHBand="0" w:evenHBand="0" w:firstRowFirstColumn="0" w:firstRowLastColumn="0" w:lastRowFirstColumn="0" w:lastRowLastColumn="0"/>
            </w:pPr>
            <w:r w:rsidRPr="00301FF8">
              <w:t>Iwierzyce</w:t>
            </w:r>
          </w:p>
        </w:tc>
        <w:tc>
          <w:tcPr>
            <w:tcW w:w="1275" w:type="dxa"/>
          </w:tcPr>
          <w:p w14:paraId="4128ACC9" w14:textId="77777777" w:rsidR="00285DC5" w:rsidRPr="00301FF8" w:rsidRDefault="00285DC5" w:rsidP="00301FF8">
            <w:pPr>
              <w:cnfStyle w:val="100000000000" w:firstRow="1" w:lastRow="0" w:firstColumn="0" w:lastColumn="0" w:oddVBand="0" w:evenVBand="0" w:oddHBand="0" w:evenHBand="0" w:firstRowFirstColumn="0" w:firstRowLastColumn="0" w:lastRowFirstColumn="0" w:lastRowLastColumn="0"/>
            </w:pPr>
            <w:r w:rsidRPr="00301FF8">
              <w:t>Sędziszów Małopolski</w:t>
            </w:r>
          </w:p>
        </w:tc>
      </w:tr>
      <w:tr w:rsidR="00285DC5" w:rsidRPr="00301FF8" w14:paraId="32ADBD1F" w14:textId="77777777" w:rsidTr="00301FF8">
        <w:trPr>
          <w:cnfStyle w:val="000000100000" w:firstRow="0" w:lastRow="0" w:firstColumn="0" w:lastColumn="0" w:oddVBand="0" w:evenVBand="0" w:oddHBand="1" w:evenHBand="0" w:firstRowFirstColumn="0" w:firstRowLastColumn="0" w:lastRowFirstColumn="0" w:lastRowLastColumn="0"/>
          <w:trHeight w:val="443"/>
          <w:jc w:val="center"/>
        </w:trPr>
        <w:tc>
          <w:tcPr>
            <w:cnfStyle w:val="001000000000" w:firstRow="0" w:lastRow="0" w:firstColumn="1" w:lastColumn="0" w:oddVBand="0" w:evenVBand="0" w:oddHBand="0" w:evenHBand="0" w:firstRowFirstColumn="0" w:firstRowLastColumn="0" w:lastRowFirstColumn="0" w:lastRowLastColumn="0"/>
            <w:tcW w:w="7473" w:type="dxa"/>
            <w:gridSpan w:val="4"/>
          </w:tcPr>
          <w:p w14:paraId="5D8AD8D8" w14:textId="77777777" w:rsidR="00285DC5" w:rsidRPr="00301FF8" w:rsidRDefault="00285DC5" w:rsidP="00301FF8">
            <w:r w:rsidRPr="00301FF8">
              <w:t>Liczba gospodarstw rolnych według grup obszarowych</w:t>
            </w:r>
          </w:p>
        </w:tc>
      </w:tr>
      <w:tr w:rsidR="00285DC5" w:rsidRPr="00301FF8" w14:paraId="16A2E325" w14:textId="77777777" w:rsidTr="00301FF8">
        <w:trPr>
          <w:cnfStyle w:val="000000010000" w:firstRow="0" w:lastRow="0" w:firstColumn="0" w:lastColumn="0" w:oddVBand="0" w:evenVBand="0" w:oddHBand="0" w:evenHBand="1" w:firstRowFirstColumn="0" w:firstRowLastColumn="0" w:lastRowFirstColumn="0" w:lastRowLastColumn="0"/>
          <w:trHeight w:val="443"/>
          <w:jc w:val="center"/>
        </w:trPr>
        <w:tc>
          <w:tcPr>
            <w:cnfStyle w:val="001000000000" w:firstRow="0" w:lastRow="0" w:firstColumn="1" w:lastColumn="0" w:oddVBand="0" w:evenVBand="0" w:oddHBand="0" w:evenHBand="0" w:firstRowFirstColumn="0" w:firstRowLastColumn="0" w:lastRowFirstColumn="0" w:lastRowLastColumn="0"/>
            <w:tcW w:w="2894" w:type="dxa"/>
          </w:tcPr>
          <w:p w14:paraId="4E3D2241" w14:textId="77777777" w:rsidR="00285DC5" w:rsidRPr="00301FF8" w:rsidRDefault="00285DC5" w:rsidP="00301FF8">
            <w:r w:rsidRPr="00301FF8">
              <w:t>Gospodarstwa rolne ogółem</w:t>
            </w:r>
          </w:p>
        </w:tc>
        <w:tc>
          <w:tcPr>
            <w:tcW w:w="1686" w:type="dxa"/>
          </w:tcPr>
          <w:p w14:paraId="1A580935"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961</w:t>
            </w:r>
          </w:p>
        </w:tc>
        <w:tc>
          <w:tcPr>
            <w:tcW w:w="1618" w:type="dxa"/>
          </w:tcPr>
          <w:p w14:paraId="3E65F7D1"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697</w:t>
            </w:r>
          </w:p>
        </w:tc>
        <w:tc>
          <w:tcPr>
            <w:tcW w:w="1275" w:type="dxa"/>
          </w:tcPr>
          <w:p w14:paraId="68E0E44A"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1 178</w:t>
            </w:r>
          </w:p>
        </w:tc>
      </w:tr>
      <w:tr w:rsidR="00285DC5" w:rsidRPr="00301FF8" w14:paraId="5EE28496" w14:textId="77777777" w:rsidTr="00301FF8">
        <w:trPr>
          <w:cnfStyle w:val="000000100000" w:firstRow="0" w:lastRow="0" w:firstColumn="0" w:lastColumn="0" w:oddVBand="0" w:evenVBand="0" w:oddHBand="1" w:evenHBand="0" w:firstRowFirstColumn="0" w:firstRowLastColumn="0" w:lastRowFirstColumn="0" w:lastRowLastColumn="0"/>
          <w:trHeight w:val="443"/>
          <w:jc w:val="center"/>
        </w:trPr>
        <w:tc>
          <w:tcPr>
            <w:cnfStyle w:val="001000000000" w:firstRow="0" w:lastRow="0" w:firstColumn="1" w:lastColumn="0" w:oddVBand="0" w:evenVBand="0" w:oddHBand="0" w:evenHBand="0" w:firstRowFirstColumn="0" w:firstRowLastColumn="0" w:lastRowFirstColumn="0" w:lastRowLastColumn="0"/>
            <w:tcW w:w="2894" w:type="dxa"/>
          </w:tcPr>
          <w:p w14:paraId="01F0CA60" w14:textId="77777777" w:rsidR="00285DC5" w:rsidRPr="00301FF8" w:rsidRDefault="00285DC5" w:rsidP="00301FF8">
            <w:r w:rsidRPr="00301FF8">
              <w:t>do 1 ha włącznie</w:t>
            </w:r>
          </w:p>
        </w:tc>
        <w:tc>
          <w:tcPr>
            <w:tcW w:w="1686" w:type="dxa"/>
          </w:tcPr>
          <w:p w14:paraId="0D9086BE"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12</w:t>
            </w:r>
          </w:p>
        </w:tc>
        <w:tc>
          <w:tcPr>
            <w:tcW w:w="1618" w:type="dxa"/>
          </w:tcPr>
          <w:p w14:paraId="7C8DCD89"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17</w:t>
            </w:r>
          </w:p>
        </w:tc>
        <w:tc>
          <w:tcPr>
            <w:tcW w:w="1275" w:type="dxa"/>
          </w:tcPr>
          <w:p w14:paraId="6712FF8C"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24</w:t>
            </w:r>
          </w:p>
        </w:tc>
      </w:tr>
      <w:tr w:rsidR="00285DC5" w:rsidRPr="00301FF8" w14:paraId="784B2DA0" w14:textId="77777777" w:rsidTr="00301FF8">
        <w:trPr>
          <w:cnfStyle w:val="000000010000" w:firstRow="0" w:lastRow="0" w:firstColumn="0" w:lastColumn="0" w:oddVBand="0" w:evenVBand="0" w:oddHBand="0" w:evenHBand="1" w:firstRowFirstColumn="0" w:firstRowLastColumn="0" w:lastRowFirstColumn="0" w:lastRowLastColumn="0"/>
          <w:trHeight w:val="443"/>
          <w:jc w:val="center"/>
        </w:trPr>
        <w:tc>
          <w:tcPr>
            <w:cnfStyle w:val="001000000000" w:firstRow="0" w:lastRow="0" w:firstColumn="1" w:lastColumn="0" w:oddVBand="0" w:evenVBand="0" w:oddHBand="0" w:evenHBand="0" w:firstRowFirstColumn="0" w:firstRowLastColumn="0" w:lastRowFirstColumn="0" w:lastRowLastColumn="0"/>
            <w:tcW w:w="2894" w:type="dxa"/>
          </w:tcPr>
          <w:p w14:paraId="33054975" w14:textId="77777777" w:rsidR="00285DC5" w:rsidRPr="00301FF8" w:rsidRDefault="00285DC5" w:rsidP="00301FF8">
            <w:r w:rsidRPr="00301FF8">
              <w:t>1-5 ha</w:t>
            </w:r>
          </w:p>
        </w:tc>
        <w:tc>
          <w:tcPr>
            <w:tcW w:w="1686" w:type="dxa"/>
          </w:tcPr>
          <w:p w14:paraId="6CDFD49C"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720</w:t>
            </w:r>
          </w:p>
        </w:tc>
        <w:tc>
          <w:tcPr>
            <w:tcW w:w="1618" w:type="dxa"/>
          </w:tcPr>
          <w:p w14:paraId="61EC4CF8"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524</w:t>
            </w:r>
          </w:p>
        </w:tc>
        <w:tc>
          <w:tcPr>
            <w:tcW w:w="1275" w:type="dxa"/>
          </w:tcPr>
          <w:p w14:paraId="4151C04D"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963</w:t>
            </w:r>
          </w:p>
        </w:tc>
      </w:tr>
      <w:tr w:rsidR="00285DC5" w:rsidRPr="00301FF8" w14:paraId="0E82B347" w14:textId="77777777" w:rsidTr="00301FF8">
        <w:trPr>
          <w:cnfStyle w:val="000000100000" w:firstRow="0" w:lastRow="0" w:firstColumn="0" w:lastColumn="0" w:oddVBand="0" w:evenVBand="0" w:oddHBand="1" w:evenHBand="0" w:firstRowFirstColumn="0" w:firstRowLastColumn="0" w:lastRowFirstColumn="0" w:lastRowLastColumn="0"/>
          <w:trHeight w:val="443"/>
          <w:jc w:val="center"/>
        </w:trPr>
        <w:tc>
          <w:tcPr>
            <w:cnfStyle w:val="001000000000" w:firstRow="0" w:lastRow="0" w:firstColumn="1" w:lastColumn="0" w:oddVBand="0" w:evenVBand="0" w:oddHBand="0" w:evenHBand="0" w:firstRowFirstColumn="0" w:firstRowLastColumn="0" w:lastRowFirstColumn="0" w:lastRowLastColumn="0"/>
            <w:tcW w:w="2894" w:type="dxa"/>
          </w:tcPr>
          <w:p w14:paraId="7722434A" w14:textId="77777777" w:rsidR="00285DC5" w:rsidRPr="00301FF8" w:rsidRDefault="00285DC5" w:rsidP="00301FF8">
            <w:r w:rsidRPr="00301FF8">
              <w:t>5-10 ha</w:t>
            </w:r>
          </w:p>
        </w:tc>
        <w:tc>
          <w:tcPr>
            <w:tcW w:w="1686" w:type="dxa"/>
          </w:tcPr>
          <w:p w14:paraId="787C6AEF"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172</w:t>
            </w:r>
          </w:p>
        </w:tc>
        <w:tc>
          <w:tcPr>
            <w:tcW w:w="1618" w:type="dxa"/>
          </w:tcPr>
          <w:p w14:paraId="581F592B"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103</w:t>
            </w:r>
          </w:p>
        </w:tc>
        <w:tc>
          <w:tcPr>
            <w:tcW w:w="1275" w:type="dxa"/>
          </w:tcPr>
          <w:p w14:paraId="45ACBAAF"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138</w:t>
            </w:r>
          </w:p>
        </w:tc>
      </w:tr>
      <w:tr w:rsidR="00285DC5" w:rsidRPr="00301FF8" w14:paraId="67BB49D4" w14:textId="77777777" w:rsidTr="00301FF8">
        <w:trPr>
          <w:cnfStyle w:val="000000010000" w:firstRow="0" w:lastRow="0" w:firstColumn="0" w:lastColumn="0" w:oddVBand="0" w:evenVBand="0" w:oddHBand="0" w:evenHBand="1" w:firstRowFirstColumn="0" w:firstRowLastColumn="0" w:lastRowFirstColumn="0" w:lastRowLastColumn="0"/>
          <w:trHeight w:val="443"/>
          <w:jc w:val="center"/>
        </w:trPr>
        <w:tc>
          <w:tcPr>
            <w:cnfStyle w:val="001000000000" w:firstRow="0" w:lastRow="0" w:firstColumn="1" w:lastColumn="0" w:oddVBand="0" w:evenVBand="0" w:oddHBand="0" w:evenHBand="0" w:firstRowFirstColumn="0" w:firstRowLastColumn="0" w:lastRowFirstColumn="0" w:lastRowLastColumn="0"/>
            <w:tcW w:w="2894" w:type="dxa"/>
          </w:tcPr>
          <w:p w14:paraId="47246D41" w14:textId="77777777" w:rsidR="00285DC5" w:rsidRPr="00301FF8" w:rsidRDefault="00285DC5" w:rsidP="00301FF8">
            <w:r w:rsidRPr="00301FF8">
              <w:t>10-15 ha</w:t>
            </w:r>
          </w:p>
        </w:tc>
        <w:tc>
          <w:tcPr>
            <w:tcW w:w="1686" w:type="dxa"/>
          </w:tcPr>
          <w:p w14:paraId="5B8034DF"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34</w:t>
            </w:r>
          </w:p>
        </w:tc>
        <w:tc>
          <w:tcPr>
            <w:tcW w:w="1618" w:type="dxa"/>
          </w:tcPr>
          <w:p w14:paraId="60793C2E"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22</w:t>
            </w:r>
          </w:p>
        </w:tc>
        <w:tc>
          <w:tcPr>
            <w:tcW w:w="1275" w:type="dxa"/>
          </w:tcPr>
          <w:p w14:paraId="2606A381"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23</w:t>
            </w:r>
          </w:p>
        </w:tc>
      </w:tr>
      <w:tr w:rsidR="00285DC5" w:rsidRPr="00301FF8" w14:paraId="24481374" w14:textId="77777777" w:rsidTr="00301FF8">
        <w:trPr>
          <w:cnfStyle w:val="000000100000" w:firstRow="0" w:lastRow="0" w:firstColumn="0" w:lastColumn="0" w:oddVBand="0" w:evenVBand="0" w:oddHBand="1" w:evenHBand="0" w:firstRowFirstColumn="0" w:firstRowLastColumn="0" w:lastRowFirstColumn="0" w:lastRowLastColumn="0"/>
          <w:trHeight w:val="443"/>
          <w:jc w:val="center"/>
        </w:trPr>
        <w:tc>
          <w:tcPr>
            <w:cnfStyle w:val="001000000000" w:firstRow="0" w:lastRow="0" w:firstColumn="1" w:lastColumn="0" w:oddVBand="0" w:evenVBand="0" w:oddHBand="0" w:evenHBand="0" w:firstRowFirstColumn="0" w:firstRowLastColumn="0" w:lastRowFirstColumn="0" w:lastRowLastColumn="0"/>
            <w:tcW w:w="2894" w:type="dxa"/>
          </w:tcPr>
          <w:p w14:paraId="170C2C2D" w14:textId="77777777" w:rsidR="00285DC5" w:rsidRPr="00301FF8" w:rsidRDefault="00285DC5" w:rsidP="00301FF8">
            <w:r w:rsidRPr="00301FF8">
              <w:t>15 ha i więcej</w:t>
            </w:r>
          </w:p>
        </w:tc>
        <w:tc>
          <w:tcPr>
            <w:tcW w:w="1686" w:type="dxa"/>
          </w:tcPr>
          <w:p w14:paraId="49076BE0"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23</w:t>
            </w:r>
          </w:p>
        </w:tc>
        <w:tc>
          <w:tcPr>
            <w:tcW w:w="1618" w:type="dxa"/>
          </w:tcPr>
          <w:p w14:paraId="3CC24CB0"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31</w:t>
            </w:r>
          </w:p>
        </w:tc>
        <w:tc>
          <w:tcPr>
            <w:tcW w:w="1275" w:type="dxa"/>
          </w:tcPr>
          <w:p w14:paraId="0504CD63"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30</w:t>
            </w:r>
          </w:p>
        </w:tc>
      </w:tr>
      <w:tr w:rsidR="00285DC5" w:rsidRPr="00301FF8" w14:paraId="4BEAC9C7" w14:textId="77777777" w:rsidTr="00301FF8">
        <w:trPr>
          <w:cnfStyle w:val="000000010000" w:firstRow="0" w:lastRow="0" w:firstColumn="0" w:lastColumn="0" w:oddVBand="0" w:evenVBand="0" w:oddHBand="0" w:evenHBand="1" w:firstRowFirstColumn="0" w:firstRowLastColumn="0" w:lastRowFirstColumn="0" w:lastRowLastColumn="0"/>
          <w:trHeight w:val="443"/>
          <w:jc w:val="center"/>
        </w:trPr>
        <w:tc>
          <w:tcPr>
            <w:cnfStyle w:val="001000000000" w:firstRow="0" w:lastRow="0" w:firstColumn="1" w:lastColumn="0" w:oddVBand="0" w:evenVBand="0" w:oddHBand="0" w:evenHBand="0" w:firstRowFirstColumn="0" w:firstRowLastColumn="0" w:lastRowFirstColumn="0" w:lastRowLastColumn="0"/>
            <w:tcW w:w="7473" w:type="dxa"/>
            <w:gridSpan w:val="4"/>
          </w:tcPr>
          <w:p w14:paraId="7C1EFD5D" w14:textId="77777777" w:rsidR="00285DC5" w:rsidRPr="00301FF8" w:rsidRDefault="00285DC5" w:rsidP="00301FF8">
            <w:r w:rsidRPr="00301FF8">
              <w:t>Powierzchnia gospodarstw rolnych według grup obszarowych użytków rolnych (w ha)</w:t>
            </w:r>
          </w:p>
        </w:tc>
      </w:tr>
      <w:tr w:rsidR="00285DC5" w:rsidRPr="00301FF8" w14:paraId="6CFF9538" w14:textId="77777777" w:rsidTr="00301FF8">
        <w:trPr>
          <w:cnfStyle w:val="000000100000" w:firstRow="0" w:lastRow="0" w:firstColumn="0" w:lastColumn="0" w:oddVBand="0" w:evenVBand="0" w:oddHBand="1" w:evenHBand="0" w:firstRowFirstColumn="0" w:firstRowLastColumn="0" w:lastRowFirstColumn="0" w:lastRowLastColumn="0"/>
          <w:trHeight w:val="443"/>
          <w:jc w:val="center"/>
        </w:trPr>
        <w:tc>
          <w:tcPr>
            <w:cnfStyle w:val="001000000000" w:firstRow="0" w:lastRow="0" w:firstColumn="1" w:lastColumn="0" w:oddVBand="0" w:evenVBand="0" w:oddHBand="0" w:evenHBand="0" w:firstRowFirstColumn="0" w:firstRowLastColumn="0" w:lastRowFirstColumn="0" w:lastRowLastColumn="0"/>
            <w:tcW w:w="2894" w:type="dxa"/>
          </w:tcPr>
          <w:p w14:paraId="094BADD7" w14:textId="77777777" w:rsidR="00285DC5" w:rsidRPr="00301FF8" w:rsidRDefault="00285DC5" w:rsidP="00301FF8">
            <w:r w:rsidRPr="00301FF8">
              <w:lastRenderedPageBreak/>
              <w:t>Gospodarstwa rolne ogółem</w:t>
            </w:r>
          </w:p>
        </w:tc>
        <w:tc>
          <w:tcPr>
            <w:tcW w:w="1686" w:type="dxa"/>
          </w:tcPr>
          <w:p w14:paraId="3758BCB7"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5 233,41</w:t>
            </w:r>
          </w:p>
        </w:tc>
        <w:tc>
          <w:tcPr>
            <w:tcW w:w="1618" w:type="dxa"/>
          </w:tcPr>
          <w:p w14:paraId="624C8761"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4 069,66</w:t>
            </w:r>
          </w:p>
        </w:tc>
        <w:tc>
          <w:tcPr>
            <w:tcW w:w="1275" w:type="dxa"/>
          </w:tcPr>
          <w:p w14:paraId="2CF27858"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5 716,68</w:t>
            </w:r>
          </w:p>
        </w:tc>
      </w:tr>
      <w:tr w:rsidR="00285DC5" w:rsidRPr="00301FF8" w14:paraId="0E077DC5" w14:textId="77777777" w:rsidTr="00301FF8">
        <w:trPr>
          <w:cnfStyle w:val="000000010000" w:firstRow="0" w:lastRow="0" w:firstColumn="0" w:lastColumn="0" w:oddVBand="0" w:evenVBand="0" w:oddHBand="0" w:evenHBand="1" w:firstRowFirstColumn="0" w:firstRowLastColumn="0" w:lastRowFirstColumn="0" w:lastRowLastColumn="0"/>
          <w:trHeight w:val="443"/>
          <w:jc w:val="center"/>
        </w:trPr>
        <w:tc>
          <w:tcPr>
            <w:cnfStyle w:val="001000000000" w:firstRow="0" w:lastRow="0" w:firstColumn="1" w:lastColumn="0" w:oddVBand="0" w:evenVBand="0" w:oddHBand="0" w:evenHBand="0" w:firstRowFirstColumn="0" w:firstRowLastColumn="0" w:lastRowFirstColumn="0" w:lastRowLastColumn="0"/>
            <w:tcW w:w="2894" w:type="dxa"/>
          </w:tcPr>
          <w:p w14:paraId="240C699A" w14:textId="77777777" w:rsidR="00285DC5" w:rsidRPr="00301FF8" w:rsidRDefault="00285DC5" w:rsidP="00301FF8">
            <w:r w:rsidRPr="00301FF8">
              <w:t>do 1 ha włącznie</w:t>
            </w:r>
          </w:p>
        </w:tc>
        <w:tc>
          <w:tcPr>
            <w:tcW w:w="1686" w:type="dxa"/>
          </w:tcPr>
          <w:p w14:paraId="0B3BEDEC"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25,47</w:t>
            </w:r>
          </w:p>
        </w:tc>
        <w:tc>
          <w:tcPr>
            <w:tcW w:w="1618" w:type="dxa"/>
          </w:tcPr>
          <w:p w14:paraId="15233A53"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21,90</w:t>
            </w:r>
          </w:p>
        </w:tc>
        <w:tc>
          <w:tcPr>
            <w:tcW w:w="1275" w:type="dxa"/>
          </w:tcPr>
          <w:p w14:paraId="03812F7D"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33,23</w:t>
            </w:r>
          </w:p>
        </w:tc>
      </w:tr>
      <w:tr w:rsidR="00285DC5" w:rsidRPr="00301FF8" w14:paraId="3B03884E" w14:textId="77777777" w:rsidTr="00301FF8">
        <w:trPr>
          <w:cnfStyle w:val="000000100000" w:firstRow="0" w:lastRow="0" w:firstColumn="0" w:lastColumn="0" w:oddVBand="0" w:evenVBand="0" w:oddHBand="1" w:evenHBand="0" w:firstRowFirstColumn="0" w:firstRowLastColumn="0" w:lastRowFirstColumn="0" w:lastRowLastColumn="0"/>
          <w:trHeight w:val="443"/>
          <w:jc w:val="center"/>
        </w:trPr>
        <w:tc>
          <w:tcPr>
            <w:cnfStyle w:val="001000000000" w:firstRow="0" w:lastRow="0" w:firstColumn="1" w:lastColumn="0" w:oddVBand="0" w:evenVBand="0" w:oddHBand="0" w:evenHBand="0" w:firstRowFirstColumn="0" w:firstRowLastColumn="0" w:lastRowFirstColumn="0" w:lastRowLastColumn="0"/>
            <w:tcW w:w="2894" w:type="dxa"/>
          </w:tcPr>
          <w:p w14:paraId="50709A40" w14:textId="77777777" w:rsidR="00285DC5" w:rsidRPr="00301FF8" w:rsidRDefault="00285DC5" w:rsidP="00301FF8">
            <w:r w:rsidRPr="00301FF8">
              <w:t>1-5 ha</w:t>
            </w:r>
          </w:p>
        </w:tc>
        <w:tc>
          <w:tcPr>
            <w:tcW w:w="1686" w:type="dxa"/>
          </w:tcPr>
          <w:p w14:paraId="0ADA5F1F"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2 772,25</w:t>
            </w:r>
          </w:p>
        </w:tc>
        <w:tc>
          <w:tcPr>
            <w:tcW w:w="1618" w:type="dxa"/>
          </w:tcPr>
          <w:p w14:paraId="767FE1E1"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1 630,59</w:t>
            </w:r>
          </w:p>
        </w:tc>
        <w:tc>
          <w:tcPr>
            <w:tcW w:w="1275" w:type="dxa"/>
          </w:tcPr>
          <w:p w14:paraId="230968BB"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2 965,56</w:t>
            </w:r>
          </w:p>
        </w:tc>
      </w:tr>
      <w:tr w:rsidR="00285DC5" w:rsidRPr="00301FF8" w14:paraId="35C1EAAE" w14:textId="77777777" w:rsidTr="00301FF8">
        <w:trPr>
          <w:cnfStyle w:val="000000010000" w:firstRow="0" w:lastRow="0" w:firstColumn="0" w:lastColumn="0" w:oddVBand="0" w:evenVBand="0" w:oddHBand="0" w:evenHBand="1" w:firstRowFirstColumn="0" w:firstRowLastColumn="0" w:lastRowFirstColumn="0" w:lastRowLastColumn="0"/>
          <w:trHeight w:val="443"/>
          <w:jc w:val="center"/>
        </w:trPr>
        <w:tc>
          <w:tcPr>
            <w:cnfStyle w:val="001000000000" w:firstRow="0" w:lastRow="0" w:firstColumn="1" w:lastColumn="0" w:oddVBand="0" w:evenVBand="0" w:oddHBand="0" w:evenHBand="0" w:firstRowFirstColumn="0" w:firstRowLastColumn="0" w:lastRowFirstColumn="0" w:lastRowLastColumn="0"/>
            <w:tcW w:w="2894" w:type="dxa"/>
          </w:tcPr>
          <w:p w14:paraId="1190DEEC" w14:textId="77777777" w:rsidR="00285DC5" w:rsidRPr="00301FF8" w:rsidRDefault="00285DC5" w:rsidP="00301FF8">
            <w:r w:rsidRPr="00301FF8">
              <w:t>5-10 ha</w:t>
            </w:r>
          </w:p>
        </w:tc>
        <w:tc>
          <w:tcPr>
            <w:tcW w:w="1686" w:type="dxa"/>
          </w:tcPr>
          <w:p w14:paraId="7DC4BB41"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1 355,25</w:t>
            </w:r>
          </w:p>
        </w:tc>
        <w:tc>
          <w:tcPr>
            <w:tcW w:w="1618" w:type="dxa"/>
          </w:tcPr>
          <w:p w14:paraId="7F509D4D"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751,26</w:t>
            </w:r>
          </w:p>
        </w:tc>
        <w:tc>
          <w:tcPr>
            <w:tcW w:w="1275" w:type="dxa"/>
          </w:tcPr>
          <w:p w14:paraId="52AF9A5E"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1 115,61</w:t>
            </w:r>
          </w:p>
        </w:tc>
      </w:tr>
      <w:tr w:rsidR="00285DC5" w:rsidRPr="00301FF8" w14:paraId="1762B345" w14:textId="77777777" w:rsidTr="00301FF8">
        <w:trPr>
          <w:cnfStyle w:val="000000100000" w:firstRow="0" w:lastRow="0" w:firstColumn="0" w:lastColumn="0" w:oddVBand="0" w:evenVBand="0" w:oddHBand="1" w:evenHBand="0" w:firstRowFirstColumn="0" w:firstRowLastColumn="0" w:lastRowFirstColumn="0" w:lastRowLastColumn="0"/>
          <w:trHeight w:val="443"/>
          <w:jc w:val="center"/>
        </w:trPr>
        <w:tc>
          <w:tcPr>
            <w:cnfStyle w:val="001000000000" w:firstRow="0" w:lastRow="0" w:firstColumn="1" w:lastColumn="0" w:oddVBand="0" w:evenVBand="0" w:oddHBand="0" w:evenHBand="0" w:firstRowFirstColumn="0" w:firstRowLastColumn="0" w:lastRowFirstColumn="0" w:lastRowLastColumn="0"/>
            <w:tcW w:w="2894" w:type="dxa"/>
          </w:tcPr>
          <w:p w14:paraId="6B54E994" w14:textId="77777777" w:rsidR="00285DC5" w:rsidRPr="00301FF8" w:rsidRDefault="00285DC5" w:rsidP="00301FF8">
            <w:r w:rsidRPr="00301FF8">
              <w:t>10-15 ha</w:t>
            </w:r>
          </w:p>
        </w:tc>
        <w:tc>
          <w:tcPr>
            <w:tcW w:w="1686" w:type="dxa"/>
          </w:tcPr>
          <w:p w14:paraId="3391C0D6"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467,10</w:t>
            </w:r>
          </w:p>
        </w:tc>
        <w:tc>
          <w:tcPr>
            <w:tcW w:w="1618" w:type="dxa"/>
          </w:tcPr>
          <w:p w14:paraId="799FA522"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275,62</w:t>
            </w:r>
          </w:p>
        </w:tc>
        <w:tc>
          <w:tcPr>
            <w:tcW w:w="1275" w:type="dxa"/>
          </w:tcPr>
          <w:p w14:paraId="7C8F0FEB"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354,70</w:t>
            </w:r>
          </w:p>
        </w:tc>
      </w:tr>
      <w:tr w:rsidR="00285DC5" w:rsidRPr="00301FF8" w14:paraId="10D8FB9D" w14:textId="77777777" w:rsidTr="00301FF8">
        <w:trPr>
          <w:cnfStyle w:val="000000010000" w:firstRow="0" w:lastRow="0" w:firstColumn="0" w:lastColumn="0" w:oddVBand="0" w:evenVBand="0" w:oddHBand="0" w:evenHBand="1" w:firstRowFirstColumn="0" w:firstRowLastColumn="0" w:lastRowFirstColumn="0" w:lastRowLastColumn="0"/>
          <w:trHeight w:val="443"/>
          <w:jc w:val="center"/>
        </w:trPr>
        <w:tc>
          <w:tcPr>
            <w:cnfStyle w:val="001000000000" w:firstRow="0" w:lastRow="0" w:firstColumn="1" w:lastColumn="0" w:oddVBand="0" w:evenVBand="0" w:oddHBand="0" w:evenHBand="0" w:firstRowFirstColumn="0" w:firstRowLastColumn="0" w:lastRowFirstColumn="0" w:lastRowLastColumn="0"/>
            <w:tcW w:w="2894" w:type="dxa"/>
          </w:tcPr>
          <w:p w14:paraId="40840C26" w14:textId="77777777" w:rsidR="00285DC5" w:rsidRPr="00301FF8" w:rsidRDefault="00285DC5" w:rsidP="00301FF8">
            <w:r w:rsidRPr="00301FF8">
              <w:t>15 ha i więcej</w:t>
            </w:r>
          </w:p>
        </w:tc>
        <w:tc>
          <w:tcPr>
            <w:tcW w:w="1686" w:type="dxa"/>
          </w:tcPr>
          <w:p w14:paraId="24D2DC7B"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613,34</w:t>
            </w:r>
          </w:p>
        </w:tc>
        <w:tc>
          <w:tcPr>
            <w:tcW w:w="1618" w:type="dxa"/>
          </w:tcPr>
          <w:p w14:paraId="486129E2"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1 390,29</w:t>
            </w:r>
          </w:p>
        </w:tc>
        <w:tc>
          <w:tcPr>
            <w:tcW w:w="1275" w:type="dxa"/>
          </w:tcPr>
          <w:p w14:paraId="52909CB7"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1 247,58</w:t>
            </w:r>
          </w:p>
        </w:tc>
      </w:tr>
      <w:tr w:rsidR="00285DC5" w:rsidRPr="00301FF8" w14:paraId="0A5AA3B4" w14:textId="77777777" w:rsidTr="00301FF8">
        <w:trPr>
          <w:cnfStyle w:val="000000100000" w:firstRow="0" w:lastRow="0" w:firstColumn="0" w:lastColumn="0" w:oddVBand="0" w:evenVBand="0" w:oddHBand="1" w:evenHBand="0" w:firstRowFirstColumn="0" w:firstRowLastColumn="0" w:lastRowFirstColumn="0" w:lastRowLastColumn="0"/>
          <w:trHeight w:val="443"/>
          <w:jc w:val="center"/>
        </w:trPr>
        <w:tc>
          <w:tcPr>
            <w:cnfStyle w:val="001000000000" w:firstRow="0" w:lastRow="0" w:firstColumn="1" w:lastColumn="0" w:oddVBand="0" w:evenVBand="0" w:oddHBand="0" w:evenHBand="0" w:firstRowFirstColumn="0" w:firstRowLastColumn="0" w:lastRowFirstColumn="0" w:lastRowLastColumn="0"/>
            <w:tcW w:w="7473" w:type="dxa"/>
            <w:gridSpan w:val="4"/>
          </w:tcPr>
          <w:p w14:paraId="6F39756C" w14:textId="77777777" w:rsidR="00285DC5" w:rsidRPr="00301FF8" w:rsidRDefault="00285DC5" w:rsidP="00301FF8">
            <w:r w:rsidRPr="00301FF8">
              <w:t>Powierzchnia użytków rolnych według grup obszarowych użytków rolnych (w ha)</w:t>
            </w:r>
          </w:p>
        </w:tc>
      </w:tr>
      <w:tr w:rsidR="00285DC5" w:rsidRPr="00301FF8" w14:paraId="5BBBF5F7" w14:textId="77777777" w:rsidTr="00301FF8">
        <w:trPr>
          <w:cnfStyle w:val="000000010000" w:firstRow="0" w:lastRow="0" w:firstColumn="0" w:lastColumn="0" w:oddVBand="0" w:evenVBand="0" w:oddHBand="0" w:evenHBand="1" w:firstRowFirstColumn="0" w:firstRowLastColumn="0" w:lastRowFirstColumn="0" w:lastRowLastColumn="0"/>
          <w:trHeight w:val="443"/>
          <w:jc w:val="center"/>
        </w:trPr>
        <w:tc>
          <w:tcPr>
            <w:cnfStyle w:val="001000000000" w:firstRow="0" w:lastRow="0" w:firstColumn="1" w:lastColumn="0" w:oddVBand="0" w:evenVBand="0" w:oddHBand="0" w:evenHBand="0" w:firstRowFirstColumn="0" w:firstRowLastColumn="0" w:lastRowFirstColumn="0" w:lastRowLastColumn="0"/>
            <w:tcW w:w="2894" w:type="dxa"/>
          </w:tcPr>
          <w:p w14:paraId="5246E06B" w14:textId="77777777" w:rsidR="00285DC5" w:rsidRPr="00301FF8" w:rsidRDefault="00285DC5" w:rsidP="00301FF8">
            <w:r w:rsidRPr="00301FF8">
              <w:t>Gospodarstwa rolne ogółem</w:t>
            </w:r>
          </w:p>
        </w:tc>
        <w:tc>
          <w:tcPr>
            <w:tcW w:w="1686" w:type="dxa"/>
          </w:tcPr>
          <w:p w14:paraId="041C5346"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4 138,56</w:t>
            </w:r>
          </w:p>
        </w:tc>
        <w:tc>
          <w:tcPr>
            <w:tcW w:w="1618" w:type="dxa"/>
          </w:tcPr>
          <w:p w14:paraId="4DB35535"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3 537,08</w:t>
            </w:r>
          </w:p>
        </w:tc>
        <w:tc>
          <w:tcPr>
            <w:tcW w:w="1275" w:type="dxa"/>
          </w:tcPr>
          <w:p w14:paraId="73D8B59B"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4 669,58</w:t>
            </w:r>
          </w:p>
        </w:tc>
      </w:tr>
      <w:tr w:rsidR="00285DC5" w:rsidRPr="00301FF8" w14:paraId="26366172" w14:textId="77777777" w:rsidTr="00301FF8">
        <w:trPr>
          <w:cnfStyle w:val="000000100000" w:firstRow="0" w:lastRow="0" w:firstColumn="0" w:lastColumn="0" w:oddVBand="0" w:evenVBand="0" w:oddHBand="1" w:evenHBand="0" w:firstRowFirstColumn="0" w:firstRowLastColumn="0" w:lastRowFirstColumn="0" w:lastRowLastColumn="0"/>
          <w:trHeight w:val="443"/>
          <w:jc w:val="center"/>
        </w:trPr>
        <w:tc>
          <w:tcPr>
            <w:cnfStyle w:val="001000000000" w:firstRow="0" w:lastRow="0" w:firstColumn="1" w:lastColumn="0" w:oddVBand="0" w:evenVBand="0" w:oddHBand="0" w:evenHBand="0" w:firstRowFirstColumn="0" w:firstRowLastColumn="0" w:lastRowFirstColumn="0" w:lastRowLastColumn="0"/>
            <w:tcW w:w="2894" w:type="dxa"/>
          </w:tcPr>
          <w:p w14:paraId="54D7EBE8" w14:textId="77777777" w:rsidR="00285DC5" w:rsidRPr="00301FF8" w:rsidRDefault="00285DC5" w:rsidP="00301FF8">
            <w:r w:rsidRPr="00301FF8">
              <w:t>do 1 ha włącznie</w:t>
            </w:r>
          </w:p>
        </w:tc>
        <w:tc>
          <w:tcPr>
            <w:tcW w:w="1686" w:type="dxa"/>
          </w:tcPr>
          <w:p w14:paraId="7A8201B0"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10,39</w:t>
            </w:r>
          </w:p>
        </w:tc>
        <w:tc>
          <w:tcPr>
            <w:tcW w:w="1618" w:type="dxa"/>
          </w:tcPr>
          <w:p w14:paraId="6887B80B"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12,83</w:t>
            </w:r>
          </w:p>
        </w:tc>
        <w:tc>
          <w:tcPr>
            <w:tcW w:w="1275" w:type="dxa"/>
          </w:tcPr>
          <w:p w14:paraId="39AC689F"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18,96</w:t>
            </w:r>
          </w:p>
        </w:tc>
      </w:tr>
      <w:tr w:rsidR="00285DC5" w:rsidRPr="00301FF8" w14:paraId="315E7E9D" w14:textId="77777777" w:rsidTr="00301FF8">
        <w:trPr>
          <w:cnfStyle w:val="000000010000" w:firstRow="0" w:lastRow="0" w:firstColumn="0" w:lastColumn="0" w:oddVBand="0" w:evenVBand="0" w:oddHBand="0" w:evenHBand="1" w:firstRowFirstColumn="0" w:firstRowLastColumn="0" w:lastRowFirstColumn="0" w:lastRowLastColumn="0"/>
          <w:trHeight w:val="443"/>
          <w:jc w:val="center"/>
        </w:trPr>
        <w:tc>
          <w:tcPr>
            <w:cnfStyle w:val="001000000000" w:firstRow="0" w:lastRow="0" w:firstColumn="1" w:lastColumn="0" w:oddVBand="0" w:evenVBand="0" w:oddHBand="0" w:evenHBand="0" w:firstRowFirstColumn="0" w:firstRowLastColumn="0" w:lastRowFirstColumn="0" w:lastRowLastColumn="0"/>
            <w:tcW w:w="2894" w:type="dxa"/>
          </w:tcPr>
          <w:p w14:paraId="0F452969" w14:textId="77777777" w:rsidR="00285DC5" w:rsidRPr="00301FF8" w:rsidRDefault="00285DC5" w:rsidP="00301FF8">
            <w:r w:rsidRPr="00301FF8">
              <w:t>1-5 ha</w:t>
            </w:r>
          </w:p>
        </w:tc>
        <w:tc>
          <w:tcPr>
            <w:tcW w:w="1686" w:type="dxa"/>
          </w:tcPr>
          <w:p w14:paraId="6B525032"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2 032,24</w:t>
            </w:r>
          </w:p>
        </w:tc>
        <w:tc>
          <w:tcPr>
            <w:tcW w:w="1618" w:type="dxa"/>
          </w:tcPr>
          <w:p w14:paraId="4FDB9110"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1 297,80</w:t>
            </w:r>
          </w:p>
        </w:tc>
        <w:tc>
          <w:tcPr>
            <w:tcW w:w="1275" w:type="dxa"/>
          </w:tcPr>
          <w:p w14:paraId="3558F93E"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2 258,34</w:t>
            </w:r>
          </w:p>
        </w:tc>
      </w:tr>
      <w:tr w:rsidR="00285DC5" w:rsidRPr="00301FF8" w14:paraId="6E2AEE80" w14:textId="77777777" w:rsidTr="00301FF8">
        <w:trPr>
          <w:cnfStyle w:val="000000100000" w:firstRow="0" w:lastRow="0" w:firstColumn="0" w:lastColumn="0" w:oddVBand="0" w:evenVBand="0" w:oddHBand="1" w:evenHBand="0" w:firstRowFirstColumn="0" w:firstRowLastColumn="0" w:lastRowFirstColumn="0" w:lastRowLastColumn="0"/>
          <w:trHeight w:val="443"/>
          <w:jc w:val="center"/>
        </w:trPr>
        <w:tc>
          <w:tcPr>
            <w:cnfStyle w:val="001000000000" w:firstRow="0" w:lastRow="0" w:firstColumn="1" w:lastColumn="0" w:oddVBand="0" w:evenVBand="0" w:oddHBand="0" w:evenHBand="0" w:firstRowFirstColumn="0" w:firstRowLastColumn="0" w:lastRowFirstColumn="0" w:lastRowLastColumn="0"/>
            <w:tcW w:w="2894" w:type="dxa"/>
          </w:tcPr>
          <w:p w14:paraId="112C24A1" w14:textId="77777777" w:rsidR="00285DC5" w:rsidRPr="00301FF8" w:rsidRDefault="00285DC5" w:rsidP="00301FF8">
            <w:r w:rsidRPr="00301FF8">
              <w:t>5-10 ha</w:t>
            </w:r>
          </w:p>
        </w:tc>
        <w:tc>
          <w:tcPr>
            <w:tcW w:w="1686" w:type="dxa"/>
          </w:tcPr>
          <w:p w14:paraId="6585F4ED"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1 115,50</w:t>
            </w:r>
          </w:p>
        </w:tc>
        <w:tc>
          <w:tcPr>
            <w:tcW w:w="1618" w:type="dxa"/>
          </w:tcPr>
          <w:p w14:paraId="5F120A07"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639,30</w:t>
            </w:r>
          </w:p>
        </w:tc>
        <w:tc>
          <w:tcPr>
            <w:tcW w:w="1275" w:type="dxa"/>
          </w:tcPr>
          <w:p w14:paraId="521797E4"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922,95</w:t>
            </w:r>
          </w:p>
        </w:tc>
      </w:tr>
      <w:tr w:rsidR="00285DC5" w:rsidRPr="00301FF8" w14:paraId="49B141FE" w14:textId="77777777" w:rsidTr="00301FF8">
        <w:trPr>
          <w:cnfStyle w:val="000000010000" w:firstRow="0" w:lastRow="0" w:firstColumn="0" w:lastColumn="0" w:oddVBand="0" w:evenVBand="0" w:oddHBand="0" w:evenHBand="1" w:firstRowFirstColumn="0" w:firstRowLastColumn="0" w:lastRowFirstColumn="0" w:lastRowLastColumn="0"/>
          <w:trHeight w:val="443"/>
          <w:jc w:val="center"/>
        </w:trPr>
        <w:tc>
          <w:tcPr>
            <w:cnfStyle w:val="001000000000" w:firstRow="0" w:lastRow="0" w:firstColumn="1" w:lastColumn="0" w:oddVBand="0" w:evenVBand="0" w:oddHBand="0" w:evenHBand="0" w:firstRowFirstColumn="0" w:firstRowLastColumn="0" w:lastRowFirstColumn="0" w:lastRowLastColumn="0"/>
            <w:tcW w:w="2894" w:type="dxa"/>
          </w:tcPr>
          <w:p w14:paraId="000C9B31" w14:textId="77777777" w:rsidR="00285DC5" w:rsidRPr="00301FF8" w:rsidRDefault="00285DC5" w:rsidP="00301FF8">
            <w:r w:rsidRPr="00301FF8">
              <w:t>10-15 ha</w:t>
            </w:r>
          </w:p>
        </w:tc>
        <w:tc>
          <w:tcPr>
            <w:tcW w:w="1686" w:type="dxa"/>
          </w:tcPr>
          <w:p w14:paraId="7EAA4F7C"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403,20</w:t>
            </w:r>
          </w:p>
        </w:tc>
        <w:tc>
          <w:tcPr>
            <w:tcW w:w="1618" w:type="dxa"/>
          </w:tcPr>
          <w:p w14:paraId="66B83A16"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261,57</w:t>
            </w:r>
          </w:p>
        </w:tc>
        <w:tc>
          <w:tcPr>
            <w:tcW w:w="1275" w:type="dxa"/>
          </w:tcPr>
          <w:p w14:paraId="44995727"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278,02</w:t>
            </w:r>
          </w:p>
        </w:tc>
      </w:tr>
      <w:tr w:rsidR="00285DC5" w:rsidRPr="00301FF8" w14:paraId="11B14C9D" w14:textId="77777777" w:rsidTr="00301FF8">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2894" w:type="dxa"/>
          </w:tcPr>
          <w:p w14:paraId="303D8A69" w14:textId="77777777" w:rsidR="00285DC5" w:rsidRPr="00301FF8" w:rsidRDefault="00285DC5" w:rsidP="00301FF8">
            <w:r w:rsidRPr="00301FF8">
              <w:t>15 ha i więcej</w:t>
            </w:r>
          </w:p>
        </w:tc>
        <w:tc>
          <w:tcPr>
            <w:tcW w:w="1686" w:type="dxa"/>
          </w:tcPr>
          <w:p w14:paraId="43F3AF84"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577,23</w:t>
            </w:r>
          </w:p>
        </w:tc>
        <w:tc>
          <w:tcPr>
            <w:tcW w:w="1618" w:type="dxa"/>
          </w:tcPr>
          <w:p w14:paraId="76A13ED4"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1 325,58</w:t>
            </w:r>
          </w:p>
        </w:tc>
        <w:tc>
          <w:tcPr>
            <w:tcW w:w="1275" w:type="dxa"/>
          </w:tcPr>
          <w:p w14:paraId="22F45017"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1 191,31</w:t>
            </w:r>
          </w:p>
        </w:tc>
      </w:tr>
    </w:tbl>
    <w:p w14:paraId="59D4D6BC" w14:textId="77777777" w:rsidR="00285DC5" w:rsidRPr="00212157" w:rsidRDefault="00285DC5" w:rsidP="00301FF8">
      <w:pPr>
        <w:jc w:val="center"/>
        <w:rPr>
          <w:rFonts w:asciiTheme="minorHAnsi" w:hAnsiTheme="minorHAnsi" w:cstheme="minorHAnsi"/>
          <w:i/>
          <w:iCs/>
          <w:sz w:val="18"/>
          <w:szCs w:val="18"/>
        </w:rPr>
      </w:pPr>
      <w:r w:rsidRPr="00212157">
        <w:rPr>
          <w:rFonts w:asciiTheme="minorHAnsi" w:hAnsiTheme="minorHAnsi" w:cstheme="minorHAnsi"/>
          <w:i/>
          <w:iCs/>
          <w:sz w:val="18"/>
          <w:szCs w:val="18"/>
        </w:rPr>
        <w:t>Źródło: Opracowanie własne na podstawie wyników wstępnych Powszechnego Spisu Rolnego 2020</w:t>
      </w:r>
    </w:p>
    <w:p w14:paraId="553ED0DF" w14:textId="77777777" w:rsidR="00285DC5" w:rsidRPr="00212157" w:rsidRDefault="00285DC5" w:rsidP="00285DC5">
      <w:pPr>
        <w:jc w:val="both"/>
        <w:rPr>
          <w:rFonts w:asciiTheme="minorHAnsi" w:hAnsiTheme="minorHAnsi" w:cstheme="minorHAnsi"/>
          <w:i/>
          <w:iCs/>
          <w:sz w:val="18"/>
          <w:szCs w:val="18"/>
        </w:rPr>
      </w:pPr>
    </w:p>
    <w:p w14:paraId="65DFEE66" w14:textId="77777777" w:rsidR="00285DC5" w:rsidRPr="00212157" w:rsidRDefault="00285DC5" w:rsidP="00285DC5">
      <w:pPr>
        <w:spacing w:after="200" w:line="276" w:lineRule="auto"/>
        <w:ind w:firstLine="708"/>
        <w:jc w:val="both"/>
        <w:rPr>
          <w:rFonts w:asciiTheme="minorHAnsi" w:hAnsiTheme="minorHAnsi" w:cstheme="minorHAnsi"/>
        </w:rPr>
      </w:pPr>
      <w:r w:rsidRPr="00212157">
        <w:rPr>
          <w:rFonts w:asciiTheme="minorHAnsi" w:hAnsiTheme="minorHAnsi" w:cstheme="minorHAnsi"/>
        </w:rPr>
        <w:t xml:space="preserve">Powyższe dane wskazują, że w każdej gminie występuje najwięcej gospodarstw w przedziale 1-5 ha, a następnie 5-10 ha. Najmniej liczebne są gospodarstwa liczące do 1 ha włącznie. </w:t>
      </w:r>
    </w:p>
    <w:p w14:paraId="106EB2CB" w14:textId="2E5FE995" w:rsidR="00662594" w:rsidRPr="00212157" w:rsidRDefault="00285DC5" w:rsidP="00662594">
      <w:pPr>
        <w:spacing w:after="200" w:line="276" w:lineRule="auto"/>
        <w:ind w:firstLine="708"/>
        <w:jc w:val="both"/>
        <w:rPr>
          <w:rFonts w:asciiTheme="minorHAnsi" w:hAnsiTheme="minorHAnsi" w:cstheme="minorHAnsi"/>
        </w:rPr>
      </w:pPr>
      <w:r w:rsidRPr="00212157">
        <w:rPr>
          <w:rFonts w:asciiTheme="minorHAnsi" w:hAnsiTheme="minorHAnsi" w:cstheme="minorHAnsi"/>
        </w:rPr>
        <w:t xml:space="preserve">Jak wspomniano już wcześniej, na terenie OF „Partnerstwo dla wspólnego rozwoju” znajduje się ogółem 2836 gospodarstwa rolne, a najwięcej gospodarstw występuje w grupie obszarowej </w:t>
      </w:r>
      <w:r w:rsidR="00301FF8">
        <w:rPr>
          <w:rFonts w:asciiTheme="minorHAnsi" w:hAnsiTheme="minorHAnsi" w:cstheme="minorHAnsi"/>
        </w:rPr>
        <w:br/>
      </w:r>
      <w:r w:rsidRPr="00212157">
        <w:rPr>
          <w:rFonts w:asciiTheme="minorHAnsi" w:hAnsiTheme="minorHAnsi" w:cstheme="minorHAnsi"/>
        </w:rPr>
        <w:t>w przedziale 1-5 ha. Biorąc jednak pod uwagę powierzchnię gospodarstw rolnych oraz powierzchnię użytków rolnych wchodzących w ich skład, to największą powierzchnię zajmują gospodarstwa rolne w grupie obszarowej – 1-5 ha. Dane dotyczące liczby gospodarstw rolnych, ich powierzchnię oraz powierzchnię użytków rolnych wchodzących w skład tych gospodarstw na terenie OF „Partnerstwo dla wspólnego rozwoju” przedstawia poniższa tabela oraz poniższy wykres.</w:t>
      </w:r>
    </w:p>
    <w:p w14:paraId="0728AAC2" w14:textId="2FE3F445" w:rsidR="00285DC5" w:rsidRPr="00212157" w:rsidRDefault="00285DC5" w:rsidP="00285DC5">
      <w:pPr>
        <w:pStyle w:val="Legenda"/>
        <w:keepNext/>
        <w:jc w:val="center"/>
        <w:rPr>
          <w:rFonts w:asciiTheme="minorHAnsi" w:hAnsiTheme="minorHAnsi" w:cstheme="minorHAnsi"/>
        </w:rPr>
      </w:pPr>
      <w:bookmarkStart w:id="120" w:name="_Toc114826324"/>
      <w:bookmarkStart w:id="121" w:name="_Toc122213326"/>
      <w:r w:rsidRPr="00212157">
        <w:rPr>
          <w:rFonts w:asciiTheme="minorHAnsi" w:hAnsiTheme="minorHAnsi" w:cstheme="minorHAnsi"/>
        </w:rPr>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33</w:t>
      </w:r>
      <w:r w:rsidRPr="00212157">
        <w:rPr>
          <w:rFonts w:asciiTheme="minorHAnsi" w:hAnsiTheme="minorHAnsi" w:cstheme="minorHAnsi"/>
        </w:rPr>
        <w:fldChar w:fldCharType="end"/>
      </w:r>
      <w:r w:rsidRPr="00212157">
        <w:rPr>
          <w:rFonts w:asciiTheme="minorHAnsi" w:hAnsiTheme="minorHAnsi" w:cstheme="minorHAnsi"/>
          <w:lang w:val="pl-PL"/>
        </w:rPr>
        <w:t xml:space="preserve"> Liczba gospodarstw rolnych według grup obszarowych, ich powierzchnia oraz powierzchnia użytków rolnych wchodzących w skład tych gospodarstw na terenie OF „Partnerstwo dla wspólnego rozwoju”</w:t>
      </w:r>
      <w:bookmarkEnd w:id="120"/>
      <w:bookmarkEnd w:id="121"/>
    </w:p>
    <w:tbl>
      <w:tblPr>
        <w:tblStyle w:val="Tabelasiatki4"/>
        <w:tblW w:w="0" w:type="auto"/>
        <w:tblLook w:val="04A0" w:firstRow="1" w:lastRow="0" w:firstColumn="1" w:lastColumn="0" w:noHBand="0" w:noVBand="1"/>
      </w:tblPr>
      <w:tblGrid>
        <w:gridCol w:w="3248"/>
        <w:gridCol w:w="2979"/>
        <w:gridCol w:w="2755"/>
      </w:tblGrid>
      <w:tr w:rsidR="00285DC5" w:rsidRPr="00301FF8" w14:paraId="2733AB81" w14:textId="77777777" w:rsidTr="00301FF8">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982" w:type="dxa"/>
            <w:gridSpan w:val="3"/>
          </w:tcPr>
          <w:p w14:paraId="3E2B8900" w14:textId="77777777" w:rsidR="00285DC5" w:rsidRPr="00301FF8" w:rsidRDefault="00285DC5" w:rsidP="00301FF8">
            <w:r w:rsidRPr="00301FF8">
              <w:t>Liczba gospodarstw rolnych według grup obszarowych</w:t>
            </w:r>
          </w:p>
        </w:tc>
      </w:tr>
      <w:tr w:rsidR="00285DC5" w:rsidRPr="00301FF8" w14:paraId="34EFAA96" w14:textId="77777777" w:rsidTr="00301FF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48" w:type="dxa"/>
          </w:tcPr>
          <w:p w14:paraId="044739ED" w14:textId="77777777" w:rsidR="00285DC5" w:rsidRPr="00301FF8" w:rsidRDefault="00285DC5" w:rsidP="00301FF8">
            <w:r w:rsidRPr="00301FF8">
              <w:t>Gospodarstwa rolne ogółem</w:t>
            </w:r>
          </w:p>
        </w:tc>
        <w:tc>
          <w:tcPr>
            <w:tcW w:w="2979" w:type="dxa"/>
          </w:tcPr>
          <w:p w14:paraId="3B85E635"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2 836</w:t>
            </w:r>
          </w:p>
        </w:tc>
        <w:tc>
          <w:tcPr>
            <w:tcW w:w="2755" w:type="dxa"/>
          </w:tcPr>
          <w:p w14:paraId="1ADD4012" w14:textId="04DFA21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100%</w:t>
            </w:r>
          </w:p>
        </w:tc>
      </w:tr>
      <w:tr w:rsidR="00285DC5" w:rsidRPr="00301FF8" w14:paraId="7A99C578" w14:textId="77777777" w:rsidTr="00301FF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48" w:type="dxa"/>
          </w:tcPr>
          <w:p w14:paraId="6970113C" w14:textId="77777777" w:rsidR="00285DC5" w:rsidRPr="00301FF8" w:rsidRDefault="00285DC5" w:rsidP="00301FF8">
            <w:r w:rsidRPr="00301FF8">
              <w:t>do 1 ha włącznie</w:t>
            </w:r>
          </w:p>
        </w:tc>
        <w:tc>
          <w:tcPr>
            <w:tcW w:w="2979" w:type="dxa"/>
          </w:tcPr>
          <w:p w14:paraId="0B521559"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53</w:t>
            </w:r>
          </w:p>
        </w:tc>
        <w:tc>
          <w:tcPr>
            <w:tcW w:w="2755" w:type="dxa"/>
          </w:tcPr>
          <w:p w14:paraId="6709B60C" w14:textId="1259F8B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1,87%</w:t>
            </w:r>
          </w:p>
        </w:tc>
      </w:tr>
      <w:tr w:rsidR="00285DC5" w:rsidRPr="00301FF8" w14:paraId="5CA5985E" w14:textId="77777777" w:rsidTr="00301FF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48" w:type="dxa"/>
          </w:tcPr>
          <w:p w14:paraId="783987FF" w14:textId="77777777" w:rsidR="00285DC5" w:rsidRPr="00301FF8" w:rsidRDefault="00285DC5" w:rsidP="00301FF8">
            <w:r w:rsidRPr="00301FF8">
              <w:t>1-5 ha</w:t>
            </w:r>
          </w:p>
        </w:tc>
        <w:tc>
          <w:tcPr>
            <w:tcW w:w="2979" w:type="dxa"/>
          </w:tcPr>
          <w:p w14:paraId="52234822"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2 207</w:t>
            </w:r>
          </w:p>
        </w:tc>
        <w:tc>
          <w:tcPr>
            <w:tcW w:w="2755" w:type="dxa"/>
          </w:tcPr>
          <w:p w14:paraId="2E931BFE" w14:textId="20A74C5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77,82%</w:t>
            </w:r>
          </w:p>
        </w:tc>
      </w:tr>
      <w:tr w:rsidR="00285DC5" w:rsidRPr="00301FF8" w14:paraId="0AAB7620" w14:textId="77777777" w:rsidTr="00301FF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48" w:type="dxa"/>
          </w:tcPr>
          <w:p w14:paraId="57D337B9" w14:textId="77777777" w:rsidR="00285DC5" w:rsidRPr="00301FF8" w:rsidRDefault="00285DC5" w:rsidP="00301FF8">
            <w:r w:rsidRPr="00301FF8">
              <w:t>5-10 ha</w:t>
            </w:r>
          </w:p>
        </w:tc>
        <w:tc>
          <w:tcPr>
            <w:tcW w:w="2979" w:type="dxa"/>
          </w:tcPr>
          <w:p w14:paraId="5D0D8B6C"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413</w:t>
            </w:r>
          </w:p>
        </w:tc>
        <w:tc>
          <w:tcPr>
            <w:tcW w:w="2755" w:type="dxa"/>
          </w:tcPr>
          <w:p w14:paraId="6BAA988E" w14:textId="4D286080"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14,56%</w:t>
            </w:r>
          </w:p>
        </w:tc>
      </w:tr>
      <w:tr w:rsidR="00285DC5" w:rsidRPr="00301FF8" w14:paraId="5493C228" w14:textId="77777777" w:rsidTr="00301FF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48" w:type="dxa"/>
          </w:tcPr>
          <w:p w14:paraId="6EDF6AE3" w14:textId="77777777" w:rsidR="00285DC5" w:rsidRPr="00301FF8" w:rsidRDefault="00285DC5" w:rsidP="00301FF8">
            <w:r w:rsidRPr="00301FF8">
              <w:t>10-15 ha</w:t>
            </w:r>
          </w:p>
        </w:tc>
        <w:tc>
          <w:tcPr>
            <w:tcW w:w="2979" w:type="dxa"/>
          </w:tcPr>
          <w:p w14:paraId="0C146853"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79</w:t>
            </w:r>
          </w:p>
        </w:tc>
        <w:tc>
          <w:tcPr>
            <w:tcW w:w="2755" w:type="dxa"/>
          </w:tcPr>
          <w:p w14:paraId="05F2F453" w14:textId="210ADF80"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2,79%</w:t>
            </w:r>
          </w:p>
        </w:tc>
      </w:tr>
      <w:tr w:rsidR="00285DC5" w:rsidRPr="00301FF8" w14:paraId="1B0EA648" w14:textId="77777777" w:rsidTr="00301FF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48" w:type="dxa"/>
          </w:tcPr>
          <w:p w14:paraId="438C669A" w14:textId="77777777" w:rsidR="00285DC5" w:rsidRPr="00301FF8" w:rsidRDefault="00285DC5" w:rsidP="00301FF8">
            <w:r w:rsidRPr="00301FF8">
              <w:t>15 ha i więcej</w:t>
            </w:r>
          </w:p>
        </w:tc>
        <w:tc>
          <w:tcPr>
            <w:tcW w:w="2979" w:type="dxa"/>
          </w:tcPr>
          <w:p w14:paraId="7C48F543"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84</w:t>
            </w:r>
          </w:p>
        </w:tc>
        <w:tc>
          <w:tcPr>
            <w:tcW w:w="2755" w:type="dxa"/>
          </w:tcPr>
          <w:p w14:paraId="15F60AF2" w14:textId="392CF28A"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2,96%</w:t>
            </w:r>
          </w:p>
        </w:tc>
      </w:tr>
      <w:tr w:rsidR="00285DC5" w:rsidRPr="00301FF8" w14:paraId="5874F595" w14:textId="77777777" w:rsidTr="00301FF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982" w:type="dxa"/>
            <w:gridSpan w:val="3"/>
          </w:tcPr>
          <w:p w14:paraId="1C0DCCC2" w14:textId="77777777" w:rsidR="00285DC5" w:rsidRPr="00301FF8" w:rsidRDefault="00285DC5" w:rsidP="00301FF8">
            <w:r w:rsidRPr="00301FF8">
              <w:t>Powierzchnia gospodarstw rolnych według grup obszarowych użytków rolnych (w ha)</w:t>
            </w:r>
          </w:p>
        </w:tc>
      </w:tr>
      <w:tr w:rsidR="00285DC5" w:rsidRPr="00301FF8" w14:paraId="3FC65D94" w14:textId="77777777" w:rsidTr="00301FF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48" w:type="dxa"/>
          </w:tcPr>
          <w:p w14:paraId="19FE3D6F" w14:textId="77777777" w:rsidR="00285DC5" w:rsidRPr="00301FF8" w:rsidRDefault="00285DC5" w:rsidP="00301FF8">
            <w:r w:rsidRPr="00301FF8">
              <w:t>Gospodarstwa rolne ogółem</w:t>
            </w:r>
          </w:p>
        </w:tc>
        <w:tc>
          <w:tcPr>
            <w:tcW w:w="2979" w:type="dxa"/>
          </w:tcPr>
          <w:p w14:paraId="498778CE"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15 019,75</w:t>
            </w:r>
          </w:p>
        </w:tc>
        <w:tc>
          <w:tcPr>
            <w:tcW w:w="2755" w:type="dxa"/>
          </w:tcPr>
          <w:p w14:paraId="6D325A7D" w14:textId="0C616516"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100%</w:t>
            </w:r>
          </w:p>
        </w:tc>
      </w:tr>
      <w:tr w:rsidR="00285DC5" w:rsidRPr="00301FF8" w14:paraId="3A663E1D" w14:textId="77777777" w:rsidTr="00301FF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48" w:type="dxa"/>
          </w:tcPr>
          <w:p w14:paraId="3800CD75" w14:textId="77777777" w:rsidR="00285DC5" w:rsidRPr="00301FF8" w:rsidRDefault="00285DC5" w:rsidP="00301FF8">
            <w:r w:rsidRPr="00301FF8">
              <w:lastRenderedPageBreak/>
              <w:t>do 1 ha włącznie</w:t>
            </w:r>
          </w:p>
        </w:tc>
        <w:tc>
          <w:tcPr>
            <w:tcW w:w="2979" w:type="dxa"/>
          </w:tcPr>
          <w:p w14:paraId="11D6E16A"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80,6</w:t>
            </w:r>
          </w:p>
        </w:tc>
        <w:tc>
          <w:tcPr>
            <w:tcW w:w="2755" w:type="dxa"/>
          </w:tcPr>
          <w:p w14:paraId="7B926629" w14:textId="0F6FC560"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0,54%</w:t>
            </w:r>
          </w:p>
        </w:tc>
      </w:tr>
      <w:tr w:rsidR="00285DC5" w:rsidRPr="00301FF8" w14:paraId="08ED2080" w14:textId="77777777" w:rsidTr="00301FF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48" w:type="dxa"/>
          </w:tcPr>
          <w:p w14:paraId="7F69A4E4" w14:textId="77777777" w:rsidR="00285DC5" w:rsidRPr="00301FF8" w:rsidRDefault="00285DC5" w:rsidP="00301FF8">
            <w:r w:rsidRPr="00301FF8">
              <w:t>1-5 ha</w:t>
            </w:r>
          </w:p>
        </w:tc>
        <w:tc>
          <w:tcPr>
            <w:tcW w:w="2979" w:type="dxa"/>
          </w:tcPr>
          <w:p w14:paraId="12E7AE2D"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7 368,40</w:t>
            </w:r>
          </w:p>
        </w:tc>
        <w:tc>
          <w:tcPr>
            <w:tcW w:w="2755" w:type="dxa"/>
          </w:tcPr>
          <w:p w14:paraId="5D11A4D3" w14:textId="4DF3B92F"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49,06%</w:t>
            </w:r>
          </w:p>
        </w:tc>
      </w:tr>
      <w:tr w:rsidR="00285DC5" w:rsidRPr="00301FF8" w14:paraId="5262D316" w14:textId="77777777" w:rsidTr="00301FF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48" w:type="dxa"/>
          </w:tcPr>
          <w:p w14:paraId="0C048CEB" w14:textId="77777777" w:rsidR="00285DC5" w:rsidRPr="00301FF8" w:rsidRDefault="00285DC5" w:rsidP="00301FF8">
            <w:r w:rsidRPr="00301FF8">
              <w:t>5-10 ha</w:t>
            </w:r>
          </w:p>
        </w:tc>
        <w:tc>
          <w:tcPr>
            <w:tcW w:w="2979" w:type="dxa"/>
          </w:tcPr>
          <w:p w14:paraId="259ED29D"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3 222,12</w:t>
            </w:r>
          </w:p>
        </w:tc>
        <w:tc>
          <w:tcPr>
            <w:tcW w:w="2755" w:type="dxa"/>
          </w:tcPr>
          <w:p w14:paraId="59029033" w14:textId="1A141A9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21,45%</w:t>
            </w:r>
          </w:p>
        </w:tc>
      </w:tr>
      <w:tr w:rsidR="00285DC5" w:rsidRPr="00301FF8" w14:paraId="105B9BB1" w14:textId="77777777" w:rsidTr="00301FF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48" w:type="dxa"/>
          </w:tcPr>
          <w:p w14:paraId="3448D5AC" w14:textId="77777777" w:rsidR="00285DC5" w:rsidRPr="00301FF8" w:rsidRDefault="00285DC5" w:rsidP="00301FF8">
            <w:r w:rsidRPr="00301FF8">
              <w:t>10-15 ha</w:t>
            </w:r>
          </w:p>
        </w:tc>
        <w:tc>
          <w:tcPr>
            <w:tcW w:w="2979" w:type="dxa"/>
          </w:tcPr>
          <w:p w14:paraId="693A09CA"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1 097,42</w:t>
            </w:r>
          </w:p>
        </w:tc>
        <w:tc>
          <w:tcPr>
            <w:tcW w:w="2755" w:type="dxa"/>
          </w:tcPr>
          <w:p w14:paraId="72967035" w14:textId="104CD685"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7,30%</w:t>
            </w:r>
          </w:p>
        </w:tc>
      </w:tr>
      <w:tr w:rsidR="00285DC5" w:rsidRPr="00301FF8" w14:paraId="42710B36" w14:textId="77777777" w:rsidTr="00301FF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48" w:type="dxa"/>
          </w:tcPr>
          <w:p w14:paraId="25708149" w14:textId="77777777" w:rsidR="00285DC5" w:rsidRPr="00301FF8" w:rsidRDefault="00285DC5" w:rsidP="00301FF8">
            <w:r w:rsidRPr="00301FF8">
              <w:t>15 ha i więcej</w:t>
            </w:r>
          </w:p>
        </w:tc>
        <w:tc>
          <w:tcPr>
            <w:tcW w:w="2979" w:type="dxa"/>
          </w:tcPr>
          <w:p w14:paraId="681C98E5"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3 251,21</w:t>
            </w:r>
          </w:p>
        </w:tc>
        <w:tc>
          <w:tcPr>
            <w:tcW w:w="2755" w:type="dxa"/>
          </w:tcPr>
          <w:p w14:paraId="2C227F0E" w14:textId="7E5D5EFE"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21,6%</w:t>
            </w:r>
          </w:p>
        </w:tc>
      </w:tr>
      <w:tr w:rsidR="00285DC5" w:rsidRPr="00301FF8" w14:paraId="614C9697" w14:textId="77777777" w:rsidTr="00301FF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982" w:type="dxa"/>
            <w:gridSpan w:val="3"/>
          </w:tcPr>
          <w:p w14:paraId="05C7E944" w14:textId="77777777" w:rsidR="00285DC5" w:rsidRPr="00301FF8" w:rsidRDefault="00285DC5" w:rsidP="00301FF8">
            <w:r w:rsidRPr="00301FF8">
              <w:t>Powierzchnia użytków rolnych według grup obszarowych użytków rolnych (w ha)</w:t>
            </w:r>
          </w:p>
        </w:tc>
      </w:tr>
      <w:tr w:rsidR="00285DC5" w:rsidRPr="00301FF8" w14:paraId="0A38664E" w14:textId="77777777" w:rsidTr="00301FF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48" w:type="dxa"/>
          </w:tcPr>
          <w:p w14:paraId="523A043C" w14:textId="77777777" w:rsidR="00285DC5" w:rsidRPr="00301FF8" w:rsidRDefault="00285DC5" w:rsidP="00301FF8">
            <w:r w:rsidRPr="00301FF8">
              <w:t>Gospodarstwa rolne ogółem</w:t>
            </w:r>
          </w:p>
        </w:tc>
        <w:tc>
          <w:tcPr>
            <w:tcW w:w="2979" w:type="dxa"/>
          </w:tcPr>
          <w:p w14:paraId="16C1426C"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12 345,22</w:t>
            </w:r>
          </w:p>
        </w:tc>
        <w:tc>
          <w:tcPr>
            <w:tcW w:w="2755" w:type="dxa"/>
          </w:tcPr>
          <w:p w14:paraId="0F1DEDCC" w14:textId="5F122F22"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100%</w:t>
            </w:r>
          </w:p>
        </w:tc>
      </w:tr>
      <w:tr w:rsidR="00285DC5" w:rsidRPr="00301FF8" w14:paraId="7EDE8829" w14:textId="77777777" w:rsidTr="00301FF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48" w:type="dxa"/>
          </w:tcPr>
          <w:p w14:paraId="30B984D8" w14:textId="77777777" w:rsidR="00285DC5" w:rsidRPr="00301FF8" w:rsidRDefault="00285DC5" w:rsidP="00301FF8">
            <w:r w:rsidRPr="00301FF8">
              <w:t>do 1 ha włącznie</w:t>
            </w:r>
          </w:p>
        </w:tc>
        <w:tc>
          <w:tcPr>
            <w:tcW w:w="2979" w:type="dxa"/>
          </w:tcPr>
          <w:p w14:paraId="582A2962"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42,18</w:t>
            </w:r>
          </w:p>
        </w:tc>
        <w:tc>
          <w:tcPr>
            <w:tcW w:w="2755" w:type="dxa"/>
          </w:tcPr>
          <w:p w14:paraId="6482896A"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0,34%</w:t>
            </w:r>
          </w:p>
        </w:tc>
      </w:tr>
      <w:tr w:rsidR="00285DC5" w:rsidRPr="00301FF8" w14:paraId="3319AFD4" w14:textId="77777777" w:rsidTr="00301FF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48" w:type="dxa"/>
          </w:tcPr>
          <w:p w14:paraId="3A1A993C" w14:textId="77777777" w:rsidR="00285DC5" w:rsidRPr="00301FF8" w:rsidRDefault="00285DC5" w:rsidP="00301FF8">
            <w:r w:rsidRPr="00301FF8">
              <w:t>1-5 ha</w:t>
            </w:r>
          </w:p>
        </w:tc>
        <w:tc>
          <w:tcPr>
            <w:tcW w:w="2979" w:type="dxa"/>
          </w:tcPr>
          <w:p w14:paraId="297574E1"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5 588,38</w:t>
            </w:r>
          </w:p>
        </w:tc>
        <w:tc>
          <w:tcPr>
            <w:tcW w:w="2755" w:type="dxa"/>
          </w:tcPr>
          <w:p w14:paraId="1A11ACAA" w14:textId="57A704BD"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45,27%</w:t>
            </w:r>
          </w:p>
        </w:tc>
      </w:tr>
      <w:tr w:rsidR="00285DC5" w:rsidRPr="00301FF8" w14:paraId="582B8506" w14:textId="77777777" w:rsidTr="00301FF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48" w:type="dxa"/>
          </w:tcPr>
          <w:p w14:paraId="7B7B2916" w14:textId="77777777" w:rsidR="00285DC5" w:rsidRPr="00301FF8" w:rsidRDefault="00285DC5" w:rsidP="00301FF8">
            <w:r w:rsidRPr="00301FF8">
              <w:t>5-10 ha</w:t>
            </w:r>
          </w:p>
        </w:tc>
        <w:tc>
          <w:tcPr>
            <w:tcW w:w="2979" w:type="dxa"/>
          </w:tcPr>
          <w:p w14:paraId="3EE41F5D"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2 677,75</w:t>
            </w:r>
          </w:p>
        </w:tc>
        <w:tc>
          <w:tcPr>
            <w:tcW w:w="2755" w:type="dxa"/>
          </w:tcPr>
          <w:p w14:paraId="5093FBB1" w14:textId="3D6DBB40"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21,69%</w:t>
            </w:r>
          </w:p>
        </w:tc>
      </w:tr>
      <w:tr w:rsidR="00285DC5" w:rsidRPr="00301FF8" w14:paraId="7A2A1445" w14:textId="77777777" w:rsidTr="00301FF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48" w:type="dxa"/>
          </w:tcPr>
          <w:p w14:paraId="189B1B36" w14:textId="77777777" w:rsidR="00285DC5" w:rsidRPr="00301FF8" w:rsidRDefault="00285DC5" w:rsidP="00301FF8">
            <w:r w:rsidRPr="00301FF8">
              <w:t>10-15 ha</w:t>
            </w:r>
          </w:p>
        </w:tc>
        <w:tc>
          <w:tcPr>
            <w:tcW w:w="2979" w:type="dxa"/>
          </w:tcPr>
          <w:p w14:paraId="116FACE7"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942,79</w:t>
            </w:r>
          </w:p>
        </w:tc>
        <w:tc>
          <w:tcPr>
            <w:tcW w:w="2755" w:type="dxa"/>
          </w:tcPr>
          <w:p w14:paraId="0448DBEF"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7,64%</w:t>
            </w:r>
          </w:p>
        </w:tc>
      </w:tr>
      <w:tr w:rsidR="00285DC5" w:rsidRPr="00301FF8" w14:paraId="5703653F" w14:textId="77777777" w:rsidTr="00301FF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48" w:type="dxa"/>
          </w:tcPr>
          <w:p w14:paraId="3B58A0F7" w14:textId="77777777" w:rsidR="00285DC5" w:rsidRPr="00301FF8" w:rsidRDefault="00285DC5" w:rsidP="00301FF8">
            <w:r w:rsidRPr="00301FF8">
              <w:t>15 ha i więcej</w:t>
            </w:r>
          </w:p>
        </w:tc>
        <w:tc>
          <w:tcPr>
            <w:tcW w:w="2979" w:type="dxa"/>
          </w:tcPr>
          <w:p w14:paraId="5223EDFC"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3 094,12</w:t>
            </w:r>
          </w:p>
        </w:tc>
        <w:tc>
          <w:tcPr>
            <w:tcW w:w="2755" w:type="dxa"/>
          </w:tcPr>
          <w:p w14:paraId="476DB69C" w14:textId="35B55201"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25,06%</w:t>
            </w:r>
          </w:p>
        </w:tc>
      </w:tr>
    </w:tbl>
    <w:p w14:paraId="38501547" w14:textId="77777777" w:rsidR="00285DC5" w:rsidRDefault="00285DC5" w:rsidP="00301FF8">
      <w:pPr>
        <w:spacing w:before="120" w:after="200"/>
        <w:jc w:val="center"/>
        <w:rPr>
          <w:rFonts w:asciiTheme="minorHAnsi" w:hAnsiTheme="minorHAnsi" w:cstheme="minorHAnsi"/>
          <w:i/>
          <w:iCs/>
          <w:sz w:val="18"/>
          <w:szCs w:val="18"/>
        </w:rPr>
      </w:pPr>
      <w:r w:rsidRPr="00212157">
        <w:rPr>
          <w:rFonts w:asciiTheme="minorHAnsi" w:hAnsiTheme="minorHAnsi" w:cstheme="minorHAnsi"/>
          <w:i/>
          <w:iCs/>
          <w:sz w:val="18"/>
          <w:szCs w:val="18"/>
        </w:rPr>
        <w:t>Źródło: Opracowanie własne na podstawie wyników wstępnych Powszechnego Spisu Rolnego 2020</w:t>
      </w:r>
    </w:p>
    <w:p w14:paraId="5C9CD58B" w14:textId="77777777" w:rsidR="00662594" w:rsidRPr="00212157" w:rsidRDefault="00662594" w:rsidP="00301FF8">
      <w:pPr>
        <w:spacing w:before="120" w:after="200"/>
        <w:jc w:val="center"/>
        <w:rPr>
          <w:rFonts w:asciiTheme="minorHAnsi" w:hAnsiTheme="minorHAnsi" w:cstheme="minorHAnsi"/>
          <w:b/>
          <w:bCs/>
          <w:i/>
          <w:iCs/>
        </w:rPr>
      </w:pPr>
    </w:p>
    <w:p w14:paraId="734D1424" w14:textId="0B766DCB" w:rsidR="00285DC5" w:rsidRPr="00212157" w:rsidRDefault="00285DC5" w:rsidP="00285DC5">
      <w:pPr>
        <w:pStyle w:val="Legenda"/>
        <w:keepNext/>
        <w:jc w:val="center"/>
        <w:rPr>
          <w:rFonts w:asciiTheme="minorHAnsi" w:hAnsiTheme="minorHAnsi" w:cstheme="minorHAnsi"/>
        </w:rPr>
      </w:pPr>
      <w:bookmarkStart w:id="122" w:name="_Toc114826364"/>
      <w:bookmarkStart w:id="123" w:name="_Toc122213381"/>
      <w:r w:rsidRPr="00212157">
        <w:rPr>
          <w:rFonts w:asciiTheme="minorHAnsi" w:hAnsiTheme="minorHAnsi" w:cstheme="minorHAnsi"/>
        </w:rPr>
        <w:t xml:space="preserve">Wykres </w:t>
      </w:r>
      <w:r w:rsidRPr="00212157">
        <w:rPr>
          <w:rFonts w:asciiTheme="minorHAnsi" w:hAnsiTheme="minorHAnsi" w:cstheme="minorHAnsi"/>
        </w:rPr>
        <w:fldChar w:fldCharType="begin"/>
      </w:r>
      <w:r w:rsidRPr="00212157">
        <w:rPr>
          <w:rFonts w:asciiTheme="minorHAnsi" w:hAnsiTheme="minorHAnsi" w:cstheme="minorHAnsi"/>
        </w:rPr>
        <w:instrText xml:space="preserve"> SEQ Wykres \* ARABIC </w:instrText>
      </w:r>
      <w:r w:rsidRPr="00212157">
        <w:rPr>
          <w:rFonts w:asciiTheme="minorHAnsi" w:hAnsiTheme="minorHAnsi" w:cstheme="minorHAnsi"/>
        </w:rPr>
        <w:fldChar w:fldCharType="separate"/>
      </w:r>
      <w:r w:rsidR="00B3419A">
        <w:rPr>
          <w:rFonts w:asciiTheme="minorHAnsi" w:hAnsiTheme="minorHAnsi" w:cstheme="minorHAnsi"/>
          <w:noProof/>
        </w:rPr>
        <w:t>18</w:t>
      </w:r>
      <w:r w:rsidRPr="00212157">
        <w:rPr>
          <w:rFonts w:asciiTheme="minorHAnsi" w:hAnsiTheme="minorHAnsi" w:cstheme="minorHAnsi"/>
        </w:rPr>
        <w:fldChar w:fldCharType="end"/>
      </w:r>
      <w:r w:rsidRPr="00212157">
        <w:rPr>
          <w:rFonts w:asciiTheme="minorHAnsi" w:hAnsiTheme="minorHAnsi" w:cstheme="minorHAnsi"/>
          <w:lang w:val="pl-PL"/>
        </w:rPr>
        <w:t xml:space="preserve"> Liczba gospodarstw rolnych według grup obszarowych, ich powierzchnia oraz powierzchnia użytków rolnych wchodzących w skład tych gospodarstw na terenie OF „Partnerstwo dla wspólnego rozwoju”</w:t>
      </w:r>
      <w:bookmarkEnd w:id="122"/>
      <w:bookmarkEnd w:id="123"/>
    </w:p>
    <w:p w14:paraId="6F0A90A0" w14:textId="77777777" w:rsidR="00285DC5" w:rsidRPr="00212157" w:rsidRDefault="00285DC5" w:rsidP="00285DC5">
      <w:pPr>
        <w:jc w:val="both"/>
        <w:rPr>
          <w:rFonts w:asciiTheme="minorHAnsi" w:hAnsiTheme="minorHAnsi" w:cstheme="minorHAnsi"/>
        </w:rPr>
      </w:pPr>
      <w:r w:rsidRPr="00212157">
        <w:rPr>
          <w:noProof/>
          <w:lang w:eastAsia="pl-PL"/>
        </w:rPr>
        <w:drawing>
          <wp:inline distT="0" distB="0" distL="0" distR="0" wp14:anchorId="44405787" wp14:editId="736AC0BD">
            <wp:extent cx="5891842" cy="3398807"/>
            <wp:effectExtent l="0" t="0" r="13970" b="11430"/>
            <wp:docPr id="454" name="Wykres 454">
              <a:extLst xmlns:a="http://schemas.openxmlformats.org/drawingml/2006/main">
                <a:ext uri="{FF2B5EF4-FFF2-40B4-BE49-F238E27FC236}">
                  <a16:creationId xmlns:a16="http://schemas.microsoft.com/office/drawing/2014/main" id="{ED0E831D-6306-BC97-62E8-A0CB18416C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035B4B88" w14:textId="77777777" w:rsidR="00285DC5" w:rsidRPr="00212157" w:rsidRDefault="00285DC5" w:rsidP="008A4005">
      <w:pPr>
        <w:spacing w:after="200"/>
        <w:jc w:val="center"/>
        <w:rPr>
          <w:rFonts w:asciiTheme="minorHAnsi" w:hAnsiTheme="minorHAnsi" w:cstheme="minorHAnsi"/>
        </w:rPr>
      </w:pPr>
      <w:r w:rsidRPr="00212157">
        <w:rPr>
          <w:rFonts w:asciiTheme="minorHAnsi" w:hAnsiTheme="minorHAnsi" w:cstheme="minorHAnsi"/>
          <w:i/>
          <w:iCs/>
          <w:sz w:val="18"/>
          <w:szCs w:val="18"/>
        </w:rPr>
        <w:t>Źródło: Opracowanie własne na podstawie wyników wstępnych Powszechnego Spisu Rolnego 2020</w:t>
      </w:r>
    </w:p>
    <w:p w14:paraId="606D4831" w14:textId="70B42DED" w:rsidR="00285DC5" w:rsidRPr="00212157" w:rsidRDefault="00285DC5" w:rsidP="00285DC5">
      <w:pPr>
        <w:spacing w:after="200" w:line="276" w:lineRule="auto"/>
        <w:ind w:firstLine="708"/>
        <w:jc w:val="both"/>
        <w:rPr>
          <w:rFonts w:asciiTheme="minorHAnsi" w:hAnsiTheme="minorHAnsi" w:cstheme="minorHAnsi"/>
        </w:rPr>
      </w:pPr>
      <w:r w:rsidRPr="00212157">
        <w:rPr>
          <w:rFonts w:asciiTheme="minorHAnsi" w:hAnsiTheme="minorHAnsi" w:cstheme="minorHAnsi"/>
        </w:rPr>
        <w:t xml:space="preserve">Liczba gospodarstw rolnych, znajdujących się na terenie OF „Partnerstwo dla wspólnego rozwoju” stanowiła 2,48% liczby gospodarstw rolnych ogółem w województwie podkarpackim, natomiast ich powierzchnia – 2,20% powierzchni gospodarstw ogółem w województwie. Biorąc pod uwagę liczbę gospodarstw rolnych w poszczególnych grupach obszarowych, zarówno na terenie OF jak i ogółem w województwie, struktura gospodarstw wygląda podobnie – najwięcej gospodarstw </w:t>
      </w:r>
      <w:r w:rsidRPr="00212157">
        <w:rPr>
          <w:rFonts w:asciiTheme="minorHAnsi" w:hAnsiTheme="minorHAnsi" w:cstheme="minorHAnsi"/>
        </w:rPr>
        <w:lastRenderedPageBreak/>
        <w:t>występuje w grupie obszarowej „1-5 ha”, z kolei najmniej w grupie „do 1 ha włącznie”. Analizując powierzchnię gospodarstw rolnych według grup obszarowych użytków rolnych można zauważyć rozdrobnienie gospodarstw rolnych, przejawiające się tym, że największą powierzchnię zajmują gospodarstwa w grupie „1-5 ha” stanowiące niemal 50% ogółu powierzchni zajmowanej przez wszystkie gospodarstwa rolne na terenie OF oraz 40% powierzchni gospodarstw ogółem w województwie. Dane dotyczące liczby gospodarstw rolnych według grup obszarowych oraz ich powierzchni według grup obszarowych użytków rolnych na terenie OF „Partnerstwo dla wspólnego rozwoju” oraz w województwie podkarpackim, przedstawia poniższy wykres.</w:t>
      </w:r>
    </w:p>
    <w:p w14:paraId="5B776AF2" w14:textId="58E8EE28" w:rsidR="00285DC5" w:rsidRPr="00212157" w:rsidRDefault="00285DC5" w:rsidP="00285DC5">
      <w:pPr>
        <w:pStyle w:val="Legenda"/>
        <w:keepNext/>
        <w:jc w:val="center"/>
        <w:rPr>
          <w:rFonts w:asciiTheme="minorHAnsi" w:hAnsiTheme="minorHAnsi" w:cstheme="minorHAnsi"/>
          <w:lang w:val="pl-PL"/>
        </w:rPr>
      </w:pPr>
      <w:bookmarkStart w:id="124" w:name="_Toc114826365"/>
      <w:bookmarkStart w:id="125" w:name="_Toc122213382"/>
      <w:r w:rsidRPr="00212157">
        <w:rPr>
          <w:rFonts w:asciiTheme="minorHAnsi" w:hAnsiTheme="minorHAnsi" w:cstheme="minorHAnsi"/>
        </w:rPr>
        <w:t xml:space="preserve">Wykres </w:t>
      </w:r>
      <w:r w:rsidRPr="00212157">
        <w:rPr>
          <w:rFonts w:asciiTheme="minorHAnsi" w:hAnsiTheme="minorHAnsi" w:cstheme="minorHAnsi"/>
        </w:rPr>
        <w:fldChar w:fldCharType="begin"/>
      </w:r>
      <w:r w:rsidRPr="00212157">
        <w:rPr>
          <w:rFonts w:asciiTheme="minorHAnsi" w:hAnsiTheme="minorHAnsi" w:cstheme="minorHAnsi"/>
        </w:rPr>
        <w:instrText xml:space="preserve"> SEQ Wykres \* ARABIC </w:instrText>
      </w:r>
      <w:r w:rsidRPr="00212157">
        <w:rPr>
          <w:rFonts w:asciiTheme="minorHAnsi" w:hAnsiTheme="minorHAnsi" w:cstheme="minorHAnsi"/>
        </w:rPr>
        <w:fldChar w:fldCharType="separate"/>
      </w:r>
      <w:r w:rsidR="00B3419A">
        <w:rPr>
          <w:rFonts w:asciiTheme="minorHAnsi" w:hAnsiTheme="minorHAnsi" w:cstheme="minorHAnsi"/>
          <w:noProof/>
        </w:rPr>
        <w:t>19</w:t>
      </w:r>
      <w:r w:rsidRPr="00212157">
        <w:rPr>
          <w:rFonts w:asciiTheme="minorHAnsi" w:hAnsiTheme="minorHAnsi" w:cstheme="minorHAnsi"/>
        </w:rPr>
        <w:fldChar w:fldCharType="end"/>
      </w:r>
      <w:r w:rsidRPr="00212157">
        <w:rPr>
          <w:rFonts w:asciiTheme="minorHAnsi" w:hAnsiTheme="minorHAnsi" w:cstheme="minorHAnsi"/>
          <w:lang w:val="pl-PL"/>
        </w:rPr>
        <w:t xml:space="preserve"> Liczba gospodarstw rolnych według grup obszarowych oraz ich powierzchnia według grup obszarowych użytków rolnych na terenie OF „Partnerstwo dla wspólnego rozwoju” oraz województwa podkarpackiego</w:t>
      </w:r>
      <w:bookmarkEnd w:id="124"/>
      <w:bookmarkEnd w:id="125"/>
    </w:p>
    <w:p w14:paraId="0F4EBC61" w14:textId="77777777" w:rsidR="00285DC5" w:rsidRPr="00212157" w:rsidRDefault="00285DC5" w:rsidP="00285DC5">
      <w:pPr>
        <w:rPr>
          <w:rFonts w:asciiTheme="minorHAnsi" w:hAnsiTheme="minorHAnsi" w:cstheme="minorHAnsi"/>
          <w:lang w:eastAsia="x-none"/>
        </w:rPr>
      </w:pPr>
    </w:p>
    <w:p w14:paraId="5A9D8F62" w14:textId="77777777" w:rsidR="00285DC5" w:rsidRPr="00212157" w:rsidRDefault="00285DC5" w:rsidP="00301FF8">
      <w:pPr>
        <w:jc w:val="center"/>
        <w:rPr>
          <w:rFonts w:asciiTheme="minorHAnsi" w:hAnsiTheme="minorHAnsi" w:cstheme="minorHAnsi"/>
          <w:b/>
        </w:rPr>
      </w:pPr>
      <w:r w:rsidRPr="00212157">
        <w:rPr>
          <w:rFonts w:asciiTheme="minorHAnsi" w:hAnsiTheme="minorHAnsi" w:cstheme="minorHAnsi"/>
          <w:b/>
        </w:rPr>
        <w:t>Liczba gospodarstw rolnych wg grup obszarowych</w:t>
      </w:r>
    </w:p>
    <w:p w14:paraId="69927AA4" w14:textId="77777777" w:rsidR="00285DC5" w:rsidRPr="00212157" w:rsidRDefault="00285DC5" w:rsidP="00285DC5">
      <w:pPr>
        <w:rPr>
          <w:rFonts w:asciiTheme="minorHAnsi" w:hAnsiTheme="minorHAnsi" w:cstheme="minorHAnsi"/>
          <w:lang w:eastAsia="x-none"/>
        </w:rPr>
      </w:pPr>
    </w:p>
    <w:p w14:paraId="3377CFD4" w14:textId="77777777" w:rsidR="00285DC5" w:rsidRPr="00212157" w:rsidRDefault="00285DC5" w:rsidP="00285DC5">
      <w:pPr>
        <w:jc w:val="center"/>
        <w:rPr>
          <w:rFonts w:asciiTheme="minorHAnsi" w:hAnsiTheme="minorHAnsi" w:cstheme="minorHAnsi"/>
          <w:b/>
        </w:rPr>
      </w:pPr>
      <w:r w:rsidRPr="00212157">
        <w:rPr>
          <w:noProof/>
          <w:lang w:eastAsia="pl-PL"/>
        </w:rPr>
        <w:drawing>
          <wp:inline distT="0" distB="0" distL="0" distR="0" wp14:anchorId="617105AC" wp14:editId="47F390CB">
            <wp:extent cx="5011947" cy="2907101"/>
            <wp:effectExtent l="0" t="0" r="17780" b="7620"/>
            <wp:docPr id="449" name="Wykres 449"/>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393B2328" w14:textId="77777777" w:rsidR="00301FF8" w:rsidRDefault="00301FF8" w:rsidP="00285DC5">
      <w:pPr>
        <w:jc w:val="both"/>
        <w:rPr>
          <w:rFonts w:asciiTheme="minorHAnsi" w:hAnsiTheme="minorHAnsi" w:cstheme="minorHAnsi"/>
          <w:b/>
        </w:rPr>
      </w:pPr>
    </w:p>
    <w:p w14:paraId="1AFBC28F" w14:textId="77777777" w:rsidR="005A08CB" w:rsidRDefault="005A08CB" w:rsidP="00285DC5">
      <w:pPr>
        <w:jc w:val="both"/>
        <w:rPr>
          <w:rFonts w:asciiTheme="minorHAnsi" w:hAnsiTheme="minorHAnsi" w:cstheme="minorHAnsi"/>
          <w:b/>
        </w:rPr>
      </w:pPr>
    </w:p>
    <w:p w14:paraId="578465C5" w14:textId="77777777" w:rsidR="005A08CB" w:rsidRDefault="005A08CB" w:rsidP="00285DC5">
      <w:pPr>
        <w:jc w:val="both"/>
        <w:rPr>
          <w:rFonts w:asciiTheme="minorHAnsi" w:hAnsiTheme="minorHAnsi" w:cstheme="minorHAnsi"/>
          <w:b/>
        </w:rPr>
      </w:pPr>
    </w:p>
    <w:p w14:paraId="182CE8C5" w14:textId="77777777" w:rsidR="005A08CB" w:rsidRDefault="005A08CB" w:rsidP="00285DC5">
      <w:pPr>
        <w:jc w:val="both"/>
        <w:rPr>
          <w:rFonts w:asciiTheme="minorHAnsi" w:hAnsiTheme="minorHAnsi" w:cstheme="minorHAnsi"/>
          <w:b/>
        </w:rPr>
      </w:pPr>
    </w:p>
    <w:p w14:paraId="7998E6D4" w14:textId="77777777" w:rsidR="005A08CB" w:rsidRDefault="005A08CB" w:rsidP="00285DC5">
      <w:pPr>
        <w:jc w:val="both"/>
        <w:rPr>
          <w:rFonts w:asciiTheme="minorHAnsi" w:hAnsiTheme="minorHAnsi" w:cstheme="minorHAnsi"/>
          <w:b/>
        </w:rPr>
      </w:pPr>
    </w:p>
    <w:p w14:paraId="1188DE84" w14:textId="77777777" w:rsidR="005A08CB" w:rsidRDefault="005A08CB" w:rsidP="00285DC5">
      <w:pPr>
        <w:jc w:val="both"/>
        <w:rPr>
          <w:rFonts w:asciiTheme="minorHAnsi" w:hAnsiTheme="minorHAnsi" w:cstheme="minorHAnsi"/>
          <w:b/>
        </w:rPr>
      </w:pPr>
    </w:p>
    <w:p w14:paraId="3974570C" w14:textId="77777777" w:rsidR="005A08CB" w:rsidRDefault="005A08CB" w:rsidP="00285DC5">
      <w:pPr>
        <w:jc w:val="both"/>
        <w:rPr>
          <w:rFonts w:asciiTheme="minorHAnsi" w:hAnsiTheme="minorHAnsi" w:cstheme="minorHAnsi"/>
          <w:b/>
        </w:rPr>
      </w:pPr>
    </w:p>
    <w:p w14:paraId="0758BF49" w14:textId="77777777" w:rsidR="005A08CB" w:rsidRDefault="005A08CB" w:rsidP="00285DC5">
      <w:pPr>
        <w:jc w:val="both"/>
        <w:rPr>
          <w:rFonts w:asciiTheme="minorHAnsi" w:hAnsiTheme="minorHAnsi" w:cstheme="minorHAnsi"/>
          <w:b/>
        </w:rPr>
      </w:pPr>
    </w:p>
    <w:p w14:paraId="423B98D3" w14:textId="77777777" w:rsidR="005A08CB" w:rsidRDefault="005A08CB" w:rsidP="00285DC5">
      <w:pPr>
        <w:jc w:val="both"/>
        <w:rPr>
          <w:rFonts w:asciiTheme="minorHAnsi" w:hAnsiTheme="minorHAnsi" w:cstheme="minorHAnsi"/>
          <w:b/>
        </w:rPr>
      </w:pPr>
    </w:p>
    <w:p w14:paraId="7939C48D" w14:textId="77777777" w:rsidR="005A08CB" w:rsidRDefault="005A08CB" w:rsidP="00285DC5">
      <w:pPr>
        <w:jc w:val="both"/>
        <w:rPr>
          <w:rFonts w:asciiTheme="minorHAnsi" w:hAnsiTheme="minorHAnsi" w:cstheme="minorHAnsi"/>
          <w:b/>
        </w:rPr>
      </w:pPr>
    </w:p>
    <w:p w14:paraId="1486EA3B" w14:textId="77777777" w:rsidR="005A08CB" w:rsidRDefault="005A08CB" w:rsidP="00285DC5">
      <w:pPr>
        <w:jc w:val="both"/>
        <w:rPr>
          <w:rFonts w:asciiTheme="minorHAnsi" w:hAnsiTheme="minorHAnsi" w:cstheme="minorHAnsi"/>
          <w:b/>
        </w:rPr>
      </w:pPr>
    </w:p>
    <w:p w14:paraId="74FD637E" w14:textId="77777777" w:rsidR="005A08CB" w:rsidRDefault="005A08CB" w:rsidP="00285DC5">
      <w:pPr>
        <w:jc w:val="both"/>
        <w:rPr>
          <w:rFonts w:asciiTheme="minorHAnsi" w:hAnsiTheme="minorHAnsi" w:cstheme="minorHAnsi"/>
          <w:b/>
        </w:rPr>
      </w:pPr>
    </w:p>
    <w:p w14:paraId="797374F1" w14:textId="77777777" w:rsidR="005A08CB" w:rsidRDefault="005A08CB" w:rsidP="00285DC5">
      <w:pPr>
        <w:jc w:val="both"/>
        <w:rPr>
          <w:rFonts w:asciiTheme="minorHAnsi" w:hAnsiTheme="minorHAnsi" w:cstheme="minorHAnsi"/>
          <w:b/>
        </w:rPr>
      </w:pPr>
    </w:p>
    <w:p w14:paraId="6BD86C94" w14:textId="77777777" w:rsidR="005A08CB" w:rsidRDefault="005A08CB" w:rsidP="00285DC5">
      <w:pPr>
        <w:jc w:val="both"/>
        <w:rPr>
          <w:rFonts w:asciiTheme="minorHAnsi" w:hAnsiTheme="minorHAnsi" w:cstheme="minorHAnsi"/>
          <w:b/>
        </w:rPr>
      </w:pPr>
    </w:p>
    <w:p w14:paraId="3505E6CF" w14:textId="77777777" w:rsidR="005A08CB" w:rsidRDefault="005A08CB" w:rsidP="00285DC5">
      <w:pPr>
        <w:jc w:val="both"/>
        <w:rPr>
          <w:rFonts w:asciiTheme="minorHAnsi" w:hAnsiTheme="minorHAnsi" w:cstheme="minorHAnsi"/>
          <w:b/>
        </w:rPr>
      </w:pPr>
    </w:p>
    <w:p w14:paraId="128815D1" w14:textId="77777777" w:rsidR="005A08CB" w:rsidRDefault="005A08CB" w:rsidP="00285DC5">
      <w:pPr>
        <w:jc w:val="both"/>
        <w:rPr>
          <w:rFonts w:asciiTheme="minorHAnsi" w:hAnsiTheme="minorHAnsi" w:cstheme="minorHAnsi"/>
          <w:b/>
        </w:rPr>
      </w:pPr>
    </w:p>
    <w:p w14:paraId="35594AC0" w14:textId="77777777" w:rsidR="005A08CB" w:rsidRDefault="005A08CB" w:rsidP="00285DC5">
      <w:pPr>
        <w:jc w:val="both"/>
        <w:rPr>
          <w:rFonts w:asciiTheme="minorHAnsi" w:hAnsiTheme="minorHAnsi" w:cstheme="minorHAnsi"/>
          <w:b/>
        </w:rPr>
      </w:pPr>
    </w:p>
    <w:p w14:paraId="2A76FC97" w14:textId="77777777" w:rsidR="005A08CB" w:rsidRDefault="005A08CB" w:rsidP="00285DC5">
      <w:pPr>
        <w:jc w:val="both"/>
        <w:rPr>
          <w:rFonts w:asciiTheme="minorHAnsi" w:hAnsiTheme="minorHAnsi" w:cstheme="minorHAnsi"/>
          <w:b/>
        </w:rPr>
      </w:pPr>
    </w:p>
    <w:p w14:paraId="2CC07A8B" w14:textId="77777777" w:rsidR="00301FF8" w:rsidRDefault="00301FF8" w:rsidP="00285DC5">
      <w:pPr>
        <w:jc w:val="both"/>
        <w:rPr>
          <w:rFonts w:asciiTheme="minorHAnsi" w:hAnsiTheme="minorHAnsi" w:cstheme="minorHAnsi"/>
          <w:b/>
        </w:rPr>
      </w:pPr>
    </w:p>
    <w:p w14:paraId="653D6CF0" w14:textId="77777777" w:rsidR="00285DC5" w:rsidRPr="00212157" w:rsidRDefault="00285DC5" w:rsidP="00301FF8">
      <w:pPr>
        <w:jc w:val="center"/>
        <w:rPr>
          <w:rFonts w:asciiTheme="minorHAnsi" w:hAnsiTheme="minorHAnsi" w:cstheme="minorHAnsi"/>
          <w:b/>
        </w:rPr>
      </w:pPr>
      <w:r w:rsidRPr="00212157">
        <w:rPr>
          <w:rFonts w:asciiTheme="minorHAnsi" w:hAnsiTheme="minorHAnsi" w:cstheme="minorHAnsi"/>
          <w:b/>
        </w:rPr>
        <w:t>Powierzchnia gospodarstw rolnych według grup obszarowych użytków rolnych</w:t>
      </w:r>
    </w:p>
    <w:p w14:paraId="00892D1A" w14:textId="77777777" w:rsidR="00285DC5" w:rsidRPr="00212157" w:rsidRDefault="00285DC5" w:rsidP="00285DC5">
      <w:pPr>
        <w:jc w:val="both"/>
        <w:rPr>
          <w:rFonts w:asciiTheme="minorHAnsi" w:hAnsiTheme="minorHAnsi" w:cstheme="minorHAnsi"/>
          <w:b/>
        </w:rPr>
      </w:pPr>
      <w:r w:rsidRPr="00212157">
        <w:rPr>
          <w:noProof/>
          <w:color w:val="000000" w:themeColor="text1"/>
          <w:lang w:eastAsia="pl-PL"/>
        </w:rPr>
        <w:drawing>
          <wp:inline distT="0" distB="0" distL="0" distR="0" wp14:anchorId="66069881" wp14:editId="2615881F">
            <wp:extent cx="5657850" cy="3871913"/>
            <wp:effectExtent l="0" t="0" r="0" b="14605"/>
            <wp:docPr id="457" name="Wykres 457"/>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2993DFDD" w14:textId="77777777" w:rsidR="00285DC5" w:rsidRPr="00212157" w:rsidRDefault="00285DC5" w:rsidP="00301FF8">
      <w:pPr>
        <w:spacing w:after="200"/>
        <w:jc w:val="center"/>
        <w:rPr>
          <w:rFonts w:asciiTheme="minorHAnsi" w:hAnsiTheme="minorHAnsi" w:cstheme="minorHAnsi"/>
        </w:rPr>
      </w:pPr>
      <w:r w:rsidRPr="00212157">
        <w:rPr>
          <w:rFonts w:asciiTheme="minorHAnsi" w:hAnsiTheme="minorHAnsi" w:cstheme="minorHAnsi"/>
          <w:i/>
          <w:iCs/>
          <w:sz w:val="18"/>
          <w:szCs w:val="18"/>
        </w:rPr>
        <w:t>Źródło: Opracowanie własne na podstawie wyników wstępnych Powszechnego Spisu Rolnego 2020</w:t>
      </w:r>
    </w:p>
    <w:p w14:paraId="28FFFB94" w14:textId="445FABF6" w:rsidR="00285DC5" w:rsidRPr="00212157" w:rsidRDefault="00285DC5" w:rsidP="00285DC5">
      <w:pPr>
        <w:spacing w:after="200" w:line="276" w:lineRule="auto"/>
        <w:ind w:firstLine="708"/>
        <w:jc w:val="both"/>
        <w:rPr>
          <w:rFonts w:asciiTheme="minorHAnsi" w:hAnsiTheme="minorHAnsi" w:cstheme="minorHAnsi"/>
        </w:rPr>
      </w:pPr>
      <w:r w:rsidRPr="00212157">
        <w:rPr>
          <w:rFonts w:asciiTheme="minorHAnsi" w:hAnsiTheme="minorHAnsi" w:cstheme="minorHAnsi"/>
        </w:rPr>
        <w:t>Wśród gospodarstw rolnych znajdujących się na terenie OF</w:t>
      </w:r>
      <w:r w:rsidR="005344DB">
        <w:rPr>
          <w:rFonts w:asciiTheme="minorHAnsi" w:hAnsiTheme="minorHAnsi" w:cstheme="minorHAnsi"/>
        </w:rPr>
        <w:t>,</w:t>
      </w:r>
      <w:r w:rsidRPr="00212157">
        <w:rPr>
          <w:rFonts w:asciiTheme="minorHAnsi" w:hAnsiTheme="minorHAnsi" w:cstheme="minorHAnsi"/>
        </w:rPr>
        <w:t xml:space="preserve"> 1</w:t>
      </w:r>
      <w:r w:rsidR="005344DB">
        <w:rPr>
          <w:rFonts w:asciiTheme="minorHAnsi" w:hAnsiTheme="minorHAnsi" w:cstheme="minorHAnsi"/>
        </w:rPr>
        <w:t> </w:t>
      </w:r>
      <w:r w:rsidRPr="00212157">
        <w:rPr>
          <w:rFonts w:asciiTheme="minorHAnsi" w:hAnsiTheme="minorHAnsi" w:cstheme="minorHAnsi"/>
        </w:rPr>
        <w:t>241</w:t>
      </w:r>
      <w:r w:rsidR="005344DB">
        <w:rPr>
          <w:rFonts w:asciiTheme="minorHAnsi" w:hAnsiTheme="minorHAnsi" w:cstheme="minorHAnsi"/>
        </w:rPr>
        <w:t xml:space="preserve"> </w:t>
      </w:r>
      <w:r w:rsidRPr="00212157">
        <w:rPr>
          <w:rFonts w:asciiTheme="minorHAnsi" w:hAnsiTheme="minorHAnsi" w:cstheme="minorHAnsi"/>
        </w:rPr>
        <w:t>z nich prowadziło produkcję rolniczą tylko na samozaopatrzenie żywnościowe, z kolei 1448 prowadziło sprzedaż własnych produktów rolnych. Dane te dla poszczególnych gmin wchodzących w skład OF, przedstawia poniższa tabela.</w:t>
      </w:r>
    </w:p>
    <w:p w14:paraId="7F631705" w14:textId="6C815EBF" w:rsidR="00285DC5" w:rsidRPr="00212157" w:rsidRDefault="00285DC5" w:rsidP="00301FF8">
      <w:pPr>
        <w:pStyle w:val="Legenda"/>
        <w:keepNext/>
        <w:jc w:val="center"/>
        <w:rPr>
          <w:rFonts w:asciiTheme="minorHAnsi" w:hAnsiTheme="minorHAnsi" w:cstheme="minorHAnsi"/>
        </w:rPr>
      </w:pPr>
      <w:bookmarkStart w:id="126" w:name="_Toc114826325"/>
      <w:bookmarkStart w:id="127" w:name="_Toc122213327"/>
      <w:r w:rsidRPr="00212157">
        <w:rPr>
          <w:rFonts w:asciiTheme="minorHAnsi" w:hAnsiTheme="minorHAnsi" w:cstheme="minorHAnsi"/>
        </w:rPr>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34</w:t>
      </w:r>
      <w:r w:rsidRPr="00212157">
        <w:rPr>
          <w:rFonts w:asciiTheme="minorHAnsi" w:hAnsiTheme="minorHAnsi" w:cstheme="minorHAnsi"/>
        </w:rPr>
        <w:fldChar w:fldCharType="end"/>
      </w:r>
      <w:r w:rsidRPr="00212157">
        <w:rPr>
          <w:rFonts w:asciiTheme="minorHAnsi" w:hAnsiTheme="minorHAnsi" w:cstheme="minorHAnsi"/>
          <w:lang w:val="pl-PL"/>
        </w:rPr>
        <w:t xml:space="preserve"> Liczba gospodarstw prowadzących produkcję rolniczą tylko na samozaopatrzenie żywnościowe oraz prowadzących sprzedaż własnych produktów rolnych w poszczególnych gminach OF „Partnerstwo dla wspólnego rozwoju”</w:t>
      </w:r>
      <w:bookmarkEnd w:id="126"/>
      <w:bookmarkEnd w:id="127"/>
    </w:p>
    <w:tbl>
      <w:tblPr>
        <w:tblStyle w:val="Tabelasiatki4"/>
        <w:tblW w:w="9072" w:type="dxa"/>
        <w:tblLook w:val="04A0" w:firstRow="1" w:lastRow="0" w:firstColumn="1" w:lastColumn="0" w:noHBand="0" w:noVBand="1"/>
      </w:tblPr>
      <w:tblGrid>
        <w:gridCol w:w="2694"/>
        <w:gridCol w:w="3260"/>
        <w:gridCol w:w="3118"/>
      </w:tblGrid>
      <w:tr w:rsidR="00285DC5" w:rsidRPr="00301FF8" w14:paraId="6FC3450B" w14:textId="77777777" w:rsidTr="00301FF8">
        <w:trPr>
          <w:cnfStyle w:val="100000000000" w:firstRow="1" w:lastRow="0" w:firstColumn="0" w:lastColumn="0" w:oddVBand="0" w:evenVBand="0" w:oddHBand="0"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2694" w:type="dxa"/>
          </w:tcPr>
          <w:p w14:paraId="1777107E" w14:textId="77777777" w:rsidR="00285DC5" w:rsidRPr="00301FF8" w:rsidRDefault="00285DC5" w:rsidP="00301FF8">
            <w:r w:rsidRPr="00301FF8">
              <w:t>Gmina</w:t>
            </w:r>
          </w:p>
        </w:tc>
        <w:tc>
          <w:tcPr>
            <w:tcW w:w="3260" w:type="dxa"/>
          </w:tcPr>
          <w:p w14:paraId="4DC082C5" w14:textId="77777777" w:rsidR="00285DC5" w:rsidRPr="00301FF8" w:rsidRDefault="00285DC5" w:rsidP="00301FF8">
            <w:pPr>
              <w:cnfStyle w:val="100000000000" w:firstRow="1" w:lastRow="0" w:firstColumn="0" w:lastColumn="0" w:oddVBand="0" w:evenVBand="0" w:oddHBand="0" w:evenHBand="0" w:firstRowFirstColumn="0" w:firstRowLastColumn="0" w:lastRowFirstColumn="0" w:lastRowLastColumn="0"/>
            </w:pPr>
            <w:r w:rsidRPr="00301FF8">
              <w:t>Gospodarstwa rolne prowadzące produkcję rolniczą tylko na samozaopatrzenie żywnościowe</w:t>
            </w:r>
          </w:p>
        </w:tc>
        <w:tc>
          <w:tcPr>
            <w:tcW w:w="3118" w:type="dxa"/>
          </w:tcPr>
          <w:p w14:paraId="6D65A6F7" w14:textId="77777777" w:rsidR="00285DC5" w:rsidRPr="00301FF8" w:rsidRDefault="00285DC5" w:rsidP="00301FF8">
            <w:pPr>
              <w:cnfStyle w:val="100000000000" w:firstRow="1" w:lastRow="0" w:firstColumn="0" w:lastColumn="0" w:oddVBand="0" w:evenVBand="0" w:oddHBand="0" w:evenHBand="0" w:firstRowFirstColumn="0" w:firstRowLastColumn="0" w:lastRowFirstColumn="0" w:lastRowLastColumn="0"/>
            </w:pPr>
            <w:r w:rsidRPr="00301FF8">
              <w:t>Gospodarstwa rolne prowadzące sprzedaż własnych produktów rolnych</w:t>
            </w:r>
          </w:p>
        </w:tc>
      </w:tr>
      <w:tr w:rsidR="00285DC5" w:rsidRPr="00301FF8" w14:paraId="0FA36299" w14:textId="77777777" w:rsidTr="00301FF8">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2694" w:type="dxa"/>
          </w:tcPr>
          <w:p w14:paraId="313CA5D1" w14:textId="77777777" w:rsidR="00285DC5" w:rsidRPr="00301FF8" w:rsidRDefault="00285DC5" w:rsidP="00301FF8">
            <w:r w:rsidRPr="00301FF8">
              <w:t>Wielopole Skrzyńskie</w:t>
            </w:r>
          </w:p>
        </w:tc>
        <w:tc>
          <w:tcPr>
            <w:tcW w:w="3260" w:type="dxa"/>
          </w:tcPr>
          <w:p w14:paraId="7EB20F46"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482</w:t>
            </w:r>
          </w:p>
        </w:tc>
        <w:tc>
          <w:tcPr>
            <w:tcW w:w="3118" w:type="dxa"/>
          </w:tcPr>
          <w:p w14:paraId="1000F428"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526</w:t>
            </w:r>
          </w:p>
        </w:tc>
      </w:tr>
      <w:tr w:rsidR="00285DC5" w:rsidRPr="00301FF8" w14:paraId="6715AA52" w14:textId="77777777" w:rsidTr="00301FF8">
        <w:trPr>
          <w:cnfStyle w:val="000000010000" w:firstRow="0" w:lastRow="0" w:firstColumn="0" w:lastColumn="0" w:oddVBand="0" w:evenVBand="0" w:oddHBand="0" w:evenHBand="1"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2694" w:type="dxa"/>
          </w:tcPr>
          <w:p w14:paraId="0A0A46AD" w14:textId="77777777" w:rsidR="00285DC5" w:rsidRPr="00301FF8" w:rsidRDefault="00285DC5" w:rsidP="00301FF8">
            <w:r w:rsidRPr="00301FF8">
              <w:t>Iwierzyce</w:t>
            </w:r>
          </w:p>
        </w:tc>
        <w:tc>
          <w:tcPr>
            <w:tcW w:w="3260" w:type="dxa"/>
          </w:tcPr>
          <w:p w14:paraId="47460C13"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257 </w:t>
            </w:r>
          </w:p>
        </w:tc>
        <w:tc>
          <w:tcPr>
            <w:tcW w:w="3118" w:type="dxa"/>
          </w:tcPr>
          <w:p w14:paraId="654A1BB4"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472 </w:t>
            </w:r>
          </w:p>
        </w:tc>
      </w:tr>
      <w:tr w:rsidR="00285DC5" w:rsidRPr="00301FF8" w14:paraId="35FE59B8" w14:textId="77777777" w:rsidTr="00301FF8">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2694" w:type="dxa"/>
          </w:tcPr>
          <w:p w14:paraId="4533F523" w14:textId="77777777" w:rsidR="00285DC5" w:rsidRPr="00301FF8" w:rsidRDefault="00285DC5" w:rsidP="00301FF8">
            <w:r w:rsidRPr="00301FF8">
              <w:t>Sędziszów Małopolski</w:t>
            </w:r>
          </w:p>
        </w:tc>
        <w:tc>
          <w:tcPr>
            <w:tcW w:w="3260" w:type="dxa"/>
          </w:tcPr>
          <w:p w14:paraId="75502863"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502 </w:t>
            </w:r>
          </w:p>
        </w:tc>
        <w:tc>
          <w:tcPr>
            <w:tcW w:w="3118" w:type="dxa"/>
          </w:tcPr>
          <w:p w14:paraId="1F2A54A7"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450 </w:t>
            </w:r>
          </w:p>
        </w:tc>
      </w:tr>
      <w:tr w:rsidR="00285DC5" w:rsidRPr="00301FF8" w14:paraId="563E6591" w14:textId="77777777" w:rsidTr="00301FF8">
        <w:trPr>
          <w:cnfStyle w:val="000000010000" w:firstRow="0" w:lastRow="0" w:firstColumn="0" w:lastColumn="0" w:oddVBand="0" w:evenVBand="0" w:oddHBand="0" w:evenHBand="1"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2694" w:type="dxa"/>
          </w:tcPr>
          <w:p w14:paraId="79C4B385" w14:textId="77777777" w:rsidR="00285DC5" w:rsidRPr="00301FF8" w:rsidRDefault="00285DC5" w:rsidP="00301FF8">
            <w:r w:rsidRPr="00301FF8">
              <w:t>OF „Partnerstwo dla wspólnego rozwoju”</w:t>
            </w:r>
          </w:p>
        </w:tc>
        <w:tc>
          <w:tcPr>
            <w:tcW w:w="3260" w:type="dxa"/>
          </w:tcPr>
          <w:p w14:paraId="0A27E0B1"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1 241</w:t>
            </w:r>
          </w:p>
        </w:tc>
        <w:tc>
          <w:tcPr>
            <w:tcW w:w="3118" w:type="dxa"/>
          </w:tcPr>
          <w:p w14:paraId="36E3A504"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1 448</w:t>
            </w:r>
          </w:p>
        </w:tc>
      </w:tr>
    </w:tbl>
    <w:p w14:paraId="32CB40B8" w14:textId="77777777" w:rsidR="00285DC5" w:rsidRPr="00212157" w:rsidRDefault="00285DC5" w:rsidP="00301FF8">
      <w:pPr>
        <w:spacing w:before="120" w:after="200"/>
        <w:jc w:val="center"/>
        <w:rPr>
          <w:rFonts w:asciiTheme="minorHAnsi" w:hAnsiTheme="minorHAnsi" w:cstheme="minorHAnsi"/>
        </w:rPr>
      </w:pPr>
      <w:r w:rsidRPr="00212157">
        <w:rPr>
          <w:rFonts w:asciiTheme="minorHAnsi" w:hAnsiTheme="minorHAnsi" w:cstheme="minorHAnsi"/>
          <w:i/>
          <w:iCs/>
          <w:sz w:val="18"/>
          <w:szCs w:val="18"/>
        </w:rPr>
        <w:t>Źródło: Opracowanie własne na podstawie wyników wstępnych Powszechnego Spisu Rolnego 2020</w:t>
      </w:r>
    </w:p>
    <w:p w14:paraId="3A7EB2E7" w14:textId="2554DD54" w:rsidR="00285DC5" w:rsidRPr="00212157" w:rsidRDefault="00285DC5" w:rsidP="00285DC5">
      <w:pPr>
        <w:spacing w:after="200" w:line="276" w:lineRule="auto"/>
        <w:jc w:val="both"/>
        <w:rPr>
          <w:rFonts w:asciiTheme="minorHAnsi" w:hAnsiTheme="minorHAnsi" w:cstheme="minorHAnsi"/>
        </w:rPr>
      </w:pPr>
      <w:r w:rsidRPr="00212157">
        <w:rPr>
          <w:rFonts w:asciiTheme="minorHAnsi" w:hAnsiTheme="minorHAnsi" w:cstheme="minorHAnsi"/>
        </w:rPr>
        <w:tab/>
        <w:t>Średnia powierzchnia gruntów gospodarstw rolnych na terenie OF „Partnerstwo dla wspólnego rozwoju” wynosiła 5,38 ha, natomiast średnia powierzchnia użytków rolnych wchodzących w skład tych gospodarstw – 4,45</w:t>
      </w:r>
      <w:r w:rsidR="001D2AD1">
        <w:rPr>
          <w:rFonts w:asciiTheme="minorHAnsi" w:hAnsiTheme="minorHAnsi" w:cstheme="minorHAnsi"/>
        </w:rPr>
        <w:t xml:space="preserve"> </w:t>
      </w:r>
      <w:r w:rsidRPr="00212157">
        <w:rPr>
          <w:rFonts w:asciiTheme="minorHAnsi" w:hAnsiTheme="minorHAnsi" w:cstheme="minorHAnsi"/>
        </w:rPr>
        <w:t xml:space="preserve">ha. Wartości te nie przekraczały średniej dla województwa </w:t>
      </w:r>
      <w:r w:rsidRPr="00212157">
        <w:rPr>
          <w:rFonts w:asciiTheme="minorHAnsi" w:hAnsiTheme="minorHAnsi" w:cstheme="minorHAnsi"/>
        </w:rPr>
        <w:lastRenderedPageBreak/>
        <w:t xml:space="preserve">podkarpackiego, które wynosiły odpowiednio 5,93 ha i 5,03 ha. Największa średnia, jeśli chodzi o powierzchnię gospodarstw występowała w gminie Iwierzyce – 5,84 ha, natomiast najniższa średnia – w gminie Sędziszów Małopolski, gdzie wynosiła 4,85 ha. </w:t>
      </w:r>
    </w:p>
    <w:p w14:paraId="29A21C84" w14:textId="1B2F95E7" w:rsidR="00285DC5" w:rsidRPr="00212157" w:rsidRDefault="00285DC5" w:rsidP="00285DC5">
      <w:pPr>
        <w:spacing w:after="200" w:line="276" w:lineRule="auto"/>
        <w:ind w:firstLine="708"/>
        <w:jc w:val="both"/>
        <w:rPr>
          <w:rFonts w:asciiTheme="minorHAnsi" w:hAnsiTheme="minorHAnsi" w:cstheme="minorHAnsi"/>
        </w:rPr>
      </w:pPr>
      <w:r w:rsidRPr="00212157">
        <w:rPr>
          <w:rFonts w:asciiTheme="minorHAnsi" w:hAnsiTheme="minorHAnsi" w:cstheme="minorHAnsi"/>
        </w:rPr>
        <w:t>W kwestii użytkowania gruntów, użytki rolne stanowiły 82,19% powierzchni gospodarstw rolnych, znajdujących się na terenie OF „Partnerstwo dla wspólnego rozwoju”. 79,86% tych użytków stanowiły użytki rolne w dobrej kulturze rolnej, tzn. grunty wykorzystywane rolniczo, na których stosowane są zabiegi uprawne i mogą kwalifikować do otrzymania dopłat obszarowych. Pod zasiewami znalazło się z kolei 53,49 % powierzchni użytków rolnych, a największą część użytków rolnych w ramach zasiewów stanowiły zboża, tj. 41,86% powierzchni zasiewów.</w:t>
      </w:r>
    </w:p>
    <w:p w14:paraId="4B2CAA33" w14:textId="0B966F07" w:rsidR="00285DC5" w:rsidRPr="00212157" w:rsidRDefault="00285DC5" w:rsidP="00285DC5">
      <w:pPr>
        <w:spacing w:after="200" w:line="276" w:lineRule="auto"/>
        <w:ind w:firstLine="708"/>
        <w:jc w:val="both"/>
        <w:rPr>
          <w:rFonts w:asciiTheme="minorHAnsi" w:hAnsiTheme="minorHAnsi" w:cstheme="minorHAnsi"/>
        </w:rPr>
      </w:pPr>
      <w:r w:rsidRPr="00212157">
        <w:rPr>
          <w:rFonts w:asciiTheme="minorHAnsi" w:hAnsiTheme="minorHAnsi" w:cstheme="minorHAnsi"/>
        </w:rPr>
        <w:t xml:space="preserve">Biorąc pod uwagę liczbę pracujących w gospodarstwach rolnych, na terenie całego OF „Partnerstwo dla wspólnego rozwoju” pracowało tam łącznie </w:t>
      </w:r>
      <w:bookmarkStart w:id="128" w:name="_Hlk121678647"/>
      <w:r w:rsidRPr="00212157">
        <w:rPr>
          <w:rFonts w:asciiTheme="minorHAnsi" w:hAnsiTheme="minorHAnsi" w:cstheme="minorHAnsi"/>
        </w:rPr>
        <w:t xml:space="preserve">6 352, tj. 16,09% </w:t>
      </w:r>
      <w:bookmarkEnd w:id="128"/>
      <w:r w:rsidRPr="00212157">
        <w:rPr>
          <w:rFonts w:asciiTheme="minorHAnsi" w:hAnsiTheme="minorHAnsi" w:cstheme="minorHAnsi"/>
        </w:rPr>
        <w:t xml:space="preserve">ogółu mieszkańców, </w:t>
      </w:r>
      <w:r w:rsidR="00301FF8">
        <w:rPr>
          <w:rFonts w:asciiTheme="minorHAnsi" w:hAnsiTheme="minorHAnsi" w:cstheme="minorHAnsi"/>
        </w:rPr>
        <w:br/>
      </w:r>
      <w:r w:rsidRPr="00212157">
        <w:rPr>
          <w:rFonts w:asciiTheme="minorHAnsi" w:hAnsiTheme="minorHAnsi" w:cstheme="minorHAnsi"/>
        </w:rPr>
        <w:t xml:space="preserve">z tego 3 582 mężczyzn oraz 2 770 kobiet. Najwięcej osób pracowało w gospodarstwach rolnych </w:t>
      </w:r>
      <w:r w:rsidR="00840238">
        <w:rPr>
          <w:rFonts w:asciiTheme="minorHAnsi" w:hAnsiTheme="minorHAnsi" w:cstheme="minorHAnsi"/>
        </w:rPr>
        <w:t xml:space="preserve">                      </w:t>
      </w:r>
      <w:r w:rsidRPr="00212157">
        <w:rPr>
          <w:rFonts w:asciiTheme="minorHAnsi" w:hAnsiTheme="minorHAnsi" w:cstheme="minorHAnsi"/>
        </w:rPr>
        <w:t xml:space="preserve">w gminie Sędziszów Małopolski, natomiast najmniej w gminie Iwierzyce. </w:t>
      </w:r>
    </w:p>
    <w:p w14:paraId="0B8A53DA" w14:textId="77777777" w:rsidR="00285DC5" w:rsidRPr="00212157" w:rsidRDefault="00285DC5" w:rsidP="00285DC5">
      <w:pPr>
        <w:spacing w:after="200" w:line="276" w:lineRule="auto"/>
        <w:ind w:firstLine="708"/>
        <w:jc w:val="both"/>
        <w:rPr>
          <w:rFonts w:asciiTheme="minorHAnsi" w:hAnsiTheme="minorHAnsi" w:cstheme="minorHAnsi"/>
        </w:rPr>
      </w:pPr>
      <w:r w:rsidRPr="00212157">
        <w:rPr>
          <w:rFonts w:asciiTheme="minorHAnsi" w:hAnsiTheme="minorHAnsi" w:cstheme="minorHAnsi"/>
        </w:rPr>
        <w:t>Według źródeł dochodów, najwięcej gospodarstw rolnych na terenie OF utrzymywało się działalności rolniczej – 2 828, natomiast najmniej z pozarolniczej działalności gospodarczej. Najliczniej, gospodarstwa rolne ze źródłem dochodów z działalności rolniczej, występowały w gminie Sędziszów Małopolski.</w:t>
      </w:r>
    </w:p>
    <w:p w14:paraId="528C0840" w14:textId="43243431" w:rsidR="00285DC5" w:rsidRPr="00212157" w:rsidRDefault="00285DC5" w:rsidP="008A4005">
      <w:pPr>
        <w:spacing w:line="276" w:lineRule="auto"/>
        <w:ind w:firstLine="708"/>
        <w:jc w:val="both"/>
        <w:rPr>
          <w:rFonts w:asciiTheme="minorHAnsi" w:hAnsiTheme="minorHAnsi" w:cstheme="minorHAnsi"/>
        </w:rPr>
      </w:pPr>
      <w:r w:rsidRPr="00212157">
        <w:rPr>
          <w:rFonts w:asciiTheme="minorHAnsi" w:hAnsiTheme="minorHAnsi" w:cstheme="minorHAnsi"/>
        </w:rPr>
        <w:t>Dane dotyczące średniej powierzchni gruntów gospodarstw rolnych i średniej powierzchni użytków rolnych wchodzących w skład tych gospodarstw, struktury użytkowania gruntów przez gospodarstwa rolne i powierzchni zasiewów wybranych upraw, a także liczby pracujących w gospodarstwach rolnych oraz źródeł dochodów gospodarstw domowych objętych spisem rolnym na terenie poszczególnych gmin OF „Partnerstwo dla wspólnego rozwoju” przedstawia poniższa tabela.</w:t>
      </w:r>
    </w:p>
    <w:p w14:paraId="61256227" w14:textId="77777777" w:rsidR="00285DC5" w:rsidRPr="00212157" w:rsidRDefault="00285DC5" w:rsidP="00285DC5">
      <w:pPr>
        <w:tabs>
          <w:tab w:val="left" w:pos="5160"/>
        </w:tabs>
        <w:rPr>
          <w:rFonts w:asciiTheme="minorHAnsi" w:hAnsiTheme="minorHAnsi" w:cstheme="minorHAnsi"/>
        </w:rPr>
      </w:pPr>
      <w:r w:rsidRPr="00212157">
        <w:rPr>
          <w:rFonts w:asciiTheme="minorHAnsi" w:hAnsiTheme="minorHAnsi" w:cstheme="minorHAnsi"/>
        </w:rPr>
        <w:tab/>
      </w:r>
    </w:p>
    <w:p w14:paraId="72336960" w14:textId="59AD3AC7" w:rsidR="00285DC5" w:rsidRPr="00212157" w:rsidRDefault="00285DC5" w:rsidP="00301FF8">
      <w:pPr>
        <w:pStyle w:val="Legenda"/>
        <w:keepNext/>
        <w:jc w:val="center"/>
        <w:rPr>
          <w:rFonts w:asciiTheme="minorHAnsi" w:hAnsiTheme="minorHAnsi" w:cstheme="minorHAnsi"/>
          <w:lang w:val="pl-PL"/>
        </w:rPr>
      </w:pPr>
      <w:bookmarkStart w:id="129" w:name="_Toc114826326"/>
      <w:bookmarkStart w:id="130" w:name="_Toc122213328"/>
      <w:r w:rsidRPr="00212157">
        <w:rPr>
          <w:rFonts w:asciiTheme="minorHAnsi" w:hAnsiTheme="minorHAnsi" w:cstheme="minorHAnsi"/>
        </w:rPr>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35</w:t>
      </w:r>
      <w:r w:rsidRPr="00212157">
        <w:rPr>
          <w:rFonts w:asciiTheme="minorHAnsi" w:hAnsiTheme="minorHAnsi" w:cstheme="minorHAnsi"/>
        </w:rPr>
        <w:fldChar w:fldCharType="end"/>
      </w:r>
      <w:r w:rsidRPr="00212157">
        <w:rPr>
          <w:rFonts w:asciiTheme="minorHAnsi" w:hAnsiTheme="minorHAnsi" w:cstheme="minorHAnsi"/>
          <w:lang w:val="pl-PL"/>
        </w:rPr>
        <w:t xml:space="preserve"> Średnia powierzchnia gospodarstw rolnych i użytków rolnych wchodzących w ich skład, struktura użytkowania gruntów przez gospodarstwa rolne, powierzchnia zasiewów wybranych upraw oraz liczba pracujących w gospodarstwach rolnych i źródła dochodów gospod</w:t>
      </w:r>
      <w:bookmarkEnd w:id="129"/>
      <w:r w:rsidRPr="00212157">
        <w:rPr>
          <w:rFonts w:asciiTheme="minorHAnsi" w:hAnsiTheme="minorHAnsi" w:cstheme="minorHAnsi"/>
          <w:lang w:val="pl-PL"/>
        </w:rPr>
        <w:t>arstw</w:t>
      </w:r>
      <w:bookmarkEnd w:id="130"/>
    </w:p>
    <w:tbl>
      <w:tblPr>
        <w:tblStyle w:val="Tabelasiatki4"/>
        <w:tblW w:w="8993" w:type="dxa"/>
        <w:tblLook w:val="04A0" w:firstRow="1" w:lastRow="0" w:firstColumn="1" w:lastColumn="0" w:noHBand="0" w:noVBand="1"/>
      </w:tblPr>
      <w:tblGrid>
        <w:gridCol w:w="3403"/>
        <w:gridCol w:w="1983"/>
        <w:gridCol w:w="1903"/>
        <w:gridCol w:w="1704"/>
      </w:tblGrid>
      <w:tr w:rsidR="00285DC5" w:rsidRPr="00301FF8" w14:paraId="513B9E67" w14:textId="77777777" w:rsidTr="00301FF8">
        <w:trPr>
          <w:cnfStyle w:val="100000000000" w:firstRow="1" w:lastRow="0" w:firstColumn="0" w:lastColumn="0" w:oddVBand="0" w:evenVBand="0" w:oddHBand="0"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403" w:type="dxa"/>
          </w:tcPr>
          <w:p w14:paraId="395E87B4" w14:textId="77777777" w:rsidR="00285DC5" w:rsidRPr="00301FF8" w:rsidRDefault="00285DC5" w:rsidP="00301FF8">
            <w:r w:rsidRPr="00301FF8">
              <w:t>Wyszczególnienie</w:t>
            </w:r>
          </w:p>
        </w:tc>
        <w:tc>
          <w:tcPr>
            <w:tcW w:w="1983" w:type="dxa"/>
          </w:tcPr>
          <w:p w14:paraId="7A88D9BB" w14:textId="77777777" w:rsidR="00285DC5" w:rsidRPr="00301FF8" w:rsidRDefault="00285DC5" w:rsidP="00301FF8">
            <w:pPr>
              <w:cnfStyle w:val="100000000000" w:firstRow="1" w:lastRow="0" w:firstColumn="0" w:lastColumn="0" w:oddVBand="0" w:evenVBand="0" w:oddHBand="0" w:evenHBand="0" w:firstRowFirstColumn="0" w:firstRowLastColumn="0" w:lastRowFirstColumn="0" w:lastRowLastColumn="0"/>
            </w:pPr>
            <w:r w:rsidRPr="00301FF8">
              <w:t>Wielopole Skrzyńskie</w:t>
            </w:r>
          </w:p>
        </w:tc>
        <w:tc>
          <w:tcPr>
            <w:tcW w:w="1903" w:type="dxa"/>
          </w:tcPr>
          <w:p w14:paraId="6F15D6DD" w14:textId="77777777" w:rsidR="00285DC5" w:rsidRPr="00301FF8" w:rsidRDefault="00285DC5" w:rsidP="00301FF8">
            <w:pPr>
              <w:cnfStyle w:val="100000000000" w:firstRow="1" w:lastRow="0" w:firstColumn="0" w:lastColumn="0" w:oddVBand="0" w:evenVBand="0" w:oddHBand="0" w:evenHBand="0" w:firstRowFirstColumn="0" w:firstRowLastColumn="0" w:lastRowFirstColumn="0" w:lastRowLastColumn="0"/>
            </w:pPr>
            <w:r w:rsidRPr="00301FF8">
              <w:t>Iwierzyce</w:t>
            </w:r>
          </w:p>
        </w:tc>
        <w:tc>
          <w:tcPr>
            <w:tcW w:w="1704" w:type="dxa"/>
          </w:tcPr>
          <w:p w14:paraId="33E0C6E9" w14:textId="77777777" w:rsidR="00285DC5" w:rsidRPr="00301FF8" w:rsidRDefault="00285DC5" w:rsidP="00301FF8">
            <w:pPr>
              <w:cnfStyle w:val="100000000000" w:firstRow="1" w:lastRow="0" w:firstColumn="0" w:lastColumn="0" w:oddVBand="0" w:evenVBand="0" w:oddHBand="0" w:evenHBand="0" w:firstRowFirstColumn="0" w:firstRowLastColumn="0" w:lastRowFirstColumn="0" w:lastRowLastColumn="0"/>
            </w:pPr>
            <w:r w:rsidRPr="00301FF8">
              <w:t>Sędziszów Małopolski</w:t>
            </w:r>
          </w:p>
        </w:tc>
      </w:tr>
      <w:tr w:rsidR="00285DC5" w:rsidRPr="00301FF8" w14:paraId="55466189" w14:textId="77777777" w:rsidTr="00301FF8">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8993" w:type="dxa"/>
            <w:gridSpan w:val="4"/>
          </w:tcPr>
          <w:p w14:paraId="7738B360" w14:textId="77777777" w:rsidR="00285DC5" w:rsidRPr="00301FF8" w:rsidRDefault="00285DC5" w:rsidP="00301FF8">
            <w:r w:rsidRPr="00301FF8">
              <w:t>Średnia powierzchnia ogółem i użytków rolnych ogółem</w:t>
            </w:r>
          </w:p>
        </w:tc>
      </w:tr>
      <w:tr w:rsidR="00285DC5" w:rsidRPr="00301FF8" w14:paraId="7C21E58D" w14:textId="77777777" w:rsidTr="00301FF8">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3403" w:type="dxa"/>
          </w:tcPr>
          <w:p w14:paraId="0818A1C2" w14:textId="77777777" w:rsidR="00285DC5" w:rsidRPr="00301FF8" w:rsidRDefault="00285DC5" w:rsidP="00301FF8">
            <w:r w:rsidRPr="00301FF8">
              <w:t>Grunty ogółem</w:t>
            </w:r>
          </w:p>
        </w:tc>
        <w:tc>
          <w:tcPr>
            <w:tcW w:w="1983" w:type="dxa"/>
          </w:tcPr>
          <w:p w14:paraId="340252EA"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5,45</w:t>
            </w:r>
          </w:p>
        </w:tc>
        <w:tc>
          <w:tcPr>
            <w:tcW w:w="1903" w:type="dxa"/>
          </w:tcPr>
          <w:p w14:paraId="5833A0C4"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5,84</w:t>
            </w:r>
          </w:p>
        </w:tc>
        <w:tc>
          <w:tcPr>
            <w:tcW w:w="1704" w:type="dxa"/>
          </w:tcPr>
          <w:p w14:paraId="4FAB5D2A"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4,85</w:t>
            </w:r>
          </w:p>
        </w:tc>
      </w:tr>
      <w:tr w:rsidR="00285DC5" w:rsidRPr="00301FF8" w14:paraId="2413F2D1" w14:textId="77777777" w:rsidTr="00301FF8">
        <w:trPr>
          <w:cnfStyle w:val="000000100000" w:firstRow="0" w:lastRow="0" w:firstColumn="0" w:lastColumn="0" w:oddVBand="0" w:evenVBand="0" w:oddHBand="1" w:evenHBand="0"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3403" w:type="dxa"/>
          </w:tcPr>
          <w:p w14:paraId="3B70557F" w14:textId="77777777" w:rsidR="00285DC5" w:rsidRPr="00301FF8" w:rsidRDefault="00285DC5" w:rsidP="00301FF8">
            <w:r w:rsidRPr="00301FF8">
              <w:t>Użytki rolne ogółem</w:t>
            </w:r>
          </w:p>
        </w:tc>
        <w:tc>
          <w:tcPr>
            <w:tcW w:w="1983" w:type="dxa"/>
          </w:tcPr>
          <w:p w14:paraId="5F8CCBF7"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4,31</w:t>
            </w:r>
          </w:p>
        </w:tc>
        <w:tc>
          <w:tcPr>
            <w:tcW w:w="1903" w:type="dxa"/>
          </w:tcPr>
          <w:p w14:paraId="3779B2F9"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5,07</w:t>
            </w:r>
          </w:p>
        </w:tc>
        <w:tc>
          <w:tcPr>
            <w:tcW w:w="1704" w:type="dxa"/>
          </w:tcPr>
          <w:p w14:paraId="52D3D80B"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3,96</w:t>
            </w:r>
          </w:p>
        </w:tc>
      </w:tr>
      <w:tr w:rsidR="00285DC5" w:rsidRPr="00301FF8" w14:paraId="21B76B3A" w14:textId="77777777" w:rsidTr="00301FF8">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8993" w:type="dxa"/>
            <w:gridSpan w:val="4"/>
          </w:tcPr>
          <w:p w14:paraId="2C570715" w14:textId="77777777" w:rsidR="00285DC5" w:rsidRPr="00301FF8" w:rsidRDefault="00285DC5" w:rsidP="00301FF8">
            <w:r w:rsidRPr="00301FF8">
              <w:t>Użytkowanie gruntów</w:t>
            </w:r>
          </w:p>
        </w:tc>
      </w:tr>
      <w:tr w:rsidR="00285DC5" w:rsidRPr="00301FF8" w14:paraId="04F44A1E" w14:textId="77777777" w:rsidTr="00301FF8">
        <w:trPr>
          <w:cnfStyle w:val="000000100000" w:firstRow="0" w:lastRow="0" w:firstColumn="0" w:lastColumn="0" w:oddVBand="0" w:evenVBand="0" w:oddHBand="1" w:evenHBand="0"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3403" w:type="dxa"/>
          </w:tcPr>
          <w:p w14:paraId="14994533" w14:textId="77777777" w:rsidR="00285DC5" w:rsidRPr="00301FF8" w:rsidRDefault="00285DC5" w:rsidP="00301FF8">
            <w:r w:rsidRPr="00301FF8">
              <w:t>Grunty ogółem</w:t>
            </w:r>
          </w:p>
        </w:tc>
        <w:tc>
          <w:tcPr>
            <w:tcW w:w="1983" w:type="dxa"/>
          </w:tcPr>
          <w:p w14:paraId="570060AF"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5 233,41</w:t>
            </w:r>
          </w:p>
        </w:tc>
        <w:tc>
          <w:tcPr>
            <w:tcW w:w="1903" w:type="dxa"/>
          </w:tcPr>
          <w:p w14:paraId="448A0B64"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4 069,66</w:t>
            </w:r>
          </w:p>
        </w:tc>
        <w:tc>
          <w:tcPr>
            <w:tcW w:w="1704" w:type="dxa"/>
          </w:tcPr>
          <w:p w14:paraId="7EE3D1CB"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5 716,68</w:t>
            </w:r>
          </w:p>
        </w:tc>
      </w:tr>
      <w:tr w:rsidR="00285DC5" w:rsidRPr="00301FF8" w14:paraId="149AB9BD" w14:textId="77777777" w:rsidTr="00301FF8">
        <w:trPr>
          <w:cnfStyle w:val="000000010000" w:firstRow="0" w:lastRow="0" w:firstColumn="0" w:lastColumn="0" w:oddVBand="0" w:evenVBand="0" w:oddHBand="0" w:evenHBand="1"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3403" w:type="dxa"/>
          </w:tcPr>
          <w:p w14:paraId="2ACC0DA2" w14:textId="77777777" w:rsidR="00285DC5" w:rsidRPr="00301FF8" w:rsidRDefault="00285DC5" w:rsidP="00301FF8">
            <w:r w:rsidRPr="00301FF8">
              <w:t>Użytki rolne ogółem</w:t>
            </w:r>
          </w:p>
        </w:tc>
        <w:tc>
          <w:tcPr>
            <w:tcW w:w="1983" w:type="dxa"/>
          </w:tcPr>
          <w:p w14:paraId="7133C42F"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4 138,56</w:t>
            </w:r>
          </w:p>
        </w:tc>
        <w:tc>
          <w:tcPr>
            <w:tcW w:w="1903" w:type="dxa"/>
          </w:tcPr>
          <w:p w14:paraId="69FA3216"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3 537,08</w:t>
            </w:r>
          </w:p>
        </w:tc>
        <w:tc>
          <w:tcPr>
            <w:tcW w:w="1704" w:type="dxa"/>
          </w:tcPr>
          <w:p w14:paraId="3E606F4D"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4 669,58</w:t>
            </w:r>
          </w:p>
        </w:tc>
      </w:tr>
      <w:tr w:rsidR="00285DC5" w:rsidRPr="00301FF8" w14:paraId="27CF04CA" w14:textId="77777777" w:rsidTr="00301FF8">
        <w:trPr>
          <w:cnfStyle w:val="000000100000" w:firstRow="0" w:lastRow="0" w:firstColumn="0" w:lastColumn="0" w:oddVBand="0" w:evenVBand="0" w:oddHBand="1" w:evenHBand="0"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3403" w:type="dxa"/>
          </w:tcPr>
          <w:p w14:paraId="0ED43632" w14:textId="77777777" w:rsidR="00285DC5" w:rsidRPr="00301FF8" w:rsidRDefault="00285DC5" w:rsidP="00301FF8">
            <w:r w:rsidRPr="00301FF8">
              <w:t>Użytki rolne w dobrej kulturze</w:t>
            </w:r>
          </w:p>
        </w:tc>
        <w:tc>
          <w:tcPr>
            <w:tcW w:w="1983" w:type="dxa"/>
          </w:tcPr>
          <w:p w14:paraId="7E2FC7EB"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4 027,42</w:t>
            </w:r>
          </w:p>
        </w:tc>
        <w:tc>
          <w:tcPr>
            <w:tcW w:w="1903" w:type="dxa"/>
          </w:tcPr>
          <w:p w14:paraId="0A158593"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3 465,42</w:t>
            </w:r>
          </w:p>
        </w:tc>
        <w:tc>
          <w:tcPr>
            <w:tcW w:w="1704" w:type="dxa"/>
          </w:tcPr>
          <w:p w14:paraId="76B20DF9"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4 502,03</w:t>
            </w:r>
          </w:p>
        </w:tc>
      </w:tr>
      <w:tr w:rsidR="00285DC5" w:rsidRPr="00301FF8" w14:paraId="684B9426" w14:textId="77777777" w:rsidTr="00301FF8">
        <w:trPr>
          <w:cnfStyle w:val="000000010000" w:firstRow="0" w:lastRow="0" w:firstColumn="0" w:lastColumn="0" w:oddVBand="0" w:evenVBand="0" w:oddHBand="0" w:evenHBand="1"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3403" w:type="dxa"/>
          </w:tcPr>
          <w:p w14:paraId="4BF7929F" w14:textId="77777777" w:rsidR="00285DC5" w:rsidRPr="00301FF8" w:rsidRDefault="00285DC5" w:rsidP="00301FF8">
            <w:r w:rsidRPr="00301FF8">
              <w:t>Pod zasiewami</w:t>
            </w:r>
          </w:p>
        </w:tc>
        <w:tc>
          <w:tcPr>
            <w:tcW w:w="1983" w:type="dxa"/>
          </w:tcPr>
          <w:p w14:paraId="73C0C469"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2 406,77</w:t>
            </w:r>
          </w:p>
        </w:tc>
        <w:tc>
          <w:tcPr>
            <w:tcW w:w="1903" w:type="dxa"/>
          </w:tcPr>
          <w:p w14:paraId="453BEA81"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2 818,66</w:t>
            </w:r>
          </w:p>
        </w:tc>
        <w:tc>
          <w:tcPr>
            <w:tcW w:w="1704" w:type="dxa"/>
          </w:tcPr>
          <w:p w14:paraId="26A0222B"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2 809,37</w:t>
            </w:r>
          </w:p>
        </w:tc>
      </w:tr>
      <w:tr w:rsidR="00285DC5" w:rsidRPr="00301FF8" w14:paraId="10D46BDD" w14:textId="77777777" w:rsidTr="00301FF8">
        <w:trPr>
          <w:cnfStyle w:val="000000100000" w:firstRow="0" w:lastRow="0" w:firstColumn="0" w:lastColumn="0" w:oddVBand="0" w:evenVBand="0" w:oddHBand="1" w:evenHBand="0" w:firstRowFirstColumn="0" w:firstRowLastColumn="0" w:lastRowFirstColumn="0" w:lastRowLastColumn="0"/>
          <w:trHeight w:val="1177"/>
        </w:trPr>
        <w:tc>
          <w:tcPr>
            <w:cnfStyle w:val="001000000000" w:firstRow="0" w:lastRow="0" w:firstColumn="1" w:lastColumn="0" w:oddVBand="0" w:evenVBand="0" w:oddHBand="0" w:evenHBand="0" w:firstRowFirstColumn="0" w:firstRowLastColumn="0" w:lastRowFirstColumn="0" w:lastRowLastColumn="0"/>
            <w:tcW w:w="3403" w:type="dxa"/>
          </w:tcPr>
          <w:p w14:paraId="367F6F6A" w14:textId="75A5ECD7" w:rsidR="00285DC5" w:rsidRPr="00301FF8" w:rsidRDefault="00285DC5" w:rsidP="00301FF8">
            <w:r w:rsidRPr="00301FF8">
              <w:lastRenderedPageBreak/>
              <w:t>Grunty ugorowane łącznie</w:t>
            </w:r>
            <w:r w:rsidR="00840238">
              <w:t xml:space="preserve">                            </w:t>
            </w:r>
            <w:r w:rsidRPr="00301FF8">
              <w:t xml:space="preserve"> z nawozami zielonymi</w:t>
            </w:r>
          </w:p>
        </w:tc>
        <w:tc>
          <w:tcPr>
            <w:tcW w:w="1983" w:type="dxa"/>
          </w:tcPr>
          <w:p w14:paraId="51E207C7"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79,39</w:t>
            </w:r>
          </w:p>
        </w:tc>
        <w:tc>
          <w:tcPr>
            <w:tcW w:w="1903" w:type="dxa"/>
          </w:tcPr>
          <w:p w14:paraId="67514810"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46,31</w:t>
            </w:r>
          </w:p>
        </w:tc>
        <w:tc>
          <w:tcPr>
            <w:tcW w:w="1704" w:type="dxa"/>
          </w:tcPr>
          <w:p w14:paraId="344687CC"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130,65</w:t>
            </w:r>
          </w:p>
        </w:tc>
      </w:tr>
      <w:tr w:rsidR="00285DC5" w:rsidRPr="00301FF8" w14:paraId="2A73D9D1" w14:textId="77777777" w:rsidTr="00301FF8">
        <w:trPr>
          <w:cnfStyle w:val="000000010000" w:firstRow="0" w:lastRow="0" w:firstColumn="0" w:lastColumn="0" w:oddVBand="0" w:evenVBand="0" w:oddHBand="0" w:evenHBand="1"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3403" w:type="dxa"/>
          </w:tcPr>
          <w:p w14:paraId="403AAD17" w14:textId="77777777" w:rsidR="00285DC5" w:rsidRPr="00301FF8" w:rsidRDefault="00285DC5" w:rsidP="00301FF8">
            <w:r w:rsidRPr="00301FF8">
              <w:t>Uprawy trwałe</w:t>
            </w:r>
          </w:p>
        </w:tc>
        <w:tc>
          <w:tcPr>
            <w:tcW w:w="1983" w:type="dxa"/>
          </w:tcPr>
          <w:p w14:paraId="260F20DA"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29,86</w:t>
            </w:r>
          </w:p>
        </w:tc>
        <w:tc>
          <w:tcPr>
            <w:tcW w:w="1903" w:type="dxa"/>
          </w:tcPr>
          <w:p w14:paraId="2D6C0857"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19,22</w:t>
            </w:r>
          </w:p>
        </w:tc>
        <w:tc>
          <w:tcPr>
            <w:tcW w:w="1704" w:type="dxa"/>
          </w:tcPr>
          <w:p w14:paraId="2488AD7A"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67,96</w:t>
            </w:r>
          </w:p>
        </w:tc>
      </w:tr>
      <w:tr w:rsidR="00285DC5" w:rsidRPr="00301FF8" w14:paraId="1C4948BF" w14:textId="77777777" w:rsidTr="00301FF8">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3403" w:type="dxa"/>
          </w:tcPr>
          <w:p w14:paraId="3977FF1E" w14:textId="77777777" w:rsidR="00285DC5" w:rsidRPr="00301FF8" w:rsidRDefault="00285DC5" w:rsidP="00301FF8">
            <w:r w:rsidRPr="00301FF8">
              <w:t>Łąki trwałe</w:t>
            </w:r>
          </w:p>
        </w:tc>
        <w:tc>
          <w:tcPr>
            <w:tcW w:w="1983" w:type="dxa"/>
          </w:tcPr>
          <w:p w14:paraId="4B82F3B8"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1 304,71</w:t>
            </w:r>
          </w:p>
        </w:tc>
        <w:tc>
          <w:tcPr>
            <w:tcW w:w="1903" w:type="dxa"/>
          </w:tcPr>
          <w:p w14:paraId="79CCC12B"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514,23</w:t>
            </w:r>
          </w:p>
        </w:tc>
        <w:tc>
          <w:tcPr>
            <w:tcW w:w="1704" w:type="dxa"/>
          </w:tcPr>
          <w:p w14:paraId="3F1B7AF8"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1 336,25</w:t>
            </w:r>
          </w:p>
        </w:tc>
      </w:tr>
      <w:tr w:rsidR="00285DC5" w:rsidRPr="00301FF8" w14:paraId="398007CF" w14:textId="77777777" w:rsidTr="00301FF8">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3403" w:type="dxa"/>
          </w:tcPr>
          <w:p w14:paraId="42789A42" w14:textId="77777777" w:rsidR="00285DC5" w:rsidRPr="00301FF8" w:rsidRDefault="00285DC5" w:rsidP="00301FF8">
            <w:r w:rsidRPr="00301FF8">
              <w:t>Pastwiska trwałe</w:t>
            </w:r>
          </w:p>
        </w:tc>
        <w:tc>
          <w:tcPr>
            <w:tcW w:w="1983" w:type="dxa"/>
          </w:tcPr>
          <w:p w14:paraId="27C2ABC5"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178,50</w:t>
            </w:r>
          </w:p>
        </w:tc>
        <w:tc>
          <w:tcPr>
            <w:tcW w:w="1903" w:type="dxa"/>
          </w:tcPr>
          <w:p w14:paraId="72447D94"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35,58</w:t>
            </w:r>
          </w:p>
        </w:tc>
        <w:tc>
          <w:tcPr>
            <w:tcW w:w="1704" w:type="dxa"/>
          </w:tcPr>
          <w:p w14:paraId="48928EE0"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128,83</w:t>
            </w:r>
          </w:p>
        </w:tc>
      </w:tr>
      <w:tr w:rsidR="00285DC5" w:rsidRPr="00301FF8" w14:paraId="3590E295" w14:textId="77777777" w:rsidTr="00301FF8">
        <w:trPr>
          <w:cnfStyle w:val="000000100000" w:firstRow="0" w:lastRow="0" w:firstColumn="0" w:lastColumn="0" w:oddVBand="0" w:evenVBand="0" w:oddHBand="1" w:evenHBand="0"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3403" w:type="dxa"/>
          </w:tcPr>
          <w:p w14:paraId="7FB86145" w14:textId="77777777" w:rsidR="00285DC5" w:rsidRPr="00301FF8" w:rsidRDefault="00285DC5" w:rsidP="00301FF8">
            <w:r w:rsidRPr="00301FF8">
              <w:t>Pozostałe użytki rolne</w:t>
            </w:r>
          </w:p>
        </w:tc>
        <w:tc>
          <w:tcPr>
            <w:tcW w:w="1983" w:type="dxa"/>
          </w:tcPr>
          <w:p w14:paraId="5F78826F"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111,14</w:t>
            </w:r>
          </w:p>
        </w:tc>
        <w:tc>
          <w:tcPr>
            <w:tcW w:w="1903" w:type="dxa"/>
          </w:tcPr>
          <w:p w14:paraId="2D30CB98"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71,66</w:t>
            </w:r>
          </w:p>
        </w:tc>
        <w:tc>
          <w:tcPr>
            <w:tcW w:w="1704" w:type="dxa"/>
          </w:tcPr>
          <w:p w14:paraId="43FF55F1"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167,55</w:t>
            </w:r>
          </w:p>
        </w:tc>
      </w:tr>
      <w:tr w:rsidR="00285DC5" w:rsidRPr="00301FF8" w14:paraId="41A944DC" w14:textId="77777777" w:rsidTr="00301FF8">
        <w:trPr>
          <w:cnfStyle w:val="000000010000" w:firstRow="0" w:lastRow="0" w:firstColumn="0" w:lastColumn="0" w:oddVBand="0" w:evenVBand="0" w:oddHBand="0" w:evenHBand="1"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3403" w:type="dxa"/>
          </w:tcPr>
          <w:p w14:paraId="1251346A" w14:textId="77777777" w:rsidR="00285DC5" w:rsidRPr="00301FF8" w:rsidRDefault="00285DC5" w:rsidP="00301FF8">
            <w:r w:rsidRPr="00301FF8">
              <w:t>Lasy i grunty leśne</w:t>
            </w:r>
          </w:p>
        </w:tc>
        <w:tc>
          <w:tcPr>
            <w:tcW w:w="1983" w:type="dxa"/>
          </w:tcPr>
          <w:p w14:paraId="50548885"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745,63</w:t>
            </w:r>
          </w:p>
        </w:tc>
        <w:tc>
          <w:tcPr>
            <w:tcW w:w="1903" w:type="dxa"/>
          </w:tcPr>
          <w:p w14:paraId="56063121"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315,52</w:t>
            </w:r>
          </w:p>
        </w:tc>
        <w:tc>
          <w:tcPr>
            <w:tcW w:w="1704" w:type="dxa"/>
          </w:tcPr>
          <w:p w14:paraId="46979E86"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714,74</w:t>
            </w:r>
          </w:p>
        </w:tc>
      </w:tr>
      <w:tr w:rsidR="00285DC5" w:rsidRPr="00301FF8" w14:paraId="1D1A40B1" w14:textId="77777777" w:rsidTr="00301FF8">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3403" w:type="dxa"/>
          </w:tcPr>
          <w:p w14:paraId="15C37F05" w14:textId="77777777" w:rsidR="00285DC5" w:rsidRPr="00301FF8" w:rsidRDefault="00285DC5" w:rsidP="00301FF8">
            <w:r w:rsidRPr="00301FF8">
              <w:t>Pozostałe grunty</w:t>
            </w:r>
          </w:p>
        </w:tc>
        <w:tc>
          <w:tcPr>
            <w:tcW w:w="1983" w:type="dxa"/>
          </w:tcPr>
          <w:p w14:paraId="07ECA728"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349,22</w:t>
            </w:r>
          </w:p>
        </w:tc>
        <w:tc>
          <w:tcPr>
            <w:tcW w:w="1903" w:type="dxa"/>
          </w:tcPr>
          <w:p w14:paraId="1CD54FD2"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217,06</w:t>
            </w:r>
          </w:p>
        </w:tc>
        <w:tc>
          <w:tcPr>
            <w:tcW w:w="1704" w:type="dxa"/>
          </w:tcPr>
          <w:p w14:paraId="3E63FE29"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332,36</w:t>
            </w:r>
          </w:p>
        </w:tc>
      </w:tr>
      <w:tr w:rsidR="00285DC5" w:rsidRPr="00301FF8" w14:paraId="459CFA63" w14:textId="77777777" w:rsidTr="00301FF8">
        <w:trPr>
          <w:cnfStyle w:val="000000010000" w:firstRow="0" w:lastRow="0" w:firstColumn="0" w:lastColumn="0" w:oddVBand="0" w:evenVBand="0" w:oddHBand="0" w:evenHBand="1"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8993" w:type="dxa"/>
            <w:gridSpan w:val="4"/>
          </w:tcPr>
          <w:p w14:paraId="133078F5" w14:textId="77777777" w:rsidR="00285DC5" w:rsidRPr="00301FF8" w:rsidRDefault="00285DC5" w:rsidP="00301FF8">
            <w:r w:rsidRPr="00301FF8">
              <w:t>Powierzchnia zasiewów wybranych upraw</w:t>
            </w:r>
          </w:p>
        </w:tc>
      </w:tr>
      <w:tr w:rsidR="00285DC5" w:rsidRPr="00301FF8" w14:paraId="7CFF5AFA" w14:textId="77777777" w:rsidTr="00301FF8">
        <w:trPr>
          <w:cnfStyle w:val="000000100000" w:firstRow="0" w:lastRow="0" w:firstColumn="0" w:lastColumn="0" w:oddVBand="0" w:evenVBand="0" w:oddHBand="1" w:evenHBand="0"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3403" w:type="dxa"/>
          </w:tcPr>
          <w:p w14:paraId="323E8853" w14:textId="77777777" w:rsidR="00285DC5" w:rsidRPr="00301FF8" w:rsidRDefault="00285DC5" w:rsidP="00301FF8">
            <w:r w:rsidRPr="00301FF8">
              <w:t>Powierzchnia zasiewów ogółem</w:t>
            </w:r>
          </w:p>
        </w:tc>
        <w:tc>
          <w:tcPr>
            <w:tcW w:w="1983" w:type="dxa"/>
          </w:tcPr>
          <w:p w14:paraId="2400A242"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2 406,77</w:t>
            </w:r>
          </w:p>
        </w:tc>
        <w:tc>
          <w:tcPr>
            <w:tcW w:w="1903" w:type="dxa"/>
          </w:tcPr>
          <w:p w14:paraId="475D8A1B"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2 818,66</w:t>
            </w:r>
          </w:p>
        </w:tc>
        <w:tc>
          <w:tcPr>
            <w:tcW w:w="1704" w:type="dxa"/>
          </w:tcPr>
          <w:p w14:paraId="6A87F643"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2 809,37</w:t>
            </w:r>
          </w:p>
        </w:tc>
      </w:tr>
      <w:tr w:rsidR="00285DC5" w:rsidRPr="00301FF8" w14:paraId="41553DB7" w14:textId="77777777" w:rsidTr="00301FF8">
        <w:trPr>
          <w:cnfStyle w:val="000000010000" w:firstRow="0" w:lastRow="0" w:firstColumn="0" w:lastColumn="0" w:oddVBand="0" w:evenVBand="0" w:oddHBand="0" w:evenHBand="1"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3403" w:type="dxa"/>
          </w:tcPr>
          <w:p w14:paraId="6B522593" w14:textId="77777777" w:rsidR="00285DC5" w:rsidRPr="00301FF8" w:rsidRDefault="00285DC5" w:rsidP="00301FF8">
            <w:r w:rsidRPr="00301FF8">
              <w:t xml:space="preserve">Zboża </w:t>
            </w:r>
          </w:p>
        </w:tc>
        <w:tc>
          <w:tcPr>
            <w:tcW w:w="1983" w:type="dxa"/>
          </w:tcPr>
          <w:p w14:paraId="497862E0"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1 861,28</w:t>
            </w:r>
          </w:p>
        </w:tc>
        <w:tc>
          <w:tcPr>
            <w:tcW w:w="1903" w:type="dxa"/>
          </w:tcPr>
          <w:p w14:paraId="2A760990"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2 290,53</w:t>
            </w:r>
          </w:p>
        </w:tc>
        <w:tc>
          <w:tcPr>
            <w:tcW w:w="1704" w:type="dxa"/>
          </w:tcPr>
          <w:p w14:paraId="0D599928"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2 136,21</w:t>
            </w:r>
          </w:p>
        </w:tc>
      </w:tr>
      <w:tr w:rsidR="00285DC5" w:rsidRPr="00301FF8" w14:paraId="1B8E2B5A" w14:textId="77777777" w:rsidTr="00301FF8">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3403" w:type="dxa"/>
          </w:tcPr>
          <w:p w14:paraId="7E2D796E" w14:textId="77777777" w:rsidR="00285DC5" w:rsidRPr="00301FF8" w:rsidRDefault="00285DC5" w:rsidP="00301FF8">
            <w:r w:rsidRPr="00301FF8">
              <w:t>Ziemniaki</w:t>
            </w:r>
          </w:p>
        </w:tc>
        <w:tc>
          <w:tcPr>
            <w:tcW w:w="1983" w:type="dxa"/>
          </w:tcPr>
          <w:p w14:paraId="31987D01"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154,36</w:t>
            </w:r>
          </w:p>
        </w:tc>
        <w:tc>
          <w:tcPr>
            <w:tcW w:w="1903" w:type="dxa"/>
          </w:tcPr>
          <w:p w14:paraId="42005592"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56,13</w:t>
            </w:r>
          </w:p>
        </w:tc>
        <w:tc>
          <w:tcPr>
            <w:tcW w:w="1704" w:type="dxa"/>
          </w:tcPr>
          <w:p w14:paraId="21DFA373"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146,25</w:t>
            </w:r>
          </w:p>
        </w:tc>
      </w:tr>
      <w:tr w:rsidR="00285DC5" w:rsidRPr="00301FF8" w14:paraId="0064E0D3" w14:textId="77777777" w:rsidTr="00301FF8">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3403" w:type="dxa"/>
          </w:tcPr>
          <w:p w14:paraId="3821D47E" w14:textId="77777777" w:rsidR="00285DC5" w:rsidRPr="00301FF8" w:rsidRDefault="00285DC5" w:rsidP="00301FF8">
            <w:r w:rsidRPr="00301FF8">
              <w:t>Buraki cukrowe</w:t>
            </w:r>
          </w:p>
        </w:tc>
        <w:tc>
          <w:tcPr>
            <w:tcW w:w="1983" w:type="dxa"/>
          </w:tcPr>
          <w:p w14:paraId="04E1B37A"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0,00</w:t>
            </w:r>
          </w:p>
        </w:tc>
        <w:tc>
          <w:tcPr>
            <w:tcW w:w="1903" w:type="dxa"/>
          </w:tcPr>
          <w:p w14:paraId="61AF10A8"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69,42</w:t>
            </w:r>
          </w:p>
        </w:tc>
        <w:tc>
          <w:tcPr>
            <w:tcW w:w="1704" w:type="dxa"/>
          </w:tcPr>
          <w:p w14:paraId="141EE5DC"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43,82</w:t>
            </w:r>
          </w:p>
        </w:tc>
      </w:tr>
      <w:tr w:rsidR="00285DC5" w:rsidRPr="00301FF8" w14:paraId="644E9DCA" w14:textId="77777777" w:rsidTr="00301FF8">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3403" w:type="dxa"/>
          </w:tcPr>
          <w:p w14:paraId="39119F19" w14:textId="77777777" w:rsidR="00285DC5" w:rsidRPr="00301FF8" w:rsidRDefault="00285DC5" w:rsidP="00301FF8">
            <w:r w:rsidRPr="00301FF8">
              <w:t>Rzepak i rzepik</w:t>
            </w:r>
          </w:p>
        </w:tc>
        <w:tc>
          <w:tcPr>
            <w:tcW w:w="1983" w:type="dxa"/>
          </w:tcPr>
          <w:p w14:paraId="74114E82"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132,58</w:t>
            </w:r>
          </w:p>
        </w:tc>
        <w:tc>
          <w:tcPr>
            <w:tcW w:w="1903" w:type="dxa"/>
          </w:tcPr>
          <w:p w14:paraId="56FDC3F1"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307,52</w:t>
            </w:r>
          </w:p>
        </w:tc>
        <w:tc>
          <w:tcPr>
            <w:tcW w:w="1704" w:type="dxa"/>
          </w:tcPr>
          <w:p w14:paraId="6052D1FC"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261,93</w:t>
            </w:r>
          </w:p>
        </w:tc>
      </w:tr>
      <w:tr w:rsidR="00285DC5" w:rsidRPr="00301FF8" w14:paraId="5972776D" w14:textId="77777777" w:rsidTr="00301FF8">
        <w:trPr>
          <w:cnfStyle w:val="000000010000" w:firstRow="0" w:lastRow="0" w:firstColumn="0" w:lastColumn="0" w:oddVBand="0" w:evenVBand="0" w:oddHBand="0" w:evenHBand="1"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3403" w:type="dxa"/>
          </w:tcPr>
          <w:p w14:paraId="37084824" w14:textId="77777777" w:rsidR="00285DC5" w:rsidRPr="00301FF8" w:rsidRDefault="00285DC5" w:rsidP="00301FF8">
            <w:r w:rsidRPr="00301FF8">
              <w:t>Warzywa gruntowe</w:t>
            </w:r>
          </w:p>
        </w:tc>
        <w:tc>
          <w:tcPr>
            <w:tcW w:w="1983" w:type="dxa"/>
          </w:tcPr>
          <w:p w14:paraId="53C46D49"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3,76</w:t>
            </w:r>
          </w:p>
        </w:tc>
        <w:tc>
          <w:tcPr>
            <w:tcW w:w="1903" w:type="dxa"/>
          </w:tcPr>
          <w:p w14:paraId="31A16C0D"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6,34</w:t>
            </w:r>
          </w:p>
        </w:tc>
        <w:tc>
          <w:tcPr>
            <w:tcW w:w="1704" w:type="dxa"/>
          </w:tcPr>
          <w:p w14:paraId="18BB0318"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6,66</w:t>
            </w:r>
          </w:p>
        </w:tc>
      </w:tr>
      <w:tr w:rsidR="00285DC5" w:rsidRPr="00301FF8" w14:paraId="4E72079C" w14:textId="77777777" w:rsidTr="00301FF8">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8993" w:type="dxa"/>
            <w:gridSpan w:val="4"/>
          </w:tcPr>
          <w:p w14:paraId="175C63EC" w14:textId="77777777" w:rsidR="00285DC5" w:rsidRPr="00301FF8" w:rsidRDefault="00285DC5" w:rsidP="00301FF8">
            <w:r w:rsidRPr="00301FF8">
              <w:t>Pracujący w gospodarstwach rolnych</w:t>
            </w:r>
          </w:p>
        </w:tc>
      </w:tr>
      <w:tr w:rsidR="00285DC5" w:rsidRPr="00301FF8" w14:paraId="42771FBF" w14:textId="77777777" w:rsidTr="00301FF8">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3403" w:type="dxa"/>
          </w:tcPr>
          <w:p w14:paraId="079AD254" w14:textId="77777777" w:rsidR="00285DC5" w:rsidRPr="00301FF8" w:rsidRDefault="00285DC5" w:rsidP="00301FF8">
            <w:r w:rsidRPr="00301FF8">
              <w:t>Ogółem</w:t>
            </w:r>
          </w:p>
        </w:tc>
        <w:tc>
          <w:tcPr>
            <w:tcW w:w="1983" w:type="dxa"/>
          </w:tcPr>
          <w:p w14:paraId="59838E25"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2 331</w:t>
            </w:r>
          </w:p>
        </w:tc>
        <w:tc>
          <w:tcPr>
            <w:tcW w:w="1903" w:type="dxa"/>
          </w:tcPr>
          <w:p w14:paraId="26F11309"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1 636</w:t>
            </w:r>
          </w:p>
        </w:tc>
        <w:tc>
          <w:tcPr>
            <w:tcW w:w="1704" w:type="dxa"/>
          </w:tcPr>
          <w:p w14:paraId="097401D6"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2 385</w:t>
            </w:r>
          </w:p>
        </w:tc>
      </w:tr>
      <w:tr w:rsidR="00285DC5" w:rsidRPr="00301FF8" w14:paraId="07A922F1" w14:textId="77777777" w:rsidTr="00301FF8">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3403" w:type="dxa"/>
          </w:tcPr>
          <w:p w14:paraId="6F09B448" w14:textId="77777777" w:rsidR="00285DC5" w:rsidRPr="00301FF8" w:rsidRDefault="00285DC5" w:rsidP="00301FF8">
            <w:r w:rsidRPr="00301FF8">
              <w:t>Mężczyźni</w:t>
            </w:r>
          </w:p>
        </w:tc>
        <w:tc>
          <w:tcPr>
            <w:tcW w:w="1983" w:type="dxa"/>
          </w:tcPr>
          <w:p w14:paraId="62561C73"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1 316</w:t>
            </w:r>
          </w:p>
        </w:tc>
        <w:tc>
          <w:tcPr>
            <w:tcW w:w="1903" w:type="dxa"/>
          </w:tcPr>
          <w:p w14:paraId="1C8E5001"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934</w:t>
            </w:r>
          </w:p>
        </w:tc>
        <w:tc>
          <w:tcPr>
            <w:tcW w:w="1704" w:type="dxa"/>
          </w:tcPr>
          <w:p w14:paraId="1AA0033E"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1 332</w:t>
            </w:r>
          </w:p>
        </w:tc>
      </w:tr>
      <w:tr w:rsidR="00285DC5" w:rsidRPr="00301FF8" w14:paraId="6EE64C5D" w14:textId="77777777" w:rsidTr="00301FF8">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3403" w:type="dxa"/>
          </w:tcPr>
          <w:p w14:paraId="7EAE1A9D" w14:textId="77777777" w:rsidR="00285DC5" w:rsidRPr="00301FF8" w:rsidRDefault="00285DC5" w:rsidP="00301FF8">
            <w:r w:rsidRPr="00301FF8">
              <w:t>Kobiety</w:t>
            </w:r>
          </w:p>
        </w:tc>
        <w:tc>
          <w:tcPr>
            <w:tcW w:w="1983" w:type="dxa"/>
          </w:tcPr>
          <w:p w14:paraId="783FF989"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1 015</w:t>
            </w:r>
          </w:p>
        </w:tc>
        <w:tc>
          <w:tcPr>
            <w:tcW w:w="1903" w:type="dxa"/>
          </w:tcPr>
          <w:p w14:paraId="4954EA64"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702</w:t>
            </w:r>
          </w:p>
        </w:tc>
        <w:tc>
          <w:tcPr>
            <w:tcW w:w="1704" w:type="dxa"/>
          </w:tcPr>
          <w:p w14:paraId="59B0CE46"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1 053</w:t>
            </w:r>
          </w:p>
        </w:tc>
      </w:tr>
      <w:tr w:rsidR="00285DC5" w:rsidRPr="00301FF8" w14:paraId="3B9AB1C0" w14:textId="77777777" w:rsidTr="00301FF8">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8993" w:type="dxa"/>
            <w:gridSpan w:val="4"/>
          </w:tcPr>
          <w:p w14:paraId="140C6C12" w14:textId="77777777" w:rsidR="00285DC5" w:rsidRPr="00301FF8" w:rsidRDefault="00285DC5" w:rsidP="00301FF8">
            <w:r w:rsidRPr="00301FF8">
              <w:t>Gospodarstwa domowe według źródeł dochodów</w:t>
            </w:r>
          </w:p>
        </w:tc>
      </w:tr>
      <w:tr w:rsidR="00285DC5" w:rsidRPr="00301FF8" w14:paraId="2119C510" w14:textId="77777777" w:rsidTr="00301FF8">
        <w:trPr>
          <w:cnfStyle w:val="000000010000" w:firstRow="0" w:lastRow="0" w:firstColumn="0" w:lastColumn="0" w:oddVBand="0" w:evenVBand="0" w:oddHBand="0" w:evenHBand="1"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3403" w:type="dxa"/>
          </w:tcPr>
          <w:p w14:paraId="38A1E9F8" w14:textId="77777777" w:rsidR="00285DC5" w:rsidRPr="00301FF8" w:rsidRDefault="00285DC5" w:rsidP="00301FF8">
            <w:r w:rsidRPr="00301FF8">
              <w:t>Działalność rolnicza</w:t>
            </w:r>
          </w:p>
        </w:tc>
        <w:tc>
          <w:tcPr>
            <w:tcW w:w="1983" w:type="dxa"/>
          </w:tcPr>
          <w:p w14:paraId="3699930E"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960</w:t>
            </w:r>
          </w:p>
        </w:tc>
        <w:tc>
          <w:tcPr>
            <w:tcW w:w="1903" w:type="dxa"/>
          </w:tcPr>
          <w:p w14:paraId="3CAB5042"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695</w:t>
            </w:r>
          </w:p>
        </w:tc>
        <w:tc>
          <w:tcPr>
            <w:tcW w:w="1704" w:type="dxa"/>
          </w:tcPr>
          <w:p w14:paraId="1332DB75"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1 173</w:t>
            </w:r>
          </w:p>
        </w:tc>
      </w:tr>
      <w:tr w:rsidR="00285DC5" w:rsidRPr="00301FF8" w14:paraId="29E5618D" w14:textId="77777777" w:rsidTr="00301FF8">
        <w:trPr>
          <w:cnfStyle w:val="000000100000" w:firstRow="0" w:lastRow="0" w:firstColumn="0" w:lastColumn="0" w:oddVBand="0" w:evenVBand="0" w:oddHBand="1" w:evenHBand="0" w:firstRowFirstColumn="0" w:firstRowLastColumn="0" w:lastRowFirstColumn="0" w:lastRowLastColumn="0"/>
          <w:trHeight w:val="703"/>
        </w:trPr>
        <w:tc>
          <w:tcPr>
            <w:cnfStyle w:val="001000000000" w:firstRow="0" w:lastRow="0" w:firstColumn="1" w:lastColumn="0" w:oddVBand="0" w:evenVBand="0" w:oddHBand="0" w:evenHBand="0" w:firstRowFirstColumn="0" w:firstRowLastColumn="0" w:lastRowFirstColumn="0" w:lastRowLastColumn="0"/>
            <w:tcW w:w="3403" w:type="dxa"/>
          </w:tcPr>
          <w:p w14:paraId="74A9BB12" w14:textId="77777777" w:rsidR="00285DC5" w:rsidRPr="00301FF8" w:rsidRDefault="00285DC5" w:rsidP="00301FF8">
            <w:r w:rsidRPr="00301FF8">
              <w:t>Pozarolnicza działalność gospodarcza</w:t>
            </w:r>
          </w:p>
        </w:tc>
        <w:tc>
          <w:tcPr>
            <w:tcW w:w="1983" w:type="dxa"/>
          </w:tcPr>
          <w:p w14:paraId="2E7A8D96"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91</w:t>
            </w:r>
          </w:p>
        </w:tc>
        <w:tc>
          <w:tcPr>
            <w:tcW w:w="1903" w:type="dxa"/>
          </w:tcPr>
          <w:p w14:paraId="2E968AA3"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47</w:t>
            </w:r>
          </w:p>
        </w:tc>
        <w:tc>
          <w:tcPr>
            <w:tcW w:w="1704" w:type="dxa"/>
          </w:tcPr>
          <w:p w14:paraId="60514C34"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108</w:t>
            </w:r>
          </w:p>
        </w:tc>
      </w:tr>
      <w:tr w:rsidR="00285DC5" w:rsidRPr="00301FF8" w14:paraId="5B32AF25" w14:textId="77777777" w:rsidTr="00301FF8">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3403" w:type="dxa"/>
          </w:tcPr>
          <w:p w14:paraId="5FDC1EF6" w14:textId="77777777" w:rsidR="00285DC5" w:rsidRPr="00301FF8" w:rsidRDefault="00285DC5" w:rsidP="00301FF8">
            <w:r w:rsidRPr="00301FF8">
              <w:t>Praca najemna</w:t>
            </w:r>
          </w:p>
        </w:tc>
        <w:tc>
          <w:tcPr>
            <w:tcW w:w="1983" w:type="dxa"/>
          </w:tcPr>
          <w:p w14:paraId="1A9C9AD0"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468</w:t>
            </w:r>
          </w:p>
        </w:tc>
        <w:tc>
          <w:tcPr>
            <w:tcW w:w="1903" w:type="dxa"/>
          </w:tcPr>
          <w:p w14:paraId="04EBD011"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437</w:t>
            </w:r>
          </w:p>
        </w:tc>
        <w:tc>
          <w:tcPr>
            <w:tcW w:w="1704" w:type="dxa"/>
          </w:tcPr>
          <w:p w14:paraId="6599DFFC"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563</w:t>
            </w:r>
          </w:p>
        </w:tc>
      </w:tr>
      <w:tr w:rsidR="00285DC5" w:rsidRPr="00301FF8" w14:paraId="55FEA13A" w14:textId="77777777" w:rsidTr="00301FF8">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3403" w:type="dxa"/>
          </w:tcPr>
          <w:p w14:paraId="42760E29" w14:textId="77777777" w:rsidR="00285DC5" w:rsidRPr="00301FF8" w:rsidRDefault="00285DC5" w:rsidP="00301FF8">
            <w:r w:rsidRPr="00301FF8">
              <w:t>Emerytura i renta</w:t>
            </w:r>
          </w:p>
        </w:tc>
        <w:tc>
          <w:tcPr>
            <w:tcW w:w="1983" w:type="dxa"/>
          </w:tcPr>
          <w:p w14:paraId="460A0E11"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332</w:t>
            </w:r>
          </w:p>
        </w:tc>
        <w:tc>
          <w:tcPr>
            <w:tcW w:w="1903" w:type="dxa"/>
          </w:tcPr>
          <w:p w14:paraId="0ACA6D7B"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335</w:t>
            </w:r>
          </w:p>
        </w:tc>
        <w:tc>
          <w:tcPr>
            <w:tcW w:w="1704" w:type="dxa"/>
          </w:tcPr>
          <w:p w14:paraId="12D6D038" w14:textId="77777777" w:rsidR="00285DC5" w:rsidRPr="00301FF8" w:rsidRDefault="00285DC5" w:rsidP="00301FF8">
            <w:pPr>
              <w:cnfStyle w:val="000000100000" w:firstRow="0" w:lastRow="0" w:firstColumn="0" w:lastColumn="0" w:oddVBand="0" w:evenVBand="0" w:oddHBand="1" w:evenHBand="0" w:firstRowFirstColumn="0" w:firstRowLastColumn="0" w:lastRowFirstColumn="0" w:lastRowLastColumn="0"/>
            </w:pPr>
            <w:r w:rsidRPr="00301FF8">
              <w:t>450</w:t>
            </w:r>
          </w:p>
        </w:tc>
      </w:tr>
      <w:tr w:rsidR="00285DC5" w:rsidRPr="00301FF8" w14:paraId="7CF08AB9" w14:textId="77777777" w:rsidTr="00301FF8">
        <w:trPr>
          <w:cnfStyle w:val="000000010000" w:firstRow="0" w:lastRow="0" w:firstColumn="0" w:lastColumn="0" w:oddVBand="0" w:evenVBand="0" w:oddHBand="0" w:evenHBand="1" w:firstRowFirstColumn="0" w:firstRowLastColumn="0" w:lastRowFirstColumn="0" w:lastRowLastColumn="0"/>
          <w:trHeight w:val="947"/>
        </w:trPr>
        <w:tc>
          <w:tcPr>
            <w:cnfStyle w:val="001000000000" w:firstRow="0" w:lastRow="0" w:firstColumn="1" w:lastColumn="0" w:oddVBand="0" w:evenVBand="0" w:oddHBand="0" w:evenHBand="0" w:firstRowFirstColumn="0" w:firstRowLastColumn="0" w:lastRowFirstColumn="0" w:lastRowLastColumn="0"/>
            <w:tcW w:w="3403" w:type="dxa"/>
          </w:tcPr>
          <w:p w14:paraId="247C0058" w14:textId="77777777" w:rsidR="00285DC5" w:rsidRPr="00301FF8" w:rsidRDefault="00285DC5" w:rsidP="00301FF8">
            <w:r w:rsidRPr="00301FF8">
              <w:t xml:space="preserve">Inne niezarobkowe źródła poza emeryturą i rentą </w:t>
            </w:r>
          </w:p>
        </w:tc>
        <w:tc>
          <w:tcPr>
            <w:tcW w:w="1983" w:type="dxa"/>
          </w:tcPr>
          <w:p w14:paraId="4425F461"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132</w:t>
            </w:r>
          </w:p>
        </w:tc>
        <w:tc>
          <w:tcPr>
            <w:tcW w:w="1903" w:type="dxa"/>
          </w:tcPr>
          <w:p w14:paraId="7F1D00DB"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132</w:t>
            </w:r>
          </w:p>
        </w:tc>
        <w:tc>
          <w:tcPr>
            <w:tcW w:w="1704" w:type="dxa"/>
          </w:tcPr>
          <w:p w14:paraId="16B6C6AD" w14:textId="77777777" w:rsidR="00285DC5" w:rsidRPr="00301FF8" w:rsidRDefault="00285DC5" w:rsidP="00301FF8">
            <w:pPr>
              <w:cnfStyle w:val="000000010000" w:firstRow="0" w:lastRow="0" w:firstColumn="0" w:lastColumn="0" w:oddVBand="0" w:evenVBand="0" w:oddHBand="0" w:evenHBand="1" w:firstRowFirstColumn="0" w:firstRowLastColumn="0" w:lastRowFirstColumn="0" w:lastRowLastColumn="0"/>
            </w:pPr>
            <w:r w:rsidRPr="00301FF8">
              <w:t>146</w:t>
            </w:r>
          </w:p>
        </w:tc>
      </w:tr>
    </w:tbl>
    <w:p w14:paraId="3306DE08" w14:textId="73F1938B" w:rsidR="00301FF8" w:rsidRDefault="00285DC5" w:rsidP="00301FF8">
      <w:pPr>
        <w:spacing w:before="120"/>
        <w:jc w:val="center"/>
        <w:rPr>
          <w:rFonts w:asciiTheme="minorHAnsi" w:hAnsiTheme="minorHAnsi" w:cstheme="minorHAnsi"/>
          <w:i/>
          <w:iCs/>
          <w:sz w:val="18"/>
          <w:szCs w:val="18"/>
        </w:rPr>
      </w:pPr>
      <w:r w:rsidRPr="00212157">
        <w:rPr>
          <w:rFonts w:asciiTheme="minorHAnsi" w:hAnsiTheme="minorHAnsi" w:cstheme="minorHAnsi"/>
          <w:i/>
          <w:iCs/>
          <w:sz w:val="18"/>
          <w:szCs w:val="18"/>
        </w:rPr>
        <w:t>Źródło: Opracowanie własne na podstawie wyników wstępnych Powszechnego Spisu Rolnego 2020</w:t>
      </w:r>
    </w:p>
    <w:p w14:paraId="424AC241" w14:textId="77777777" w:rsidR="00301FF8" w:rsidRPr="00301FF8" w:rsidRDefault="00301FF8" w:rsidP="00301FF8">
      <w:pPr>
        <w:rPr>
          <w:rFonts w:asciiTheme="minorHAnsi" w:hAnsiTheme="minorHAnsi" w:cstheme="minorHAnsi"/>
          <w:sz w:val="18"/>
          <w:szCs w:val="18"/>
        </w:rPr>
      </w:pPr>
    </w:p>
    <w:p w14:paraId="4B330396" w14:textId="77777777" w:rsidR="00301FF8" w:rsidRPr="00301FF8" w:rsidRDefault="00301FF8" w:rsidP="00301FF8">
      <w:pPr>
        <w:rPr>
          <w:rFonts w:asciiTheme="minorHAnsi" w:hAnsiTheme="minorHAnsi" w:cstheme="minorHAnsi"/>
          <w:sz w:val="18"/>
          <w:szCs w:val="18"/>
        </w:rPr>
      </w:pPr>
    </w:p>
    <w:p w14:paraId="250200B1" w14:textId="77777777" w:rsidR="00301FF8" w:rsidRPr="00301FF8" w:rsidRDefault="00301FF8" w:rsidP="00301FF8">
      <w:pPr>
        <w:rPr>
          <w:rFonts w:asciiTheme="minorHAnsi" w:hAnsiTheme="minorHAnsi" w:cstheme="minorHAnsi"/>
          <w:sz w:val="18"/>
          <w:szCs w:val="18"/>
        </w:rPr>
      </w:pPr>
    </w:p>
    <w:p w14:paraId="15B635DB" w14:textId="58E15BF1" w:rsidR="00301FF8" w:rsidRDefault="00301FF8" w:rsidP="00301FF8">
      <w:pPr>
        <w:rPr>
          <w:rFonts w:asciiTheme="minorHAnsi" w:hAnsiTheme="minorHAnsi" w:cstheme="minorHAnsi"/>
          <w:sz w:val="18"/>
          <w:szCs w:val="18"/>
        </w:rPr>
      </w:pPr>
    </w:p>
    <w:p w14:paraId="657A43FE" w14:textId="2C7FF23D" w:rsidR="0033473B" w:rsidRPr="00445F8C" w:rsidRDefault="0033473B" w:rsidP="00DF0F00">
      <w:pPr>
        <w:spacing w:before="120"/>
        <w:jc w:val="both"/>
        <w:rPr>
          <w:rFonts w:asciiTheme="minorHAnsi" w:hAnsiTheme="minorHAnsi" w:cstheme="minorHAnsi"/>
          <w:i/>
          <w:iCs/>
          <w:sz w:val="18"/>
          <w:szCs w:val="18"/>
        </w:rPr>
        <w:sectPr w:rsidR="0033473B" w:rsidRPr="00445F8C" w:rsidSect="00885295">
          <w:footerReference w:type="first" r:id="rId62"/>
          <w:pgSz w:w="11906" w:h="16838"/>
          <w:pgMar w:top="1417" w:right="1417" w:bottom="1843" w:left="1417" w:header="426" w:footer="708" w:gutter="0"/>
          <w:cols w:space="708"/>
          <w:titlePg/>
          <w:docGrid w:linePitch="360"/>
        </w:sectPr>
      </w:pPr>
    </w:p>
    <w:p w14:paraId="0AE6A610" w14:textId="1B07ADFA" w:rsidR="00301FF8" w:rsidRPr="0034560F" w:rsidRDefault="009E7F87" w:rsidP="0034560F">
      <w:pPr>
        <w:pStyle w:val="Nagwek2"/>
        <w:numPr>
          <w:ilvl w:val="1"/>
          <w:numId w:val="3"/>
        </w:numPr>
        <w:autoSpaceDN/>
        <w:spacing w:before="0" w:after="200" w:line="276" w:lineRule="auto"/>
        <w:jc w:val="both"/>
        <w:textAlignment w:val="auto"/>
        <w:rPr>
          <w:rFonts w:asciiTheme="minorHAnsi" w:hAnsiTheme="minorHAnsi" w:cstheme="minorHAnsi"/>
          <w:b/>
          <w:bCs/>
          <w:color w:val="auto"/>
          <w:sz w:val="28"/>
          <w:szCs w:val="28"/>
        </w:rPr>
      </w:pPr>
      <w:bookmarkStart w:id="131" w:name="_Toc213056419"/>
      <w:r w:rsidRPr="00445F8C">
        <w:rPr>
          <w:rFonts w:asciiTheme="minorHAnsi" w:hAnsiTheme="minorHAnsi" w:cstheme="minorHAnsi"/>
          <w:b/>
          <w:bCs/>
          <w:color w:val="auto"/>
          <w:sz w:val="28"/>
          <w:szCs w:val="28"/>
        </w:rPr>
        <w:lastRenderedPageBreak/>
        <w:t>Gospodarka finansowa</w:t>
      </w:r>
      <w:bookmarkEnd w:id="131"/>
      <w:r w:rsidRPr="00445F8C">
        <w:rPr>
          <w:rFonts w:asciiTheme="minorHAnsi" w:hAnsiTheme="minorHAnsi" w:cstheme="minorHAnsi"/>
          <w:b/>
          <w:bCs/>
          <w:color w:val="auto"/>
          <w:sz w:val="28"/>
          <w:szCs w:val="28"/>
        </w:rPr>
        <w:t xml:space="preserve"> </w:t>
      </w:r>
    </w:p>
    <w:p w14:paraId="1FDE59D2" w14:textId="77777777" w:rsidR="00301FF8" w:rsidRPr="00212157" w:rsidRDefault="00301FF8" w:rsidP="00301FF8">
      <w:pPr>
        <w:spacing w:after="200" w:line="276" w:lineRule="auto"/>
        <w:ind w:firstLine="708"/>
        <w:jc w:val="both"/>
        <w:rPr>
          <w:rFonts w:asciiTheme="minorHAnsi" w:hAnsiTheme="minorHAnsi" w:cstheme="minorHAnsi"/>
        </w:rPr>
      </w:pPr>
      <w:r w:rsidRPr="00212157">
        <w:rPr>
          <w:rFonts w:asciiTheme="minorHAnsi" w:hAnsiTheme="minorHAnsi" w:cstheme="minorHAnsi"/>
        </w:rPr>
        <w:t>Jednym z kluczowych czynników, które warunkują rozwój lokalny i regionalny są zasoby finansowe danej jednostki samorządu terytorialnego. Gospodarka finansowa tych jednostek realizowana jest w oparciu o ustawę z dnia 27 sierpnia 2009 r. o finansach publicznych (Dz. U. z 2021 r. poz. 305 z późn. zm.), określającą m. in. zakres, zasady oraz tryb planowania, uchwalania i wykonywania budżetów tych jednostek. Zgodnie z uchwałą budżetową, określane są planowane dochody i wydatki danej jednostki samorządu terytorialnego w danym roku budżetowym, których kwoty wyszczególnia się w układzie działów klasyfikacji budżetowej.</w:t>
      </w:r>
    </w:p>
    <w:p w14:paraId="30288470" w14:textId="77777777" w:rsidR="00301FF8" w:rsidRPr="00212157" w:rsidRDefault="00301FF8" w:rsidP="00301FF8">
      <w:pPr>
        <w:spacing w:after="200" w:line="276" w:lineRule="auto"/>
        <w:ind w:firstLine="708"/>
        <w:jc w:val="both"/>
        <w:rPr>
          <w:rFonts w:asciiTheme="minorHAnsi" w:hAnsiTheme="minorHAnsi" w:cstheme="minorHAnsi"/>
        </w:rPr>
      </w:pPr>
      <w:r w:rsidRPr="00212157">
        <w:rPr>
          <w:rFonts w:asciiTheme="minorHAnsi" w:hAnsiTheme="minorHAnsi" w:cstheme="minorHAnsi"/>
        </w:rPr>
        <w:t>Zgodnie z ustawą o finansach publicznych, w ramach dochodów wyróżnia się dochody bieżące, które definiowane są jako dochody nie będące dochodami majątkowymi, które z kolei obejmują dotacje i środki przeznaczone na inwestycje, dochody ze sprzedaży majątku oraz dochody z przekształcenia prawa użytkowania wieczystego w prawo własności. Podobnie przedstawia się kwestia wydatków budżetowych, które również dzielą się na wydatki bieżące, niebędące wydatkami majątkowymi oraz wydatki majątkowe, którymi są inwestycje i zakupy inwestycyjne, w tym również programy finansowane z udziałem środków zewnętrznych, zakup i objęcie akcji i udziałów, a także wniesienie udziałów do spółek prawa handlowego. Różnica pomiędzy dochodami a wydatkami budżetu jednostki samorządu terytorialnego określana jest mianem nadwyżki budżetu lub deficytem budżetu.</w:t>
      </w:r>
    </w:p>
    <w:p w14:paraId="1D6D8A8A" w14:textId="5F4AF390" w:rsidR="00301FF8" w:rsidRPr="00212157" w:rsidRDefault="00301FF8" w:rsidP="00301FF8">
      <w:pPr>
        <w:spacing w:after="200" w:line="276" w:lineRule="auto"/>
        <w:ind w:firstLine="708"/>
        <w:jc w:val="both"/>
        <w:rPr>
          <w:rFonts w:asciiTheme="minorHAnsi" w:hAnsiTheme="minorHAnsi" w:cstheme="minorHAnsi"/>
        </w:rPr>
      </w:pPr>
      <w:r w:rsidRPr="00212157">
        <w:rPr>
          <w:rFonts w:asciiTheme="minorHAnsi" w:hAnsiTheme="minorHAnsi" w:cstheme="minorHAnsi"/>
        </w:rPr>
        <w:t>Potencjał zasobów finansowych OF „Partnerstwo dla wspólnego rozwoju” według danych GUS z 202</w:t>
      </w:r>
      <w:r w:rsidR="00CB151E">
        <w:rPr>
          <w:rFonts w:asciiTheme="minorHAnsi" w:hAnsiTheme="minorHAnsi" w:cstheme="minorHAnsi"/>
        </w:rPr>
        <w:t>4</w:t>
      </w:r>
      <w:r w:rsidRPr="00212157">
        <w:rPr>
          <w:rFonts w:asciiTheme="minorHAnsi" w:hAnsiTheme="minorHAnsi" w:cstheme="minorHAnsi"/>
        </w:rPr>
        <w:t xml:space="preserve"> roku, wynosił </w:t>
      </w:r>
      <w:r w:rsidR="00CB151E">
        <w:rPr>
          <w:rFonts w:asciiTheme="minorHAnsi" w:hAnsiTheme="minorHAnsi" w:cstheme="minorHAnsi"/>
        </w:rPr>
        <w:t>318 269 390,05</w:t>
      </w:r>
      <w:r w:rsidRPr="00212157">
        <w:rPr>
          <w:rFonts w:asciiTheme="minorHAnsi" w:hAnsiTheme="minorHAnsi" w:cstheme="minorHAnsi"/>
        </w:rPr>
        <w:t xml:space="preserve"> zł, co stanowiło 1,</w:t>
      </w:r>
      <w:r w:rsidR="00CB151E">
        <w:rPr>
          <w:rFonts w:asciiTheme="minorHAnsi" w:hAnsiTheme="minorHAnsi" w:cstheme="minorHAnsi"/>
        </w:rPr>
        <w:t>85</w:t>
      </w:r>
      <w:r w:rsidRPr="00212157">
        <w:rPr>
          <w:rFonts w:asciiTheme="minorHAnsi" w:hAnsiTheme="minorHAnsi" w:cstheme="minorHAnsi"/>
        </w:rPr>
        <w:t>% ogółu dochodów województwa podkarpackiego. W stosunku do roku 201</w:t>
      </w:r>
      <w:r w:rsidR="00CB151E">
        <w:rPr>
          <w:rFonts w:asciiTheme="minorHAnsi" w:hAnsiTheme="minorHAnsi" w:cstheme="minorHAnsi"/>
        </w:rPr>
        <w:t>8</w:t>
      </w:r>
      <w:r w:rsidRPr="00212157">
        <w:rPr>
          <w:rFonts w:asciiTheme="minorHAnsi" w:hAnsiTheme="minorHAnsi" w:cstheme="minorHAnsi"/>
        </w:rPr>
        <w:t xml:space="preserve">, wysokość dochodów na terenie OF zwiększyła się </w:t>
      </w:r>
      <w:r w:rsidR="00840238">
        <w:rPr>
          <w:rFonts w:asciiTheme="minorHAnsi" w:hAnsiTheme="minorHAnsi" w:cstheme="minorHAnsi"/>
        </w:rPr>
        <w:t xml:space="preserve">                            </w:t>
      </w:r>
      <w:r w:rsidRPr="00212157">
        <w:rPr>
          <w:rFonts w:asciiTheme="minorHAnsi" w:hAnsiTheme="minorHAnsi" w:cstheme="minorHAnsi"/>
        </w:rPr>
        <w:t>o 1</w:t>
      </w:r>
      <w:r w:rsidR="00CB151E">
        <w:rPr>
          <w:rFonts w:asciiTheme="minorHAnsi" w:hAnsiTheme="minorHAnsi" w:cstheme="minorHAnsi"/>
        </w:rPr>
        <w:t>34 842 262,17</w:t>
      </w:r>
      <w:r w:rsidRPr="00212157">
        <w:rPr>
          <w:rFonts w:asciiTheme="minorHAnsi" w:hAnsiTheme="minorHAnsi" w:cstheme="minorHAnsi"/>
        </w:rPr>
        <w:t xml:space="preserve"> zł, tj. </w:t>
      </w:r>
      <w:bookmarkStart w:id="132" w:name="_Hlk121678796"/>
      <w:r w:rsidRPr="00212157">
        <w:rPr>
          <w:rFonts w:asciiTheme="minorHAnsi" w:hAnsiTheme="minorHAnsi" w:cstheme="minorHAnsi"/>
        </w:rPr>
        <w:t>o 1</w:t>
      </w:r>
      <w:r w:rsidR="00CB151E">
        <w:rPr>
          <w:rFonts w:asciiTheme="minorHAnsi" w:hAnsiTheme="minorHAnsi" w:cstheme="minorHAnsi"/>
        </w:rPr>
        <w:t>73,51</w:t>
      </w:r>
      <w:r w:rsidRPr="00212157">
        <w:rPr>
          <w:rFonts w:asciiTheme="minorHAnsi" w:hAnsiTheme="minorHAnsi" w:cstheme="minorHAnsi"/>
        </w:rPr>
        <w:t xml:space="preserve">%, </w:t>
      </w:r>
      <w:bookmarkEnd w:id="132"/>
      <w:r w:rsidRPr="00212157">
        <w:rPr>
          <w:rFonts w:asciiTheme="minorHAnsi" w:hAnsiTheme="minorHAnsi" w:cstheme="minorHAnsi"/>
        </w:rPr>
        <w:t xml:space="preserve">z kolei w tym samym czasie, wysokość dochodów w województwie ogółem wzrosła o </w:t>
      </w:r>
      <w:r w:rsidR="00CB151E">
        <w:rPr>
          <w:rFonts w:asciiTheme="minorHAnsi" w:hAnsiTheme="minorHAnsi" w:cstheme="minorHAnsi"/>
        </w:rPr>
        <w:t>62,36</w:t>
      </w:r>
      <w:r w:rsidRPr="00212157">
        <w:rPr>
          <w:rFonts w:asciiTheme="minorHAnsi" w:hAnsiTheme="minorHAnsi" w:cstheme="minorHAnsi"/>
        </w:rPr>
        <w:t xml:space="preserve">%. Największą część dochodów w OF stanowiły dochody gminy Sędziszów Małopolski </w:t>
      </w:r>
      <w:r w:rsidR="00CB151E">
        <w:rPr>
          <w:rFonts w:asciiTheme="minorHAnsi" w:hAnsiTheme="minorHAnsi" w:cstheme="minorHAnsi"/>
        </w:rPr>
        <w:t>–</w:t>
      </w:r>
      <w:r w:rsidRPr="00212157">
        <w:rPr>
          <w:rFonts w:asciiTheme="minorHAnsi" w:hAnsiTheme="minorHAnsi" w:cstheme="minorHAnsi"/>
        </w:rPr>
        <w:t xml:space="preserve"> </w:t>
      </w:r>
      <w:r w:rsidRPr="00212157">
        <w:rPr>
          <w:rFonts w:cs="Calibri"/>
          <w:color w:val="000000"/>
          <w:szCs w:val="20"/>
        </w:rPr>
        <w:t>1</w:t>
      </w:r>
      <w:r w:rsidR="00CB151E">
        <w:rPr>
          <w:rFonts w:cs="Calibri"/>
          <w:color w:val="000000"/>
          <w:szCs w:val="20"/>
        </w:rPr>
        <w:t>83 972 260,77</w:t>
      </w:r>
      <w:r w:rsidRPr="00212157">
        <w:rPr>
          <w:rFonts w:cs="Calibri"/>
          <w:color w:val="000000"/>
          <w:szCs w:val="20"/>
        </w:rPr>
        <w:t xml:space="preserve"> </w:t>
      </w:r>
      <w:r w:rsidRPr="00212157">
        <w:rPr>
          <w:rFonts w:asciiTheme="minorHAnsi" w:hAnsiTheme="minorHAnsi" w:cstheme="minorHAnsi"/>
        </w:rPr>
        <w:t xml:space="preserve">zł, tj. </w:t>
      </w:r>
      <w:r w:rsidR="00CB151E">
        <w:rPr>
          <w:rFonts w:asciiTheme="minorHAnsi" w:hAnsiTheme="minorHAnsi" w:cstheme="minorHAnsi"/>
        </w:rPr>
        <w:t>72,99</w:t>
      </w:r>
      <w:r w:rsidRPr="00212157">
        <w:rPr>
          <w:rFonts w:asciiTheme="minorHAnsi" w:hAnsiTheme="minorHAnsi" w:cstheme="minorHAnsi"/>
        </w:rPr>
        <w:t xml:space="preserve">% ogółu dochodów OF. Duży wpływ na to miał przede wszystkim potencjał demograficzny oraz powierzchnia tej gminy, generując znaczne wpływy podatkowe do budżetu. Najmniejsza wysokość dochodów występowała natomiast w gminie </w:t>
      </w:r>
      <w:r w:rsidR="00CB151E">
        <w:rPr>
          <w:rFonts w:asciiTheme="minorHAnsi" w:hAnsiTheme="minorHAnsi" w:cstheme="minorHAnsi"/>
        </w:rPr>
        <w:t>Iwierzyce</w:t>
      </w:r>
      <w:r w:rsidRPr="00212157">
        <w:rPr>
          <w:rFonts w:asciiTheme="minorHAnsi" w:hAnsiTheme="minorHAnsi" w:cstheme="minorHAnsi"/>
        </w:rPr>
        <w:t xml:space="preserve"> – </w:t>
      </w:r>
      <w:r w:rsidR="00CB151E">
        <w:rPr>
          <w:rFonts w:cs="Calibri"/>
          <w:bCs/>
          <w:color w:val="000000"/>
          <w:szCs w:val="20"/>
        </w:rPr>
        <w:t xml:space="preserve">60 477 557,81 </w:t>
      </w:r>
      <w:r w:rsidRPr="00212157">
        <w:rPr>
          <w:rFonts w:asciiTheme="minorHAnsi" w:hAnsiTheme="minorHAnsi" w:cstheme="minorHAnsi"/>
        </w:rPr>
        <w:t>zł, tj. 19,0</w:t>
      </w:r>
      <w:r w:rsidR="00CB151E">
        <w:rPr>
          <w:rFonts w:asciiTheme="minorHAnsi" w:hAnsiTheme="minorHAnsi" w:cstheme="minorHAnsi"/>
        </w:rPr>
        <w:t>1</w:t>
      </w:r>
      <w:r w:rsidRPr="00212157">
        <w:rPr>
          <w:rFonts w:asciiTheme="minorHAnsi" w:hAnsiTheme="minorHAnsi" w:cstheme="minorHAnsi"/>
        </w:rPr>
        <w:t xml:space="preserve">% ogółu dochodów OF. </w:t>
      </w:r>
    </w:p>
    <w:p w14:paraId="0E689F69" w14:textId="0B513AD6" w:rsidR="00301FF8" w:rsidRPr="00212157" w:rsidRDefault="00301FF8" w:rsidP="00301FF8">
      <w:pPr>
        <w:spacing w:after="200" w:line="276" w:lineRule="auto"/>
        <w:ind w:firstLine="708"/>
        <w:jc w:val="both"/>
        <w:rPr>
          <w:rFonts w:asciiTheme="minorHAnsi" w:hAnsiTheme="minorHAnsi" w:cstheme="minorHAnsi"/>
        </w:rPr>
      </w:pPr>
      <w:r w:rsidRPr="00212157">
        <w:rPr>
          <w:rFonts w:asciiTheme="minorHAnsi" w:hAnsiTheme="minorHAnsi" w:cstheme="minorHAnsi"/>
        </w:rPr>
        <w:t>Jeśli chodzi o wydatki, ich wysokość w 202</w:t>
      </w:r>
      <w:r w:rsidR="00CB151E">
        <w:rPr>
          <w:rFonts w:asciiTheme="minorHAnsi" w:hAnsiTheme="minorHAnsi" w:cstheme="minorHAnsi"/>
        </w:rPr>
        <w:t>4</w:t>
      </w:r>
      <w:r w:rsidRPr="00212157">
        <w:rPr>
          <w:rFonts w:asciiTheme="minorHAnsi" w:hAnsiTheme="minorHAnsi" w:cstheme="minorHAnsi"/>
        </w:rPr>
        <w:t xml:space="preserve"> roku na terenie OF „Partnerstwo dla wspólnego rozwoju” wyniosła </w:t>
      </w:r>
      <w:r w:rsidR="00CB151E">
        <w:rPr>
          <w:rFonts w:cs="Calibri"/>
          <w:color w:val="000000"/>
          <w:szCs w:val="20"/>
        </w:rPr>
        <w:t>335 622 479,80</w:t>
      </w:r>
      <w:r w:rsidRPr="00212157">
        <w:rPr>
          <w:rFonts w:cs="Calibri"/>
          <w:color w:val="000000"/>
          <w:szCs w:val="20"/>
        </w:rPr>
        <w:t xml:space="preserve"> </w:t>
      </w:r>
      <w:r w:rsidRPr="00212157">
        <w:rPr>
          <w:rFonts w:asciiTheme="minorHAnsi" w:hAnsiTheme="minorHAnsi" w:cstheme="minorHAnsi"/>
        </w:rPr>
        <w:t xml:space="preserve">zł, wskutek czego </w:t>
      </w:r>
      <w:r w:rsidR="00CB151E">
        <w:rPr>
          <w:rFonts w:asciiTheme="minorHAnsi" w:hAnsiTheme="minorHAnsi" w:cstheme="minorHAnsi"/>
        </w:rPr>
        <w:t>deficyt</w:t>
      </w:r>
      <w:r w:rsidRPr="00212157">
        <w:rPr>
          <w:rFonts w:asciiTheme="minorHAnsi" w:hAnsiTheme="minorHAnsi" w:cstheme="minorHAnsi"/>
        </w:rPr>
        <w:t xml:space="preserve"> budżetow</w:t>
      </w:r>
      <w:r w:rsidR="00CB151E">
        <w:rPr>
          <w:rFonts w:asciiTheme="minorHAnsi" w:hAnsiTheme="minorHAnsi" w:cstheme="minorHAnsi"/>
        </w:rPr>
        <w:t>y</w:t>
      </w:r>
      <w:r w:rsidRPr="00212157">
        <w:rPr>
          <w:rFonts w:asciiTheme="minorHAnsi" w:hAnsiTheme="minorHAnsi" w:cstheme="minorHAnsi"/>
        </w:rPr>
        <w:t xml:space="preserve"> wyni</w:t>
      </w:r>
      <w:r w:rsidR="00CB151E">
        <w:rPr>
          <w:rFonts w:asciiTheme="minorHAnsi" w:hAnsiTheme="minorHAnsi" w:cstheme="minorHAnsi"/>
        </w:rPr>
        <w:t>ósł</w:t>
      </w:r>
      <w:r w:rsidRPr="00212157">
        <w:rPr>
          <w:rFonts w:asciiTheme="minorHAnsi" w:hAnsiTheme="minorHAnsi" w:cstheme="minorHAnsi"/>
        </w:rPr>
        <w:t xml:space="preserve"> dla całego obszaru </w:t>
      </w:r>
      <w:r w:rsidR="00CB151E">
        <w:rPr>
          <w:rFonts w:asciiTheme="minorHAnsi" w:hAnsiTheme="minorHAnsi" w:cstheme="minorHAnsi"/>
        </w:rPr>
        <w:t xml:space="preserve">– 17 353 089,75 </w:t>
      </w:r>
      <w:r w:rsidRPr="00212157">
        <w:rPr>
          <w:rFonts w:asciiTheme="minorHAnsi" w:hAnsiTheme="minorHAnsi" w:cstheme="minorHAnsi"/>
        </w:rPr>
        <w:t xml:space="preserve">zł. Wskazana kwota wydatków stanowiła </w:t>
      </w:r>
      <w:r w:rsidR="00D21787">
        <w:rPr>
          <w:rFonts w:asciiTheme="minorHAnsi" w:hAnsiTheme="minorHAnsi" w:cstheme="minorHAnsi"/>
        </w:rPr>
        <w:t>5,17</w:t>
      </w:r>
      <w:r w:rsidRPr="00212157">
        <w:rPr>
          <w:rFonts w:asciiTheme="minorHAnsi" w:hAnsiTheme="minorHAnsi" w:cstheme="minorHAnsi"/>
        </w:rPr>
        <w:t>% ogółu wydatków OF. W stosunku do roku 201</w:t>
      </w:r>
      <w:r w:rsidR="00D21787">
        <w:rPr>
          <w:rFonts w:asciiTheme="minorHAnsi" w:hAnsiTheme="minorHAnsi" w:cstheme="minorHAnsi"/>
        </w:rPr>
        <w:t>8</w:t>
      </w:r>
      <w:r w:rsidRPr="00212157">
        <w:rPr>
          <w:rFonts w:asciiTheme="minorHAnsi" w:hAnsiTheme="minorHAnsi" w:cstheme="minorHAnsi"/>
        </w:rPr>
        <w:t xml:space="preserve">, wysokość wydatków na terenie OF zwiększyła się o </w:t>
      </w:r>
      <w:r w:rsidR="00D21787">
        <w:rPr>
          <w:rFonts w:asciiTheme="minorHAnsi" w:hAnsiTheme="minorHAnsi" w:cstheme="minorHAnsi"/>
        </w:rPr>
        <w:t>136 953 699,33</w:t>
      </w:r>
      <w:r w:rsidRPr="00212157">
        <w:rPr>
          <w:rFonts w:asciiTheme="minorHAnsi" w:hAnsiTheme="minorHAnsi" w:cstheme="minorHAnsi"/>
        </w:rPr>
        <w:t xml:space="preserve"> zł, tj. o </w:t>
      </w:r>
      <w:bookmarkStart w:id="133" w:name="_Hlk121679003"/>
      <w:r w:rsidR="00D21787">
        <w:rPr>
          <w:rFonts w:asciiTheme="minorHAnsi" w:hAnsiTheme="minorHAnsi" w:cstheme="minorHAnsi"/>
        </w:rPr>
        <w:t>68,94</w:t>
      </w:r>
      <w:r w:rsidRPr="00212157">
        <w:rPr>
          <w:rFonts w:asciiTheme="minorHAnsi" w:hAnsiTheme="minorHAnsi" w:cstheme="minorHAnsi"/>
        </w:rPr>
        <w:t xml:space="preserve">%. </w:t>
      </w:r>
      <w:bookmarkEnd w:id="133"/>
      <w:r w:rsidRPr="00212157">
        <w:rPr>
          <w:rFonts w:asciiTheme="minorHAnsi" w:hAnsiTheme="minorHAnsi" w:cstheme="minorHAnsi"/>
        </w:rPr>
        <w:t xml:space="preserve">Największy udział w wydatkach ogółem OF, miała gmina Sędziszów Małopolski – </w:t>
      </w:r>
      <w:r w:rsidR="00D21787">
        <w:rPr>
          <w:rFonts w:cs="Calibri"/>
          <w:bCs/>
          <w:color w:val="000000"/>
          <w:szCs w:val="20"/>
        </w:rPr>
        <w:t>189 547 922,31</w:t>
      </w:r>
      <w:r w:rsidRPr="00212157">
        <w:rPr>
          <w:rFonts w:asciiTheme="minorHAnsi" w:hAnsiTheme="minorHAnsi" w:cstheme="minorHAnsi"/>
        </w:rPr>
        <w:t xml:space="preserve"> zł, tj. 56,</w:t>
      </w:r>
      <w:r w:rsidR="00D21787">
        <w:rPr>
          <w:rFonts w:asciiTheme="minorHAnsi" w:hAnsiTheme="minorHAnsi" w:cstheme="minorHAnsi"/>
        </w:rPr>
        <w:t>48</w:t>
      </w:r>
      <w:r w:rsidRPr="00212157">
        <w:rPr>
          <w:rFonts w:asciiTheme="minorHAnsi" w:hAnsiTheme="minorHAnsi" w:cstheme="minorHAnsi"/>
        </w:rPr>
        <w:t xml:space="preserve">% ogółu wydatków OF. </w:t>
      </w:r>
    </w:p>
    <w:p w14:paraId="0AFF322E" w14:textId="3A953E3F" w:rsidR="00301FF8" w:rsidRPr="00301FF8" w:rsidRDefault="00301FF8" w:rsidP="00301FF8">
      <w:pPr>
        <w:spacing w:after="200" w:line="276" w:lineRule="auto"/>
        <w:ind w:firstLine="708"/>
        <w:jc w:val="both"/>
        <w:rPr>
          <w:rFonts w:asciiTheme="minorHAnsi" w:hAnsiTheme="minorHAnsi" w:cstheme="minorHAnsi"/>
        </w:rPr>
      </w:pPr>
      <w:r w:rsidRPr="00212157">
        <w:rPr>
          <w:rFonts w:asciiTheme="minorHAnsi" w:hAnsiTheme="minorHAnsi" w:cstheme="minorHAnsi"/>
        </w:rPr>
        <w:t>Realizację budżetu w poszczególnych gminach OF „Partnerstwo dla wspólnego rozwoju” w roku 201</w:t>
      </w:r>
      <w:r w:rsidR="00D21787">
        <w:rPr>
          <w:rFonts w:asciiTheme="minorHAnsi" w:hAnsiTheme="minorHAnsi" w:cstheme="minorHAnsi"/>
        </w:rPr>
        <w:t>8</w:t>
      </w:r>
      <w:r w:rsidRPr="00212157">
        <w:rPr>
          <w:rFonts w:asciiTheme="minorHAnsi" w:hAnsiTheme="minorHAnsi" w:cstheme="minorHAnsi"/>
        </w:rPr>
        <w:t xml:space="preserve"> i 202</w:t>
      </w:r>
      <w:r w:rsidR="00D21787">
        <w:rPr>
          <w:rFonts w:asciiTheme="minorHAnsi" w:hAnsiTheme="minorHAnsi" w:cstheme="minorHAnsi"/>
        </w:rPr>
        <w:t>4</w:t>
      </w:r>
      <w:r w:rsidRPr="00212157">
        <w:rPr>
          <w:rFonts w:asciiTheme="minorHAnsi" w:hAnsiTheme="minorHAnsi" w:cstheme="minorHAnsi"/>
        </w:rPr>
        <w:t xml:space="preserve"> przedstawia poniższa tabela.</w:t>
      </w:r>
    </w:p>
    <w:p w14:paraId="5269CD17" w14:textId="7B34D331" w:rsidR="00301FF8" w:rsidRDefault="00301FF8" w:rsidP="00301FF8">
      <w:pPr>
        <w:rPr>
          <w:rFonts w:asciiTheme="minorHAnsi" w:hAnsiTheme="minorHAnsi" w:cstheme="minorHAnsi"/>
        </w:rPr>
      </w:pPr>
    </w:p>
    <w:p w14:paraId="3496FFC1" w14:textId="77777777" w:rsidR="00C22202" w:rsidRPr="00301FF8" w:rsidRDefault="00C22202" w:rsidP="00301FF8">
      <w:pPr>
        <w:rPr>
          <w:rFonts w:asciiTheme="minorHAnsi" w:hAnsiTheme="minorHAnsi" w:cstheme="minorHAnsi"/>
        </w:rPr>
        <w:sectPr w:rsidR="00C22202" w:rsidRPr="00301FF8" w:rsidSect="00F462D4">
          <w:pgSz w:w="11906" w:h="16838"/>
          <w:pgMar w:top="1843" w:right="1417" w:bottom="1417" w:left="1417" w:header="426" w:footer="708" w:gutter="0"/>
          <w:cols w:space="708"/>
          <w:titlePg/>
          <w:docGrid w:linePitch="360"/>
        </w:sectPr>
      </w:pPr>
    </w:p>
    <w:p w14:paraId="69C5E1B6" w14:textId="0DE7269D" w:rsidR="00301FF8" w:rsidRPr="00212157" w:rsidRDefault="00301FF8" w:rsidP="00301FF8">
      <w:pPr>
        <w:pStyle w:val="Legenda"/>
        <w:keepNext/>
        <w:jc w:val="center"/>
        <w:rPr>
          <w:rFonts w:asciiTheme="minorHAnsi" w:hAnsiTheme="minorHAnsi" w:cstheme="minorHAnsi"/>
        </w:rPr>
      </w:pPr>
      <w:bookmarkStart w:id="134" w:name="_Toc114826327"/>
      <w:bookmarkStart w:id="135" w:name="_Toc122213329"/>
      <w:r w:rsidRPr="00212157">
        <w:rPr>
          <w:rFonts w:asciiTheme="minorHAnsi" w:hAnsiTheme="minorHAnsi" w:cstheme="minorHAnsi"/>
        </w:rPr>
        <w:lastRenderedPageBreak/>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36</w:t>
      </w:r>
      <w:r w:rsidRPr="00212157">
        <w:rPr>
          <w:rFonts w:asciiTheme="minorHAnsi" w:hAnsiTheme="minorHAnsi" w:cstheme="minorHAnsi"/>
        </w:rPr>
        <w:fldChar w:fldCharType="end"/>
      </w:r>
      <w:r w:rsidRPr="00212157">
        <w:rPr>
          <w:rFonts w:asciiTheme="minorHAnsi" w:hAnsiTheme="minorHAnsi" w:cstheme="minorHAnsi"/>
          <w:lang w:val="pl-PL"/>
        </w:rPr>
        <w:t xml:space="preserve"> Realizacja budżetu gmin OF „Partnerstwo dla wspólnego rozwoju” w roku 201</w:t>
      </w:r>
      <w:r w:rsidR="00D007BE">
        <w:rPr>
          <w:rFonts w:asciiTheme="minorHAnsi" w:hAnsiTheme="minorHAnsi" w:cstheme="minorHAnsi"/>
          <w:lang w:val="pl-PL"/>
        </w:rPr>
        <w:t>8</w:t>
      </w:r>
      <w:r w:rsidRPr="00212157">
        <w:rPr>
          <w:rFonts w:asciiTheme="minorHAnsi" w:hAnsiTheme="minorHAnsi" w:cstheme="minorHAnsi"/>
          <w:lang w:val="pl-PL"/>
        </w:rPr>
        <w:t xml:space="preserve"> i 202</w:t>
      </w:r>
      <w:bookmarkEnd w:id="134"/>
      <w:bookmarkEnd w:id="135"/>
      <w:r w:rsidR="00D007BE">
        <w:rPr>
          <w:rFonts w:asciiTheme="minorHAnsi" w:hAnsiTheme="minorHAnsi" w:cstheme="minorHAnsi"/>
          <w:lang w:val="pl-PL"/>
        </w:rPr>
        <w:t>4</w:t>
      </w:r>
    </w:p>
    <w:tbl>
      <w:tblPr>
        <w:tblStyle w:val="Tabelasiatki4"/>
        <w:tblW w:w="13750" w:type="dxa"/>
        <w:tblLook w:val="04A0" w:firstRow="1" w:lastRow="0" w:firstColumn="1" w:lastColumn="0" w:noHBand="0" w:noVBand="1"/>
      </w:tblPr>
      <w:tblGrid>
        <w:gridCol w:w="1777"/>
        <w:gridCol w:w="1995"/>
        <w:gridCol w:w="1996"/>
        <w:gridCol w:w="1995"/>
        <w:gridCol w:w="1996"/>
        <w:gridCol w:w="1995"/>
        <w:gridCol w:w="1996"/>
      </w:tblGrid>
      <w:tr w:rsidR="00301FF8" w:rsidRPr="00301FF8" w14:paraId="33CBEE3C" w14:textId="77777777" w:rsidTr="00301FF8">
        <w:trPr>
          <w:cnfStyle w:val="100000000000" w:firstRow="1" w:lastRow="0" w:firstColumn="0" w:lastColumn="0" w:oddVBand="0" w:evenVBand="0" w:oddHBand="0"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1777" w:type="dxa"/>
            <w:vMerge w:val="restart"/>
          </w:tcPr>
          <w:p w14:paraId="6770FA53" w14:textId="77777777" w:rsidR="00301FF8" w:rsidRPr="00301FF8" w:rsidRDefault="00301FF8" w:rsidP="00301FF8">
            <w:r w:rsidRPr="00301FF8">
              <w:t>Gmina</w:t>
            </w:r>
          </w:p>
        </w:tc>
        <w:tc>
          <w:tcPr>
            <w:tcW w:w="3991" w:type="dxa"/>
            <w:gridSpan w:val="2"/>
          </w:tcPr>
          <w:p w14:paraId="744041FA" w14:textId="77777777" w:rsidR="00301FF8" w:rsidRPr="00301FF8" w:rsidRDefault="00301FF8" w:rsidP="00301FF8">
            <w:pPr>
              <w:cnfStyle w:val="100000000000" w:firstRow="1" w:lastRow="0" w:firstColumn="0" w:lastColumn="0" w:oddVBand="0" w:evenVBand="0" w:oddHBand="0" w:evenHBand="0" w:firstRowFirstColumn="0" w:firstRowLastColumn="0" w:lastRowFirstColumn="0" w:lastRowLastColumn="0"/>
            </w:pPr>
            <w:r w:rsidRPr="00301FF8">
              <w:t>Dochody</w:t>
            </w:r>
          </w:p>
        </w:tc>
        <w:tc>
          <w:tcPr>
            <w:tcW w:w="3991" w:type="dxa"/>
            <w:gridSpan w:val="2"/>
          </w:tcPr>
          <w:p w14:paraId="60300F60" w14:textId="77777777" w:rsidR="00301FF8" w:rsidRPr="00301FF8" w:rsidRDefault="00301FF8" w:rsidP="00301FF8">
            <w:pPr>
              <w:cnfStyle w:val="100000000000" w:firstRow="1" w:lastRow="0" w:firstColumn="0" w:lastColumn="0" w:oddVBand="0" w:evenVBand="0" w:oddHBand="0" w:evenHBand="0" w:firstRowFirstColumn="0" w:firstRowLastColumn="0" w:lastRowFirstColumn="0" w:lastRowLastColumn="0"/>
            </w:pPr>
            <w:r w:rsidRPr="00301FF8">
              <w:t>Wydatki</w:t>
            </w:r>
          </w:p>
        </w:tc>
        <w:tc>
          <w:tcPr>
            <w:tcW w:w="3991" w:type="dxa"/>
            <w:gridSpan w:val="2"/>
          </w:tcPr>
          <w:p w14:paraId="2ECAC3F2" w14:textId="77777777" w:rsidR="00301FF8" w:rsidRPr="00301FF8" w:rsidRDefault="00301FF8" w:rsidP="00301FF8">
            <w:pPr>
              <w:cnfStyle w:val="100000000000" w:firstRow="1" w:lastRow="0" w:firstColumn="0" w:lastColumn="0" w:oddVBand="0" w:evenVBand="0" w:oddHBand="0" w:evenHBand="0" w:firstRowFirstColumn="0" w:firstRowLastColumn="0" w:lastRowFirstColumn="0" w:lastRowLastColumn="0"/>
            </w:pPr>
            <w:r w:rsidRPr="00301FF8">
              <w:t>Nadwyżka/deficyt</w:t>
            </w:r>
          </w:p>
        </w:tc>
      </w:tr>
      <w:tr w:rsidR="00301FF8" w:rsidRPr="00301FF8" w14:paraId="4CFA48C3" w14:textId="77777777" w:rsidTr="00301FF8">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1777" w:type="dxa"/>
            <w:vMerge/>
          </w:tcPr>
          <w:p w14:paraId="317F4D0A" w14:textId="77777777" w:rsidR="00301FF8" w:rsidRPr="00301FF8" w:rsidRDefault="00301FF8" w:rsidP="00301FF8"/>
        </w:tc>
        <w:tc>
          <w:tcPr>
            <w:tcW w:w="1995" w:type="dxa"/>
            <w:shd w:val="clear" w:color="auto" w:fill="A87A00"/>
          </w:tcPr>
          <w:p w14:paraId="7BBB38EB" w14:textId="0232589B" w:rsidR="00301FF8" w:rsidRPr="00301FF8" w:rsidRDefault="00301FF8" w:rsidP="00301FF8">
            <w:pPr>
              <w:cnfStyle w:val="000000100000" w:firstRow="0" w:lastRow="0" w:firstColumn="0" w:lastColumn="0" w:oddVBand="0" w:evenVBand="0" w:oddHBand="1" w:evenHBand="0" w:firstRowFirstColumn="0" w:firstRowLastColumn="0" w:lastRowFirstColumn="0" w:lastRowLastColumn="0"/>
              <w:rPr>
                <w:b/>
                <w:color w:val="FFFFFF" w:themeColor="background1"/>
              </w:rPr>
            </w:pPr>
            <w:r w:rsidRPr="00301FF8">
              <w:rPr>
                <w:b/>
                <w:color w:val="FFFFFF" w:themeColor="background1"/>
              </w:rPr>
              <w:t>201</w:t>
            </w:r>
            <w:r w:rsidR="00D007BE">
              <w:rPr>
                <w:b/>
                <w:color w:val="FFFFFF" w:themeColor="background1"/>
              </w:rPr>
              <w:t>8</w:t>
            </w:r>
          </w:p>
        </w:tc>
        <w:tc>
          <w:tcPr>
            <w:tcW w:w="1996" w:type="dxa"/>
            <w:shd w:val="clear" w:color="auto" w:fill="A87A00"/>
          </w:tcPr>
          <w:p w14:paraId="588389BA" w14:textId="5A916E6C" w:rsidR="00301FF8" w:rsidRPr="00301FF8" w:rsidRDefault="00301FF8" w:rsidP="00301FF8">
            <w:pPr>
              <w:cnfStyle w:val="000000100000" w:firstRow="0" w:lastRow="0" w:firstColumn="0" w:lastColumn="0" w:oddVBand="0" w:evenVBand="0" w:oddHBand="1" w:evenHBand="0" w:firstRowFirstColumn="0" w:firstRowLastColumn="0" w:lastRowFirstColumn="0" w:lastRowLastColumn="0"/>
              <w:rPr>
                <w:b/>
                <w:color w:val="FFFFFF" w:themeColor="background1"/>
              </w:rPr>
            </w:pPr>
            <w:r w:rsidRPr="00301FF8">
              <w:rPr>
                <w:b/>
                <w:color w:val="FFFFFF" w:themeColor="background1"/>
              </w:rPr>
              <w:t>202</w:t>
            </w:r>
            <w:r w:rsidR="00D007BE">
              <w:rPr>
                <w:b/>
                <w:color w:val="FFFFFF" w:themeColor="background1"/>
              </w:rPr>
              <w:t>4</w:t>
            </w:r>
          </w:p>
        </w:tc>
        <w:tc>
          <w:tcPr>
            <w:tcW w:w="1995" w:type="dxa"/>
            <w:shd w:val="clear" w:color="auto" w:fill="A87A00"/>
          </w:tcPr>
          <w:p w14:paraId="4947963C" w14:textId="53AFE709" w:rsidR="00301FF8" w:rsidRPr="00301FF8" w:rsidRDefault="00301FF8" w:rsidP="00301FF8">
            <w:pPr>
              <w:cnfStyle w:val="000000100000" w:firstRow="0" w:lastRow="0" w:firstColumn="0" w:lastColumn="0" w:oddVBand="0" w:evenVBand="0" w:oddHBand="1" w:evenHBand="0" w:firstRowFirstColumn="0" w:firstRowLastColumn="0" w:lastRowFirstColumn="0" w:lastRowLastColumn="0"/>
              <w:rPr>
                <w:b/>
                <w:color w:val="FFFFFF" w:themeColor="background1"/>
              </w:rPr>
            </w:pPr>
            <w:r w:rsidRPr="00301FF8">
              <w:rPr>
                <w:b/>
                <w:color w:val="FFFFFF" w:themeColor="background1"/>
              </w:rPr>
              <w:t>201</w:t>
            </w:r>
            <w:r w:rsidR="00D007BE">
              <w:rPr>
                <w:b/>
                <w:color w:val="FFFFFF" w:themeColor="background1"/>
              </w:rPr>
              <w:t>8</w:t>
            </w:r>
          </w:p>
        </w:tc>
        <w:tc>
          <w:tcPr>
            <w:tcW w:w="1996" w:type="dxa"/>
            <w:shd w:val="clear" w:color="auto" w:fill="A87A00"/>
          </w:tcPr>
          <w:p w14:paraId="5A5B6AB1" w14:textId="76506B65" w:rsidR="00301FF8" w:rsidRPr="00301FF8" w:rsidRDefault="00301FF8" w:rsidP="00301FF8">
            <w:pPr>
              <w:cnfStyle w:val="000000100000" w:firstRow="0" w:lastRow="0" w:firstColumn="0" w:lastColumn="0" w:oddVBand="0" w:evenVBand="0" w:oddHBand="1" w:evenHBand="0" w:firstRowFirstColumn="0" w:firstRowLastColumn="0" w:lastRowFirstColumn="0" w:lastRowLastColumn="0"/>
              <w:rPr>
                <w:b/>
                <w:color w:val="FFFFFF" w:themeColor="background1"/>
              </w:rPr>
            </w:pPr>
            <w:r w:rsidRPr="00301FF8">
              <w:rPr>
                <w:b/>
                <w:color w:val="FFFFFF" w:themeColor="background1"/>
              </w:rPr>
              <w:t>202</w:t>
            </w:r>
            <w:r w:rsidR="00D007BE">
              <w:rPr>
                <w:b/>
                <w:color w:val="FFFFFF" w:themeColor="background1"/>
              </w:rPr>
              <w:t>4</w:t>
            </w:r>
          </w:p>
        </w:tc>
        <w:tc>
          <w:tcPr>
            <w:tcW w:w="1995" w:type="dxa"/>
            <w:shd w:val="clear" w:color="auto" w:fill="A87A00"/>
          </w:tcPr>
          <w:p w14:paraId="0018DB8D" w14:textId="366EEFCA" w:rsidR="00301FF8" w:rsidRPr="00301FF8" w:rsidRDefault="00301FF8" w:rsidP="00301FF8">
            <w:pPr>
              <w:cnfStyle w:val="000000100000" w:firstRow="0" w:lastRow="0" w:firstColumn="0" w:lastColumn="0" w:oddVBand="0" w:evenVBand="0" w:oddHBand="1" w:evenHBand="0" w:firstRowFirstColumn="0" w:firstRowLastColumn="0" w:lastRowFirstColumn="0" w:lastRowLastColumn="0"/>
              <w:rPr>
                <w:b/>
                <w:color w:val="FFFFFF" w:themeColor="background1"/>
              </w:rPr>
            </w:pPr>
            <w:r w:rsidRPr="00301FF8">
              <w:rPr>
                <w:b/>
                <w:color w:val="FFFFFF" w:themeColor="background1"/>
              </w:rPr>
              <w:t>201</w:t>
            </w:r>
            <w:r w:rsidR="00D007BE">
              <w:rPr>
                <w:b/>
                <w:color w:val="FFFFFF" w:themeColor="background1"/>
              </w:rPr>
              <w:t>8</w:t>
            </w:r>
          </w:p>
        </w:tc>
        <w:tc>
          <w:tcPr>
            <w:tcW w:w="1996" w:type="dxa"/>
            <w:shd w:val="clear" w:color="auto" w:fill="A87A00"/>
          </w:tcPr>
          <w:p w14:paraId="54AB5C21" w14:textId="546AABF0" w:rsidR="00301FF8" w:rsidRPr="00301FF8" w:rsidRDefault="00301FF8" w:rsidP="00301FF8">
            <w:pPr>
              <w:cnfStyle w:val="000000100000" w:firstRow="0" w:lastRow="0" w:firstColumn="0" w:lastColumn="0" w:oddVBand="0" w:evenVBand="0" w:oddHBand="1" w:evenHBand="0" w:firstRowFirstColumn="0" w:firstRowLastColumn="0" w:lastRowFirstColumn="0" w:lastRowLastColumn="0"/>
              <w:rPr>
                <w:b/>
                <w:color w:val="FFFFFF" w:themeColor="background1"/>
              </w:rPr>
            </w:pPr>
            <w:r w:rsidRPr="00301FF8">
              <w:rPr>
                <w:b/>
                <w:color w:val="FFFFFF" w:themeColor="background1"/>
              </w:rPr>
              <w:t>202</w:t>
            </w:r>
            <w:r w:rsidR="00D007BE">
              <w:rPr>
                <w:b/>
                <w:color w:val="FFFFFF" w:themeColor="background1"/>
              </w:rPr>
              <w:t>4</w:t>
            </w:r>
          </w:p>
        </w:tc>
      </w:tr>
      <w:tr w:rsidR="00301FF8" w:rsidRPr="00301FF8" w14:paraId="6A5E8F10" w14:textId="77777777" w:rsidTr="00301FF8">
        <w:trPr>
          <w:cnfStyle w:val="000000010000" w:firstRow="0" w:lastRow="0" w:firstColumn="0" w:lastColumn="0" w:oddVBand="0" w:evenVBand="0" w:oddHBand="0" w:evenHBand="1"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1777" w:type="dxa"/>
          </w:tcPr>
          <w:p w14:paraId="38C64219" w14:textId="77777777" w:rsidR="00301FF8" w:rsidRPr="00301FF8" w:rsidRDefault="00301FF8" w:rsidP="00301FF8">
            <w:r w:rsidRPr="00301FF8">
              <w:t>Wielopole Skrzyńskie</w:t>
            </w:r>
          </w:p>
        </w:tc>
        <w:tc>
          <w:tcPr>
            <w:tcW w:w="1995" w:type="dxa"/>
          </w:tcPr>
          <w:p w14:paraId="28E28A15" w14:textId="506D9366" w:rsidR="00301FF8" w:rsidRPr="00301FF8" w:rsidRDefault="00A0433E" w:rsidP="00301FF8">
            <w:pPr>
              <w:cnfStyle w:val="000000010000" w:firstRow="0" w:lastRow="0" w:firstColumn="0" w:lastColumn="0" w:oddVBand="0" w:evenVBand="0" w:oddHBand="0" w:evenHBand="1" w:firstRowFirstColumn="0" w:firstRowLastColumn="0" w:lastRowFirstColumn="0" w:lastRowLastColumn="0"/>
            </w:pPr>
            <w:r>
              <w:t>48 270 034,59</w:t>
            </w:r>
          </w:p>
        </w:tc>
        <w:tc>
          <w:tcPr>
            <w:tcW w:w="1996" w:type="dxa"/>
          </w:tcPr>
          <w:p w14:paraId="15D808AB" w14:textId="46417DD1" w:rsidR="00301FF8" w:rsidRPr="00301FF8" w:rsidRDefault="00A0433E" w:rsidP="00301FF8">
            <w:pPr>
              <w:cnfStyle w:val="000000010000" w:firstRow="0" w:lastRow="0" w:firstColumn="0" w:lastColumn="0" w:oddVBand="0" w:evenVBand="0" w:oddHBand="0" w:evenHBand="1" w:firstRowFirstColumn="0" w:firstRowLastColumn="0" w:lastRowFirstColumn="0" w:lastRowLastColumn="0"/>
            </w:pPr>
            <w:r>
              <w:t>73 819 571,47</w:t>
            </w:r>
          </w:p>
        </w:tc>
        <w:tc>
          <w:tcPr>
            <w:tcW w:w="1995" w:type="dxa"/>
          </w:tcPr>
          <w:p w14:paraId="1BD15513" w14:textId="5B90C0EB" w:rsidR="00301FF8" w:rsidRPr="00301FF8" w:rsidRDefault="00A0433E" w:rsidP="00301FF8">
            <w:pPr>
              <w:cnfStyle w:val="000000010000" w:firstRow="0" w:lastRow="0" w:firstColumn="0" w:lastColumn="0" w:oddVBand="0" w:evenVBand="0" w:oddHBand="0" w:evenHBand="1" w:firstRowFirstColumn="0" w:firstRowLastColumn="0" w:lastRowFirstColumn="0" w:lastRowLastColumn="0"/>
            </w:pPr>
            <w:r>
              <w:t>57 201 058,99</w:t>
            </w:r>
          </w:p>
        </w:tc>
        <w:tc>
          <w:tcPr>
            <w:tcW w:w="1996" w:type="dxa"/>
          </w:tcPr>
          <w:p w14:paraId="48B98248" w14:textId="19FB8638" w:rsidR="00301FF8" w:rsidRPr="00301FF8" w:rsidRDefault="000B481A" w:rsidP="00301FF8">
            <w:pPr>
              <w:cnfStyle w:val="000000010000" w:firstRow="0" w:lastRow="0" w:firstColumn="0" w:lastColumn="0" w:oddVBand="0" w:evenVBand="0" w:oddHBand="0" w:evenHBand="1" w:firstRowFirstColumn="0" w:firstRowLastColumn="0" w:lastRowFirstColumn="0" w:lastRowLastColumn="0"/>
            </w:pPr>
            <w:r>
              <w:t>75 851 912,53</w:t>
            </w:r>
          </w:p>
        </w:tc>
        <w:tc>
          <w:tcPr>
            <w:tcW w:w="1995" w:type="dxa"/>
          </w:tcPr>
          <w:p w14:paraId="0FC7EFD5" w14:textId="5434A957" w:rsidR="00301FF8" w:rsidRPr="00301FF8" w:rsidRDefault="00890A13" w:rsidP="00301FF8">
            <w:pPr>
              <w:cnfStyle w:val="000000010000" w:firstRow="0" w:lastRow="0" w:firstColumn="0" w:lastColumn="0" w:oddVBand="0" w:evenVBand="0" w:oddHBand="0" w:evenHBand="1" w:firstRowFirstColumn="0" w:firstRowLastColumn="0" w:lastRowFirstColumn="0" w:lastRowLastColumn="0"/>
            </w:pPr>
            <w:r>
              <w:t>-8 931 024,40</w:t>
            </w:r>
          </w:p>
        </w:tc>
        <w:tc>
          <w:tcPr>
            <w:tcW w:w="1996" w:type="dxa"/>
          </w:tcPr>
          <w:p w14:paraId="04487288" w14:textId="38319C3C" w:rsidR="00301FF8" w:rsidRPr="00301FF8" w:rsidRDefault="00890A13" w:rsidP="00301FF8">
            <w:pPr>
              <w:cnfStyle w:val="000000010000" w:firstRow="0" w:lastRow="0" w:firstColumn="0" w:lastColumn="0" w:oddVBand="0" w:evenVBand="0" w:oddHBand="0" w:evenHBand="1" w:firstRowFirstColumn="0" w:firstRowLastColumn="0" w:lastRowFirstColumn="0" w:lastRowLastColumn="0"/>
            </w:pPr>
            <w:r>
              <w:t>-2 032 341,06</w:t>
            </w:r>
          </w:p>
        </w:tc>
      </w:tr>
      <w:tr w:rsidR="00301FF8" w:rsidRPr="00301FF8" w14:paraId="177E04C3" w14:textId="77777777" w:rsidTr="00301FF8">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1777" w:type="dxa"/>
          </w:tcPr>
          <w:p w14:paraId="48A359D7" w14:textId="77777777" w:rsidR="00301FF8" w:rsidRPr="00301FF8" w:rsidRDefault="00301FF8" w:rsidP="00301FF8">
            <w:r w:rsidRPr="00301FF8">
              <w:t>Iwierzyce</w:t>
            </w:r>
          </w:p>
        </w:tc>
        <w:tc>
          <w:tcPr>
            <w:tcW w:w="1995" w:type="dxa"/>
          </w:tcPr>
          <w:p w14:paraId="3DBA5EB4" w14:textId="387CEF17" w:rsidR="00301FF8" w:rsidRPr="00301FF8" w:rsidRDefault="00A0433E" w:rsidP="00301FF8">
            <w:pPr>
              <w:cnfStyle w:val="000000100000" w:firstRow="0" w:lastRow="0" w:firstColumn="0" w:lastColumn="0" w:oddVBand="0" w:evenVBand="0" w:oddHBand="1" w:evenHBand="0" w:firstRowFirstColumn="0" w:firstRowLastColumn="0" w:lastRowFirstColumn="0" w:lastRowLastColumn="0"/>
            </w:pPr>
            <w:r>
              <w:t>35 690 275,62</w:t>
            </w:r>
          </w:p>
        </w:tc>
        <w:tc>
          <w:tcPr>
            <w:tcW w:w="1996" w:type="dxa"/>
          </w:tcPr>
          <w:p w14:paraId="31CFF1D0" w14:textId="51A8E445" w:rsidR="00301FF8" w:rsidRPr="00301FF8" w:rsidRDefault="00A0433E" w:rsidP="00301FF8">
            <w:pPr>
              <w:cnfStyle w:val="000000100000" w:firstRow="0" w:lastRow="0" w:firstColumn="0" w:lastColumn="0" w:oddVBand="0" w:evenVBand="0" w:oddHBand="1" w:evenHBand="0" w:firstRowFirstColumn="0" w:firstRowLastColumn="0" w:lastRowFirstColumn="0" w:lastRowLastColumn="0"/>
            </w:pPr>
            <w:r>
              <w:t>60 477 557,81</w:t>
            </w:r>
          </w:p>
        </w:tc>
        <w:tc>
          <w:tcPr>
            <w:tcW w:w="1995" w:type="dxa"/>
          </w:tcPr>
          <w:p w14:paraId="117C8AE9" w14:textId="5F714688" w:rsidR="00301FF8" w:rsidRPr="00301FF8" w:rsidRDefault="00A0433E" w:rsidP="00301FF8">
            <w:pPr>
              <w:cnfStyle w:val="000000100000" w:firstRow="0" w:lastRow="0" w:firstColumn="0" w:lastColumn="0" w:oddVBand="0" w:evenVBand="0" w:oddHBand="1" w:evenHBand="0" w:firstRowFirstColumn="0" w:firstRowLastColumn="0" w:lastRowFirstColumn="0" w:lastRowLastColumn="0"/>
            </w:pPr>
            <w:r>
              <w:t>37 503 740,20</w:t>
            </w:r>
          </w:p>
        </w:tc>
        <w:tc>
          <w:tcPr>
            <w:tcW w:w="1996" w:type="dxa"/>
          </w:tcPr>
          <w:p w14:paraId="71E9D805" w14:textId="6F3C8108" w:rsidR="00301FF8" w:rsidRPr="00301FF8" w:rsidRDefault="000B481A" w:rsidP="00301FF8">
            <w:pPr>
              <w:cnfStyle w:val="000000100000" w:firstRow="0" w:lastRow="0" w:firstColumn="0" w:lastColumn="0" w:oddVBand="0" w:evenVBand="0" w:oddHBand="1" w:evenHBand="0" w:firstRowFirstColumn="0" w:firstRowLastColumn="0" w:lastRowFirstColumn="0" w:lastRowLastColumn="0"/>
            </w:pPr>
            <w:r>
              <w:t>70 222 644,96</w:t>
            </w:r>
          </w:p>
        </w:tc>
        <w:tc>
          <w:tcPr>
            <w:tcW w:w="1995" w:type="dxa"/>
          </w:tcPr>
          <w:p w14:paraId="33112DAE" w14:textId="03515E41" w:rsidR="00301FF8" w:rsidRPr="00301FF8" w:rsidRDefault="00890A13" w:rsidP="00301FF8">
            <w:pPr>
              <w:cnfStyle w:val="000000100000" w:firstRow="0" w:lastRow="0" w:firstColumn="0" w:lastColumn="0" w:oddVBand="0" w:evenVBand="0" w:oddHBand="1" w:evenHBand="0" w:firstRowFirstColumn="0" w:firstRowLastColumn="0" w:lastRowFirstColumn="0" w:lastRowLastColumn="0"/>
            </w:pPr>
            <w:r>
              <w:t>-1 813 464,58</w:t>
            </w:r>
          </w:p>
        </w:tc>
        <w:tc>
          <w:tcPr>
            <w:tcW w:w="1996" w:type="dxa"/>
          </w:tcPr>
          <w:p w14:paraId="35123B69" w14:textId="62438AE7" w:rsidR="00301FF8" w:rsidRPr="00301FF8" w:rsidRDefault="00890A13" w:rsidP="00301FF8">
            <w:pPr>
              <w:cnfStyle w:val="000000100000" w:firstRow="0" w:lastRow="0" w:firstColumn="0" w:lastColumn="0" w:oddVBand="0" w:evenVBand="0" w:oddHBand="1" w:evenHBand="0" w:firstRowFirstColumn="0" w:firstRowLastColumn="0" w:lastRowFirstColumn="0" w:lastRowLastColumn="0"/>
            </w:pPr>
            <w:r>
              <w:t>-9 745 087,15</w:t>
            </w:r>
          </w:p>
        </w:tc>
      </w:tr>
      <w:tr w:rsidR="00301FF8" w:rsidRPr="00301FF8" w14:paraId="7F05D583" w14:textId="77777777" w:rsidTr="00301FF8">
        <w:trPr>
          <w:cnfStyle w:val="000000010000" w:firstRow="0" w:lastRow="0" w:firstColumn="0" w:lastColumn="0" w:oddVBand="0" w:evenVBand="0" w:oddHBand="0" w:evenHBand="1"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1777" w:type="dxa"/>
          </w:tcPr>
          <w:p w14:paraId="5889699B" w14:textId="77777777" w:rsidR="00301FF8" w:rsidRPr="00301FF8" w:rsidRDefault="00301FF8" w:rsidP="00301FF8">
            <w:r w:rsidRPr="00301FF8">
              <w:t>Sędziszów Małopolski</w:t>
            </w:r>
          </w:p>
        </w:tc>
        <w:tc>
          <w:tcPr>
            <w:tcW w:w="1995" w:type="dxa"/>
          </w:tcPr>
          <w:p w14:paraId="2AA54510" w14:textId="1D073FAF" w:rsidR="00301FF8" w:rsidRPr="00301FF8" w:rsidRDefault="00A0433E" w:rsidP="00301FF8">
            <w:pPr>
              <w:cnfStyle w:val="000000010000" w:firstRow="0" w:lastRow="0" w:firstColumn="0" w:lastColumn="0" w:oddVBand="0" w:evenVBand="0" w:oddHBand="0" w:evenHBand="1" w:firstRowFirstColumn="0" w:firstRowLastColumn="0" w:lastRowFirstColumn="0" w:lastRowLastColumn="0"/>
            </w:pPr>
            <w:r>
              <w:t>99 466 817,67</w:t>
            </w:r>
          </w:p>
        </w:tc>
        <w:tc>
          <w:tcPr>
            <w:tcW w:w="1996" w:type="dxa"/>
          </w:tcPr>
          <w:p w14:paraId="215743EA" w14:textId="624069B0" w:rsidR="00301FF8" w:rsidRPr="00301FF8" w:rsidRDefault="00A0433E" w:rsidP="00301FF8">
            <w:pPr>
              <w:cnfStyle w:val="000000010000" w:firstRow="0" w:lastRow="0" w:firstColumn="0" w:lastColumn="0" w:oddVBand="0" w:evenVBand="0" w:oddHBand="0" w:evenHBand="1" w:firstRowFirstColumn="0" w:firstRowLastColumn="0" w:lastRowFirstColumn="0" w:lastRowLastColumn="0"/>
            </w:pPr>
            <w:r>
              <w:t>183 972 260,77</w:t>
            </w:r>
          </w:p>
        </w:tc>
        <w:tc>
          <w:tcPr>
            <w:tcW w:w="1995" w:type="dxa"/>
          </w:tcPr>
          <w:p w14:paraId="2BD53E54" w14:textId="189E5B9C" w:rsidR="00301FF8" w:rsidRPr="00301FF8" w:rsidRDefault="00A0433E" w:rsidP="00301FF8">
            <w:pPr>
              <w:cnfStyle w:val="000000010000" w:firstRow="0" w:lastRow="0" w:firstColumn="0" w:lastColumn="0" w:oddVBand="0" w:evenVBand="0" w:oddHBand="0" w:evenHBand="1" w:firstRowFirstColumn="0" w:firstRowLastColumn="0" w:lastRowFirstColumn="0" w:lastRowLastColumn="0"/>
            </w:pPr>
            <w:r>
              <w:t>103 963 981,28</w:t>
            </w:r>
          </w:p>
        </w:tc>
        <w:tc>
          <w:tcPr>
            <w:tcW w:w="1996" w:type="dxa"/>
          </w:tcPr>
          <w:p w14:paraId="2EC4D995" w14:textId="011A985F" w:rsidR="00301FF8" w:rsidRPr="00301FF8" w:rsidRDefault="000B481A" w:rsidP="00301FF8">
            <w:pPr>
              <w:cnfStyle w:val="000000010000" w:firstRow="0" w:lastRow="0" w:firstColumn="0" w:lastColumn="0" w:oddVBand="0" w:evenVBand="0" w:oddHBand="0" w:evenHBand="1" w:firstRowFirstColumn="0" w:firstRowLastColumn="0" w:lastRowFirstColumn="0" w:lastRowLastColumn="0"/>
            </w:pPr>
            <w:r>
              <w:t>189 547 922,31</w:t>
            </w:r>
          </w:p>
        </w:tc>
        <w:tc>
          <w:tcPr>
            <w:tcW w:w="1995" w:type="dxa"/>
          </w:tcPr>
          <w:p w14:paraId="50DC0464" w14:textId="63998973" w:rsidR="00301FF8" w:rsidRPr="00301FF8" w:rsidRDefault="00890A13" w:rsidP="00301FF8">
            <w:pPr>
              <w:cnfStyle w:val="000000010000" w:firstRow="0" w:lastRow="0" w:firstColumn="0" w:lastColumn="0" w:oddVBand="0" w:evenVBand="0" w:oddHBand="0" w:evenHBand="1" w:firstRowFirstColumn="0" w:firstRowLastColumn="0" w:lastRowFirstColumn="0" w:lastRowLastColumn="0"/>
            </w:pPr>
            <w:r>
              <w:t>-4 497 163,61</w:t>
            </w:r>
          </w:p>
        </w:tc>
        <w:tc>
          <w:tcPr>
            <w:tcW w:w="1996" w:type="dxa"/>
          </w:tcPr>
          <w:p w14:paraId="23A1534F" w14:textId="5EB17118" w:rsidR="00301FF8" w:rsidRPr="00301FF8" w:rsidRDefault="00890A13" w:rsidP="00301FF8">
            <w:pPr>
              <w:cnfStyle w:val="000000010000" w:firstRow="0" w:lastRow="0" w:firstColumn="0" w:lastColumn="0" w:oddVBand="0" w:evenVBand="0" w:oddHBand="0" w:evenHBand="1" w:firstRowFirstColumn="0" w:firstRowLastColumn="0" w:lastRowFirstColumn="0" w:lastRowLastColumn="0"/>
            </w:pPr>
            <w:r>
              <w:t>-5 575 661,54</w:t>
            </w:r>
          </w:p>
        </w:tc>
      </w:tr>
      <w:tr w:rsidR="00301FF8" w:rsidRPr="00301FF8" w14:paraId="4CD645D3" w14:textId="77777777" w:rsidTr="00301FF8">
        <w:trPr>
          <w:cnfStyle w:val="000000100000" w:firstRow="0" w:lastRow="0" w:firstColumn="0" w:lastColumn="0" w:oddVBand="0" w:evenVBand="0" w:oddHBand="1"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1777" w:type="dxa"/>
          </w:tcPr>
          <w:p w14:paraId="1DDCFE4D" w14:textId="77777777" w:rsidR="00301FF8" w:rsidRPr="00301FF8" w:rsidRDefault="00301FF8" w:rsidP="00301FF8">
            <w:r w:rsidRPr="00301FF8">
              <w:t>OF „Partnerstwo dla wspólnego rozwoju”</w:t>
            </w:r>
          </w:p>
        </w:tc>
        <w:tc>
          <w:tcPr>
            <w:tcW w:w="1995" w:type="dxa"/>
          </w:tcPr>
          <w:p w14:paraId="42147F41" w14:textId="2691B834" w:rsidR="00301FF8" w:rsidRPr="00301FF8" w:rsidRDefault="00301FF8" w:rsidP="00301FF8">
            <w:pPr>
              <w:cnfStyle w:val="000000100000" w:firstRow="0" w:lastRow="0" w:firstColumn="0" w:lastColumn="0" w:oddVBand="0" w:evenVBand="0" w:oddHBand="1" w:evenHBand="0" w:firstRowFirstColumn="0" w:firstRowLastColumn="0" w:lastRowFirstColumn="0" w:lastRowLastColumn="0"/>
            </w:pPr>
            <w:bookmarkStart w:id="136" w:name="_Hlk121678820"/>
            <w:r w:rsidRPr="00301FF8">
              <w:t>1</w:t>
            </w:r>
            <w:bookmarkEnd w:id="136"/>
            <w:r w:rsidR="00A0433E">
              <w:t>83 427 127,88</w:t>
            </w:r>
          </w:p>
        </w:tc>
        <w:tc>
          <w:tcPr>
            <w:tcW w:w="1996" w:type="dxa"/>
          </w:tcPr>
          <w:p w14:paraId="2762ABB1" w14:textId="2A02DE9E" w:rsidR="00301FF8" w:rsidRPr="00301FF8" w:rsidRDefault="00A0433E" w:rsidP="00301FF8">
            <w:pPr>
              <w:cnfStyle w:val="000000100000" w:firstRow="0" w:lastRow="0" w:firstColumn="0" w:lastColumn="0" w:oddVBand="0" w:evenVBand="0" w:oddHBand="1" w:evenHBand="0" w:firstRowFirstColumn="0" w:firstRowLastColumn="0" w:lastRowFirstColumn="0" w:lastRowLastColumn="0"/>
            </w:pPr>
            <w:r>
              <w:t>318 269 390,05</w:t>
            </w:r>
          </w:p>
        </w:tc>
        <w:tc>
          <w:tcPr>
            <w:tcW w:w="1995" w:type="dxa"/>
          </w:tcPr>
          <w:p w14:paraId="0F617F4B" w14:textId="590F1214" w:rsidR="00301FF8" w:rsidRPr="00301FF8" w:rsidRDefault="00301FF8" w:rsidP="00301FF8">
            <w:pPr>
              <w:cnfStyle w:val="000000100000" w:firstRow="0" w:lastRow="0" w:firstColumn="0" w:lastColumn="0" w:oddVBand="0" w:evenVBand="0" w:oddHBand="1" w:evenHBand="0" w:firstRowFirstColumn="0" w:firstRowLastColumn="0" w:lastRowFirstColumn="0" w:lastRowLastColumn="0"/>
            </w:pPr>
            <w:r w:rsidRPr="00301FF8">
              <w:t>1</w:t>
            </w:r>
            <w:r w:rsidR="00A0433E">
              <w:t>98 668 780,47</w:t>
            </w:r>
          </w:p>
        </w:tc>
        <w:tc>
          <w:tcPr>
            <w:tcW w:w="1996" w:type="dxa"/>
          </w:tcPr>
          <w:p w14:paraId="2A5D197E" w14:textId="626EC07B" w:rsidR="00301FF8" w:rsidRPr="00301FF8" w:rsidRDefault="000B481A" w:rsidP="00301FF8">
            <w:pPr>
              <w:cnfStyle w:val="000000100000" w:firstRow="0" w:lastRow="0" w:firstColumn="0" w:lastColumn="0" w:oddVBand="0" w:evenVBand="0" w:oddHBand="1" w:evenHBand="0" w:firstRowFirstColumn="0" w:firstRowLastColumn="0" w:lastRowFirstColumn="0" w:lastRowLastColumn="0"/>
            </w:pPr>
            <w:r>
              <w:t>335 622 479,80</w:t>
            </w:r>
          </w:p>
        </w:tc>
        <w:tc>
          <w:tcPr>
            <w:tcW w:w="1995" w:type="dxa"/>
          </w:tcPr>
          <w:p w14:paraId="50A7C7EC" w14:textId="143AF692" w:rsidR="00301FF8" w:rsidRPr="00301FF8" w:rsidRDefault="00890A13" w:rsidP="00301FF8">
            <w:pPr>
              <w:cnfStyle w:val="000000100000" w:firstRow="0" w:lastRow="0" w:firstColumn="0" w:lastColumn="0" w:oddVBand="0" w:evenVBand="0" w:oddHBand="1" w:evenHBand="0" w:firstRowFirstColumn="0" w:firstRowLastColumn="0" w:lastRowFirstColumn="0" w:lastRowLastColumn="0"/>
            </w:pPr>
            <w:r>
              <w:t>-15 241 652,59</w:t>
            </w:r>
          </w:p>
        </w:tc>
        <w:tc>
          <w:tcPr>
            <w:tcW w:w="1996" w:type="dxa"/>
          </w:tcPr>
          <w:p w14:paraId="4FAD77B5" w14:textId="4ABA05C6" w:rsidR="00301FF8" w:rsidRPr="00301FF8" w:rsidRDefault="00890A13" w:rsidP="00301FF8">
            <w:pPr>
              <w:cnfStyle w:val="000000100000" w:firstRow="0" w:lastRow="0" w:firstColumn="0" w:lastColumn="0" w:oddVBand="0" w:evenVBand="0" w:oddHBand="1" w:evenHBand="0" w:firstRowFirstColumn="0" w:firstRowLastColumn="0" w:lastRowFirstColumn="0" w:lastRowLastColumn="0"/>
            </w:pPr>
            <w:r>
              <w:t>-17 353 089,75</w:t>
            </w:r>
          </w:p>
        </w:tc>
      </w:tr>
    </w:tbl>
    <w:p w14:paraId="4F250CED" w14:textId="26D19E26" w:rsidR="00301FF8" w:rsidRDefault="00301FF8" w:rsidP="00301FF8">
      <w:pPr>
        <w:jc w:val="center"/>
        <w:rPr>
          <w:lang w:val="x-none" w:eastAsia="x-none"/>
        </w:rPr>
      </w:pPr>
      <w:r w:rsidRPr="00301FF8">
        <w:rPr>
          <w:rFonts w:asciiTheme="minorHAnsi" w:hAnsiTheme="minorHAnsi" w:cstheme="minorHAnsi"/>
          <w:i/>
          <w:sz w:val="18"/>
          <w:szCs w:val="18"/>
        </w:rPr>
        <w:t>Źródło: Opracowanie własne na podstawie BDL</w:t>
      </w:r>
    </w:p>
    <w:p w14:paraId="1F1AD47A" w14:textId="63561752" w:rsidR="00301FF8" w:rsidRDefault="00301FF8" w:rsidP="00301FF8">
      <w:pPr>
        <w:rPr>
          <w:lang w:val="x-none" w:eastAsia="x-none"/>
        </w:rPr>
      </w:pPr>
    </w:p>
    <w:p w14:paraId="78C99E2B" w14:textId="77777777" w:rsidR="00C22202" w:rsidRPr="00301FF8" w:rsidRDefault="00C22202" w:rsidP="00301FF8">
      <w:pPr>
        <w:rPr>
          <w:lang w:val="x-none" w:eastAsia="x-none"/>
        </w:rPr>
        <w:sectPr w:rsidR="00C22202" w:rsidRPr="00301FF8" w:rsidSect="00C22202">
          <w:pgSz w:w="16838" w:h="11906" w:orient="landscape"/>
          <w:pgMar w:top="1417" w:right="1843" w:bottom="1417" w:left="1417" w:header="426" w:footer="708" w:gutter="0"/>
          <w:cols w:space="708"/>
          <w:titlePg/>
          <w:docGrid w:linePitch="360"/>
        </w:sectPr>
      </w:pPr>
    </w:p>
    <w:p w14:paraId="73F251A9" w14:textId="464ACCCE" w:rsidR="00301FF8" w:rsidRPr="00212157" w:rsidRDefault="00301FF8" w:rsidP="00301FF8">
      <w:pPr>
        <w:spacing w:before="120" w:line="276" w:lineRule="auto"/>
        <w:ind w:firstLine="708"/>
        <w:jc w:val="both"/>
        <w:rPr>
          <w:rFonts w:asciiTheme="minorHAnsi" w:hAnsiTheme="minorHAnsi" w:cstheme="minorHAnsi"/>
        </w:rPr>
      </w:pPr>
      <w:r w:rsidRPr="00212157">
        <w:rPr>
          <w:rFonts w:asciiTheme="minorHAnsi" w:hAnsiTheme="minorHAnsi" w:cstheme="minorHAnsi"/>
        </w:rPr>
        <w:lastRenderedPageBreak/>
        <w:t>Analizując wyżej przedstawione dane, możemy zauważyć, że we wszystkich gminach OF „Partnerstwo dla wspólnego rozwoju” występuje jednakowy trend w zakresie kształtowania wielkości dochodów i wydatków. Na przestrzeni lat 201</w:t>
      </w:r>
      <w:r w:rsidR="00634556">
        <w:rPr>
          <w:rFonts w:asciiTheme="minorHAnsi" w:hAnsiTheme="minorHAnsi" w:cstheme="minorHAnsi"/>
        </w:rPr>
        <w:t>8</w:t>
      </w:r>
      <w:r w:rsidRPr="00212157">
        <w:rPr>
          <w:rFonts w:asciiTheme="minorHAnsi" w:hAnsiTheme="minorHAnsi" w:cstheme="minorHAnsi"/>
        </w:rPr>
        <w:t>-202</w:t>
      </w:r>
      <w:r w:rsidR="00634556">
        <w:rPr>
          <w:rFonts w:asciiTheme="minorHAnsi" w:hAnsiTheme="minorHAnsi" w:cstheme="minorHAnsi"/>
        </w:rPr>
        <w:t>4</w:t>
      </w:r>
      <w:r w:rsidRPr="00212157">
        <w:rPr>
          <w:rFonts w:asciiTheme="minorHAnsi" w:hAnsiTheme="minorHAnsi" w:cstheme="minorHAnsi"/>
        </w:rPr>
        <w:t xml:space="preserve"> nastąpił zarówno znaczny wzrost dochodów, jak i wydatków. W 202</w:t>
      </w:r>
      <w:r w:rsidR="00634556">
        <w:rPr>
          <w:rFonts w:asciiTheme="minorHAnsi" w:hAnsiTheme="minorHAnsi" w:cstheme="minorHAnsi"/>
        </w:rPr>
        <w:t>4</w:t>
      </w:r>
      <w:r w:rsidRPr="00212157">
        <w:rPr>
          <w:rFonts w:asciiTheme="minorHAnsi" w:hAnsiTheme="minorHAnsi" w:cstheme="minorHAnsi"/>
        </w:rPr>
        <w:t xml:space="preserve"> r. w większości gmin wzrosła wysokość </w:t>
      </w:r>
      <w:r w:rsidR="00634556">
        <w:rPr>
          <w:rFonts w:asciiTheme="minorHAnsi" w:hAnsiTheme="minorHAnsi" w:cstheme="minorHAnsi"/>
        </w:rPr>
        <w:t>deficytu</w:t>
      </w:r>
      <w:r w:rsidRPr="00212157">
        <w:rPr>
          <w:rFonts w:asciiTheme="minorHAnsi" w:hAnsiTheme="minorHAnsi" w:cstheme="minorHAnsi"/>
        </w:rPr>
        <w:t xml:space="preserve"> budżet</w:t>
      </w:r>
      <w:r w:rsidR="00634556">
        <w:rPr>
          <w:rFonts w:asciiTheme="minorHAnsi" w:hAnsiTheme="minorHAnsi" w:cstheme="minorHAnsi"/>
        </w:rPr>
        <w:t>owego</w:t>
      </w:r>
      <w:r w:rsidRPr="00212157">
        <w:rPr>
          <w:rFonts w:asciiTheme="minorHAnsi" w:hAnsiTheme="minorHAnsi" w:cstheme="minorHAnsi"/>
        </w:rPr>
        <w:t xml:space="preserve">, będąca efektem </w:t>
      </w:r>
      <w:r w:rsidR="00634556">
        <w:rPr>
          <w:rFonts w:asciiTheme="minorHAnsi" w:hAnsiTheme="minorHAnsi" w:cstheme="minorHAnsi"/>
        </w:rPr>
        <w:t xml:space="preserve">realizowania </w:t>
      </w:r>
      <w:r w:rsidRPr="00212157">
        <w:rPr>
          <w:rFonts w:asciiTheme="minorHAnsi" w:hAnsiTheme="minorHAnsi" w:cstheme="minorHAnsi"/>
        </w:rPr>
        <w:t>wydatków w danym roku budżetowym. Szczególnie wysok</w:t>
      </w:r>
      <w:r w:rsidR="00634556">
        <w:rPr>
          <w:rFonts w:asciiTheme="minorHAnsi" w:hAnsiTheme="minorHAnsi" w:cstheme="minorHAnsi"/>
        </w:rPr>
        <w:t>i</w:t>
      </w:r>
      <w:r w:rsidRPr="00212157">
        <w:rPr>
          <w:rFonts w:asciiTheme="minorHAnsi" w:hAnsiTheme="minorHAnsi" w:cstheme="minorHAnsi"/>
        </w:rPr>
        <w:t xml:space="preserve"> był </w:t>
      </w:r>
      <w:r w:rsidR="00634556">
        <w:rPr>
          <w:rFonts w:asciiTheme="minorHAnsi" w:hAnsiTheme="minorHAnsi" w:cstheme="minorHAnsi"/>
        </w:rPr>
        <w:t>deficyt</w:t>
      </w:r>
      <w:r w:rsidRPr="00212157">
        <w:rPr>
          <w:rFonts w:asciiTheme="minorHAnsi" w:hAnsiTheme="minorHAnsi" w:cstheme="minorHAnsi"/>
        </w:rPr>
        <w:t xml:space="preserve"> budżet</w:t>
      </w:r>
      <w:r w:rsidR="00634556">
        <w:rPr>
          <w:rFonts w:asciiTheme="minorHAnsi" w:hAnsiTheme="minorHAnsi" w:cstheme="minorHAnsi"/>
        </w:rPr>
        <w:t>owy</w:t>
      </w:r>
      <w:r w:rsidRPr="00212157">
        <w:rPr>
          <w:rFonts w:asciiTheme="minorHAnsi" w:hAnsiTheme="minorHAnsi" w:cstheme="minorHAnsi"/>
        </w:rPr>
        <w:t xml:space="preserve"> w gminie Iwierzyce, wynosząc </w:t>
      </w:r>
      <w:r w:rsidR="009C6E3E">
        <w:rPr>
          <w:rFonts w:asciiTheme="minorHAnsi" w:hAnsiTheme="minorHAnsi" w:cstheme="minorHAnsi"/>
        </w:rPr>
        <w:t>-9 745 087,15 zł</w:t>
      </w:r>
      <w:r w:rsidRPr="00212157">
        <w:rPr>
          <w:rFonts w:asciiTheme="minorHAnsi" w:hAnsiTheme="minorHAnsi" w:cstheme="minorHAnsi"/>
        </w:rPr>
        <w:t>, stanowiąc aż</w:t>
      </w:r>
      <w:r w:rsidR="00E82164">
        <w:rPr>
          <w:rFonts w:asciiTheme="minorHAnsi" w:hAnsiTheme="minorHAnsi" w:cstheme="minorHAnsi"/>
        </w:rPr>
        <w:t xml:space="preserve"> 56,16</w:t>
      </w:r>
      <w:r w:rsidRPr="00212157">
        <w:rPr>
          <w:rFonts w:asciiTheme="minorHAnsi" w:hAnsiTheme="minorHAnsi" w:cstheme="minorHAnsi"/>
        </w:rPr>
        <w:t xml:space="preserve">% </w:t>
      </w:r>
      <w:r w:rsidR="00E82164">
        <w:rPr>
          <w:rFonts w:asciiTheme="minorHAnsi" w:hAnsiTheme="minorHAnsi" w:cstheme="minorHAnsi"/>
        </w:rPr>
        <w:t>deficytu</w:t>
      </w:r>
      <w:r w:rsidRPr="00212157">
        <w:rPr>
          <w:rFonts w:asciiTheme="minorHAnsi" w:hAnsiTheme="minorHAnsi" w:cstheme="minorHAnsi"/>
        </w:rPr>
        <w:t xml:space="preserve"> budżet</w:t>
      </w:r>
      <w:r w:rsidR="00E82164">
        <w:rPr>
          <w:rFonts w:asciiTheme="minorHAnsi" w:hAnsiTheme="minorHAnsi" w:cstheme="minorHAnsi"/>
        </w:rPr>
        <w:t>owego</w:t>
      </w:r>
      <w:r w:rsidRPr="00212157">
        <w:rPr>
          <w:rFonts w:asciiTheme="minorHAnsi" w:hAnsiTheme="minorHAnsi" w:cstheme="minorHAnsi"/>
        </w:rPr>
        <w:t xml:space="preserve"> dla OF ogółem. Deficyt budżetowy w 202</w:t>
      </w:r>
      <w:r w:rsidR="00E82164">
        <w:rPr>
          <w:rFonts w:asciiTheme="minorHAnsi" w:hAnsiTheme="minorHAnsi" w:cstheme="minorHAnsi"/>
        </w:rPr>
        <w:t>4</w:t>
      </w:r>
      <w:r w:rsidRPr="00212157">
        <w:rPr>
          <w:rFonts w:asciiTheme="minorHAnsi" w:hAnsiTheme="minorHAnsi" w:cstheme="minorHAnsi"/>
        </w:rPr>
        <w:t xml:space="preserve"> r.  wystąpił w</w:t>
      </w:r>
      <w:r w:rsidR="00E82164">
        <w:rPr>
          <w:rFonts w:asciiTheme="minorHAnsi" w:hAnsiTheme="minorHAnsi" w:cstheme="minorHAnsi"/>
        </w:rPr>
        <w:t>e wszystkich gminach OF</w:t>
      </w:r>
      <w:r w:rsidRPr="00212157">
        <w:rPr>
          <w:rFonts w:asciiTheme="minorHAnsi" w:hAnsiTheme="minorHAnsi" w:cstheme="minorHAnsi"/>
        </w:rPr>
        <w:t>.</w:t>
      </w:r>
    </w:p>
    <w:p w14:paraId="3233A7B9" w14:textId="121F292B" w:rsidR="00301FF8" w:rsidRPr="00212157" w:rsidRDefault="00301FF8" w:rsidP="00301FF8">
      <w:pPr>
        <w:spacing w:before="120" w:line="276" w:lineRule="auto"/>
        <w:ind w:firstLine="708"/>
        <w:jc w:val="both"/>
        <w:rPr>
          <w:rFonts w:asciiTheme="minorHAnsi" w:hAnsiTheme="minorHAnsi" w:cstheme="minorHAnsi"/>
        </w:rPr>
      </w:pPr>
      <w:r w:rsidRPr="00212157">
        <w:rPr>
          <w:rFonts w:asciiTheme="minorHAnsi" w:hAnsiTheme="minorHAnsi" w:cstheme="minorHAnsi"/>
        </w:rPr>
        <w:t>Duże znaczenie w analizie sytuacji finansowej poszczególnych gmin mają wskaźniki dotyczące dochodów oraz wydatków na 1 mieszkańca. Średnia dochodów na 1 mieszkańca w gminach OF „Partnerstwo dla wspólnego rozwoju” według danych z 202</w:t>
      </w:r>
      <w:r w:rsidR="00E82164">
        <w:rPr>
          <w:rFonts w:asciiTheme="minorHAnsi" w:hAnsiTheme="minorHAnsi" w:cstheme="minorHAnsi"/>
        </w:rPr>
        <w:t>4</w:t>
      </w:r>
      <w:r w:rsidRPr="00212157">
        <w:rPr>
          <w:rFonts w:asciiTheme="minorHAnsi" w:hAnsiTheme="minorHAnsi" w:cstheme="minorHAnsi"/>
        </w:rPr>
        <w:t xml:space="preserve"> roku wyniosła </w:t>
      </w:r>
      <w:r w:rsidR="00E82164">
        <w:rPr>
          <w:rFonts w:asciiTheme="minorHAnsi" w:hAnsiTheme="minorHAnsi" w:cstheme="minorHAnsi"/>
        </w:rPr>
        <w:t>8 348,79</w:t>
      </w:r>
      <w:r w:rsidRPr="00212157">
        <w:rPr>
          <w:rFonts w:asciiTheme="minorHAnsi" w:hAnsiTheme="minorHAnsi" w:cstheme="minorHAnsi"/>
        </w:rPr>
        <w:t xml:space="preserve"> zł, w tym dochodów własnych – </w:t>
      </w:r>
      <w:r w:rsidR="00E82164">
        <w:rPr>
          <w:rFonts w:asciiTheme="minorHAnsi" w:hAnsiTheme="minorHAnsi" w:cstheme="minorHAnsi"/>
        </w:rPr>
        <w:t>2 133,00</w:t>
      </w:r>
      <w:r w:rsidRPr="00212157">
        <w:rPr>
          <w:rFonts w:asciiTheme="minorHAnsi" w:hAnsiTheme="minorHAnsi" w:cstheme="minorHAnsi"/>
        </w:rPr>
        <w:t xml:space="preserve"> zł, z kolei średnia wydatków na 1 mieszkańca wyniosła </w:t>
      </w:r>
      <w:r w:rsidR="00E82164">
        <w:rPr>
          <w:rFonts w:asciiTheme="minorHAnsi" w:hAnsiTheme="minorHAnsi" w:cstheme="minorHAnsi"/>
        </w:rPr>
        <w:t>8 931,86 zł</w:t>
      </w:r>
      <w:r w:rsidRPr="00212157">
        <w:rPr>
          <w:rFonts w:asciiTheme="minorHAnsi" w:hAnsiTheme="minorHAnsi" w:cstheme="minorHAnsi"/>
        </w:rPr>
        <w:t>, w</w:t>
      </w:r>
      <w:r w:rsidR="00E82164">
        <w:rPr>
          <w:rFonts w:asciiTheme="minorHAnsi" w:hAnsiTheme="minorHAnsi" w:cstheme="minorHAnsi"/>
        </w:rPr>
        <w:t> </w:t>
      </w:r>
      <w:r w:rsidRPr="00212157">
        <w:rPr>
          <w:rFonts w:asciiTheme="minorHAnsi" w:hAnsiTheme="minorHAnsi" w:cstheme="minorHAnsi"/>
        </w:rPr>
        <w:t xml:space="preserve">tym wydatków majątkowych – </w:t>
      </w:r>
      <w:r w:rsidR="0014105B">
        <w:rPr>
          <w:rFonts w:asciiTheme="minorHAnsi" w:hAnsiTheme="minorHAnsi" w:cstheme="minorHAnsi"/>
        </w:rPr>
        <w:t>3 127,08</w:t>
      </w:r>
      <w:r w:rsidRPr="00212157">
        <w:rPr>
          <w:rFonts w:asciiTheme="minorHAnsi" w:hAnsiTheme="minorHAnsi" w:cstheme="minorHAnsi"/>
        </w:rPr>
        <w:t xml:space="preserve"> zł. Porównując te dane z danymi dla województwa podkarpackiego w 202</w:t>
      </w:r>
      <w:r w:rsidR="0014105B">
        <w:rPr>
          <w:rFonts w:asciiTheme="minorHAnsi" w:hAnsiTheme="minorHAnsi" w:cstheme="minorHAnsi"/>
        </w:rPr>
        <w:t>4</w:t>
      </w:r>
      <w:r w:rsidRPr="00212157">
        <w:rPr>
          <w:rFonts w:asciiTheme="minorHAnsi" w:hAnsiTheme="minorHAnsi" w:cstheme="minorHAnsi"/>
        </w:rPr>
        <w:t xml:space="preserve"> roku, można zauważyć, że dochody na 1 mieszkańca są </w:t>
      </w:r>
      <w:r w:rsidR="0014105B">
        <w:rPr>
          <w:rFonts w:asciiTheme="minorHAnsi" w:hAnsiTheme="minorHAnsi" w:cstheme="minorHAnsi"/>
        </w:rPr>
        <w:t>wyższe</w:t>
      </w:r>
      <w:r w:rsidRPr="00212157">
        <w:rPr>
          <w:rFonts w:asciiTheme="minorHAnsi" w:hAnsiTheme="minorHAnsi" w:cstheme="minorHAnsi"/>
        </w:rPr>
        <w:t xml:space="preserve"> niż średnia dla województwa. Nie uwzględniając przy tym jednak miast na prawach powiatu w województwie, generujących wysokie dochody oraz wydatki, wskaźniki dla OF kształtują się na poziomie wyższym. Dokonując z kolei porównania z powiatem ropczycko-sędziszowskim możemy zauważyć, że wskaźniki dla OF są </w:t>
      </w:r>
      <w:r w:rsidR="00744CB4">
        <w:rPr>
          <w:rFonts w:asciiTheme="minorHAnsi" w:hAnsiTheme="minorHAnsi" w:cstheme="minorHAnsi"/>
        </w:rPr>
        <w:t>wyższe także</w:t>
      </w:r>
      <w:r w:rsidRPr="00212157">
        <w:rPr>
          <w:rFonts w:asciiTheme="minorHAnsi" w:hAnsiTheme="minorHAnsi" w:cstheme="minorHAnsi"/>
        </w:rPr>
        <w:t xml:space="preserve"> niż wskaźniki dla powiatu, wydatki majątkowe są wyższe niż dla powiatu. Dane te zobrazowane zostały na poniższym wykresie.</w:t>
      </w:r>
    </w:p>
    <w:p w14:paraId="592F5304" w14:textId="77777777" w:rsidR="005344DB" w:rsidRDefault="005344DB">
      <w:pPr>
        <w:pStyle w:val="Legenda"/>
        <w:keepNext/>
        <w:jc w:val="center"/>
        <w:rPr>
          <w:rFonts w:asciiTheme="minorHAnsi" w:hAnsiTheme="minorHAnsi" w:cstheme="minorHAnsi"/>
        </w:rPr>
      </w:pPr>
      <w:bookmarkStart w:id="137" w:name="_Toc114826366"/>
      <w:bookmarkStart w:id="138" w:name="_Toc122213383"/>
    </w:p>
    <w:p w14:paraId="37E06DBE" w14:textId="28BA98D2" w:rsidR="000240BC" w:rsidRPr="008A4005" w:rsidRDefault="00301FF8" w:rsidP="008A4005">
      <w:pPr>
        <w:pStyle w:val="Legenda"/>
        <w:keepNext/>
        <w:jc w:val="center"/>
        <w:rPr>
          <w:rFonts w:asciiTheme="majorHAnsi" w:hAnsiTheme="majorHAnsi" w:cstheme="majorHAnsi"/>
          <w:b w:val="0"/>
        </w:rPr>
      </w:pPr>
      <w:r w:rsidRPr="00212157">
        <w:rPr>
          <w:rFonts w:asciiTheme="minorHAnsi" w:hAnsiTheme="minorHAnsi" w:cstheme="minorHAnsi"/>
        </w:rPr>
        <w:t xml:space="preserve">Wykres </w:t>
      </w:r>
      <w:r w:rsidRPr="00212157">
        <w:rPr>
          <w:rFonts w:asciiTheme="minorHAnsi" w:hAnsiTheme="minorHAnsi" w:cstheme="minorHAnsi"/>
          <w:b w:val="0"/>
          <w:bCs w:val="0"/>
        </w:rPr>
        <w:fldChar w:fldCharType="begin"/>
      </w:r>
      <w:r w:rsidRPr="00212157">
        <w:rPr>
          <w:rFonts w:asciiTheme="minorHAnsi" w:hAnsiTheme="minorHAnsi" w:cstheme="minorHAnsi"/>
        </w:rPr>
        <w:instrText xml:space="preserve"> SEQ Wykres \* ARABIC </w:instrText>
      </w:r>
      <w:r w:rsidRPr="00212157">
        <w:rPr>
          <w:rFonts w:asciiTheme="minorHAnsi" w:hAnsiTheme="minorHAnsi" w:cstheme="minorHAnsi"/>
          <w:b w:val="0"/>
          <w:bCs w:val="0"/>
        </w:rPr>
        <w:fldChar w:fldCharType="separate"/>
      </w:r>
      <w:r w:rsidR="00B3419A">
        <w:rPr>
          <w:rFonts w:asciiTheme="minorHAnsi" w:hAnsiTheme="minorHAnsi" w:cstheme="minorHAnsi"/>
          <w:noProof/>
        </w:rPr>
        <w:t>20</w:t>
      </w:r>
      <w:r w:rsidRPr="00212157">
        <w:rPr>
          <w:rFonts w:asciiTheme="minorHAnsi" w:hAnsiTheme="minorHAnsi" w:cstheme="minorHAnsi"/>
          <w:b w:val="0"/>
          <w:bCs w:val="0"/>
        </w:rPr>
        <w:fldChar w:fldCharType="end"/>
      </w:r>
      <w:r w:rsidRPr="00212157">
        <w:rPr>
          <w:rFonts w:asciiTheme="minorHAnsi" w:hAnsiTheme="minorHAnsi" w:cstheme="minorHAnsi"/>
          <w:lang w:val="pl-PL"/>
        </w:rPr>
        <w:t xml:space="preserve"> Dochody na 1 mieszkańca oraz wydatki na 1 mieszkańca w 201</w:t>
      </w:r>
      <w:r w:rsidR="00CC6645">
        <w:rPr>
          <w:rFonts w:asciiTheme="minorHAnsi" w:hAnsiTheme="minorHAnsi" w:cstheme="minorHAnsi"/>
          <w:lang w:val="pl-PL"/>
        </w:rPr>
        <w:t>8</w:t>
      </w:r>
      <w:r w:rsidRPr="00212157">
        <w:rPr>
          <w:rFonts w:asciiTheme="minorHAnsi" w:hAnsiTheme="minorHAnsi" w:cstheme="minorHAnsi"/>
          <w:lang w:val="pl-PL"/>
        </w:rPr>
        <w:t xml:space="preserve"> i 202</w:t>
      </w:r>
      <w:r w:rsidR="00CC6645">
        <w:rPr>
          <w:rFonts w:asciiTheme="minorHAnsi" w:hAnsiTheme="minorHAnsi" w:cstheme="minorHAnsi"/>
          <w:lang w:val="pl-PL"/>
        </w:rPr>
        <w:t>4</w:t>
      </w:r>
      <w:r w:rsidRPr="00212157">
        <w:rPr>
          <w:rFonts w:asciiTheme="minorHAnsi" w:hAnsiTheme="minorHAnsi" w:cstheme="minorHAnsi"/>
          <w:lang w:val="pl-PL"/>
        </w:rPr>
        <w:t xml:space="preserve"> w OF „Partnerstwo dla wspólnego rozwoju”, województwie podkarpackim (bez miast na prawach powiatu) oraz </w:t>
      </w:r>
      <w:bookmarkEnd w:id="137"/>
      <w:r w:rsidRPr="00212157">
        <w:rPr>
          <w:rFonts w:asciiTheme="minorHAnsi" w:hAnsiTheme="minorHAnsi" w:cstheme="minorHAnsi"/>
          <w:lang w:val="pl-PL"/>
        </w:rPr>
        <w:t>w powiecie ropczycko-sędziszowskim</w:t>
      </w:r>
      <w:bookmarkEnd w:id="138"/>
      <w:r w:rsidR="00633EAB">
        <w:rPr>
          <w:rFonts w:asciiTheme="minorHAnsi" w:hAnsiTheme="minorHAnsi" w:cstheme="minorHAnsi"/>
          <w:lang w:val="pl-PL"/>
        </w:rPr>
        <w:t xml:space="preserve"> </w:t>
      </w:r>
      <w:r w:rsidRPr="008A4005">
        <w:rPr>
          <w:rFonts w:asciiTheme="majorHAnsi" w:hAnsiTheme="majorHAnsi" w:cstheme="majorHAnsi"/>
        </w:rPr>
        <w:t>201</w:t>
      </w:r>
      <w:r w:rsidR="00CC6645" w:rsidRPr="008A4005">
        <w:rPr>
          <w:rFonts w:asciiTheme="majorHAnsi" w:hAnsiTheme="majorHAnsi" w:cstheme="majorHAnsi"/>
        </w:rPr>
        <w:t>8</w:t>
      </w:r>
      <w:r w:rsidR="00856A23">
        <w:rPr>
          <w:rFonts w:asciiTheme="majorHAnsi" w:hAnsiTheme="majorHAnsi" w:cstheme="majorHAnsi"/>
        </w:rPr>
        <w:t>)</w:t>
      </w:r>
    </w:p>
    <w:p w14:paraId="3F282961" w14:textId="73B52F54" w:rsidR="00301FF8" w:rsidRPr="000240BC" w:rsidRDefault="000240BC" w:rsidP="00A811F2">
      <w:pPr>
        <w:spacing w:before="120"/>
        <w:jc w:val="center"/>
        <w:rPr>
          <w:rFonts w:asciiTheme="minorHAnsi" w:hAnsiTheme="minorHAnsi" w:cstheme="minorHAnsi"/>
          <w:b/>
          <w:iCs/>
          <w:u w:val="single"/>
        </w:rPr>
      </w:pPr>
      <w:r>
        <w:rPr>
          <w:noProof/>
        </w:rPr>
        <w:drawing>
          <wp:inline distT="0" distB="0" distL="0" distR="0" wp14:anchorId="543F6526" wp14:editId="03F8119C">
            <wp:extent cx="5760720" cy="3681095"/>
            <wp:effectExtent l="0" t="0" r="11430" b="14605"/>
            <wp:docPr id="1529635296" name="Wykres 1">
              <a:extLst xmlns:a="http://schemas.openxmlformats.org/drawingml/2006/main">
                <a:ext uri="{FF2B5EF4-FFF2-40B4-BE49-F238E27FC236}">
                  <a16:creationId xmlns:a16="http://schemas.microsoft.com/office/drawing/2014/main" id="{62F06E53-D954-EE21-7C1D-FDC988A945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6E5C38B4" w14:textId="77777777" w:rsidR="000240BC" w:rsidRDefault="000240BC" w:rsidP="00301FF8">
      <w:pPr>
        <w:spacing w:before="120"/>
        <w:jc w:val="both"/>
        <w:rPr>
          <w:rFonts w:asciiTheme="minorHAnsi" w:hAnsiTheme="minorHAnsi" w:cstheme="minorHAnsi"/>
          <w:b/>
          <w:szCs w:val="20"/>
          <w:u w:val="single"/>
        </w:rPr>
      </w:pPr>
    </w:p>
    <w:p w14:paraId="4CC0EAF9" w14:textId="71B36B8D" w:rsidR="00301FF8" w:rsidRDefault="00301FF8" w:rsidP="00301FF8">
      <w:pPr>
        <w:spacing w:before="120"/>
        <w:jc w:val="both"/>
        <w:rPr>
          <w:rFonts w:asciiTheme="minorHAnsi" w:hAnsiTheme="minorHAnsi" w:cstheme="minorHAnsi"/>
          <w:b/>
          <w:szCs w:val="20"/>
          <w:u w:val="single"/>
        </w:rPr>
      </w:pPr>
      <w:r w:rsidRPr="00212157">
        <w:rPr>
          <w:rFonts w:asciiTheme="minorHAnsi" w:hAnsiTheme="minorHAnsi" w:cstheme="minorHAnsi"/>
          <w:b/>
          <w:szCs w:val="20"/>
          <w:u w:val="single"/>
        </w:rPr>
        <w:lastRenderedPageBreak/>
        <w:t>202</w:t>
      </w:r>
      <w:r w:rsidR="00A811F2">
        <w:rPr>
          <w:rFonts w:asciiTheme="minorHAnsi" w:hAnsiTheme="minorHAnsi" w:cstheme="minorHAnsi"/>
          <w:b/>
          <w:szCs w:val="20"/>
          <w:u w:val="single"/>
        </w:rPr>
        <w:t>4</w:t>
      </w:r>
    </w:p>
    <w:p w14:paraId="13E619C9" w14:textId="6D6B7DF1" w:rsidR="00A811F2" w:rsidRPr="00212157" w:rsidRDefault="00A811F2" w:rsidP="00A811F2">
      <w:pPr>
        <w:spacing w:before="120"/>
        <w:jc w:val="center"/>
        <w:rPr>
          <w:rFonts w:asciiTheme="minorHAnsi" w:hAnsiTheme="minorHAnsi" w:cstheme="minorHAnsi"/>
          <w:b/>
          <w:szCs w:val="20"/>
          <w:u w:val="single"/>
        </w:rPr>
      </w:pPr>
      <w:r>
        <w:rPr>
          <w:noProof/>
        </w:rPr>
        <w:drawing>
          <wp:inline distT="0" distB="0" distL="0" distR="0" wp14:anchorId="4FCB8ACC" wp14:editId="04203B3B">
            <wp:extent cx="5615750" cy="2995684"/>
            <wp:effectExtent l="0" t="0" r="4445" b="14605"/>
            <wp:docPr id="2007146806" name="Wykres 1">
              <a:extLst xmlns:a="http://schemas.openxmlformats.org/drawingml/2006/main">
                <a:ext uri="{FF2B5EF4-FFF2-40B4-BE49-F238E27FC236}">
                  <a16:creationId xmlns:a16="http://schemas.microsoft.com/office/drawing/2014/main" id="{4DED54DC-21C4-C606-D386-EED7F4937B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381FCABE" w14:textId="77777777" w:rsidR="00301FF8" w:rsidRDefault="00301FF8" w:rsidP="00A811F2">
      <w:pPr>
        <w:spacing w:before="120"/>
        <w:jc w:val="center"/>
        <w:rPr>
          <w:rFonts w:asciiTheme="minorHAnsi" w:hAnsiTheme="minorHAnsi" w:cstheme="minorHAnsi"/>
          <w:i/>
          <w:sz w:val="18"/>
        </w:rPr>
      </w:pPr>
      <w:r w:rsidRPr="00212157">
        <w:rPr>
          <w:rFonts w:asciiTheme="minorHAnsi" w:hAnsiTheme="minorHAnsi" w:cstheme="minorHAnsi"/>
          <w:i/>
          <w:sz w:val="18"/>
        </w:rPr>
        <w:t>Źródło: Opracowanie własne na podstawie BDL</w:t>
      </w:r>
    </w:p>
    <w:p w14:paraId="33A3E293" w14:textId="77777777" w:rsidR="00A811F2" w:rsidRPr="00212157" w:rsidRDefault="00A811F2" w:rsidP="00A811F2">
      <w:pPr>
        <w:spacing w:before="120"/>
        <w:jc w:val="center"/>
        <w:rPr>
          <w:rFonts w:asciiTheme="minorHAnsi" w:hAnsiTheme="minorHAnsi" w:cstheme="minorHAnsi"/>
          <w:i/>
          <w:sz w:val="18"/>
        </w:rPr>
      </w:pPr>
    </w:p>
    <w:p w14:paraId="7DA311E4" w14:textId="24BB77DA" w:rsidR="000A4364" w:rsidRPr="00301FF8" w:rsidRDefault="00301FF8" w:rsidP="00301FF8">
      <w:pPr>
        <w:spacing w:before="120" w:line="276" w:lineRule="auto"/>
        <w:jc w:val="both"/>
        <w:rPr>
          <w:rFonts w:asciiTheme="minorHAnsi" w:hAnsiTheme="minorHAnsi" w:cstheme="minorHAnsi"/>
          <w:szCs w:val="28"/>
        </w:rPr>
        <w:sectPr w:rsidR="000A4364" w:rsidRPr="00301FF8" w:rsidSect="00F462D4">
          <w:pgSz w:w="11906" w:h="16838"/>
          <w:pgMar w:top="1843" w:right="1417" w:bottom="1417" w:left="1417" w:header="426" w:footer="708" w:gutter="0"/>
          <w:cols w:space="708"/>
          <w:titlePg/>
          <w:docGrid w:linePitch="360"/>
        </w:sectPr>
      </w:pPr>
      <w:r w:rsidRPr="00212157">
        <w:rPr>
          <w:rFonts w:asciiTheme="minorHAnsi" w:hAnsiTheme="minorHAnsi" w:cstheme="minorHAnsi"/>
          <w:szCs w:val="28"/>
        </w:rPr>
        <w:tab/>
        <w:t xml:space="preserve">W związku ze wzrostem dochodów oraz wydatków jednostek samorządu terytorialnego na przestrzeni ostatnich lat, ale również i wskutek zmniejszającej się liczby mieszkańców zarówno w województwie, jak i ogólnie w skali całego kraju, wskaźniki dochodów na 1 mieszkańca oraz wydatków na 1 mieszkańca mają tendencję wzrostową. Fakt ten potwierdzają przedstawione powyżej dane, zgodnie z którymi </w:t>
      </w:r>
      <w:bookmarkStart w:id="139" w:name="_Hlk121679122"/>
      <w:r w:rsidRPr="00212157">
        <w:rPr>
          <w:rFonts w:asciiTheme="minorHAnsi" w:hAnsiTheme="minorHAnsi" w:cstheme="minorHAnsi"/>
          <w:szCs w:val="28"/>
        </w:rPr>
        <w:t>wskaźnik dochodów na 1 mieszkańca w OF „</w:t>
      </w:r>
      <w:r w:rsidRPr="00212157">
        <w:rPr>
          <w:rFonts w:asciiTheme="minorHAnsi" w:hAnsiTheme="minorHAnsi" w:cstheme="minorHAnsi"/>
        </w:rPr>
        <w:t>Partnerstwo dla wspólnego rozwoju</w:t>
      </w:r>
      <w:r w:rsidRPr="00212157">
        <w:rPr>
          <w:rFonts w:asciiTheme="minorHAnsi" w:hAnsiTheme="minorHAnsi" w:cstheme="minorHAnsi"/>
          <w:szCs w:val="28"/>
        </w:rPr>
        <w:t>” wzrósł w 202</w:t>
      </w:r>
      <w:r w:rsidR="00A27A4E">
        <w:rPr>
          <w:rFonts w:asciiTheme="minorHAnsi" w:hAnsiTheme="minorHAnsi" w:cstheme="minorHAnsi"/>
          <w:szCs w:val="28"/>
        </w:rPr>
        <w:t>4</w:t>
      </w:r>
      <w:r w:rsidRPr="00212157">
        <w:rPr>
          <w:rFonts w:asciiTheme="minorHAnsi" w:hAnsiTheme="minorHAnsi" w:cstheme="minorHAnsi"/>
          <w:szCs w:val="28"/>
        </w:rPr>
        <w:t xml:space="preserve"> roku w stosunku do roku 201</w:t>
      </w:r>
      <w:r w:rsidR="00A27A4E">
        <w:rPr>
          <w:rFonts w:asciiTheme="minorHAnsi" w:hAnsiTheme="minorHAnsi" w:cstheme="minorHAnsi"/>
          <w:szCs w:val="28"/>
        </w:rPr>
        <w:t>8</w:t>
      </w:r>
      <w:r w:rsidRPr="00212157">
        <w:rPr>
          <w:rFonts w:asciiTheme="minorHAnsi" w:hAnsiTheme="minorHAnsi" w:cstheme="minorHAnsi"/>
          <w:szCs w:val="28"/>
        </w:rPr>
        <w:t xml:space="preserve"> o 1</w:t>
      </w:r>
      <w:r w:rsidR="00A27A4E">
        <w:rPr>
          <w:rFonts w:asciiTheme="minorHAnsi" w:hAnsiTheme="minorHAnsi" w:cstheme="minorHAnsi"/>
          <w:szCs w:val="28"/>
        </w:rPr>
        <w:t>70,69</w:t>
      </w:r>
      <w:r w:rsidRPr="00212157">
        <w:rPr>
          <w:rFonts w:asciiTheme="minorHAnsi" w:hAnsiTheme="minorHAnsi" w:cstheme="minorHAnsi"/>
          <w:szCs w:val="28"/>
        </w:rPr>
        <w:t xml:space="preserve">%, natomiast wskaźnik wydatków na 1 mieszkańca o </w:t>
      </w:r>
      <w:r w:rsidR="00A27A4E">
        <w:rPr>
          <w:rFonts w:asciiTheme="minorHAnsi" w:hAnsiTheme="minorHAnsi" w:cstheme="minorHAnsi"/>
          <w:szCs w:val="28"/>
        </w:rPr>
        <w:t>165,59</w:t>
      </w:r>
      <w:r w:rsidRPr="00212157">
        <w:rPr>
          <w:rFonts w:asciiTheme="minorHAnsi" w:hAnsiTheme="minorHAnsi" w:cstheme="minorHAnsi"/>
          <w:szCs w:val="28"/>
        </w:rPr>
        <w:t xml:space="preserve">%. Z kolei w skali całego województwa (nie uwzględniając miast na prawach powiatu), wartość tych wskaźników wzrosła odpowiednio o </w:t>
      </w:r>
      <w:r w:rsidR="00A27A4E">
        <w:rPr>
          <w:rFonts w:asciiTheme="minorHAnsi" w:hAnsiTheme="minorHAnsi" w:cstheme="minorHAnsi"/>
          <w:szCs w:val="28"/>
        </w:rPr>
        <w:t>167,81</w:t>
      </w:r>
      <w:r w:rsidRPr="00212157">
        <w:rPr>
          <w:rFonts w:asciiTheme="minorHAnsi" w:hAnsiTheme="minorHAnsi" w:cstheme="minorHAnsi"/>
          <w:szCs w:val="28"/>
        </w:rPr>
        <w:t xml:space="preserve">% i </w:t>
      </w:r>
      <w:r w:rsidR="00A27A4E">
        <w:rPr>
          <w:rFonts w:asciiTheme="minorHAnsi" w:hAnsiTheme="minorHAnsi" w:cstheme="minorHAnsi"/>
          <w:szCs w:val="28"/>
        </w:rPr>
        <w:t>163,87</w:t>
      </w:r>
      <w:r w:rsidRPr="00212157">
        <w:rPr>
          <w:rFonts w:asciiTheme="minorHAnsi" w:hAnsiTheme="minorHAnsi" w:cstheme="minorHAnsi"/>
          <w:szCs w:val="28"/>
        </w:rPr>
        <w:t>%. Znaczny wzrost omawianych wskaźników zauważalny jest również we wszystkich gminach wchodzących w skład OF „</w:t>
      </w:r>
      <w:r w:rsidRPr="00212157">
        <w:rPr>
          <w:rFonts w:asciiTheme="minorHAnsi" w:hAnsiTheme="minorHAnsi" w:cstheme="minorHAnsi"/>
        </w:rPr>
        <w:t>Partnerstwo dla wspólnego rozwoju</w:t>
      </w:r>
      <w:bookmarkEnd w:id="139"/>
      <w:r w:rsidRPr="00212157">
        <w:rPr>
          <w:rFonts w:asciiTheme="minorHAnsi" w:hAnsiTheme="minorHAnsi" w:cstheme="minorHAnsi"/>
          <w:szCs w:val="28"/>
        </w:rPr>
        <w:t>”, co przedstawia poniższa tabela.</w:t>
      </w:r>
    </w:p>
    <w:p w14:paraId="1923ADFB" w14:textId="774DADC5" w:rsidR="00301FF8" w:rsidRDefault="00301FF8" w:rsidP="006F5B8D">
      <w:pPr>
        <w:pStyle w:val="Legenda"/>
        <w:keepNext/>
        <w:rPr>
          <w:rFonts w:asciiTheme="minorHAnsi" w:hAnsiTheme="minorHAnsi" w:cstheme="minorHAnsi"/>
          <w:sz w:val="18"/>
        </w:rPr>
      </w:pPr>
    </w:p>
    <w:p w14:paraId="602A87A8" w14:textId="1A44B778" w:rsidR="00301FF8" w:rsidRPr="00212157" w:rsidRDefault="00301FF8" w:rsidP="00301FF8">
      <w:pPr>
        <w:pStyle w:val="Legenda"/>
        <w:keepNext/>
        <w:jc w:val="center"/>
        <w:rPr>
          <w:rFonts w:asciiTheme="minorHAnsi" w:hAnsiTheme="minorHAnsi" w:cstheme="minorHAnsi"/>
        </w:rPr>
      </w:pPr>
      <w:bookmarkStart w:id="140" w:name="_Toc114826328"/>
      <w:bookmarkStart w:id="141" w:name="_Toc122213330"/>
      <w:r w:rsidRPr="00212157">
        <w:rPr>
          <w:rFonts w:asciiTheme="minorHAnsi" w:hAnsiTheme="minorHAnsi" w:cstheme="minorHAnsi"/>
        </w:rPr>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37</w:t>
      </w:r>
      <w:r w:rsidRPr="00212157">
        <w:rPr>
          <w:rFonts w:asciiTheme="minorHAnsi" w:hAnsiTheme="minorHAnsi" w:cstheme="minorHAnsi"/>
        </w:rPr>
        <w:fldChar w:fldCharType="end"/>
      </w:r>
      <w:r w:rsidRPr="00212157">
        <w:rPr>
          <w:rFonts w:asciiTheme="minorHAnsi" w:hAnsiTheme="minorHAnsi" w:cstheme="minorHAnsi"/>
          <w:lang w:val="pl-PL"/>
        </w:rPr>
        <w:t xml:space="preserve"> Wskaźniki dochodów na 1 mieszkańca oraz wydatków na 1 mieszkańca w poszczególnych gminach OF „Partnerstwo dla wspólnego rozwoju”</w:t>
      </w:r>
      <w:r w:rsidR="00633EAB">
        <w:rPr>
          <w:rFonts w:asciiTheme="minorHAnsi" w:hAnsiTheme="minorHAnsi" w:cstheme="minorHAnsi"/>
          <w:lang w:val="pl-PL"/>
        </w:rPr>
        <w:t xml:space="preserve">                              </w:t>
      </w:r>
      <w:r w:rsidRPr="00212157">
        <w:rPr>
          <w:rFonts w:asciiTheme="minorHAnsi" w:hAnsiTheme="minorHAnsi" w:cstheme="minorHAnsi"/>
          <w:lang w:val="pl-PL"/>
        </w:rPr>
        <w:t xml:space="preserve"> w roku 201</w:t>
      </w:r>
      <w:r w:rsidR="00A27A4E">
        <w:rPr>
          <w:rFonts w:asciiTheme="minorHAnsi" w:hAnsiTheme="minorHAnsi" w:cstheme="minorHAnsi"/>
          <w:lang w:val="pl-PL"/>
        </w:rPr>
        <w:t>8</w:t>
      </w:r>
      <w:r w:rsidRPr="00212157">
        <w:rPr>
          <w:rFonts w:asciiTheme="minorHAnsi" w:hAnsiTheme="minorHAnsi" w:cstheme="minorHAnsi"/>
          <w:lang w:val="pl-PL"/>
        </w:rPr>
        <w:t xml:space="preserve"> oraz 202</w:t>
      </w:r>
      <w:bookmarkEnd w:id="140"/>
      <w:bookmarkEnd w:id="141"/>
      <w:r w:rsidR="00A27A4E">
        <w:rPr>
          <w:rFonts w:asciiTheme="minorHAnsi" w:hAnsiTheme="minorHAnsi" w:cstheme="minorHAnsi"/>
          <w:lang w:val="pl-PL"/>
        </w:rPr>
        <w:t>4</w:t>
      </w:r>
    </w:p>
    <w:tbl>
      <w:tblPr>
        <w:tblStyle w:val="Tabelasiatki4"/>
        <w:tblW w:w="13467" w:type="dxa"/>
        <w:tblLook w:val="04A0" w:firstRow="1" w:lastRow="0" w:firstColumn="1" w:lastColumn="0" w:noHBand="0" w:noVBand="1"/>
      </w:tblPr>
      <w:tblGrid>
        <w:gridCol w:w="1757"/>
        <w:gridCol w:w="1447"/>
        <w:gridCol w:w="1383"/>
        <w:gridCol w:w="1386"/>
        <w:gridCol w:w="1378"/>
        <w:gridCol w:w="1519"/>
        <w:gridCol w:w="1520"/>
        <w:gridCol w:w="1517"/>
        <w:gridCol w:w="1560"/>
      </w:tblGrid>
      <w:tr w:rsidR="00301FF8" w:rsidRPr="00301FF8" w14:paraId="289BB7C8" w14:textId="77777777" w:rsidTr="00301FF8">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757" w:type="dxa"/>
            <w:vMerge w:val="restart"/>
          </w:tcPr>
          <w:p w14:paraId="5AA32F3E" w14:textId="77777777" w:rsidR="00301FF8" w:rsidRPr="00301FF8" w:rsidRDefault="00301FF8" w:rsidP="00301FF8">
            <w:r w:rsidRPr="00301FF8">
              <w:t>Gmina</w:t>
            </w:r>
          </w:p>
        </w:tc>
        <w:tc>
          <w:tcPr>
            <w:tcW w:w="2830" w:type="dxa"/>
            <w:gridSpan w:val="2"/>
          </w:tcPr>
          <w:p w14:paraId="415836FD" w14:textId="77777777" w:rsidR="00301FF8" w:rsidRPr="00301FF8" w:rsidRDefault="00301FF8" w:rsidP="00301FF8">
            <w:pPr>
              <w:cnfStyle w:val="100000000000" w:firstRow="1" w:lastRow="0" w:firstColumn="0" w:lastColumn="0" w:oddVBand="0" w:evenVBand="0" w:oddHBand="0" w:evenHBand="0" w:firstRowFirstColumn="0" w:firstRowLastColumn="0" w:lastRowFirstColumn="0" w:lastRowLastColumn="0"/>
            </w:pPr>
            <w:r w:rsidRPr="00301FF8">
              <w:t>Dochody na 1 mieszkańca</w:t>
            </w:r>
          </w:p>
        </w:tc>
        <w:tc>
          <w:tcPr>
            <w:tcW w:w="2764" w:type="dxa"/>
            <w:gridSpan w:val="2"/>
          </w:tcPr>
          <w:p w14:paraId="70425D1A" w14:textId="77777777" w:rsidR="00301FF8" w:rsidRPr="00301FF8" w:rsidRDefault="00301FF8" w:rsidP="00301FF8">
            <w:pPr>
              <w:cnfStyle w:val="100000000000" w:firstRow="1" w:lastRow="0" w:firstColumn="0" w:lastColumn="0" w:oddVBand="0" w:evenVBand="0" w:oddHBand="0" w:evenHBand="0" w:firstRowFirstColumn="0" w:firstRowLastColumn="0" w:lastRowFirstColumn="0" w:lastRowLastColumn="0"/>
            </w:pPr>
            <w:r w:rsidRPr="00301FF8">
              <w:t>Dochody własne na 1 mieszkańca</w:t>
            </w:r>
          </w:p>
        </w:tc>
        <w:tc>
          <w:tcPr>
            <w:tcW w:w="3039" w:type="dxa"/>
            <w:gridSpan w:val="2"/>
          </w:tcPr>
          <w:p w14:paraId="3CFA9C71" w14:textId="77777777" w:rsidR="00301FF8" w:rsidRPr="00301FF8" w:rsidRDefault="00301FF8" w:rsidP="00301FF8">
            <w:pPr>
              <w:cnfStyle w:val="100000000000" w:firstRow="1" w:lastRow="0" w:firstColumn="0" w:lastColumn="0" w:oddVBand="0" w:evenVBand="0" w:oddHBand="0" w:evenHBand="0" w:firstRowFirstColumn="0" w:firstRowLastColumn="0" w:lastRowFirstColumn="0" w:lastRowLastColumn="0"/>
            </w:pPr>
            <w:r w:rsidRPr="00301FF8">
              <w:t>Wydatki na 1 mieszkańca</w:t>
            </w:r>
          </w:p>
        </w:tc>
        <w:tc>
          <w:tcPr>
            <w:tcW w:w="3077" w:type="dxa"/>
            <w:gridSpan w:val="2"/>
          </w:tcPr>
          <w:p w14:paraId="75506766" w14:textId="77777777" w:rsidR="00301FF8" w:rsidRPr="00301FF8" w:rsidRDefault="00301FF8" w:rsidP="00301FF8">
            <w:pPr>
              <w:cnfStyle w:val="100000000000" w:firstRow="1" w:lastRow="0" w:firstColumn="0" w:lastColumn="0" w:oddVBand="0" w:evenVBand="0" w:oddHBand="0" w:evenHBand="0" w:firstRowFirstColumn="0" w:firstRowLastColumn="0" w:lastRowFirstColumn="0" w:lastRowLastColumn="0"/>
            </w:pPr>
            <w:r w:rsidRPr="00301FF8">
              <w:t>Wydatki majątkowe na 1 mieszkańca</w:t>
            </w:r>
          </w:p>
        </w:tc>
      </w:tr>
      <w:tr w:rsidR="00301FF8" w:rsidRPr="00301FF8" w14:paraId="160F29FF" w14:textId="77777777" w:rsidTr="00301FF8">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757" w:type="dxa"/>
            <w:vMerge/>
          </w:tcPr>
          <w:p w14:paraId="78E633B7" w14:textId="77777777" w:rsidR="00301FF8" w:rsidRPr="00301FF8" w:rsidRDefault="00301FF8" w:rsidP="00301FF8"/>
        </w:tc>
        <w:tc>
          <w:tcPr>
            <w:tcW w:w="1447" w:type="dxa"/>
            <w:shd w:val="clear" w:color="auto" w:fill="A87A00"/>
          </w:tcPr>
          <w:p w14:paraId="325AFF4C" w14:textId="716AEEAB" w:rsidR="00301FF8" w:rsidRPr="00301FF8" w:rsidRDefault="00301FF8" w:rsidP="00301FF8">
            <w:pPr>
              <w:cnfStyle w:val="000000100000" w:firstRow="0" w:lastRow="0" w:firstColumn="0" w:lastColumn="0" w:oddVBand="0" w:evenVBand="0" w:oddHBand="1" w:evenHBand="0" w:firstRowFirstColumn="0" w:firstRowLastColumn="0" w:lastRowFirstColumn="0" w:lastRowLastColumn="0"/>
              <w:rPr>
                <w:b/>
                <w:color w:val="FFFFFF" w:themeColor="background1"/>
              </w:rPr>
            </w:pPr>
            <w:r w:rsidRPr="00301FF8">
              <w:rPr>
                <w:b/>
                <w:color w:val="FFFFFF" w:themeColor="background1"/>
              </w:rPr>
              <w:t>201</w:t>
            </w:r>
            <w:r w:rsidR="00A27A4E">
              <w:rPr>
                <w:b/>
                <w:color w:val="FFFFFF" w:themeColor="background1"/>
              </w:rPr>
              <w:t>8</w:t>
            </w:r>
          </w:p>
        </w:tc>
        <w:tc>
          <w:tcPr>
            <w:tcW w:w="1383" w:type="dxa"/>
            <w:shd w:val="clear" w:color="auto" w:fill="A87A00"/>
          </w:tcPr>
          <w:p w14:paraId="6800DE59" w14:textId="4216BC26" w:rsidR="00301FF8" w:rsidRPr="00301FF8" w:rsidRDefault="00301FF8" w:rsidP="00301FF8">
            <w:pPr>
              <w:cnfStyle w:val="000000100000" w:firstRow="0" w:lastRow="0" w:firstColumn="0" w:lastColumn="0" w:oddVBand="0" w:evenVBand="0" w:oddHBand="1" w:evenHBand="0" w:firstRowFirstColumn="0" w:firstRowLastColumn="0" w:lastRowFirstColumn="0" w:lastRowLastColumn="0"/>
              <w:rPr>
                <w:b/>
                <w:color w:val="FFFFFF" w:themeColor="background1"/>
              </w:rPr>
            </w:pPr>
            <w:r w:rsidRPr="00301FF8">
              <w:rPr>
                <w:b/>
                <w:color w:val="FFFFFF" w:themeColor="background1"/>
              </w:rPr>
              <w:t>202</w:t>
            </w:r>
            <w:r w:rsidR="00A27A4E">
              <w:rPr>
                <w:b/>
                <w:color w:val="FFFFFF" w:themeColor="background1"/>
              </w:rPr>
              <w:t>4</w:t>
            </w:r>
          </w:p>
        </w:tc>
        <w:tc>
          <w:tcPr>
            <w:tcW w:w="1386" w:type="dxa"/>
            <w:shd w:val="clear" w:color="auto" w:fill="A87A00"/>
          </w:tcPr>
          <w:p w14:paraId="045EF113" w14:textId="1F5DE6D1" w:rsidR="00301FF8" w:rsidRPr="00301FF8" w:rsidRDefault="00301FF8" w:rsidP="00301FF8">
            <w:pPr>
              <w:cnfStyle w:val="000000100000" w:firstRow="0" w:lastRow="0" w:firstColumn="0" w:lastColumn="0" w:oddVBand="0" w:evenVBand="0" w:oddHBand="1" w:evenHBand="0" w:firstRowFirstColumn="0" w:firstRowLastColumn="0" w:lastRowFirstColumn="0" w:lastRowLastColumn="0"/>
              <w:rPr>
                <w:b/>
                <w:color w:val="FFFFFF" w:themeColor="background1"/>
              </w:rPr>
            </w:pPr>
            <w:r w:rsidRPr="00301FF8">
              <w:rPr>
                <w:b/>
                <w:color w:val="FFFFFF" w:themeColor="background1"/>
              </w:rPr>
              <w:t>201</w:t>
            </w:r>
            <w:r w:rsidR="00A27A4E">
              <w:rPr>
                <w:b/>
                <w:color w:val="FFFFFF" w:themeColor="background1"/>
              </w:rPr>
              <w:t>8</w:t>
            </w:r>
          </w:p>
        </w:tc>
        <w:tc>
          <w:tcPr>
            <w:tcW w:w="1378" w:type="dxa"/>
            <w:shd w:val="clear" w:color="auto" w:fill="A87A00"/>
          </w:tcPr>
          <w:p w14:paraId="4953193A" w14:textId="149E3735" w:rsidR="00301FF8" w:rsidRPr="00301FF8" w:rsidRDefault="00301FF8" w:rsidP="00301FF8">
            <w:pPr>
              <w:cnfStyle w:val="000000100000" w:firstRow="0" w:lastRow="0" w:firstColumn="0" w:lastColumn="0" w:oddVBand="0" w:evenVBand="0" w:oddHBand="1" w:evenHBand="0" w:firstRowFirstColumn="0" w:firstRowLastColumn="0" w:lastRowFirstColumn="0" w:lastRowLastColumn="0"/>
              <w:rPr>
                <w:b/>
                <w:color w:val="FFFFFF" w:themeColor="background1"/>
              </w:rPr>
            </w:pPr>
            <w:r w:rsidRPr="00301FF8">
              <w:rPr>
                <w:b/>
                <w:color w:val="FFFFFF" w:themeColor="background1"/>
              </w:rPr>
              <w:t>202</w:t>
            </w:r>
            <w:r w:rsidR="00A27A4E">
              <w:rPr>
                <w:b/>
                <w:color w:val="FFFFFF" w:themeColor="background1"/>
              </w:rPr>
              <w:t>4</w:t>
            </w:r>
          </w:p>
        </w:tc>
        <w:tc>
          <w:tcPr>
            <w:tcW w:w="1519" w:type="dxa"/>
            <w:shd w:val="clear" w:color="auto" w:fill="A87A00"/>
          </w:tcPr>
          <w:p w14:paraId="13FBB02C" w14:textId="0C080143" w:rsidR="00301FF8" w:rsidRPr="00301FF8" w:rsidRDefault="00301FF8" w:rsidP="00301FF8">
            <w:pPr>
              <w:cnfStyle w:val="000000100000" w:firstRow="0" w:lastRow="0" w:firstColumn="0" w:lastColumn="0" w:oddVBand="0" w:evenVBand="0" w:oddHBand="1" w:evenHBand="0" w:firstRowFirstColumn="0" w:firstRowLastColumn="0" w:lastRowFirstColumn="0" w:lastRowLastColumn="0"/>
              <w:rPr>
                <w:b/>
                <w:color w:val="FFFFFF" w:themeColor="background1"/>
              </w:rPr>
            </w:pPr>
            <w:r w:rsidRPr="00301FF8">
              <w:rPr>
                <w:b/>
                <w:color w:val="FFFFFF" w:themeColor="background1"/>
              </w:rPr>
              <w:t>201</w:t>
            </w:r>
            <w:r w:rsidR="00A27A4E">
              <w:rPr>
                <w:b/>
                <w:color w:val="FFFFFF" w:themeColor="background1"/>
              </w:rPr>
              <w:t>8</w:t>
            </w:r>
          </w:p>
        </w:tc>
        <w:tc>
          <w:tcPr>
            <w:tcW w:w="1520" w:type="dxa"/>
            <w:shd w:val="clear" w:color="auto" w:fill="A87A00"/>
          </w:tcPr>
          <w:p w14:paraId="39A24341" w14:textId="6C20D9FE" w:rsidR="00301FF8" w:rsidRPr="00301FF8" w:rsidRDefault="00301FF8" w:rsidP="00301FF8">
            <w:pPr>
              <w:cnfStyle w:val="000000100000" w:firstRow="0" w:lastRow="0" w:firstColumn="0" w:lastColumn="0" w:oddVBand="0" w:evenVBand="0" w:oddHBand="1" w:evenHBand="0" w:firstRowFirstColumn="0" w:firstRowLastColumn="0" w:lastRowFirstColumn="0" w:lastRowLastColumn="0"/>
              <w:rPr>
                <w:b/>
                <w:color w:val="FFFFFF" w:themeColor="background1"/>
              </w:rPr>
            </w:pPr>
            <w:r w:rsidRPr="00301FF8">
              <w:rPr>
                <w:b/>
                <w:color w:val="FFFFFF" w:themeColor="background1"/>
              </w:rPr>
              <w:t>202</w:t>
            </w:r>
            <w:r w:rsidR="00A27A4E">
              <w:rPr>
                <w:b/>
                <w:color w:val="FFFFFF" w:themeColor="background1"/>
              </w:rPr>
              <w:t>4</w:t>
            </w:r>
          </w:p>
        </w:tc>
        <w:tc>
          <w:tcPr>
            <w:tcW w:w="1517" w:type="dxa"/>
            <w:shd w:val="clear" w:color="auto" w:fill="A87A00"/>
          </w:tcPr>
          <w:p w14:paraId="20FAE217" w14:textId="1BFA62DE" w:rsidR="00301FF8" w:rsidRPr="00301FF8" w:rsidRDefault="00301FF8" w:rsidP="00301FF8">
            <w:pPr>
              <w:cnfStyle w:val="000000100000" w:firstRow="0" w:lastRow="0" w:firstColumn="0" w:lastColumn="0" w:oddVBand="0" w:evenVBand="0" w:oddHBand="1" w:evenHBand="0" w:firstRowFirstColumn="0" w:firstRowLastColumn="0" w:lastRowFirstColumn="0" w:lastRowLastColumn="0"/>
              <w:rPr>
                <w:b/>
                <w:color w:val="FFFFFF" w:themeColor="background1"/>
              </w:rPr>
            </w:pPr>
            <w:r w:rsidRPr="00301FF8">
              <w:rPr>
                <w:b/>
                <w:color w:val="FFFFFF" w:themeColor="background1"/>
              </w:rPr>
              <w:t>201</w:t>
            </w:r>
            <w:r w:rsidR="00A27A4E">
              <w:rPr>
                <w:b/>
                <w:color w:val="FFFFFF" w:themeColor="background1"/>
              </w:rPr>
              <w:t>8</w:t>
            </w:r>
          </w:p>
        </w:tc>
        <w:tc>
          <w:tcPr>
            <w:tcW w:w="1560" w:type="dxa"/>
            <w:shd w:val="clear" w:color="auto" w:fill="A87A00"/>
          </w:tcPr>
          <w:p w14:paraId="53C05F26" w14:textId="3D26CB91" w:rsidR="00301FF8" w:rsidRPr="00301FF8" w:rsidRDefault="00301FF8" w:rsidP="00301FF8">
            <w:pPr>
              <w:cnfStyle w:val="000000100000" w:firstRow="0" w:lastRow="0" w:firstColumn="0" w:lastColumn="0" w:oddVBand="0" w:evenVBand="0" w:oddHBand="1" w:evenHBand="0" w:firstRowFirstColumn="0" w:firstRowLastColumn="0" w:lastRowFirstColumn="0" w:lastRowLastColumn="0"/>
              <w:rPr>
                <w:b/>
                <w:color w:val="FFFFFF" w:themeColor="background1"/>
              </w:rPr>
            </w:pPr>
            <w:r w:rsidRPr="00301FF8">
              <w:rPr>
                <w:b/>
                <w:color w:val="FFFFFF" w:themeColor="background1"/>
              </w:rPr>
              <w:t>202</w:t>
            </w:r>
            <w:r w:rsidR="00A27A4E">
              <w:rPr>
                <w:b/>
                <w:color w:val="FFFFFF" w:themeColor="background1"/>
              </w:rPr>
              <w:t>4</w:t>
            </w:r>
          </w:p>
        </w:tc>
      </w:tr>
      <w:tr w:rsidR="00301FF8" w:rsidRPr="00301FF8" w14:paraId="437D7329" w14:textId="77777777" w:rsidTr="00301FF8">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757" w:type="dxa"/>
          </w:tcPr>
          <w:p w14:paraId="5ECAD268" w14:textId="77777777" w:rsidR="00301FF8" w:rsidRPr="00301FF8" w:rsidRDefault="00301FF8" w:rsidP="00301FF8">
            <w:r w:rsidRPr="00301FF8">
              <w:t>Gmina Wielopole Skrzyńskie</w:t>
            </w:r>
          </w:p>
        </w:tc>
        <w:tc>
          <w:tcPr>
            <w:tcW w:w="1447" w:type="dxa"/>
          </w:tcPr>
          <w:p w14:paraId="25F6D785" w14:textId="6675733E" w:rsidR="00301FF8" w:rsidRPr="00301FF8" w:rsidRDefault="00A27A4E" w:rsidP="00301FF8">
            <w:pPr>
              <w:cnfStyle w:val="000000010000" w:firstRow="0" w:lastRow="0" w:firstColumn="0" w:lastColumn="0" w:oddVBand="0" w:evenVBand="0" w:oddHBand="0" w:evenHBand="1" w:firstRowFirstColumn="0" w:firstRowLastColumn="0" w:lastRowFirstColumn="0" w:lastRowLastColumn="0"/>
            </w:pPr>
            <w:r>
              <w:t>5 854,46</w:t>
            </w:r>
            <w:r w:rsidR="00301FF8" w:rsidRPr="00301FF8">
              <w:t xml:space="preserve"> zł</w:t>
            </w:r>
          </w:p>
        </w:tc>
        <w:tc>
          <w:tcPr>
            <w:tcW w:w="1383" w:type="dxa"/>
          </w:tcPr>
          <w:p w14:paraId="09B6C6D6" w14:textId="230221C2" w:rsidR="00301FF8" w:rsidRPr="00301FF8" w:rsidRDefault="00A27A4E" w:rsidP="00301FF8">
            <w:pPr>
              <w:cnfStyle w:val="000000010000" w:firstRow="0" w:lastRow="0" w:firstColumn="0" w:lastColumn="0" w:oddVBand="0" w:evenVBand="0" w:oddHBand="0" w:evenHBand="1" w:firstRowFirstColumn="0" w:firstRowLastColumn="0" w:lastRowFirstColumn="0" w:lastRowLastColumn="0"/>
            </w:pPr>
            <w:r>
              <w:t>9 541,11</w:t>
            </w:r>
            <w:r w:rsidR="00301FF8" w:rsidRPr="00301FF8">
              <w:t xml:space="preserve"> zł</w:t>
            </w:r>
          </w:p>
        </w:tc>
        <w:tc>
          <w:tcPr>
            <w:tcW w:w="1386" w:type="dxa"/>
          </w:tcPr>
          <w:p w14:paraId="43F6B817" w14:textId="6D15202B" w:rsidR="00301FF8" w:rsidRPr="00301FF8" w:rsidRDefault="00A27A4E" w:rsidP="00301FF8">
            <w:pPr>
              <w:cnfStyle w:val="000000010000" w:firstRow="0" w:lastRow="0" w:firstColumn="0" w:lastColumn="0" w:oddVBand="0" w:evenVBand="0" w:oddHBand="0" w:evenHBand="1" w:firstRowFirstColumn="0" w:firstRowLastColumn="0" w:lastRowFirstColumn="0" w:lastRowLastColumn="0"/>
            </w:pPr>
            <w:r>
              <w:t xml:space="preserve">842,65 </w:t>
            </w:r>
            <w:r w:rsidR="00301FF8" w:rsidRPr="00301FF8">
              <w:t>zł</w:t>
            </w:r>
          </w:p>
        </w:tc>
        <w:tc>
          <w:tcPr>
            <w:tcW w:w="1378" w:type="dxa"/>
          </w:tcPr>
          <w:p w14:paraId="6B01149B" w14:textId="3F9F4393" w:rsidR="00301FF8" w:rsidRPr="00301FF8" w:rsidRDefault="00A27A4E" w:rsidP="00301FF8">
            <w:pPr>
              <w:cnfStyle w:val="000000010000" w:firstRow="0" w:lastRow="0" w:firstColumn="0" w:lastColumn="0" w:oddVBand="0" w:evenVBand="0" w:oddHBand="0" w:evenHBand="1" w:firstRowFirstColumn="0" w:firstRowLastColumn="0" w:lastRowFirstColumn="0" w:lastRowLastColumn="0"/>
            </w:pPr>
            <w:r>
              <w:t>1</w:t>
            </w:r>
            <w:r w:rsidR="00BF0B16">
              <w:t> 686,61</w:t>
            </w:r>
            <w:r w:rsidR="00301FF8" w:rsidRPr="00301FF8">
              <w:t xml:space="preserve"> zł</w:t>
            </w:r>
          </w:p>
        </w:tc>
        <w:tc>
          <w:tcPr>
            <w:tcW w:w="1519" w:type="dxa"/>
          </w:tcPr>
          <w:p w14:paraId="23807EBD" w14:textId="3271B679" w:rsidR="00301FF8" w:rsidRPr="00301FF8" w:rsidRDefault="00BF0B16" w:rsidP="00301FF8">
            <w:pPr>
              <w:cnfStyle w:val="000000010000" w:firstRow="0" w:lastRow="0" w:firstColumn="0" w:lastColumn="0" w:oddVBand="0" w:evenVBand="0" w:oddHBand="0" w:evenHBand="1" w:firstRowFirstColumn="0" w:firstRowLastColumn="0" w:lastRowFirstColumn="0" w:lastRowLastColumn="0"/>
            </w:pPr>
            <w:r>
              <w:t>6 937,67</w:t>
            </w:r>
            <w:r w:rsidR="00301FF8" w:rsidRPr="00301FF8">
              <w:t xml:space="preserve"> zł</w:t>
            </w:r>
          </w:p>
        </w:tc>
        <w:tc>
          <w:tcPr>
            <w:tcW w:w="1520" w:type="dxa"/>
          </w:tcPr>
          <w:p w14:paraId="138AD907" w14:textId="01BD4BD8" w:rsidR="00301FF8" w:rsidRPr="00301FF8" w:rsidRDefault="00BF0B16" w:rsidP="00301FF8">
            <w:pPr>
              <w:cnfStyle w:val="000000010000" w:firstRow="0" w:lastRow="0" w:firstColumn="0" w:lastColumn="0" w:oddVBand="0" w:evenVBand="0" w:oddHBand="0" w:evenHBand="1" w:firstRowFirstColumn="0" w:firstRowLastColumn="0" w:lastRowFirstColumn="0" w:lastRowLastColumn="0"/>
            </w:pPr>
            <w:r>
              <w:t>9 803,79</w:t>
            </w:r>
            <w:r w:rsidR="00301FF8" w:rsidRPr="00301FF8">
              <w:t xml:space="preserve"> zł</w:t>
            </w:r>
          </w:p>
        </w:tc>
        <w:tc>
          <w:tcPr>
            <w:tcW w:w="1517" w:type="dxa"/>
          </w:tcPr>
          <w:p w14:paraId="50B49624" w14:textId="3FC75E2B" w:rsidR="00301FF8" w:rsidRPr="00301FF8" w:rsidRDefault="00BF0B16" w:rsidP="00301FF8">
            <w:pPr>
              <w:cnfStyle w:val="000000010000" w:firstRow="0" w:lastRow="0" w:firstColumn="0" w:lastColumn="0" w:oddVBand="0" w:evenVBand="0" w:oddHBand="0" w:evenHBand="1" w:firstRowFirstColumn="0" w:firstRowLastColumn="0" w:lastRowFirstColumn="0" w:lastRowLastColumn="0"/>
            </w:pPr>
            <w:r>
              <w:t>2 845,41</w:t>
            </w:r>
            <w:r w:rsidR="00301FF8" w:rsidRPr="00301FF8">
              <w:t xml:space="preserve"> zł</w:t>
            </w:r>
          </w:p>
        </w:tc>
        <w:tc>
          <w:tcPr>
            <w:tcW w:w="1560" w:type="dxa"/>
          </w:tcPr>
          <w:p w14:paraId="3AF0D08D" w14:textId="26753028" w:rsidR="00301FF8" w:rsidRPr="00301FF8" w:rsidRDefault="00BF0B16" w:rsidP="00301FF8">
            <w:pPr>
              <w:cnfStyle w:val="000000010000" w:firstRow="0" w:lastRow="0" w:firstColumn="0" w:lastColumn="0" w:oddVBand="0" w:evenVBand="0" w:oddHBand="0" w:evenHBand="1" w:firstRowFirstColumn="0" w:firstRowLastColumn="0" w:lastRowFirstColumn="0" w:lastRowLastColumn="0"/>
            </w:pPr>
            <w:r>
              <w:t>3 660,23</w:t>
            </w:r>
            <w:r w:rsidR="00301FF8" w:rsidRPr="00301FF8">
              <w:t xml:space="preserve"> zł</w:t>
            </w:r>
          </w:p>
        </w:tc>
      </w:tr>
      <w:tr w:rsidR="00301FF8" w:rsidRPr="00301FF8" w14:paraId="5EA59B70" w14:textId="77777777" w:rsidTr="00301FF8">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757" w:type="dxa"/>
          </w:tcPr>
          <w:p w14:paraId="3EB7BFBD" w14:textId="77777777" w:rsidR="00301FF8" w:rsidRPr="00301FF8" w:rsidRDefault="00301FF8" w:rsidP="00301FF8">
            <w:r w:rsidRPr="00301FF8">
              <w:t xml:space="preserve">Gmina Iwierzyce </w:t>
            </w:r>
          </w:p>
        </w:tc>
        <w:tc>
          <w:tcPr>
            <w:tcW w:w="1447" w:type="dxa"/>
          </w:tcPr>
          <w:p w14:paraId="2A439951" w14:textId="06AC968E" w:rsidR="00301FF8" w:rsidRPr="00301FF8" w:rsidRDefault="00A27A4E" w:rsidP="00301FF8">
            <w:pPr>
              <w:cnfStyle w:val="000000100000" w:firstRow="0" w:lastRow="0" w:firstColumn="0" w:lastColumn="0" w:oddVBand="0" w:evenVBand="0" w:oddHBand="1" w:evenHBand="0" w:firstRowFirstColumn="0" w:firstRowLastColumn="0" w:lastRowFirstColumn="0" w:lastRowLastColumn="0"/>
            </w:pPr>
            <w:r>
              <w:t>4 600,45</w:t>
            </w:r>
            <w:r w:rsidR="00301FF8" w:rsidRPr="00301FF8">
              <w:t xml:space="preserve"> zł</w:t>
            </w:r>
          </w:p>
        </w:tc>
        <w:tc>
          <w:tcPr>
            <w:tcW w:w="1383" w:type="dxa"/>
          </w:tcPr>
          <w:p w14:paraId="7E5D823A" w14:textId="442B7C42" w:rsidR="00301FF8" w:rsidRPr="00301FF8" w:rsidRDefault="00A27A4E" w:rsidP="00301FF8">
            <w:pPr>
              <w:cnfStyle w:val="000000100000" w:firstRow="0" w:lastRow="0" w:firstColumn="0" w:lastColumn="0" w:oddVBand="0" w:evenVBand="0" w:oddHBand="1" w:evenHBand="0" w:firstRowFirstColumn="0" w:firstRowLastColumn="0" w:lastRowFirstColumn="0" w:lastRowLastColumn="0"/>
            </w:pPr>
            <w:r>
              <w:t>7 770,47</w:t>
            </w:r>
            <w:r w:rsidR="00301FF8" w:rsidRPr="00301FF8">
              <w:t xml:space="preserve"> zł</w:t>
            </w:r>
          </w:p>
        </w:tc>
        <w:tc>
          <w:tcPr>
            <w:tcW w:w="1386" w:type="dxa"/>
          </w:tcPr>
          <w:p w14:paraId="6459E80C" w14:textId="41700E18" w:rsidR="00301FF8" w:rsidRPr="00301FF8" w:rsidRDefault="00A27A4E" w:rsidP="00301FF8">
            <w:pPr>
              <w:cnfStyle w:val="000000100000" w:firstRow="0" w:lastRow="0" w:firstColumn="0" w:lastColumn="0" w:oddVBand="0" w:evenVBand="0" w:oddHBand="1" w:evenHBand="0" w:firstRowFirstColumn="0" w:firstRowLastColumn="0" w:lastRowFirstColumn="0" w:lastRowLastColumn="0"/>
            </w:pPr>
            <w:r>
              <w:t>1 108,64</w:t>
            </w:r>
            <w:r w:rsidR="00301FF8" w:rsidRPr="00301FF8">
              <w:t xml:space="preserve"> zł</w:t>
            </w:r>
          </w:p>
        </w:tc>
        <w:tc>
          <w:tcPr>
            <w:tcW w:w="1378" w:type="dxa"/>
          </w:tcPr>
          <w:p w14:paraId="682813A9" w14:textId="2FB1D01D" w:rsidR="00301FF8" w:rsidRPr="00301FF8" w:rsidRDefault="00BF0B16" w:rsidP="00301FF8">
            <w:pPr>
              <w:cnfStyle w:val="000000100000" w:firstRow="0" w:lastRow="0" w:firstColumn="0" w:lastColumn="0" w:oddVBand="0" w:evenVBand="0" w:oddHBand="1" w:evenHBand="0" w:firstRowFirstColumn="0" w:firstRowLastColumn="0" w:lastRowFirstColumn="0" w:lastRowLastColumn="0"/>
            </w:pPr>
            <w:r>
              <w:t>2 145,37</w:t>
            </w:r>
            <w:r w:rsidR="00301FF8" w:rsidRPr="00301FF8">
              <w:t xml:space="preserve"> zł</w:t>
            </w:r>
          </w:p>
        </w:tc>
        <w:tc>
          <w:tcPr>
            <w:tcW w:w="1519" w:type="dxa"/>
          </w:tcPr>
          <w:p w14:paraId="64872B89" w14:textId="17904B05" w:rsidR="00301FF8" w:rsidRPr="00301FF8" w:rsidRDefault="00BF0B16" w:rsidP="00301FF8">
            <w:pPr>
              <w:cnfStyle w:val="000000100000" w:firstRow="0" w:lastRow="0" w:firstColumn="0" w:lastColumn="0" w:oddVBand="0" w:evenVBand="0" w:oddHBand="1" w:evenHBand="0" w:firstRowFirstColumn="0" w:firstRowLastColumn="0" w:lastRowFirstColumn="0" w:lastRowLastColumn="0"/>
            </w:pPr>
            <w:r>
              <w:t>4 834,20</w:t>
            </w:r>
            <w:r w:rsidR="00301FF8" w:rsidRPr="00301FF8">
              <w:t xml:space="preserve"> zł</w:t>
            </w:r>
          </w:p>
        </w:tc>
        <w:tc>
          <w:tcPr>
            <w:tcW w:w="1520" w:type="dxa"/>
          </w:tcPr>
          <w:p w14:paraId="309E0B40" w14:textId="54E25450" w:rsidR="00301FF8" w:rsidRPr="00301FF8" w:rsidRDefault="00BF0B16" w:rsidP="00301FF8">
            <w:pPr>
              <w:cnfStyle w:val="000000100000" w:firstRow="0" w:lastRow="0" w:firstColumn="0" w:lastColumn="0" w:oddVBand="0" w:evenVBand="0" w:oddHBand="1" w:evenHBand="0" w:firstRowFirstColumn="0" w:firstRowLastColumn="0" w:lastRowFirstColumn="0" w:lastRowLastColumn="0"/>
            </w:pPr>
            <w:r>
              <w:t>9 022,57</w:t>
            </w:r>
            <w:r w:rsidR="00301FF8" w:rsidRPr="00301FF8">
              <w:t xml:space="preserve"> zł</w:t>
            </w:r>
          </w:p>
        </w:tc>
        <w:tc>
          <w:tcPr>
            <w:tcW w:w="1517" w:type="dxa"/>
          </w:tcPr>
          <w:p w14:paraId="3A225FFB" w14:textId="46E6D670" w:rsidR="00301FF8" w:rsidRPr="00301FF8" w:rsidRDefault="00BF0B16" w:rsidP="00301FF8">
            <w:pPr>
              <w:cnfStyle w:val="000000100000" w:firstRow="0" w:lastRow="0" w:firstColumn="0" w:lastColumn="0" w:oddVBand="0" w:evenVBand="0" w:oddHBand="1" w:evenHBand="0" w:firstRowFirstColumn="0" w:firstRowLastColumn="0" w:lastRowFirstColumn="0" w:lastRowLastColumn="0"/>
            </w:pPr>
            <w:r>
              <w:t>1 059,70</w:t>
            </w:r>
            <w:r w:rsidR="00301FF8" w:rsidRPr="00301FF8">
              <w:t xml:space="preserve"> zł</w:t>
            </w:r>
          </w:p>
        </w:tc>
        <w:tc>
          <w:tcPr>
            <w:tcW w:w="1560" w:type="dxa"/>
          </w:tcPr>
          <w:p w14:paraId="53C8EFD5" w14:textId="1236C512" w:rsidR="00301FF8" w:rsidRPr="00301FF8" w:rsidRDefault="00BF0B16" w:rsidP="00301FF8">
            <w:pPr>
              <w:cnfStyle w:val="000000100000" w:firstRow="0" w:lastRow="0" w:firstColumn="0" w:lastColumn="0" w:oddVBand="0" w:evenVBand="0" w:oddHBand="1" w:evenHBand="0" w:firstRowFirstColumn="0" w:firstRowLastColumn="0" w:lastRowFirstColumn="0" w:lastRowLastColumn="0"/>
            </w:pPr>
            <w:r>
              <w:t>3 204,04</w:t>
            </w:r>
            <w:r w:rsidR="00301FF8" w:rsidRPr="00301FF8">
              <w:t xml:space="preserve"> zł</w:t>
            </w:r>
          </w:p>
        </w:tc>
      </w:tr>
      <w:tr w:rsidR="00301FF8" w:rsidRPr="00301FF8" w14:paraId="5CEBD525" w14:textId="77777777" w:rsidTr="00301FF8">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757" w:type="dxa"/>
          </w:tcPr>
          <w:p w14:paraId="12490875" w14:textId="77777777" w:rsidR="00301FF8" w:rsidRPr="00301FF8" w:rsidRDefault="00301FF8" w:rsidP="00301FF8">
            <w:r w:rsidRPr="00301FF8">
              <w:t>Gmina Sędziszów Małopolski</w:t>
            </w:r>
          </w:p>
        </w:tc>
        <w:tc>
          <w:tcPr>
            <w:tcW w:w="1447" w:type="dxa"/>
          </w:tcPr>
          <w:p w14:paraId="16D63225" w14:textId="61A5BE81" w:rsidR="00301FF8" w:rsidRPr="00301FF8" w:rsidRDefault="00A27A4E" w:rsidP="00301FF8">
            <w:pPr>
              <w:cnfStyle w:val="000000010000" w:firstRow="0" w:lastRow="0" w:firstColumn="0" w:lastColumn="0" w:oddVBand="0" w:evenVBand="0" w:oddHBand="0" w:evenHBand="1" w:firstRowFirstColumn="0" w:firstRowLastColumn="0" w:lastRowFirstColumn="0" w:lastRowLastColumn="0"/>
            </w:pPr>
            <w:r>
              <w:t>4 218,99</w:t>
            </w:r>
            <w:r w:rsidR="00301FF8" w:rsidRPr="00301FF8">
              <w:t xml:space="preserve"> zł</w:t>
            </w:r>
          </w:p>
        </w:tc>
        <w:tc>
          <w:tcPr>
            <w:tcW w:w="1383" w:type="dxa"/>
          </w:tcPr>
          <w:p w14:paraId="324E6D6A" w14:textId="7D8779DC" w:rsidR="00301FF8" w:rsidRPr="00301FF8" w:rsidRDefault="00A27A4E" w:rsidP="00301FF8">
            <w:pPr>
              <w:cnfStyle w:val="000000010000" w:firstRow="0" w:lastRow="0" w:firstColumn="0" w:lastColumn="0" w:oddVBand="0" w:evenVBand="0" w:oddHBand="0" w:evenHBand="1" w:firstRowFirstColumn="0" w:firstRowLastColumn="0" w:lastRowFirstColumn="0" w:lastRowLastColumn="0"/>
            </w:pPr>
            <w:r>
              <w:t>7 734,80</w:t>
            </w:r>
            <w:r w:rsidR="00301FF8" w:rsidRPr="00301FF8">
              <w:t xml:space="preserve"> zł</w:t>
            </w:r>
          </w:p>
        </w:tc>
        <w:tc>
          <w:tcPr>
            <w:tcW w:w="1386" w:type="dxa"/>
          </w:tcPr>
          <w:p w14:paraId="05C8494A" w14:textId="01FA7238" w:rsidR="00301FF8" w:rsidRPr="00301FF8" w:rsidRDefault="00A27A4E" w:rsidP="00301FF8">
            <w:pPr>
              <w:cnfStyle w:val="000000010000" w:firstRow="0" w:lastRow="0" w:firstColumn="0" w:lastColumn="0" w:oddVBand="0" w:evenVBand="0" w:oddHBand="0" w:evenHBand="1" w:firstRowFirstColumn="0" w:firstRowLastColumn="0" w:lastRowFirstColumn="0" w:lastRowLastColumn="0"/>
            </w:pPr>
            <w:r>
              <w:t>1 354,32</w:t>
            </w:r>
            <w:r w:rsidR="00301FF8" w:rsidRPr="00301FF8">
              <w:t xml:space="preserve"> zł</w:t>
            </w:r>
          </w:p>
        </w:tc>
        <w:tc>
          <w:tcPr>
            <w:tcW w:w="1378" w:type="dxa"/>
          </w:tcPr>
          <w:p w14:paraId="6FB03DD3" w14:textId="06B567D5" w:rsidR="00301FF8" w:rsidRPr="00301FF8" w:rsidRDefault="00BF0B16" w:rsidP="00301FF8">
            <w:pPr>
              <w:cnfStyle w:val="000000010000" w:firstRow="0" w:lastRow="0" w:firstColumn="0" w:lastColumn="0" w:oddVBand="0" w:evenVBand="0" w:oddHBand="0" w:evenHBand="1" w:firstRowFirstColumn="0" w:firstRowLastColumn="0" w:lastRowFirstColumn="0" w:lastRowLastColumn="0"/>
            </w:pPr>
            <w:r>
              <w:t>2 567,03</w:t>
            </w:r>
            <w:r w:rsidR="00301FF8" w:rsidRPr="00301FF8">
              <w:t xml:space="preserve"> zł</w:t>
            </w:r>
          </w:p>
        </w:tc>
        <w:tc>
          <w:tcPr>
            <w:tcW w:w="1519" w:type="dxa"/>
          </w:tcPr>
          <w:p w14:paraId="5740AC5B" w14:textId="66CB624D" w:rsidR="00301FF8" w:rsidRPr="00301FF8" w:rsidRDefault="00BF0B16" w:rsidP="00301FF8">
            <w:pPr>
              <w:cnfStyle w:val="000000010000" w:firstRow="0" w:lastRow="0" w:firstColumn="0" w:lastColumn="0" w:oddVBand="0" w:evenVBand="0" w:oddHBand="0" w:evenHBand="1" w:firstRowFirstColumn="0" w:firstRowLastColumn="0" w:lastRowFirstColumn="0" w:lastRowLastColumn="0"/>
            </w:pPr>
            <w:r>
              <w:t>4 409,74</w:t>
            </w:r>
            <w:r w:rsidR="00301FF8" w:rsidRPr="00301FF8">
              <w:t xml:space="preserve"> zł</w:t>
            </w:r>
          </w:p>
        </w:tc>
        <w:tc>
          <w:tcPr>
            <w:tcW w:w="1520" w:type="dxa"/>
          </w:tcPr>
          <w:p w14:paraId="6720FDB1" w14:textId="181BECE4" w:rsidR="00301FF8" w:rsidRPr="00301FF8" w:rsidRDefault="00BF0B16" w:rsidP="00301FF8">
            <w:pPr>
              <w:cnfStyle w:val="000000010000" w:firstRow="0" w:lastRow="0" w:firstColumn="0" w:lastColumn="0" w:oddVBand="0" w:evenVBand="0" w:oddHBand="0" w:evenHBand="1" w:firstRowFirstColumn="0" w:firstRowLastColumn="0" w:lastRowFirstColumn="0" w:lastRowLastColumn="0"/>
            </w:pPr>
            <w:r>
              <w:t xml:space="preserve">7 969,22 </w:t>
            </w:r>
            <w:r w:rsidR="00301FF8" w:rsidRPr="00301FF8">
              <w:t xml:space="preserve"> zł</w:t>
            </w:r>
          </w:p>
        </w:tc>
        <w:tc>
          <w:tcPr>
            <w:tcW w:w="1517" w:type="dxa"/>
          </w:tcPr>
          <w:p w14:paraId="77B158F2" w14:textId="453C7FB2" w:rsidR="00301FF8" w:rsidRPr="00301FF8" w:rsidRDefault="00BF0B16" w:rsidP="00301FF8">
            <w:pPr>
              <w:cnfStyle w:val="000000010000" w:firstRow="0" w:lastRow="0" w:firstColumn="0" w:lastColumn="0" w:oddVBand="0" w:evenVBand="0" w:oddHBand="0" w:evenHBand="1" w:firstRowFirstColumn="0" w:firstRowLastColumn="0" w:lastRowFirstColumn="0" w:lastRowLastColumn="0"/>
            </w:pPr>
            <w:r>
              <w:t xml:space="preserve">652,88 </w:t>
            </w:r>
            <w:r w:rsidR="00301FF8" w:rsidRPr="00301FF8">
              <w:t>zł</w:t>
            </w:r>
          </w:p>
        </w:tc>
        <w:tc>
          <w:tcPr>
            <w:tcW w:w="1560" w:type="dxa"/>
          </w:tcPr>
          <w:p w14:paraId="69AE4076" w14:textId="3F2E27E9" w:rsidR="00301FF8" w:rsidRPr="00301FF8" w:rsidRDefault="00BF0B16" w:rsidP="00301FF8">
            <w:pPr>
              <w:cnfStyle w:val="000000010000" w:firstRow="0" w:lastRow="0" w:firstColumn="0" w:lastColumn="0" w:oddVBand="0" w:evenVBand="0" w:oddHBand="0" w:evenHBand="1" w:firstRowFirstColumn="0" w:firstRowLastColumn="0" w:lastRowFirstColumn="0" w:lastRowLastColumn="0"/>
            </w:pPr>
            <w:r>
              <w:t>2 516,96</w:t>
            </w:r>
            <w:r w:rsidR="00301FF8" w:rsidRPr="00301FF8">
              <w:t>zł</w:t>
            </w:r>
          </w:p>
        </w:tc>
      </w:tr>
    </w:tbl>
    <w:p w14:paraId="5E5CC3F5" w14:textId="77777777" w:rsidR="00301FF8" w:rsidRPr="00212157" w:rsidRDefault="00301FF8" w:rsidP="00301FF8">
      <w:pPr>
        <w:spacing w:before="120"/>
        <w:jc w:val="center"/>
        <w:rPr>
          <w:rFonts w:asciiTheme="minorHAnsi" w:hAnsiTheme="minorHAnsi" w:cstheme="minorHAnsi"/>
          <w:i/>
          <w:iCs/>
          <w:sz w:val="18"/>
        </w:rPr>
      </w:pPr>
      <w:r w:rsidRPr="00212157">
        <w:rPr>
          <w:rFonts w:asciiTheme="minorHAnsi" w:hAnsiTheme="minorHAnsi" w:cstheme="minorHAnsi"/>
          <w:i/>
          <w:iCs/>
          <w:sz w:val="18"/>
          <w:szCs w:val="18"/>
        </w:rPr>
        <w:t>Źródło: Opracowanie własne na podstawie BDL</w:t>
      </w:r>
    </w:p>
    <w:p w14:paraId="7A1058C5" w14:textId="77777777" w:rsidR="000A4364" w:rsidRPr="00301FF8" w:rsidRDefault="000A4364" w:rsidP="00301FF8">
      <w:pPr>
        <w:rPr>
          <w:lang w:val="x-none" w:eastAsia="x-none"/>
        </w:rPr>
        <w:sectPr w:rsidR="000A4364" w:rsidRPr="00301FF8" w:rsidSect="000A4364">
          <w:pgSz w:w="16838" w:h="11906" w:orient="landscape"/>
          <w:pgMar w:top="1417" w:right="1843" w:bottom="1417" w:left="1417" w:header="426" w:footer="708" w:gutter="0"/>
          <w:cols w:space="708"/>
          <w:titlePg/>
          <w:docGrid w:linePitch="360"/>
        </w:sectPr>
      </w:pPr>
    </w:p>
    <w:p w14:paraId="7607F194" w14:textId="44E4CA08" w:rsidR="00301FF8" w:rsidRPr="00212157" w:rsidRDefault="00301FF8" w:rsidP="00301FF8">
      <w:pPr>
        <w:spacing w:before="120" w:line="276" w:lineRule="auto"/>
        <w:ind w:firstLine="708"/>
        <w:jc w:val="both"/>
        <w:rPr>
          <w:rFonts w:asciiTheme="minorHAnsi" w:hAnsiTheme="minorHAnsi" w:cstheme="minorHAnsi"/>
        </w:rPr>
      </w:pPr>
      <w:r w:rsidRPr="00212157">
        <w:rPr>
          <w:rFonts w:asciiTheme="minorHAnsi" w:hAnsiTheme="minorHAnsi" w:cstheme="minorHAnsi"/>
        </w:rPr>
        <w:lastRenderedPageBreak/>
        <w:t>Jak przedstawiają powyższe dane, najwyższa wartość wskaźnika dochodów na 1 mieszkańca w 202</w:t>
      </w:r>
      <w:r w:rsidR="00EC3547">
        <w:rPr>
          <w:rFonts w:asciiTheme="minorHAnsi" w:hAnsiTheme="minorHAnsi" w:cstheme="minorHAnsi"/>
        </w:rPr>
        <w:t>4</w:t>
      </w:r>
      <w:r w:rsidRPr="00212157">
        <w:rPr>
          <w:rFonts w:asciiTheme="minorHAnsi" w:hAnsiTheme="minorHAnsi" w:cstheme="minorHAnsi"/>
        </w:rPr>
        <w:t xml:space="preserve"> roku występowała w gminie Wielopole Skrzyńskie znacznie wykraczając ponad średnią dla całego OF „Partnerstwo dla wspólnego rozwoju”, a także województwa podkarpackiego.</w:t>
      </w:r>
    </w:p>
    <w:p w14:paraId="29CBB32D" w14:textId="77777777" w:rsidR="00301FF8" w:rsidRPr="00212157" w:rsidRDefault="00301FF8" w:rsidP="00301FF8">
      <w:pPr>
        <w:spacing w:before="120" w:line="276" w:lineRule="auto"/>
        <w:ind w:firstLine="708"/>
        <w:jc w:val="both"/>
        <w:rPr>
          <w:rFonts w:asciiTheme="minorHAnsi" w:hAnsiTheme="minorHAnsi" w:cstheme="minorHAnsi"/>
        </w:rPr>
      </w:pPr>
      <w:r w:rsidRPr="00212157">
        <w:rPr>
          <w:rFonts w:asciiTheme="minorHAnsi" w:hAnsiTheme="minorHAnsi" w:cstheme="minorHAnsi"/>
        </w:rPr>
        <w:t xml:space="preserve">W przypadków wskaźnika wydatków na 1 mieszkańca najwyższe były one również w gminie Wielopole Skrzyńskie. </w:t>
      </w:r>
    </w:p>
    <w:p w14:paraId="06A59B4B" w14:textId="77777777" w:rsidR="00301FF8" w:rsidRPr="00212157" w:rsidRDefault="00301FF8" w:rsidP="00301FF8">
      <w:pPr>
        <w:spacing w:before="120" w:line="276" w:lineRule="auto"/>
        <w:ind w:firstLine="708"/>
        <w:jc w:val="both"/>
        <w:rPr>
          <w:rFonts w:asciiTheme="minorHAnsi" w:hAnsiTheme="minorHAnsi" w:cstheme="minorHAnsi"/>
        </w:rPr>
      </w:pPr>
      <w:r w:rsidRPr="00212157">
        <w:rPr>
          <w:rFonts w:asciiTheme="minorHAnsi" w:hAnsiTheme="minorHAnsi" w:cstheme="minorHAnsi"/>
        </w:rPr>
        <w:t>W strukturze dochodów jednostek samorządu terytorialnego, wyróżnia się dochody własne, dotacje ogółem oraz subwencję ogólną. Źródłami dochodów własnych są przede wszystkim wpływy z podatków i opłat lokalnych, a także udziały we wpływach z podatku dochodowego od osób fizycznych oraz podatku dochodowego od osób prawnych. Dotacje ogółem obejmują m. in. dotacje celowe z budżetu państwa na realizację zadań z zakresu administracji rządowej i innych zadań zleconych przez ustawy, na finansowanie lub dofinansowanie zadań własnych oraz dotacje i płatności budżetu środków europejskich, a także dotacje celowe przekazane w ramach programów finansowanych ze środków europejskich oraz innych środków zagranicznych. Z kolei subwencja oświatowa to świadczenie pieniężne z budżetu państwa, obejmujące części: oświatową, wyrównawczą, równoważącą oraz regionalną i rekompensującą.</w:t>
      </w:r>
    </w:p>
    <w:p w14:paraId="1A434CD6" w14:textId="1670A3E2" w:rsidR="00301FF8" w:rsidRPr="00212157" w:rsidRDefault="00301FF8" w:rsidP="00301FF8">
      <w:pPr>
        <w:spacing w:before="120" w:line="276" w:lineRule="auto"/>
        <w:ind w:firstLine="708"/>
        <w:jc w:val="both"/>
        <w:rPr>
          <w:rFonts w:asciiTheme="minorHAnsi" w:hAnsiTheme="minorHAnsi" w:cstheme="minorHAnsi"/>
        </w:rPr>
      </w:pPr>
      <w:r w:rsidRPr="00212157">
        <w:rPr>
          <w:rFonts w:asciiTheme="minorHAnsi" w:hAnsiTheme="minorHAnsi" w:cstheme="minorHAnsi"/>
        </w:rPr>
        <w:t xml:space="preserve">Według danych GUS </w:t>
      </w:r>
      <w:bookmarkStart w:id="142" w:name="_Hlk121679305"/>
      <w:r w:rsidRPr="00212157">
        <w:rPr>
          <w:rFonts w:asciiTheme="minorHAnsi" w:hAnsiTheme="minorHAnsi" w:cstheme="minorHAnsi"/>
        </w:rPr>
        <w:t>z 2021</w:t>
      </w:r>
      <w:r w:rsidR="00EC3547">
        <w:rPr>
          <w:rFonts w:asciiTheme="minorHAnsi" w:hAnsiTheme="minorHAnsi" w:cstheme="minorHAnsi"/>
        </w:rPr>
        <w:t>\4</w:t>
      </w:r>
      <w:r w:rsidRPr="00212157">
        <w:rPr>
          <w:rFonts w:asciiTheme="minorHAnsi" w:hAnsiTheme="minorHAnsi" w:cstheme="minorHAnsi"/>
        </w:rPr>
        <w:t xml:space="preserve"> roku, największą część dochodów na terenie OF „Partnerstwo dla wspólnego rozwoju” stanowiły dotacje ogółem – 3</w:t>
      </w:r>
      <w:r w:rsidR="00EC3547">
        <w:rPr>
          <w:rFonts w:asciiTheme="minorHAnsi" w:hAnsiTheme="minorHAnsi" w:cstheme="minorHAnsi"/>
        </w:rPr>
        <w:t>6,73</w:t>
      </w:r>
      <w:r w:rsidRPr="00212157">
        <w:rPr>
          <w:rFonts w:asciiTheme="minorHAnsi" w:hAnsiTheme="minorHAnsi" w:cstheme="minorHAnsi"/>
        </w:rPr>
        <w:t xml:space="preserve">% ogółu dochodów, natomiast najmniejszą część – dochody własne – </w:t>
      </w:r>
      <w:r w:rsidR="00EC3547">
        <w:rPr>
          <w:rFonts w:asciiTheme="minorHAnsi" w:hAnsiTheme="minorHAnsi" w:cstheme="minorHAnsi"/>
        </w:rPr>
        <w:t>28,53</w:t>
      </w:r>
      <w:r w:rsidRPr="00212157">
        <w:rPr>
          <w:rFonts w:asciiTheme="minorHAnsi" w:hAnsiTheme="minorHAnsi" w:cstheme="minorHAnsi"/>
        </w:rPr>
        <w:t xml:space="preserve">% dochodów ogółem. </w:t>
      </w:r>
      <w:r w:rsidR="00EC3547">
        <w:rPr>
          <w:rFonts w:asciiTheme="minorHAnsi" w:hAnsiTheme="minorHAnsi" w:cstheme="minorHAnsi"/>
        </w:rPr>
        <w:t>W</w:t>
      </w:r>
      <w:r w:rsidRPr="00212157">
        <w:rPr>
          <w:rFonts w:asciiTheme="minorHAnsi" w:hAnsiTheme="minorHAnsi" w:cstheme="minorHAnsi"/>
        </w:rPr>
        <w:t xml:space="preserve"> roku 201</w:t>
      </w:r>
      <w:r w:rsidR="00EC3547">
        <w:rPr>
          <w:rFonts w:asciiTheme="minorHAnsi" w:hAnsiTheme="minorHAnsi" w:cstheme="minorHAnsi"/>
        </w:rPr>
        <w:t>8</w:t>
      </w:r>
      <w:r w:rsidRPr="00212157">
        <w:rPr>
          <w:rFonts w:asciiTheme="minorHAnsi" w:hAnsiTheme="minorHAnsi" w:cstheme="minorHAnsi"/>
        </w:rPr>
        <w:t xml:space="preserve"> największą część dochodów budżetu stanowił</w:t>
      </w:r>
      <w:r w:rsidR="00EC3547">
        <w:rPr>
          <w:rFonts w:asciiTheme="minorHAnsi" w:hAnsiTheme="minorHAnsi" w:cstheme="minorHAnsi"/>
        </w:rPr>
        <w:t>y dotacje ogółem</w:t>
      </w:r>
      <w:r w:rsidRPr="00212157">
        <w:rPr>
          <w:rFonts w:asciiTheme="minorHAnsi" w:hAnsiTheme="minorHAnsi" w:cstheme="minorHAnsi"/>
        </w:rPr>
        <w:t xml:space="preserve"> – 4</w:t>
      </w:r>
      <w:r w:rsidR="00EC3547">
        <w:rPr>
          <w:rFonts w:asciiTheme="minorHAnsi" w:hAnsiTheme="minorHAnsi" w:cstheme="minorHAnsi"/>
        </w:rPr>
        <w:t>4,72</w:t>
      </w:r>
      <w:r w:rsidRPr="00212157">
        <w:rPr>
          <w:rFonts w:asciiTheme="minorHAnsi" w:hAnsiTheme="minorHAnsi" w:cstheme="minorHAnsi"/>
        </w:rPr>
        <w:t xml:space="preserve">%, natomiast najmniejszą </w:t>
      </w:r>
      <w:r w:rsidR="00EC3547">
        <w:rPr>
          <w:rFonts w:asciiTheme="minorHAnsi" w:hAnsiTheme="minorHAnsi" w:cstheme="minorHAnsi"/>
        </w:rPr>
        <w:t>dochody własne</w:t>
      </w:r>
      <w:r w:rsidRPr="00212157">
        <w:rPr>
          <w:rFonts w:asciiTheme="minorHAnsi" w:hAnsiTheme="minorHAnsi" w:cstheme="minorHAnsi"/>
        </w:rPr>
        <w:t xml:space="preserve"> – 25,</w:t>
      </w:r>
      <w:r w:rsidR="00EC3547">
        <w:rPr>
          <w:rFonts w:asciiTheme="minorHAnsi" w:hAnsiTheme="minorHAnsi" w:cstheme="minorHAnsi"/>
        </w:rPr>
        <w:t>88</w:t>
      </w:r>
      <w:r w:rsidRPr="00212157">
        <w:rPr>
          <w:rFonts w:asciiTheme="minorHAnsi" w:hAnsiTheme="minorHAnsi" w:cstheme="minorHAnsi"/>
        </w:rPr>
        <w:t xml:space="preserve">%. </w:t>
      </w:r>
      <w:bookmarkEnd w:id="142"/>
      <w:r w:rsidRPr="00212157">
        <w:rPr>
          <w:rFonts w:asciiTheme="minorHAnsi" w:hAnsiTheme="minorHAnsi" w:cstheme="minorHAnsi"/>
        </w:rPr>
        <w:t>Dane dotyczące struktury dochodów budżetu na terenie OF „Partnerstwo dla wspólnego rozwoju” w roku 20</w:t>
      </w:r>
      <w:r w:rsidR="00EC3547">
        <w:rPr>
          <w:rFonts w:asciiTheme="minorHAnsi" w:hAnsiTheme="minorHAnsi" w:cstheme="minorHAnsi"/>
        </w:rPr>
        <w:t>18</w:t>
      </w:r>
      <w:r w:rsidRPr="00212157">
        <w:rPr>
          <w:rFonts w:asciiTheme="minorHAnsi" w:hAnsiTheme="minorHAnsi" w:cstheme="minorHAnsi"/>
        </w:rPr>
        <w:t xml:space="preserve"> i 202</w:t>
      </w:r>
      <w:r w:rsidR="00EC3547">
        <w:rPr>
          <w:rFonts w:asciiTheme="minorHAnsi" w:hAnsiTheme="minorHAnsi" w:cstheme="minorHAnsi"/>
        </w:rPr>
        <w:t>4</w:t>
      </w:r>
      <w:r w:rsidRPr="00212157">
        <w:rPr>
          <w:rFonts w:asciiTheme="minorHAnsi" w:hAnsiTheme="minorHAnsi" w:cstheme="minorHAnsi"/>
        </w:rPr>
        <w:t>, przedstawiają poniższe wykresy.</w:t>
      </w:r>
    </w:p>
    <w:p w14:paraId="22E77740" w14:textId="77777777" w:rsidR="00301FF8" w:rsidRPr="00212157" w:rsidRDefault="00301FF8" w:rsidP="00301FF8">
      <w:pPr>
        <w:spacing w:before="120" w:line="276" w:lineRule="auto"/>
        <w:ind w:firstLine="708"/>
        <w:jc w:val="both"/>
        <w:rPr>
          <w:rFonts w:asciiTheme="minorHAnsi" w:hAnsiTheme="minorHAnsi" w:cstheme="minorHAnsi"/>
        </w:rPr>
      </w:pPr>
    </w:p>
    <w:p w14:paraId="24D68CFF" w14:textId="6573A14C" w:rsidR="00301FF8" w:rsidRDefault="00301FF8" w:rsidP="00301FF8">
      <w:pPr>
        <w:pStyle w:val="Legenda"/>
        <w:keepNext/>
        <w:spacing w:after="0"/>
        <w:jc w:val="center"/>
        <w:rPr>
          <w:rFonts w:asciiTheme="minorHAnsi" w:hAnsiTheme="minorHAnsi" w:cstheme="minorHAnsi"/>
          <w:lang w:val="pl-PL"/>
        </w:rPr>
      </w:pPr>
      <w:bookmarkStart w:id="143" w:name="_Toc114826367"/>
      <w:bookmarkStart w:id="144" w:name="_Toc122213384"/>
      <w:r w:rsidRPr="00212157">
        <w:rPr>
          <w:rFonts w:asciiTheme="minorHAnsi" w:hAnsiTheme="minorHAnsi" w:cstheme="minorHAnsi"/>
        </w:rPr>
        <w:t xml:space="preserve">Wykres </w:t>
      </w:r>
      <w:r w:rsidRPr="00212157">
        <w:rPr>
          <w:rFonts w:asciiTheme="minorHAnsi" w:hAnsiTheme="minorHAnsi" w:cstheme="minorHAnsi"/>
        </w:rPr>
        <w:fldChar w:fldCharType="begin"/>
      </w:r>
      <w:r w:rsidRPr="00212157">
        <w:rPr>
          <w:rFonts w:asciiTheme="minorHAnsi" w:hAnsiTheme="minorHAnsi" w:cstheme="minorHAnsi"/>
        </w:rPr>
        <w:instrText xml:space="preserve"> SEQ Wykres \* ARABIC </w:instrText>
      </w:r>
      <w:r w:rsidRPr="00212157">
        <w:rPr>
          <w:rFonts w:asciiTheme="minorHAnsi" w:hAnsiTheme="minorHAnsi" w:cstheme="minorHAnsi"/>
        </w:rPr>
        <w:fldChar w:fldCharType="separate"/>
      </w:r>
      <w:r w:rsidR="00B3419A">
        <w:rPr>
          <w:rFonts w:asciiTheme="minorHAnsi" w:hAnsiTheme="minorHAnsi" w:cstheme="minorHAnsi"/>
          <w:noProof/>
        </w:rPr>
        <w:t>21</w:t>
      </w:r>
      <w:r w:rsidRPr="00212157">
        <w:rPr>
          <w:rFonts w:asciiTheme="minorHAnsi" w:hAnsiTheme="minorHAnsi" w:cstheme="minorHAnsi"/>
        </w:rPr>
        <w:fldChar w:fldCharType="end"/>
      </w:r>
      <w:r w:rsidRPr="00212157">
        <w:rPr>
          <w:rFonts w:asciiTheme="minorHAnsi" w:hAnsiTheme="minorHAnsi" w:cstheme="minorHAnsi"/>
          <w:lang w:val="pl-PL"/>
        </w:rPr>
        <w:t xml:space="preserve"> Struktura dochodów budżetu OF </w:t>
      </w:r>
      <w:bookmarkEnd w:id="143"/>
      <w:r w:rsidRPr="00212157">
        <w:rPr>
          <w:rFonts w:asciiTheme="minorHAnsi" w:hAnsiTheme="minorHAnsi" w:cstheme="minorHAnsi"/>
          <w:lang w:val="pl-PL"/>
        </w:rPr>
        <w:t>„Partnerstwo dla wspólnego rozwoju”</w:t>
      </w:r>
      <w:r w:rsidR="00633EAB">
        <w:rPr>
          <w:rFonts w:asciiTheme="minorHAnsi" w:hAnsiTheme="minorHAnsi" w:cstheme="minorHAnsi"/>
          <w:lang w:val="pl-PL"/>
        </w:rPr>
        <w:t xml:space="preserve">                                                      </w:t>
      </w:r>
      <w:r w:rsidRPr="00212157">
        <w:rPr>
          <w:rFonts w:asciiTheme="minorHAnsi" w:hAnsiTheme="minorHAnsi" w:cstheme="minorHAnsi"/>
          <w:lang w:val="pl-PL"/>
        </w:rPr>
        <w:t xml:space="preserve"> w roku 201</w:t>
      </w:r>
      <w:r w:rsidR="00EC3547">
        <w:rPr>
          <w:rFonts w:asciiTheme="minorHAnsi" w:hAnsiTheme="minorHAnsi" w:cstheme="minorHAnsi"/>
          <w:lang w:val="pl-PL"/>
        </w:rPr>
        <w:t>8</w:t>
      </w:r>
      <w:r w:rsidRPr="00212157">
        <w:rPr>
          <w:rFonts w:asciiTheme="minorHAnsi" w:hAnsiTheme="minorHAnsi" w:cstheme="minorHAnsi"/>
          <w:lang w:val="pl-PL"/>
        </w:rPr>
        <w:t xml:space="preserve"> i 202</w:t>
      </w:r>
      <w:bookmarkEnd w:id="144"/>
      <w:r w:rsidR="00EC3547">
        <w:rPr>
          <w:rFonts w:asciiTheme="minorHAnsi" w:hAnsiTheme="minorHAnsi" w:cstheme="minorHAnsi"/>
          <w:lang w:val="pl-PL"/>
        </w:rPr>
        <w:t>4</w:t>
      </w:r>
    </w:p>
    <w:p w14:paraId="7A1F1FC8" w14:textId="77777777" w:rsidR="00D6660F" w:rsidRDefault="00D6660F" w:rsidP="00D6660F">
      <w:pPr>
        <w:rPr>
          <w:lang w:eastAsia="x-none"/>
        </w:rPr>
      </w:pPr>
    </w:p>
    <w:p w14:paraId="57793DD7" w14:textId="5CE50923" w:rsidR="00D6660F" w:rsidRDefault="00D6660F" w:rsidP="00D6660F">
      <w:pPr>
        <w:rPr>
          <w:lang w:eastAsia="x-none"/>
        </w:rPr>
      </w:pPr>
      <w:r>
        <w:rPr>
          <w:noProof/>
        </w:rPr>
        <mc:AlternateContent>
          <mc:Choice Requires="cx1">
            <w:drawing>
              <wp:inline distT="0" distB="0" distL="0" distR="0" wp14:anchorId="35443CB5" wp14:editId="3930EA22">
                <wp:extent cx="2715905" cy="2224585"/>
                <wp:effectExtent l="0" t="0" r="8255" b="4445"/>
                <wp:docPr id="280661073" name="Wykres 1">
                  <a:extLst xmlns:a="http://schemas.openxmlformats.org/drawingml/2006/main">
                    <a:ext uri="{FF2B5EF4-FFF2-40B4-BE49-F238E27FC236}">
                      <a16:creationId xmlns:a16="http://schemas.microsoft.com/office/drawing/2014/main" id="{DED779C6-C8E3-02E5-5273-A5621FA1F39D}"/>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65"/>
                  </a:graphicData>
                </a:graphic>
              </wp:inline>
            </w:drawing>
          </mc:Choice>
          <mc:Fallback>
            <w:drawing>
              <wp:inline distT="0" distB="0" distL="0" distR="0" wp14:anchorId="35443CB5" wp14:editId="3930EA22">
                <wp:extent cx="2715905" cy="2224585"/>
                <wp:effectExtent l="0" t="0" r="8255" b="4445"/>
                <wp:docPr id="280661073" name="Wykres 1">
                  <a:extLst xmlns:a="http://schemas.openxmlformats.org/drawingml/2006/main">
                    <a:ext uri="{FF2B5EF4-FFF2-40B4-BE49-F238E27FC236}">
                      <a16:creationId xmlns:a16="http://schemas.microsoft.com/office/drawing/2014/main" id="{DED779C6-C8E3-02E5-5273-A5621FA1F39D}"/>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80661073" name="Wykres 1">
                          <a:extLst>
                            <a:ext uri="{FF2B5EF4-FFF2-40B4-BE49-F238E27FC236}">
                              <a16:creationId xmlns:a16="http://schemas.microsoft.com/office/drawing/2014/main" id="{DED779C6-C8E3-02E5-5273-A5621FA1F39D}"/>
                            </a:ext>
                          </a:extLst>
                        </pic:cNvPr>
                        <pic:cNvPicPr>
                          <a:picLocks noGrp="1" noRot="1" noChangeAspect="1" noMove="1" noResize="1" noEditPoints="1" noAdjustHandles="1" noChangeArrowheads="1" noChangeShapeType="1"/>
                        </pic:cNvPicPr>
                      </pic:nvPicPr>
                      <pic:blipFill>
                        <a:blip r:embed="rId70"/>
                        <a:stretch>
                          <a:fillRect/>
                        </a:stretch>
                      </pic:blipFill>
                      <pic:spPr>
                        <a:xfrm>
                          <a:off x="0" y="0"/>
                          <a:ext cx="2715895" cy="2224405"/>
                        </a:xfrm>
                        <a:prstGeom prst="rect">
                          <a:avLst/>
                        </a:prstGeom>
                      </pic:spPr>
                    </pic:pic>
                  </a:graphicData>
                </a:graphic>
              </wp:inline>
            </w:drawing>
          </mc:Fallback>
        </mc:AlternateContent>
      </w:r>
      <w:r>
        <w:rPr>
          <w:noProof/>
        </w:rPr>
        <mc:AlternateContent>
          <mc:Choice Requires="cx1">
            <w:drawing>
              <wp:inline distT="0" distB="0" distL="0" distR="0" wp14:anchorId="599C61AC" wp14:editId="2492FF22">
                <wp:extent cx="2913797" cy="2210938"/>
                <wp:effectExtent l="0" t="0" r="1270" b="18415"/>
                <wp:docPr id="315249593" name="Wykres 1">
                  <a:extLst xmlns:a="http://schemas.openxmlformats.org/drawingml/2006/main">
                    <a:ext uri="{FF2B5EF4-FFF2-40B4-BE49-F238E27FC236}">
                      <a16:creationId xmlns:a16="http://schemas.microsoft.com/office/drawing/2014/main" id="{2AD7D1E1-C2E6-6ACA-EDBD-1289D3717AC7}"/>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71"/>
                  </a:graphicData>
                </a:graphic>
              </wp:inline>
            </w:drawing>
          </mc:Choice>
          <mc:Fallback>
            <w:drawing>
              <wp:inline distT="0" distB="0" distL="0" distR="0" wp14:anchorId="599C61AC" wp14:editId="2492FF22">
                <wp:extent cx="2913797" cy="2210938"/>
                <wp:effectExtent l="0" t="0" r="1270" b="18415"/>
                <wp:docPr id="315249593" name="Wykres 1">
                  <a:extLst xmlns:a="http://schemas.openxmlformats.org/drawingml/2006/main">
                    <a:ext uri="{FF2B5EF4-FFF2-40B4-BE49-F238E27FC236}">
                      <a16:creationId xmlns:a16="http://schemas.microsoft.com/office/drawing/2014/main" id="{2AD7D1E1-C2E6-6ACA-EDBD-1289D3717AC7}"/>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15249593" name="Wykres 1">
                          <a:extLst>
                            <a:ext uri="{FF2B5EF4-FFF2-40B4-BE49-F238E27FC236}">
                              <a16:creationId xmlns:a16="http://schemas.microsoft.com/office/drawing/2014/main" id="{2AD7D1E1-C2E6-6ACA-EDBD-1289D3717AC7}"/>
                            </a:ext>
                          </a:extLst>
                        </pic:cNvPr>
                        <pic:cNvPicPr>
                          <a:picLocks noGrp="1" noRot="1" noChangeAspect="1" noMove="1" noResize="1" noEditPoints="1" noAdjustHandles="1" noChangeArrowheads="1" noChangeShapeType="1"/>
                        </pic:cNvPicPr>
                      </pic:nvPicPr>
                      <pic:blipFill>
                        <a:blip r:embed="rId72"/>
                        <a:stretch>
                          <a:fillRect/>
                        </a:stretch>
                      </pic:blipFill>
                      <pic:spPr>
                        <a:xfrm>
                          <a:off x="0" y="0"/>
                          <a:ext cx="2913380" cy="2210435"/>
                        </a:xfrm>
                        <a:prstGeom prst="rect">
                          <a:avLst/>
                        </a:prstGeom>
                      </pic:spPr>
                    </pic:pic>
                  </a:graphicData>
                </a:graphic>
              </wp:inline>
            </w:drawing>
          </mc:Fallback>
        </mc:AlternateContent>
      </w:r>
    </w:p>
    <w:p w14:paraId="60FF28AD" w14:textId="77777777" w:rsidR="00D6660F" w:rsidRDefault="00D6660F" w:rsidP="00D6660F">
      <w:pPr>
        <w:rPr>
          <w:lang w:eastAsia="x-none"/>
        </w:rPr>
      </w:pPr>
    </w:p>
    <w:p w14:paraId="0A76EC58" w14:textId="77777777" w:rsidR="00301FF8" w:rsidRPr="00212157" w:rsidRDefault="00301FF8" w:rsidP="00301FF8">
      <w:pPr>
        <w:ind w:left="-284"/>
        <w:jc w:val="center"/>
        <w:rPr>
          <w:rFonts w:asciiTheme="minorHAnsi" w:hAnsiTheme="minorHAnsi" w:cstheme="minorHAnsi"/>
          <w:b/>
          <w:bCs/>
          <w:i/>
          <w:iCs/>
        </w:rPr>
      </w:pPr>
      <w:r w:rsidRPr="00212157">
        <w:rPr>
          <w:rFonts w:asciiTheme="minorHAnsi" w:hAnsiTheme="minorHAnsi" w:cstheme="minorHAnsi"/>
          <w:i/>
          <w:iCs/>
          <w:sz w:val="18"/>
          <w:szCs w:val="18"/>
        </w:rPr>
        <w:t>Źródło: Opracowanie własne na podstawie BDL</w:t>
      </w:r>
    </w:p>
    <w:p w14:paraId="0F55B421" w14:textId="77777777" w:rsidR="00301FF8" w:rsidRPr="00212157" w:rsidRDefault="00301FF8" w:rsidP="00301FF8">
      <w:pPr>
        <w:spacing w:before="120" w:line="276" w:lineRule="auto"/>
        <w:ind w:firstLine="708"/>
        <w:jc w:val="both"/>
        <w:rPr>
          <w:rFonts w:asciiTheme="minorHAnsi" w:hAnsiTheme="minorHAnsi" w:cstheme="minorHAnsi"/>
        </w:rPr>
      </w:pPr>
    </w:p>
    <w:p w14:paraId="2ABE1135" w14:textId="178FFE5C" w:rsidR="00301FF8" w:rsidRPr="00212157" w:rsidRDefault="00301FF8" w:rsidP="00F960BD">
      <w:pPr>
        <w:spacing w:before="120" w:line="276" w:lineRule="auto"/>
        <w:ind w:firstLine="708"/>
        <w:jc w:val="both"/>
        <w:rPr>
          <w:rFonts w:asciiTheme="minorHAnsi" w:hAnsiTheme="minorHAnsi" w:cstheme="minorHAnsi"/>
        </w:rPr>
      </w:pPr>
      <w:r w:rsidRPr="00212157">
        <w:rPr>
          <w:rFonts w:asciiTheme="minorHAnsi" w:hAnsiTheme="minorHAnsi" w:cstheme="minorHAnsi"/>
        </w:rPr>
        <w:lastRenderedPageBreak/>
        <w:t>Podobnie, w 202</w:t>
      </w:r>
      <w:r w:rsidR="00F960BD">
        <w:rPr>
          <w:rFonts w:asciiTheme="minorHAnsi" w:hAnsiTheme="minorHAnsi" w:cstheme="minorHAnsi"/>
        </w:rPr>
        <w:t>4</w:t>
      </w:r>
      <w:r w:rsidRPr="00212157">
        <w:rPr>
          <w:rFonts w:asciiTheme="minorHAnsi" w:hAnsiTheme="minorHAnsi" w:cstheme="minorHAnsi"/>
        </w:rPr>
        <w:t xml:space="preserve"> roku przedstawiała się struktura dochodów w poszczególnych gminach OF „Partnerstwo dla wspólnego rozwoju”. Dane dotyczące struktury dochodów w poszczególnych gminach OF „Partnerstwo dla wspólnego rozwoju" w roku 201</w:t>
      </w:r>
      <w:r w:rsidR="00F960BD">
        <w:rPr>
          <w:rFonts w:asciiTheme="minorHAnsi" w:hAnsiTheme="minorHAnsi" w:cstheme="minorHAnsi"/>
        </w:rPr>
        <w:t>8</w:t>
      </w:r>
      <w:r w:rsidRPr="00212157">
        <w:rPr>
          <w:rFonts w:asciiTheme="minorHAnsi" w:hAnsiTheme="minorHAnsi" w:cstheme="minorHAnsi"/>
        </w:rPr>
        <w:t xml:space="preserve"> i 202</w:t>
      </w:r>
      <w:r w:rsidR="00F960BD">
        <w:rPr>
          <w:rFonts w:asciiTheme="minorHAnsi" w:hAnsiTheme="minorHAnsi" w:cstheme="minorHAnsi"/>
        </w:rPr>
        <w:t>4</w:t>
      </w:r>
      <w:r w:rsidRPr="00212157">
        <w:rPr>
          <w:rFonts w:asciiTheme="minorHAnsi" w:hAnsiTheme="minorHAnsi" w:cstheme="minorHAnsi"/>
        </w:rPr>
        <w:t>, przedstawia poniższa tabela.</w:t>
      </w:r>
    </w:p>
    <w:p w14:paraId="58A6E0CA" w14:textId="342F65A6" w:rsidR="00301FF8" w:rsidRPr="00212157" w:rsidRDefault="00301FF8" w:rsidP="00301FF8">
      <w:pPr>
        <w:pStyle w:val="Legenda"/>
        <w:keepNext/>
        <w:jc w:val="center"/>
        <w:rPr>
          <w:rFonts w:asciiTheme="minorHAnsi" w:hAnsiTheme="minorHAnsi" w:cstheme="minorHAnsi"/>
        </w:rPr>
      </w:pPr>
      <w:bookmarkStart w:id="145" w:name="_Toc114826329"/>
      <w:bookmarkStart w:id="146" w:name="_Toc122213331"/>
      <w:r w:rsidRPr="00212157">
        <w:rPr>
          <w:rFonts w:asciiTheme="minorHAnsi" w:hAnsiTheme="minorHAnsi" w:cstheme="minorHAnsi"/>
        </w:rPr>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38</w:t>
      </w:r>
      <w:r w:rsidRPr="00212157">
        <w:rPr>
          <w:rFonts w:asciiTheme="minorHAnsi" w:hAnsiTheme="minorHAnsi" w:cstheme="minorHAnsi"/>
        </w:rPr>
        <w:fldChar w:fldCharType="end"/>
      </w:r>
      <w:r w:rsidRPr="00212157">
        <w:rPr>
          <w:rFonts w:asciiTheme="minorHAnsi" w:hAnsiTheme="minorHAnsi" w:cstheme="minorHAnsi"/>
          <w:lang w:val="pl-PL"/>
        </w:rPr>
        <w:t xml:space="preserve"> Struktura dochodów budżetu w poszczególnych gminach OF „Partnerstwo dla wspólnego rozwoju” w roku 201</w:t>
      </w:r>
      <w:r w:rsidR="00F960BD">
        <w:rPr>
          <w:rFonts w:asciiTheme="minorHAnsi" w:hAnsiTheme="minorHAnsi" w:cstheme="minorHAnsi"/>
          <w:lang w:val="pl-PL"/>
        </w:rPr>
        <w:t>8</w:t>
      </w:r>
      <w:r w:rsidRPr="00212157">
        <w:rPr>
          <w:rFonts w:asciiTheme="minorHAnsi" w:hAnsiTheme="minorHAnsi" w:cstheme="minorHAnsi"/>
          <w:lang w:val="pl-PL"/>
        </w:rPr>
        <w:t xml:space="preserve"> i 202</w:t>
      </w:r>
      <w:bookmarkEnd w:id="145"/>
      <w:bookmarkEnd w:id="146"/>
      <w:r w:rsidR="00F960BD">
        <w:rPr>
          <w:rFonts w:asciiTheme="minorHAnsi" w:hAnsiTheme="minorHAnsi" w:cstheme="minorHAnsi"/>
          <w:lang w:val="pl-PL"/>
        </w:rPr>
        <w:t>4</w:t>
      </w:r>
    </w:p>
    <w:tbl>
      <w:tblPr>
        <w:tblStyle w:val="Tabelasiatki4"/>
        <w:tblpPr w:leftFromText="141" w:rightFromText="141" w:vertAnchor="text" w:tblpXSpec="center" w:tblpY="1"/>
        <w:tblW w:w="10359" w:type="dxa"/>
        <w:tblLook w:val="04A0" w:firstRow="1" w:lastRow="0" w:firstColumn="1" w:lastColumn="0" w:noHBand="0" w:noVBand="1"/>
      </w:tblPr>
      <w:tblGrid>
        <w:gridCol w:w="1337"/>
        <w:gridCol w:w="1503"/>
        <w:gridCol w:w="1504"/>
        <w:gridCol w:w="1503"/>
        <w:gridCol w:w="1504"/>
        <w:gridCol w:w="1503"/>
        <w:gridCol w:w="1505"/>
      </w:tblGrid>
      <w:tr w:rsidR="00301FF8" w:rsidRPr="00301FF8" w14:paraId="5235FB52" w14:textId="77777777" w:rsidTr="00301FF8">
        <w:trPr>
          <w:cnfStyle w:val="100000000000" w:firstRow="1" w:lastRow="0" w:firstColumn="0" w:lastColumn="0" w:oddVBand="0" w:evenVBand="0" w:oddHBand="0"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1337" w:type="dxa"/>
            <w:vMerge w:val="restart"/>
          </w:tcPr>
          <w:p w14:paraId="150A8A9D" w14:textId="77777777" w:rsidR="00301FF8" w:rsidRPr="00301FF8" w:rsidRDefault="00301FF8" w:rsidP="00301FF8">
            <w:r w:rsidRPr="00301FF8">
              <w:t>Gmina</w:t>
            </w:r>
          </w:p>
        </w:tc>
        <w:tc>
          <w:tcPr>
            <w:tcW w:w="3007" w:type="dxa"/>
            <w:gridSpan w:val="2"/>
          </w:tcPr>
          <w:p w14:paraId="50746BB8" w14:textId="77777777" w:rsidR="00301FF8" w:rsidRPr="00301FF8" w:rsidRDefault="00301FF8" w:rsidP="00301FF8">
            <w:pPr>
              <w:cnfStyle w:val="100000000000" w:firstRow="1" w:lastRow="0" w:firstColumn="0" w:lastColumn="0" w:oddVBand="0" w:evenVBand="0" w:oddHBand="0" w:evenHBand="0" w:firstRowFirstColumn="0" w:firstRowLastColumn="0" w:lastRowFirstColumn="0" w:lastRowLastColumn="0"/>
            </w:pPr>
            <w:r w:rsidRPr="00301FF8">
              <w:t>Dochody własne</w:t>
            </w:r>
          </w:p>
        </w:tc>
        <w:tc>
          <w:tcPr>
            <w:tcW w:w="3007" w:type="dxa"/>
            <w:gridSpan w:val="2"/>
          </w:tcPr>
          <w:p w14:paraId="1D556503" w14:textId="77777777" w:rsidR="00301FF8" w:rsidRPr="00301FF8" w:rsidRDefault="00301FF8" w:rsidP="00301FF8">
            <w:pPr>
              <w:cnfStyle w:val="100000000000" w:firstRow="1" w:lastRow="0" w:firstColumn="0" w:lastColumn="0" w:oddVBand="0" w:evenVBand="0" w:oddHBand="0" w:evenHBand="0" w:firstRowFirstColumn="0" w:firstRowLastColumn="0" w:lastRowFirstColumn="0" w:lastRowLastColumn="0"/>
            </w:pPr>
            <w:r w:rsidRPr="00301FF8">
              <w:t>Dotacje ogółem</w:t>
            </w:r>
          </w:p>
        </w:tc>
        <w:tc>
          <w:tcPr>
            <w:tcW w:w="3008" w:type="dxa"/>
            <w:gridSpan w:val="2"/>
          </w:tcPr>
          <w:p w14:paraId="7010DE88" w14:textId="77777777" w:rsidR="00301FF8" w:rsidRPr="00301FF8" w:rsidRDefault="00301FF8" w:rsidP="00301FF8">
            <w:pPr>
              <w:cnfStyle w:val="100000000000" w:firstRow="1" w:lastRow="0" w:firstColumn="0" w:lastColumn="0" w:oddVBand="0" w:evenVBand="0" w:oddHBand="0" w:evenHBand="0" w:firstRowFirstColumn="0" w:firstRowLastColumn="0" w:lastRowFirstColumn="0" w:lastRowLastColumn="0"/>
            </w:pPr>
            <w:r w:rsidRPr="00301FF8">
              <w:t>Subwencja ogólna</w:t>
            </w:r>
          </w:p>
        </w:tc>
      </w:tr>
      <w:tr w:rsidR="00301FF8" w:rsidRPr="00301FF8" w14:paraId="0206296E" w14:textId="77777777" w:rsidTr="00301FF8">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1337" w:type="dxa"/>
            <w:vMerge/>
          </w:tcPr>
          <w:p w14:paraId="7BF752A0" w14:textId="77777777" w:rsidR="00301FF8" w:rsidRPr="00301FF8" w:rsidRDefault="00301FF8" w:rsidP="00301FF8"/>
        </w:tc>
        <w:tc>
          <w:tcPr>
            <w:tcW w:w="1503" w:type="dxa"/>
            <w:shd w:val="clear" w:color="auto" w:fill="A87A00"/>
          </w:tcPr>
          <w:p w14:paraId="5A29BC29" w14:textId="64C1C8F8" w:rsidR="00301FF8" w:rsidRPr="00301FF8" w:rsidRDefault="00301FF8" w:rsidP="00301FF8">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301FF8">
              <w:rPr>
                <w:color w:val="FFFFFF" w:themeColor="background1"/>
              </w:rPr>
              <w:t>201</w:t>
            </w:r>
            <w:r w:rsidR="00F960BD">
              <w:rPr>
                <w:color w:val="FFFFFF" w:themeColor="background1"/>
              </w:rPr>
              <w:t>8</w:t>
            </w:r>
          </w:p>
        </w:tc>
        <w:tc>
          <w:tcPr>
            <w:tcW w:w="1504" w:type="dxa"/>
            <w:shd w:val="clear" w:color="auto" w:fill="A87A00"/>
          </w:tcPr>
          <w:p w14:paraId="0E244A70" w14:textId="4ECF53A8" w:rsidR="00301FF8" w:rsidRPr="00301FF8" w:rsidRDefault="00301FF8" w:rsidP="00301FF8">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301FF8">
              <w:rPr>
                <w:color w:val="FFFFFF" w:themeColor="background1"/>
              </w:rPr>
              <w:t>202</w:t>
            </w:r>
            <w:r w:rsidR="00F960BD">
              <w:rPr>
                <w:color w:val="FFFFFF" w:themeColor="background1"/>
              </w:rPr>
              <w:t>4</w:t>
            </w:r>
          </w:p>
        </w:tc>
        <w:tc>
          <w:tcPr>
            <w:tcW w:w="1503" w:type="dxa"/>
            <w:shd w:val="clear" w:color="auto" w:fill="A87A00"/>
          </w:tcPr>
          <w:p w14:paraId="2148607D" w14:textId="7DCBB4D5" w:rsidR="00301FF8" w:rsidRPr="00301FF8" w:rsidRDefault="00301FF8" w:rsidP="00301FF8">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301FF8">
              <w:rPr>
                <w:color w:val="FFFFFF" w:themeColor="background1"/>
              </w:rPr>
              <w:t>201</w:t>
            </w:r>
            <w:r w:rsidR="00F960BD">
              <w:rPr>
                <w:color w:val="FFFFFF" w:themeColor="background1"/>
              </w:rPr>
              <w:t>8</w:t>
            </w:r>
          </w:p>
        </w:tc>
        <w:tc>
          <w:tcPr>
            <w:tcW w:w="1504" w:type="dxa"/>
            <w:shd w:val="clear" w:color="auto" w:fill="A87A00"/>
          </w:tcPr>
          <w:p w14:paraId="70AA5EEB" w14:textId="18760377" w:rsidR="00301FF8" w:rsidRPr="00301FF8" w:rsidRDefault="00301FF8" w:rsidP="00301FF8">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301FF8">
              <w:rPr>
                <w:color w:val="FFFFFF" w:themeColor="background1"/>
              </w:rPr>
              <w:t>202</w:t>
            </w:r>
            <w:r w:rsidR="00F960BD">
              <w:rPr>
                <w:color w:val="FFFFFF" w:themeColor="background1"/>
              </w:rPr>
              <w:t>4</w:t>
            </w:r>
          </w:p>
        </w:tc>
        <w:tc>
          <w:tcPr>
            <w:tcW w:w="1503" w:type="dxa"/>
            <w:shd w:val="clear" w:color="auto" w:fill="A87A00"/>
          </w:tcPr>
          <w:p w14:paraId="53085076" w14:textId="0FC48F20" w:rsidR="00301FF8" w:rsidRPr="00301FF8" w:rsidRDefault="00301FF8" w:rsidP="00301FF8">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301FF8">
              <w:rPr>
                <w:color w:val="FFFFFF" w:themeColor="background1"/>
              </w:rPr>
              <w:t>201</w:t>
            </w:r>
            <w:r w:rsidR="00F960BD">
              <w:rPr>
                <w:color w:val="FFFFFF" w:themeColor="background1"/>
              </w:rPr>
              <w:t>8</w:t>
            </w:r>
          </w:p>
        </w:tc>
        <w:tc>
          <w:tcPr>
            <w:tcW w:w="1504" w:type="dxa"/>
            <w:shd w:val="clear" w:color="auto" w:fill="A87A00"/>
          </w:tcPr>
          <w:p w14:paraId="010398B6" w14:textId="3C88B174" w:rsidR="00301FF8" w:rsidRPr="00301FF8" w:rsidRDefault="00301FF8" w:rsidP="00301FF8">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301FF8">
              <w:rPr>
                <w:color w:val="FFFFFF" w:themeColor="background1"/>
              </w:rPr>
              <w:t>202</w:t>
            </w:r>
            <w:r w:rsidR="00F960BD">
              <w:rPr>
                <w:color w:val="FFFFFF" w:themeColor="background1"/>
              </w:rPr>
              <w:t>4</w:t>
            </w:r>
          </w:p>
        </w:tc>
      </w:tr>
      <w:tr w:rsidR="00301FF8" w:rsidRPr="00301FF8" w14:paraId="529759CF" w14:textId="77777777" w:rsidTr="00301FF8">
        <w:trPr>
          <w:cnfStyle w:val="000000010000" w:firstRow="0" w:lastRow="0" w:firstColumn="0" w:lastColumn="0" w:oddVBand="0" w:evenVBand="0" w:oddHBand="0" w:evenHBand="1"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1337" w:type="dxa"/>
          </w:tcPr>
          <w:p w14:paraId="417013FD" w14:textId="77777777" w:rsidR="00301FF8" w:rsidRPr="00301FF8" w:rsidRDefault="00301FF8" w:rsidP="00301FF8">
            <w:r w:rsidRPr="00301FF8">
              <w:t>Gmina Wielopole Skrzyńskie</w:t>
            </w:r>
          </w:p>
        </w:tc>
        <w:tc>
          <w:tcPr>
            <w:tcW w:w="1503" w:type="dxa"/>
          </w:tcPr>
          <w:p w14:paraId="03BBAAA3" w14:textId="2A3CB7D8" w:rsidR="00301FF8" w:rsidRPr="00301FF8" w:rsidRDefault="00F960BD" w:rsidP="00301FF8">
            <w:pPr>
              <w:cnfStyle w:val="000000010000" w:firstRow="0" w:lastRow="0" w:firstColumn="0" w:lastColumn="0" w:oddVBand="0" w:evenVBand="0" w:oddHBand="0" w:evenHBand="1" w:firstRowFirstColumn="0" w:firstRowLastColumn="0" w:lastRowFirstColumn="0" w:lastRowLastColumn="0"/>
            </w:pPr>
            <w:r>
              <w:t>6 947 639,79</w:t>
            </w:r>
          </w:p>
        </w:tc>
        <w:tc>
          <w:tcPr>
            <w:tcW w:w="1504" w:type="dxa"/>
          </w:tcPr>
          <w:p w14:paraId="518DF2A6" w14:textId="50CF983B" w:rsidR="00301FF8" w:rsidRPr="00301FF8" w:rsidRDefault="00F960BD" w:rsidP="00301FF8">
            <w:pPr>
              <w:cnfStyle w:val="000000010000" w:firstRow="0" w:lastRow="0" w:firstColumn="0" w:lastColumn="0" w:oddVBand="0" w:evenVBand="0" w:oddHBand="0" w:evenHBand="1" w:firstRowFirstColumn="0" w:firstRowLastColumn="0" w:lastRowFirstColumn="0" w:lastRowLastColumn="0"/>
            </w:pPr>
            <w:r>
              <w:t>13 049 279,83</w:t>
            </w:r>
          </w:p>
        </w:tc>
        <w:tc>
          <w:tcPr>
            <w:tcW w:w="1503" w:type="dxa"/>
          </w:tcPr>
          <w:p w14:paraId="4DA2B66D" w14:textId="5086029E" w:rsidR="00301FF8" w:rsidRPr="00301FF8" w:rsidRDefault="00F960BD" w:rsidP="00301FF8">
            <w:pPr>
              <w:cnfStyle w:val="000000010000" w:firstRow="0" w:lastRow="0" w:firstColumn="0" w:lastColumn="0" w:oddVBand="0" w:evenVBand="0" w:oddHBand="0" w:evenHBand="1" w:firstRowFirstColumn="0" w:firstRowLastColumn="0" w:lastRowFirstColumn="0" w:lastRowLastColumn="0"/>
            </w:pPr>
            <w:r>
              <w:t>26 178 483,80</w:t>
            </w:r>
          </w:p>
        </w:tc>
        <w:tc>
          <w:tcPr>
            <w:tcW w:w="1504" w:type="dxa"/>
          </w:tcPr>
          <w:p w14:paraId="763D518E" w14:textId="19D4C2C2" w:rsidR="00301FF8" w:rsidRPr="00301FF8" w:rsidRDefault="00F960BD" w:rsidP="00301FF8">
            <w:pPr>
              <w:cnfStyle w:val="000000010000" w:firstRow="0" w:lastRow="0" w:firstColumn="0" w:lastColumn="0" w:oddVBand="0" w:evenVBand="0" w:oddHBand="0" w:evenHBand="1" w:firstRowFirstColumn="0" w:firstRowLastColumn="0" w:lastRowFirstColumn="0" w:lastRowLastColumn="0"/>
            </w:pPr>
            <w:r>
              <w:t>34 537 304,64</w:t>
            </w:r>
          </w:p>
        </w:tc>
        <w:tc>
          <w:tcPr>
            <w:tcW w:w="1503" w:type="dxa"/>
          </w:tcPr>
          <w:p w14:paraId="296EAC40" w14:textId="76E879E5" w:rsidR="00301FF8" w:rsidRPr="00301FF8" w:rsidRDefault="00F960BD" w:rsidP="00301FF8">
            <w:pPr>
              <w:cnfStyle w:val="000000010000" w:firstRow="0" w:lastRow="0" w:firstColumn="0" w:lastColumn="0" w:oddVBand="0" w:evenVBand="0" w:oddHBand="0" w:evenHBand="1" w:firstRowFirstColumn="0" w:firstRowLastColumn="0" w:lastRowFirstColumn="0" w:lastRowLastColumn="0"/>
            </w:pPr>
            <w:r>
              <w:t>15 143 911,00</w:t>
            </w:r>
          </w:p>
        </w:tc>
        <w:tc>
          <w:tcPr>
            <w:tcW w:w="1504" w:type="dxa"/>
          </w:tcPr>
          <w:p w14:paraId="15D2C9E0" w14:textId="7F85DA4B" w:rsidR="00301FF8" w:rsidRPr="00301FF8" w:rsidRDefault="00F960BD" w:rsidP="00301FF8">
            <w:pPr>
              <w:cnfStyle w:val="000000010000" w:firstRow="0" w:lastRow="0" w:firstColumn="0" w:lastColumn="0" w:oddVBand="0" w:evenVBand="0" w:oddHBand="0" w:evenHBand="1" w:firstRowFirstColumn="0" w:firstRowLastColumn="0" w:lastRowFirstColumn="0" w:lastRowLastColumn="0"/>
            </w:pPr>
            <w:r>
              <w:t>26 232 987,00</w:t>
            </w:r>
          </w:p>
        </w:tc>
      </w:tr>
      <w:tr w:rsidR="00301FF8" w:rsidRPr="00301FF8" w14:paraId="67828108" w14:textId="77777777" w:rsidTr="00301FF8">
        <w:trPr>
          <w:cnfStyle w:val="000000100000" w:firstRow="0" w:lastRow="0" w:firstColumn="0" w:lastColumn="0" w:oddVBand="0" w:evenVBand="0" w:oddHBand="1"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1337" w:type="dxa"/>
          </w:tcPr>
          <w:p w14:paraId="135D4653" w14:textId="77777777" w:rsidR="00301FF8" w:rsidRPr="00301FF8" w:rsidRDefault="00301FF8" w:rsidP="00301FF8">
            <w:r w:rsidRPr="00301FF8">
              <w:t xml:space="preserve">Gmina Iwierzyce </w:t>
            </w:r>
          </w:p>
        </w:tc>
        <w:tc>
          <w:tcPr>
            <w:tcW w:w="1503" w:type="dxa"/>
          </w:tcPr>
          <w:p w14:paraId="7C5F95BF" w14:textId="10FB2D78" w:rsidR="00301FF8" w:rsidRPr="00301FF8" w:rsidRDefault="00F960BD" w:rsidP="00301FF8">
            <w:pPr>
              <w:cnfStyle w:val="000000100000" w:firstRow="0" w:lastRow="0" w:firstColumn="0" w:lastColumn="0" w:oddVBand="0" w:evenVBand="0" w:oddHBand="1" w:evenHBand="0" w:firstRowFirstColumn="0" w:firstRowLastColumn="0" w:lastRowFirstColumn="0" w:lastRowLastColumn="0"/>
            </w:pPr>
            <w:r>
              <w:t>8 600 817,12</w:t>
            </w:r>
          </w:p>
        </w:tc>
        <w:tc>
          <w:tcPr>
            <w:tcW w:w="1504" w:type="dxa"/>
          </w:tcPr>
          <w:p w14:paraId="7A00B80B" w14:textId="3613D051" w:rsidR="00301FF8" w:rsidRPr="00301FF8" w:rsidRDefault="00F960BD" w:rsidP="00301FF8">
            <w:pPr>
              <w:cnfStyle w:val="000000100000" w:firstRow="0" w:lastRow="0" w:firstColumn="0" w:lastColumn="0" w:oddVBand="0" w:evenVBand="0" w:oddHBand="1" w:evenHBand="0" w:firstRowFirstColumn="0" w:firstRowLastColumn="0" w:lastRowFirstColumn="0" w:lastRowLastColumn="0"/>
            </w:pPr>
            <w:r>
              <w:t>16 697 401,89</w:t>
            </w:r>
          </w:p>
        </w:tc>
        <w:tc>
          <w:tcPr>
            <w:tcW w:w="1503" w:type="dxa"/>
          </w:tcPr>
          <w:p w14:paraId="08A18159" w14:textId="747C870B" w:rsidR="00301FF8" w:rsidRPr="00301FF8" w:rsidRDefault="00F960BD" w:rsidP="00301FF8">
            <w:pPr>
              <w:cnfStyle w:val="000000100000" w:firstRow="0" w:lastRow="0" w:firstColumn="0" w:lastColumn="0" w:oddVBand="0" w:evenVBand="0" w:oddHBand="1" w:evenHBand="0" w:firstRowFirstColumn="0" w:firstRowLastColumn="0" w:lastRowFirstColumn="0" w:lastRowLastColumn="0"/>
            </w:pPr>
            <w:r>
              <w:t>16 398 352,50</w:t>
            </w:r>
          </w:p>
        </w:tc>
        <w:tc>
          <w:tcPr>
            <w:tcW w:w="1504" w:type="dxa"/>
          </w:tcPr>
          <w:p w14:paraId="36EBF6D8" w14:textId="3BB1C4F8" w:rsidR="00301FF8" w:rsidRPr="00301FF8" w:rsidRDefault="00F960BD" w:rsidP="00301FF8">
            <w:pPr>
              <w:cnfStyle w:val="000000100000" w:firstRow="0" w:lastRow="0" w:firstColumn="0" w:lastColumn="0" w:oddVBand="0" w:evenVBand="0" w:oddHBand="1" w:evenHBand="0" w:firstRowFirstColumn="0" w:firstRowLastColumn="0" w:lastRowFirstColumn="0" w:lastRowLastColumn="0"/>
            </w:pPr>
            <w:r>
              <w:t>22 129 381,92</w:t>
            </w:r>
          </w:p>
        </w:tc>
        <w:tc>
          <w:tcPr>
            <w:tcW w:w="1503" w:type="dxa"/>
          </w:tcPr>
          <w:p w14:paraId="15698933" w14:textId="0E34828C" w:rsidR="00301FF8" w:rsidRPr="00301FF8" w:rsidRDefault="00F960BD" w:rsidP="00301FF8">
            <w:pPr>
              <w:cnfStyle w:val="000000100000" w:firstRow="0" w:lastRow="0" w:firstColumn="0" w:lastColumn="0" w:oddVBand="0" w:evenVBand="0" w:oddHBand="1" w:evenHBand="0" w:firstRowFirstColumn="0" w:firstRowLastColumn="0" w:lastRowFirstColumn="0" w:lastRowLastColumn="0"/>
            </w:pPr>
            <w:r>
              <w:t>10 691 106,00</w:t>
            </w:r>
          </w:p>
        </w:tc>
        <w:tc>
          <w:tcPr>
            <w:tcW w:w="1504" w:type="dxa"/>
          </w:tcPr>
          <w:p w14:paraId="0CC11D02" w14:textId="5BF8B878" w:rsidR="00301FF8" w:rsidRPr="00301FF8" w:rsidRDefault="00F960BD" w:rsidP="00301FF8">
            <w:pPr>
              <w:cnfStyle w:val="000000100000" w:firstRow="0" w:lastRow="0" w:firstColumn="0" w:lastColumn="0" w:oddVBand="0" w:evenVBand="0" w:oddHBand="1" w:evenHBand="0" w:firstRowFirstColumn="0" w:firstRowLastColumn="0" w:lastRowFirstColumn="0" w:lastRowLastColumn="0"/>
            </w:pPr>
            <w:r>
              <w:t>21 650 774,00</w:t>
            </w:r>
          </w:p>
        </w:tc>
      </w:tr>
      <w:tr w:rsidR="00301FF8" w:rsidRPr="00301FF8" w14:paraId="3F4C2076" w14:textId="77777777" w:rsidTr="00301FF8">
        <w:trPr>
          <w:cnfStyle w:val="000000010000" w:firstRow="0" w:lastRow="0" w:firstColumn="0" w:lastColumn="0" w:oddVBand="0" w:evenVBand="0" w:oddHBand="0" w:evenHBand="1"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1337" w:type="dxa"/>
          </w:tcPr>
          <w:p w14:paraId="149D0FA9" w14:textId="77777777" w:rsidR="00301FF8" w:rsidRPr="00301FF8" w:rsidRDefault="00301FF8" w:rsidP="00301FF8">
            <w:r w:rsidRPr="00301FF8">
              <w:t>Gmina Sędziszów Małopolski</w:t>
            </w:r>
          </w:p>
        </w:tc>
        <w:tc>
          <w:tcPr>
            <w:tcW w:w="1503" w:type="dxa"/>
          </w:tcPr>
          <w:p w14:paraId="686E949E" w14:textId="1FFBDAD6" w:rsidR="00301FF8" w:rsidRPr="00301FF8" w:rsidRDefault="00F960BD" w:rsidP="00301FF8">
            <w:pPr>
              <w:cnfStyle w:val="000000010000" w:firstRow="0" w:lastRow="0" w:firstColumn="0" w:lastColumn="0" w:oddVBand="0" w:evenVBand="0" w:oddHBand="0" w:evenHBand="1" w:firstRowFirstColumn="0" w:firstRowLastColumn="0" w:lastRowFirstColumn="0" w:lastRowLastColumn="0"/>
            </w:pPr>
            <w:r>
              <w:t>31 929 412,17</w:t>
            </w:r>
          </w:p>
        </w:tc>
        <w:tc>
          <w:tcPr>
            <w:tcW w:w="1504" w:type="dxa"/>
          </w:tcPr>
          <w:p w14:paraId="75486383" w14:textId="46DFB67F" w:rsidR="00301FF8" w:rsidRPr="00301FF8" w:rsidRDefault="00F960BD" w:rsidP="00301FF8">
            <w:pPr>
              <w:cnfStyle w:val="000000010000" w:firstRow="0" w:lastRow="0" w:firstColumn="0" w:lastColumn="0" w:oddVBand="0" w:evenVBand="0" w:oddHBand="0" w:evenHBand="1" w:firstRowFirstColumn="0" w:firstRowLastColumn="0" w:lastRowFirstColumn="0" w:lastRowLastColumn="0"/>
            </w:pPr>
            <w:r>
              <w:t>61 056 923,75</w:t>
            </w:r>
          </w:p>
        </w:tc>
        <w:tc>
          <w:tcPr>
            <w:tcW w:w="1503" w:type="dxa"/>
          </w:tcPr>
          <w:p w14:paraId="751E8AED" w14:textId="4376BD33" w:rsidR="00301FF8" w:rsidRPr="00301FF8" w:rsidRDefault="00F960BD" w:rsidP="00301FF8">
            <w:pPr>
              <w:cnfStyle w:val="000000010000" w:firstRow="0" w:lastRow="0" w:firstColumn="0" w:lastColumn="0" w:oddVBand="0" w:evenVBand="0" w:oddHBand="0" w:evenHBand="1" w:firstRowFirstColumn="0" w:firstRowLastColumn="0" w:lastRowFirstColumn="0" w:lastRowLastColumn="0"/>
            </w:pPr>
            <w:r>
              <w:t>39 445 546,50</w:t>
            </w:r>
          </w:p>
        </w:tc>
        <w:tc>
          <w:tcPr>
            <w:tcW w:w="1504" w:type="dxa"/>
          </w:tcPr>
          <w:p w14:paraId="2FC4AD7F" w14:textId="5C0EDDC5" w:rsidR="00301FF8" w:rsidRPr="00301FF8" w:rsidRDefault="00F960BD" w:rsidP="00301FF8">
            <w:pPr>
              <w:cnfStyle w:val="000000010000" w:firstRow="0" w:lastRow="0" w:firstColumn="0" w:lastColumn="0" w:oddVBand="0" w:evenVBand="0" w:oddHBand="0" w:evenHBand="1" w:firstRowFirstColumn="0" w:firstRowLastColumn="0" w:lastRowFirstColumn="0" w:lastRowLastColumn="0"/>
            </w:pPr>
            <w:r>
              <w:t>60 225 754,02</w:t>
            </w:r>
          </w:p>
        </w:tc>
        <w:tc>
          <w:tcPr>
            <w:tcW w:w="1503" w:type="dxa"/>
          </w:tcPr>
          <w:p w14:paraId="27409D4E" w14:textId="6526F487" w:rsidR="00301FF8" w:rsidRPr="00301FF8" w:rsidRDefault="00F960BD" w:rsidP="00301FF8">
            <w:pPr>
              <w:cnfStyle w:val="000000010000" w:firstRow="0" w:lastRow="0" w:firstColumn="0" w:lastColumn="0" w:oddVBand="0" w:evenVBand="0" w:oddHBand="0" w:evenHBand="1" w:firstRowFirstColumn="0" w:firstRowLastColumn="0" w:lastRowFirstColumn="0" w:lastRowLastColumn="0"/>
            </w:pPr>
            <w:r>
              <w:t>28 091 859,00</w:t>
            </w:r>
          </w:p>
        </w:tc>
        <w:tc>
          <w:tcPr>
            <w:tcW w:w="1504" w:type="dxa"/>
          </w:tcPr>
          <w:p w14:paraId="74DF8DB4" w14:textId="68621DE6" w:rsidR="00301FF8" w:rsidRPr="00301FF8" w:rsidRDefault="00F960BD" w:rsidP="00301FF8">
            <w:pPr>
              <w:cnfStyle w:val="000000010000" w:firstRow="0" w:lastRow="0" w:firstColumn="0" w:lastColumn="0" w:oddVBand="0" w:evenVBand="0" w:oddHBand="0" w:evenHBand="1" w:firstRowFirstColumn="0" w:firstRowLastColumn="0" w:lastRowFirstColumn="0" w:lastRowLastColumn="0"/>
            </w:pPr>
            <w:r>
              <w:t>62 689 583,00</w:t>
            </w:r>
          </w:p>
        </w:tc>
      </w:tr>
    </w:tbl>
    <w:p w14:paraId="66862243" w14:textId="77777777" w:rsidR="00301FF8" w:rsidRPr="00212157" w:rsidRDefault="00301FF8" w:rsidP="00301FF8">
      <w:pPr>
        <w:spacing w:before="120"/>
        <w:jc w:val="center"/>
        <w:rPr>
          <w:rFonts w:asciiTheme="minorHAnsi" w:hAnsiTheme="minorHAnsi" w:cstheme="minorHAnsi"/>
          <w:i/>
          <w:iCs/>
          <w:sz w:val="18"/>
        </w:rPr>
      </w:pPr>
      <w:r w:rsidRPr="00212157">
        <w:rPr>
          <w:rFonts w:asciiTheme="minorHAnsi" w:hAnsiTheme="minorHAnsi" w:cstheme="minorHAnsi"/>
          <w:i/>
          <w:iCs/>
          <w:sz w:val="18"/>
          <w:szCs w:val="18"/>
        </w:rPr>
        <w:t>Źródło: Opracowanie własne na podstawie BDL</w:t>
      </w:r>
    </w:p>
    <w:p w14:paraId="42DD448C" w14:textId="3EB714D9" w:rsidR="00301FF8" w:rsidRPr="00212157" w:rsidRDefault="00301FF8" w:rsidP="00301FF8">
      <w:pPr>
        <w:spacing w:before="120" w:line="276" w:lineRule="auto"/>
        <w:ind w:firstLine="708"/>
        <w:jc w:val="both"/>
        <w:rPr>
          <w:rFonts w:asciiTheme="minorHAnsi" w:hAnsiTheme="minorHAnsi" w:cstheme="minorHAnsi"/>
        </w:rPr>
      </w:pPr>
      <w:r w:rsidRPr="00212157">
        <w:rPr>
          <w:rFonts w:asciiTheme="minorHAnsi" w:hAnsiTheme="minorHAnsi" w:cstheme="minorHAnsi"/>
        </w:rPr>
        <w:t>Jak wynika z przedstawionych powyżej danych, w 202</w:t>
      </w:r>
      <w:r w:rsidR="00752A51">
        <w:rPr>
          <w:rFonts w:asciiTheme="minorHAnsi" w:hAnsiTheme="minorHAnsi" w:cstheme="minorHAnsi"/>
        </w:rPr>
        <w:t>4</w:t>
      </w:r>
      <w:r w:rsidRPr="00212157">
        <w:rPr>
          <w:rFonts w:asciiTheme="minorHAnsi" w:hAnsiTheme="minorHAnsi" w:cstheme="minorHAnsi"/>
        </w:rPr>
        <w:t xml:space="preserve"> roku największa wysokość dochodów własnych wystąpiła w gminie Sędziszów Małopolski, znacznie przeważając w tym względzie nad pozostałymi gminami, z kolei najmniejszą – gmina Wielopole Skrzyńskie. Wysokość dotacji ogółem, największa była w gminie Sędziszów Małopolski, natomiast najmniejsza w gminie Iwierzyce, zaś biorąc pod uwagę wysokość subwencji ogólnej, najwięcej środków otrzymała gmina Sędziszów Małopolski, </w:t>
      </w:r>
      <w:r>
        <w:rPr>
          <w:rFonts w:asciiTheme="minorHAnsi" w:hAnsiTheme="minorHAnsi" w:cstheme="minorHAnsi"/>
        </w:rPr>
        <w:br/>
      </w:r>
      <w:r w:rsidRPr="00212157">
        <w:rPr>
          <w:rFonts w:asciiTheme="minorHAnsi" w:hAnsiTheme="minorHAnsi" w:cstheme="minorHAnsi"/>
        </w:rPr>
        <w:t>a najmniej gmina Iwierzyce. W stosunku do roku 201</w:t>
      </w:r>
      <w:r w:rsidR="00752A51">
        <w:rPr>
          <w:rFonts w:asciiTheme="minorHAnsi" w:hAnsiTheme="minorHAnsi" w:cstheme="minorHAnsi"/>
        </w:rPr>
        <w:t>8</w:t>
      </w:r>
      <w:r w:rsidRPr="00212157">
        <w:rPr>
          <w:rFonts w:asciiTheme="minorHAnsi" w:hAnsiTheme="minorHAnsi" w:cstheme="minorHAnsi"/>
        </w:rPr>
        <w:t xml:space="preserve">, największy wzrost dochodów własnych wystąpił w gminie </w:t>
      </w:r>
      <w:r w:rsidR="00752A51">
        <w:rPr>
          <w:rFonts w:asciiTheme="minorHAnsi" w:hAnsiTheme="minorHAnsi" w:cstheme="minorHAnsi"/>
        </w:rPr>
        <w:t>Iwierzyce</w:t>
      </w:r>
      <w:r w:rsidRPr="00212157">
        <w:rPr>
          <w:rFonts w:asciiTheme="minorHAnsi" w:hAnsiTheme="minorHAnsi" w:cstheme="minorHAnsi"/>
        </w:rPr>
        <w:t xml:space="preserve"> – o ok. 1</w:t>
      </w:r>
      <w:r w:rsidR="00752A51">
        <w:rPr>
          <w:rFonts w:asciiTheme="minorHAnsi" w:hAnsiTheme="minorHAnsi" w:cstheme="minorHAnsi"/>
        </w:rPr>
        <w:t>94</w:t>
      </w:r>
      <w:r w:rsidRPr="00212157">
        <w:rPr>
          <w:rFonts w:asciiTheme="minorHAnsi" w:hAnsiTheme="minorHAnsi" w:cstheme="minorHAnsi"/>
        </w:rPr>
        <w:t xml:space="preserve">%, a dotacji ogółem – w gminie Sędziszów Małopolski o ok. </w:t>
      </w:r>
      <w:r w:rsidR="00752A51">
        <w:rPr>
          <w:rFonts w:asciiTheme="minorHAnsi" w:hAnsiTheme="minorHAnsi" w:cstheme="minorHAnsi"/>
        </w:rPr>
        <w:t>153</w:t>
      </w:r>
      <w:r w:rsidRPr="00212157">
        <w:rPr>
          <w:rFonts w:asciiTheme="minorHAnsi" w:hAnsiTheme="minorHAnsi" w:cstheme="minorHAnsi"/>
        </w:rPr>
        <w:t>%.</w:t>
      </w:r>
    </w:p>
    <w:p w14:paraId="7D5403BB" w14:textId="0BC79EC3" w:rsidR="00301FF8" w:rsidRDefault="00301FF8" w:rsidP="00B72464">
      <w:pPr>
        <w:spacing w:before="120" w:after="200" w:line="276" w:lineRule="auto"/>
        <w:ind w:firstLine="708"/>
        <w:jc w:val="both"/>
        <w:rPr>
          <w:rFonts w:asciiTheme="minorHAnsi" w:hAnsiTheme="minorHAnsi" w:cstheme="minorHAnsi"/>
        </w:rPr>
      </w:pPr>
      <w:r w:rsidRPr="00212157">
        <w:rPr>
          <w:rFonts w:asciiTheme="minorHAnsi" w:hAnsiTheme="minorHAnsi" w:cstheme="minorHAnsi"/>
        </w:rPr>
        <w:t>Jak wspomniano już wcześniej, dochody budżetu dzieli się na dochody bieżące i dochody majątkowe. Największą część dochodów gmin stanowią dochody bieżące, których wysokość znacznie wzrosła na przestrzeni ostatnich lat. Wzrost w tym czasie dotyczył również dochodów majątkowych, które obejmowały przede wszystkim środki na inwestycje. W 202</w:t>
      </w:r>
      <w:r w:rsidR="00752A51">
        <w:rPr>
          <w:rFonts w:asciiTheme="minorHAnsi" w:hAnsiTheme="minorHAnsi" w:cstheme="minorHAnsi"/>
        </w:rPr>
        <w:t>4</w:t>
      </w:r>
      <w:r w:rsidRPr="00212157">
        <w:rPr>
          <w:rFonts w:asciiTheme="minorHAnsi" w:hAnsiTheme="minorHAnsi" w:cstheme="minorHAnsi"/>
        </w:rPr>
        <w:t xml:space="preserve"> roku, na terenie OF „Partnerstwo dla wspólnego rozwoju” wysokość dochodów majątkowych wyniosła </w:t>
      </w:r>
      <w:r w:rsidR="00752A51">
        <w:rPr>
          <w:rFonts w:cs="Calibri"/>
          <w:color w:val="000000"/>
          <w:szCs w:val="20"/>
        </w:rPr>
        <w:t>81 888 178,16</w:t>
      </w:r>
      <w:r w:rsidRPr="00212157">
        <w:rPr>
          <w:rFonts w:cs="Calibri"/>
          <w:color w:val="000000"/>
          <w:szCs w:val="20"/>
        </w:rPr>
        <w:t xml:space="preserve"> </w:t>
      </w:r>
      <w:r w:rsidRPr="00212157">
        <w:rPr>
          <w:rFonts w:asciiTheme="minorHAnsi" w:hAnsiTheme="minorHAnsi" w:cstheme="minorHAnsi"/>
        </w:rPr>
        <w:t xml:space="preserve">zł, co stanowiło </w:t>
      </w:r>
      <w:r w:rsidR="00752A51">
        <w:rPr>
          <w:rFonts w:asciiTheme="minorHAnsi" w:hAnsiTheme="minorHAnsi" w:cstheme="minorHAnsi"/>
        </w:rPr>
        <w:t>25,73</w:t>
      </w:r>
      <w:r w:rsidRPr="00212157">
        <w:rPr>
          <w:rFonts w:asciiTheme="minorHAnsi" w:hAnsiTheme="minorHAnsi" w:cstheme="minorHAnsi"/>
        </w:rPr>
        <w:t>% dochodów ogółem, natomiast w 201</w:t>
      </w:r>
      <w:r w:rsidR="00752A51">
        <w:rPr>
          <w:rFonts w:asciiTheme="minorHAnsi" w:hAnsiTheme="minorHAnsi" w:cstheme="minorHAnsi"/>
        </w:rPr>
        <w:t>8</w:t>
      </w:r>
      <w:r w:rsidRPr="00212157">
        <w:rPr>
          <w:rFonts w:asciiTheme="minorHAnsi" w:hAnsiTheme="minorHAnsi" w:cstheme="minorHAnsi"/>
        </w:rPr>
        <w:t xml:space="preserve"> roku ich wysokość kształtowała się na poziomie </w:t>
      </w:r>
      <w:r w:rsidR="00752A51">
        <w:rPr>
          <w:rFonts w:cs="Calibri"/>
          <w:color w:val="000000"/>
          <w:szCs w:val="20"/>
        </w:rPr>
        <w:t>21 131 586,62</w:t>
      </w:r>
      <w:r w:rsidRPr="00212157">
        <w:rPr>
          <w:rFonts w:cs="Calibri"/>
          <w:color w:val="000000"/>
          <w:szCs w:val="20"/>
        </w:rPr>
        <w:t xml:space="preserve"> </w:t>
      </w:r>
      <w:r w:rsidRPr="00212157">
        <w:rPr>
          <w:rFonts w:asciiTheme="minorHAnsi" w:hAnsiTheme="minorHAnsi" w:cstheme="minorHAnsi"/>
        </w:rPr>
        <w:t xml:space="preserve">zł, co stanowiło </w:t>
      </w:r>
      <w:r w:rsidR="00752A51">
        <w:rPr>
          <w:rFonts w:asciiTheme="minorHAnsi" w:hAnsiTheme="minorHAnsi" w:cstheme="minorHAnsi"/>
        </w:rPr>
        <w:t>11,52</w:t>
      </w:r>
      <w:r w:rsidRPr="00212157">
        <w:rPr>
          <w:rFonts w:asciiTheme="minorHAnsi" w:hAnsiTheme="minorHAnsi" w:cstheme="minorHAnsi"/>
        </w:rPr>
        <w:t xml:space="preserve">% dochodów ogółem. Największą część dochodów majątkowych, stanowiły dotacje oraz środki przeznaczone na inwestycje, których źródłem były środki zewnętrzne </w:t>
      </w:r>
      <w:r>
        <w:rPr>
          <w:rFonts w:asciiTheme="minorHAnsi" w:hAnsiTheme="minorHAnsi" w:cstheme="minorHAnsi"/>
        </w:rPr>
        <w:br/>
      </w:r>
      <w:r w:rsidRPr="00212157">
        <w:rPr>
          <w:rFonts w:asciiTheme="minorHAnsi" w:hAnsiTheme="minorHAnsi" w:cstheme="minorHAnsi"/>
        </w:rPr>
        <w:t>z budżetu państwa w ramach różnego rodzaju programów rządowych i Rządowego Funduszu Inwestycji Lokalnych, a także środki pochodzące z funduszy europejskich. Wysokość dochodów majątkowych, w tym wysokość dotacji i środków przeznaczonych na inwestycje oraz wpływów ze sprzedaży składników majątkowych w poszczególnych gminach OF „Partnerstwo dla wspólnego rozwoju” w 201</w:t>
      </w:r>
      <w:r w:rsidR="00752A51">
        <w:rPr>
          <w:rFonts w:asciiTheme="minorHAnsi" w:hAnsiTheme="minorHAnsi" w:cstheme="minorHAnsi"/>
        </w:rPr>
        <w:t>8</w:t>
      </w:r>
      <w:r w:rsidRPr="00212157">
        <w:rPr>
          <w:rFonts w:asciiTheme="minorHAnsi" w:hAnsiTheme="minorHAnsi" w:cstheme="minorHAnsi"/>
        </w:rPr>
        <w:t xml:space="preserve"> i 202</w:t>
      </w:r>
      <w:r w:rsidR="00752A51">
        <w:rPr>
          <w:rFonts w:asciiTheme="minorHAnsi" w:hAnsiTheme="minorHAnsi" w:cstheme="minorHAnsi"/>
        </w:rPr>
        <w:t>4</w:t>
      </w:r>
      <w:r w:rsidRPr="00212157">
        <w:rPr>
          <w:rFonts w:asciiTheme="minorHAnsi" w:hAnsiTheme="minorHAnsi" w:cstheme="minorHAnsi"/>
        </w:rPr>
        <w:t xml:space="preserve"> roku przedstawia poniższa tabela.</w:t>
      </w:r>
    </w:p>
    <w:p w14:paraId="774D0AA8" w14:textId="77777777" w:rsidR="00B72464" w:rsidRDefault="00B72464" w:rsidP="00B72464">
      <w:pPr>
        <w:spacing w:before="120" w:after="200" w:line="276" w:lineRule="auto"/>
        <w:ind w:firstLine="708"/>
        <w:jc w:val="both"/>
        <w:rPr>
          <w:rFonts w:asciiTheme="minorHAnsi" w:hAnsiTheme="minorHAnsi" w:cstheme="minorHAnsi"/>
        </w:rPr>
      </w:pPr>
    </w:p>
    <w:p w14:paraId="154D35F1" w14:textId="77777777" w:rsidR="00B72464" w:rsidRDefault="00B72464" w:rsidP="00B72464">
      <w:pPr>
        <w:spacing w:before="120" w:after="200" w:line="276" w:lineRule="auto"/>
        <w:ind w:firstLine="708"/>
        <w:jc w:val="both"/>
        <w:rPr>
          <w:rFonts w:asciiTheme="minorHAnsi" w:hAnsiTheme="minorHAnsi" w:cstheme="minorHAnsi"/>
        </w:rPr>
      </w:pPr>
    </w:p>
    <w:p w14:paraId="59C01450" w14:textId="77777777" w:rsidR="00B72464" w:rsidRDefault="00B72464" w:rsidP="00B72464">
      <w:pPr>
        <w:spacing w:before="120" w:after="200" w:line="276" w:lineRule="auto"/>
        <w:ind w:firstLine="708"/>
        <w:jc w:val="both"/>
        <w:rPr>
          <w:rFonts w:asciiTheme="minorHAnsi" w:hAnsiTheme="minorHAnsi" w:cstheme="minorHAnsi"/>
        </w:rPr>
      </w:pPr>
    </w:p>
    <w:p w14:paraId="1E781049" w14:textId="77777777" w:rsidR="00B72464" w:rsidRDefault="00B72464" w:rsidP="00B72464">
      <w:pPr>
        <w:spacing w:before="120" w:after="200" w:line="276" w:lineRule="auto"/>
        <w:ind w:firstLine="708"/>
        <w:jc w:val="both"/>
        <w:rPr>
          <w:rFonts w:asciiTheme="minorHAnsi" w:hAnsiTheme="minorHAnsi" w:cstheme="minorHAnsi"/>
        </w:rPr>
      </w:pPr>
    </w:p>
    <w:p w14:paraId="6B211719" w14:textId="77777777" w:rsidR="00B72464" w:rsidRPr="00212157" w:rsidRDefault="00B72464" w:rsidP="00B72464">
      <w:pPr>
        <w:spacing w:before="120" w:after="200" w:line="276" w:lineRule="auto"/>
        <w:ind w:firstLine="708"/>
        <w:jc w:val="both"/>
        <w:rPr>
          <w:rFonts w:asciiTheme="minorHAnsi" w:hAnsiTheme="minorHAnsi" w:cstheme="minorHAnsi"/>
        </w:rPr>
      </w:pPr>
    </w:p>
    <w:p w14:paraId="1B20169F" w14:textId="7B96B09B" w:rsidR="00301FF8" w:rsidRPr="00212157" w:rsidRDefault="00301FF8" w:rsidP="00301FF8">
      <w:pPr>
        <w:pStyle w:val="Legenda"/>
        <w:keepNext/>
        <w:jc w:val="center"/>
        <w:rPr>
          <w:rFonts w:asciiTheme="minorHAnsi" w:hAnsiTheme="minorHAnsi" w:cstheme="minorHAnsi"/>
          <w:lang w:val="pl-PL"/>
        </w:rPr>
      </w:pPr>
      <w:bookmarkStart w:id="147" w:name="_Toc114826330"/>
      <w:bookmarkStart w:id="148" w:name="_Toc122213332"/>
      <w:r w:rsidRPr="00212157">
        <w:rPr>
          <w:rFonts w:asciiTheme="minorHAnsi" w:hAnsiTheme="minorHAnsi" w:cstheme="minorHAnsi"/>
        </w:rPr>
        <w:lastRenderedPageBreak/>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39</w:t>
      </w:r>
      <w:r w:rsidRPr="00212157">
        <w:rPr>
          <w:rFonts w:asciiTheme="minorHAnsi" w:hAnsiTheme="minorHAnsi" w:cstheme="minorHAnsi"/>
        </w:rPr>
        <w:fldChar w:fldCharType="end"/>
      </w:r>
      <w:r w:rsidRPr="00212157">
        <w:rPr>
          <w:rFonts w:asciiTheme="minorHAnsi" w:hAnsiTheme="minorHAnsi" w:cstheme="minorHAnsi"/>
          <w:lang w:val="pl-PL"/>
        </w:rPr>
        <w:t xml:space="preserve"> Wysokość dochodów majątkowych, w tym wysokość dotacji i środków przeznaczonych na inwestycje oraz wpływów ze sprzedaży składników majątkowych w poszczególnych gminach OF „</w:t>
      </w:r>
      <w:bookmarkEnd w:id="147"/>
      <w:r w:rsidRPr="00212157">
        <w:rPr>
          <w:rFonts w:asciiTheme="minorHAnsi" w:hAnsiTheme="minorHAnsi" w:cstheme="minorHAnsi"/>
          <w:lang w:val="pl-PL"/>
        </w:rPr>
        <w:t>Partnerstwo dla wspólnego rozwoju” w roku 201</w:t>
      </w:r>
      <w:r w:rsidR="00B72464">
        <w:rPr>
          <w:rFonts w:asciiTheme="minorHAnsi" w:hAnsiTheme="minorHAnsi" w:cstheme="minorHAnsi"/>
          <w:lang w:val="pl-PL"/>
        </w:rPr>
        <w:t>8</w:t>
      </w:r>
      <w:r w:rsidRPr="00212157">
        <w:rPr>
          <w:rFonts w:asciiTheme="minorHAnsi" w:hAnsiTheme="minorHAnsi" w:cstheme="minorHAnsi"/>
          <w:lang w:val="pl-PL"/>
        </w:rPr>
        <w:t xml:space="preserve"> i 202</w:t>
      </w:r>
      <w:bookmarkEnd w:id="148"/>
      <w:r w:rsidR="00B72464">
        <w:rPr>
          <w:rFonts w:asciiTheme="minorHAnsi" w:hAnsiTheme="minorHAnsi" w:cstheme="minorHAnsi"/>
          <w:lang w:val="pl-PL"/>
        </w:rPr>
        <w:t>4</w:t>
      </w:r>
    </w:p>
    <w:tbl>
      <w:tblPr>
        <w:tblStyle w:val="Tabelasiatki4"/>
        <w:tblW w:w="9689" w:type="dxa"/>
        <w:tblLayout w:type="fixed"/>
        <w:tblLook w:val="04A0" w:firstRow="1" w:lastRow="0" w:firstColumn="1" w:lastColumn="0" w:noHBand="0" w:noVBand="1"/>
      </w:tblPr>
      <w:tblGrid>
        <w:gridCol w:w="1360"/>
        <w:gridCol w:w="1369"/>
        <w:gridCol w:w="1365"/>
        <w:gridCol w:w="1345"/>
        <w:gridCol w:w="1286"/>
        <w:gridCol w:w="1560"/>
        <w:gridCol w:w="1404"/>
      </w:tblGrid>
      <w:tr w:rsidR="00301FF8" w:rsidRPr="00301FF8" w14:paraId="2585E58C" w14:textId="77777777" w:rsidTr="008A4005">
        <w:trPr>
          <w:cnfStyle w:val="100000000000" w:firstRow="1" w:lastRow="0" w:firstColumn="0" w:lastColumn="0" w:oddVBand="0" w:evenVBand="0" w:oddHBand="0"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1360" w:type="dxa"/>
            <w:vMerge w:val="restart"/>
          </w:tcPr>
          <w:p w14:paraId="391084A4" w14:textId="77777777" w:rsidR="00301FF8" w:rsidRPr="00301FF8" w:rsidRDefault="00301FF8" w:rsidP="00301FF8">
            <w:r w:rsidRPr="00301FF8">
              <w:t>Gmina</w:t>
            </w:r>
          </w:p>
        </w:tc>
        <w:tc>
          <w:tcPr>
            <w:tcW w:w="2734" w:type="dxa"/>
            <w:gridSpan w:val="2"/>
          </w:tcPr>
          <w:p w14:paraId="49BD47DE" w14:textId="77777777" w:rsidR="00301FF8" w:rsidRPr="00301FF8" w:rsidRDefault="00301FF8" w:rsidP="00301FF8">
            <w:pPr>
              <w:cnfStyle w:val="100000000000" w:firstRow="1" w:lastRow="0" w:firstColumn="0" w:lastColumn="0" w:oddVBand="0" w:evenVBand="0" w:oddHBand="0" w:evenHBand="0" w:firstRowFirstColumn="0" w:firstRowLastColumn="0" w:lastRowFirstColumn="0" w:lastRowLastColumn="0"/>
            </w:pPr>
            <w:r w:rsidRPr="00301FF8">
              <w:t>Dotacje oraz środki przeznaczone na inwestycje</w:t>
            </w:r>
          </w:p>
        </w:tc>
        <w:tc>
          <w:tcPr>
            <w:tcW w:w="2631" w:type="dxa"/>
            <w:gridSpan w:val="2"/>
          </w:tcPr>
          <w:p w14:paraId="7D7AE3A4" w14:textId="77777777" w:rsidR="00301FF8" w:rsidRPr="00301FF8" w:rsidRDefault="00301FF8" w:rsidP="00301FF8">
            <w:pPr>
              <w:cnfStyle w:val="100000000000" w:firstRow="1" w:lastRow="0" w:firstColumn="0" w:lastColumn="0" w:oddVBand="0" w:evenVBand="0" w:oddHBand="0" w:evenHBand="0" w:firstRowFirstColumn="0" w:firstRowLastColumn="0" w:lastRowFirstColumn="0" w:lastRowLastColumn="0"/>
            </w:pPr>
            <w:r w:rsidRPr="00301FF8">
              <w:t>Wpływy ze sprzedaży składników majątkowych</w:t>
            </w:r>
          </w:p>
        </w:tc>
        <w:tc>
          <w:tcPr>
            <w:tcW w:w="2964" w:type="dxa"/>
            <w:gridSpan w:val="2"/>
          </w:tcPr>
          <w:p w14:paraId="6E7BFC2B" w14:textId="77777777" w:rsidR="00301FF8" w:rsidRPr="00301FF8" w:rsidRDefault="00301FF8" w:rsidP="00301FF8">
            <w:pPr>
              <w:cnfStyle w:val="100000000000" w:firstRow="1" w:lastRow="0" w:firstColumn="0" w:lastColumn="0" w:oddVBand="0" w:evenVBand="0" w:oddHBand="0" w:evenHBand="0" w:firstRowFirstColumn="0" w:firstRowLastColumn="0" w:lastRowFirstColumn="0" w:lastRowLastColumn="0"/>
            </w:pPr>
            <w:r w:rsidRPr="00301FF8">
              <w:t>Dochody majątkowe ogółem</w:t>
            </w:r>
          </w:p>
        </w:tc>
      </w:tr>
      <w:tr w:rsidR="005F544C" w:rsidRPr="00301FF8" w14:paraId="5657044A" w14:textId="77777777" w:rsidTr="00633EAB">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1360" w:type="dxa"/>
            <w:vMerge/>
          </w:tcPr>
          <w:p w14:paraId="1CC4034E" w14:textId="77777777" w:rsidR="00301FF8" w:rsidRPr="00301FF8" w:rsidRDefault="00301FF8" w:rsidP="00301FF8"/>
        </w:tc>
        <w:tc>
          <w:tcPr>
            <w:tcW w:w="1369" w:type="dxa"/>
            <w:shd w:val="clear" w:color="auto" w:fill="A87A00"/>
          </w:tcPr>
          <w:p w14:paraId="26BF79D7" w14:textId="398EE6C4" w:rsidR="00301FF8" w:rsidRPr="00301FF8" w:rsidRDefault="00301FF8" w:rsidP="00301FF8">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301FF8">
              <w:rPr>
                <w:color w:val="FFFFFF" w:themeColor="background1"/>
              </w:rPr>
              <w:t>201</w:t>
            </w:r>
            <w:r w:rsidR="00B72464">
              <w:rPr>
                <w:color w:val="FFFFFF" w:themeColor="background1"/>
              </w:rPr>
              <w:t>8</w:t>
            </w:r>
          </w:p>
        </w:tc>
        <w:tc>
          <w:tcPr>
            <w:tcW w:w="1365" w:type="dxa"/>
            <w:shd w:val="clear" w:color="auto" w:fill="A87A00"/>
          </w:tcPr>
          <w:p w14:paraId="1AB1F0EB" w14:textId="05CDE5D9" w:rsidR="00301FF8" w:rsidRPr="00301FF8" w:rsidRDefault="00301FF8" w:rsidP="00301FF8">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301FF8">
              <w:rPr>
                <w:color w:val="FFFFFF" w:themeColor="background1"/>
              </w:rPr>
              <w:t>202</w:t>
            </w:r>
            <w:r w:rsidR="00B72464">
              <w:rPr>
                <w:color w:val="FFFFFF" w:themeColor="background1"/>
              </w:rPr>
              <w:t>4</w:t>
            </w:r>
          </w:p>
        </w:tc>
        <w:tc>
          <w:tcPr>
            <w:tcW w:w="1345" w:type="dxa"/>
            <w:shd w:val="clear" w:color="auto" w:fill="A87A00"/>
          </w:tcPr>
          <w:p w14:paraId="3774299C" w14:textId="1DC07FAA" w:rsidR="00301FF8" w:rsidRPr="00301FF8" w:rsidRDefault="00301FF8" w:rsidP="00301FF8">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301FF8">
              <w:rPr>
                <w:color w:val="FFFFFF" w:themeColor="background1"/>
              </w:rPr>
              <w:t>201</w:t>
            </w:r>
            <w:r w:rsidR="00B72464">
              <w:rPr>
                <w:color w:val="FFFFFF" w:themeColor="background1"/>
              </w:rPr>
              <w:t>8</w:t>
            </w:r>
          </w:p>
        </w:tc>
        <w:tc>
          <w:tcPr>
            <w:tcW w:w="1285" w:type="dxa"/>
            <w:shd w:val="clear" w:color="auto" w:fill="A87A00"/>
          </w:tcPr>
          <w:p w14:paraId="7E6D0F06" w14:textId="60FE37A2" w:rsidR="00301FF8" w:rsidRPr="00301FF8" w:rsidRDefault="00301FF8" w:rsidP="00301FF8">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301FF8">
              <w:rPr>
                <w:color w:val="FFFFFF" w:themeColor="background1"/>
              </w:rPr>
              <w:t>202</w:t>
            </w:r>
            <w:r w:rsidR="00B72464">
              <w:rPr>
                <w:color w:val="FFFFFF" w:themeColor="background1"/>
              </w:rPr>
              <w:t>4</w:t>
            </w:r>
          </w:p>
        </w:tc>
        <w:tc>
          <w:tcPr>
            <w:tcW w:w="1560" w:type="dxa"/>
            <w:shd w:val="clear" w:color="auto" w:fill="A87A00"/>
          </w:tcPr>
          <w:p w14:paraId="38E652B7" w14:textId="5ECDEAF7" w:rsidR="00301FF8" w:rsidRPr="00301FF8" w:rsidRDefault="00301FF8" w:rsidP="00301FF8">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301FF8">
              <w:rPr>
                <w:color w:val="FFFFFF" w:themeColor="background1"/>
              </w:rPr>
              <w:t>201</w:t>
            </w:r>
            <w:r w:rsidR="00B72464">
              <w:rPr>
                <w:color w:val="FFFFFF" w:themeColor="background1"/>
              </w:rPr>
              <w:t>8</w:t>
            </w:r>
          </w:p>
        </w:tc>
        <w:tc>
          <w:tcPr>
            <w:tcW w:w="1403" w:type="dxa"/>
            <w:shd w:val="clear" w:color="auto" w:fill="A87A00"/>
          </w:tcPr>
          <w:p w14:paraId="770001EE" w14:textId="6F516C23" w:rsidR="00301FF8" w:rsidRPr="00301FF8" w:rsidRDefault="00301FF8" w:rsidP="00301FF8">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301FF8">
              <w:rPr>
                <w:color w:val="FFFFFF" w:themeColor="background1"/>
              </w:rPr>
              <w:t>202</w:t>
            </w:r>
            <w:r w:rsidR="00B72464">
              <w:rPr>
                <w:color w:val="FFFFFF" w:themeColor="background1"/>
              </w:rPr>
              <w:t>4</w:t>
            </w:r>
          </w:p>
        </w:tc>
      </w:tr>
      <w:tr w:rsidR="00301FF8" w:rsidRPr="00301FF8" w14:paraId="3722FB48" w14:textId="77777777" w:rsidTr="008A4005">
        <w:trPr>
          <w:cnfStyle w:val="000000010000" w:firstRow="0" w:lastRow="0" w:firstColumn="0" w:lastColumn="0" w:oddVBand="0" w:evenVBand="0" w:oddHBand="0" w:evenHBand="1"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1360" w:type="dxa"/>
          </w:tcPr>
          <w:p w14:paraId="634C7C66" w14:textId="77777777" w:rsidR="00301FF8" w:rsidRPr="00301FF8" w:rsidRDefault="00301FF8" w:rsidP="00301FF8">
            <w:r w:rsidRPr="00301FF8">
              <w:t>Gmina Wielopole Skrzyńskie</w:t>
            </w:r>
          </w:p>
        </w:tc>
        <w:tc>
          <w:tcPr>
            <w:tcW w:w="1369" w:type="dxa"/>
          </w:tcPr>
          <w:p w14:paraId="084D3604" w14:textId="1F6E0690" w:rsidR="00301FF8" w:rsidRPr="008A4005" w:rsidRDefault="00B72464" w:rsidP="00301FF8">
            <w:pPr>
              <w:cnfStyle w:val="000000010000" w:firstRow="0" w:lastRow="0" w:firstColumn="0" w:lastColumn="0" w:oddVBand="0" w:evenVBand="0" w:oddHBand="0" w:evenHBand="1" w:firstRowFirstColumn="0" w:firstRowLastColumn="0" w:lastRowFirstColumn="0" w:lastRowLastColumn="0"/>
              <w:rPr>
                <w:sz w:val="18"/>
                <w:szCs w:val="18"/>
              </w:rPr>
            </w:pPr>
            <w:r w:rsidRPr="008A4005">
              <w:rPr>
                <w:sz w:val="18"/>
                <w:szCs w:val="18"/>
              </w:rPr>
              <w:t>11 897 490,38</w:t>
            </w:r>
          </w:p>
        </w:tc>
        <w:tc>
          <w:tcPr>
            <w:tcW w:w="1365" w:type="dxa"/>
          </w:tcPr>
          <w:p w14:paraId="151DEC95" w14:textId="543BFD79" w:rsidR="00301FF8" w:rsidRPr="008A4005" w:rsidRDefault="00B72464" w:rsidP="00301FF8">
            <w:pPr>
              <w:cnfStyle w:val="000000010000" w:firstRow="0" w:lastRow="0" w:firstColumn="0" w:lastColumn="0" w:oddVBand="0" w:evenVBand="0" w:oddHBand="0" w:evenHBand="1" w:firstRowFirstColumn="0" w:firstRowLastColumn="0" w:lastRowFirstColumn="0" w:lastRowLastColumn="0"/>
              <w:rPr>
                <w:sz w:val="18"/>
                <w:szCs w:val="18"/>
              </w:rPr>
            </w:pPr>
            <w:r w:rsidRPr="008A4005">
              <w:rPr>
                <w:sz w:val="18"/>
                <w:szCs w:val="18"/>
              </w:rPr>
              <w:t>23 978 730,85</w:t>
            </w:r>
          </w:p>
        </w:tc>
        <w:tc>
          <w:tcPr>
            <w:tcW w:w="1345" w:type="dxa"/>
          </w:tcPr>
          <w:p w14:paraId="3809BB4A" w14:textId="4096BD47" w:rsidR="00301FF8" w:rsidRPr="008A4005" w:rsidRDefault="00B72464" w:rsidP="00301FF8">
            <w:pPr>
              <w:cnfStyle w:val="000000010000" w:firstRow="0" w:lastRow="0" w:firstColumn="0" w:lastColumn="0" w:oddVBand="0" w:evenVBand="0" w:oddHBand="0" w:evenHBand="1" w:firstRowFirstColumn="0" w:firstRowLastColumn="0" w:lastRowFirstColumn="0" w:lastRowLastColumn="0"/>
              <w:rPr>
                <w:sz w:val="18"/>
                <w:szCs w:val="18"/>
              </w:rPr>
            </w:pPr>
            <w:r w:rsidRPr="008A4005">
              <w:rPr>
                <w:sz w:val="18"/>
                <w:szCs w:val="18"/>
              </w:rPr>
              <w:t>4 188,44</w:t>
            </w:r>
          </w:p>
        </w:tc>
        <w:tc>
          <w:tcPr>
            <w:tcW w:w="1285" w:type="dxa"/>
          </w:tcPr>
          <w:p w14:paraId="6862D155" w14:textId="77777777" w:rsidR="00301FF8" w:rsidRPr="008A4005" w:rsidRDefault="00301FF8" w:rsidP="00301FF8">
            <w:pPr>
              <w:cnfStyle w:val="000000010000" w:firstRow="0" w:lastRow="0" w:firstColumn="0" w:lastColumn="0" w:oddVBand="0" w:evenVBand="0" w:oddHBand="0" w:evenHBand="1" w:firstRowFirstColumn="0" w:firstRowLastColumn="0" w:lastRowFirstColumn="0" w:lastRowLastColumn="0"/>
              <w:rPr>
                <w:sz w:val="18"/>
                <w:szCs w:val="18"/>
              </w:rPr>
            </w:pPr>
            <w:r w:rsidRPr="008A4005">
              <w:rPr>
                <w:sz w:val="18"/>
                <w:szCs w:val="18"/>
              </w:rPr>
              <w:t>0,00</w:t>
            </w:r>
          </w:p>
        </w:tc>
        <w:tc>
          <w:tcPr>
            <w:tcW w:w="1560" w:type="dxa"/>
          </w:tcPr>
          <w:p w14:paraId="3205A6B6" w14:textId="14838FC4" w:rsidR="00301FF8" w:rsidRPr="008A4005" w:rsidRDefault="00B72464" w:rsidP="00301FF8">
            <w:pPr>
              <w:cnfStyle w:val="000000010000" w:firstRow="0" w:lastRow="0" w:firstColumn="0" w:lastColumn="0" w:oddVBand="0" w:evenVBand="0" w:oddHBand="0" w:evenHBand="1" w:firstRowFirstColumn="0" w:firstRowLastColumn="0" w:lastRowFirstColumn="0" w:lastRowLastColumn="0"/>
              <w:rPr>
                <w:sz w:val="18"/>
                <w:szCs w:val="18"/>
              </w:rPr>
            </w:pPr>
            <w:r w:rsidRPr="008A4005">
              <w:rPr>
                <w:sz w:val="18"/>
                <w:szCs w:val="18"/>
              </w:rPr>
              <w:t>11 901 678,82</w:t>
            </w:r>
          </w:p>
        </w:tc>
        <w:tc>
          <w:tcPr>
            <w:tcW w:w="1403" w:type="dxa"/>
          </w:tcPr>
          <w:p w14:paraId="1DD95F1F" w14:textId="349A6A08" w:rsidR="00301FF8" w:rsidRPr="008A4005" w:rsidRDefault="00B72464" w:rsidP="00301FF8">
            <w:pPr>
              <w:cnfStyle w:val="000000010000" w:firstRow="0" w:lastRow="0" w:firstColumn="0" w:lastColumn="0" w:oddVBand="0" w:evenVBand="0" w:oddHBand="0" w:evenHBand="1" w:firstRowFirstColumn="0" w:firstRowLastColumn="0" w:lastRowFirstColumn="0" w:lastRowLastColumn="0"/>
              <w:rPr>
                <w:sz w:val="18"/>
                <w:szCs w:val="18"/>
              </w:rPr>
            </w:pPr>
            <w:r w:rsidRPr="008A4005">
              <w:rPr>
                <w:sz w:val="18"/>
                <w:szCs w:val="18"/>
              </w:rPr>
              <w:t>23 978 730,85</w:t>
            </w:r>
          </w:p>
        </w:tc>
      </w:tr>
      <w:tr w:rsidR="00301FF8" w:rsidRPr="00301FF8" w14:paraId="5CD9572C" w14:textId="77777777" w:rsidTr="008A4005">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1360" w:type="dxa"/>
          </w:tcPr>
          <w:p w14:paraId="540EDCE3" w14:textId="77777777" w:rsidR="00301FF8" w:rsidRPr="00301FF8" w:rsidRDefault="00301FF8" w:rsidP="00301FF8">
            <w:r w:rsidRPr="00301FF8">
              <w:t xml:space="preserve">Gmina Iwierzyce </w:t>
            </w:r>
          </w:p>
        </w:tc>
        <w:tc>
          <w:tcPr>
            <w:tcW w:w="1369" w:type="dxa"/>
          </w:tcPr>
          <w:p w14:paraId="593CC13D" w14:textId="49074749" w:rsidR="00301FF8" w:rsidRPr="008A4005" w:rsidRDefault="00B72464" w:rsidP="00301FF8">
            <w:pPr>
              <w:cnfStyle w:val="000000100000" w:firstRow="0" w:lastRow="0" w:firstColumn="0" w:lastColumn="0" w:oddVBand="0" w:evenVBand="0" w:oddHBand="1" w:evenHBand="0" w:firstRowFirstColumn="0" w:firstRowLastColumn="0" w:lastRowFirstColumn="0" w:lastRowLastColumn="0"/>
              <w:rPr>
                <w:sz w:val="18"/>
                <w:szCs w:val="18"/>
              </w:rPr>
            </w:pPr>
            <w:r w:rsidRPr="008A4005">
              <w:rPr>
                <w:sz w:val="18"/>
                <w:szCs w:val="18"/>
              </w:rPr>
              <w:t>4 303 556,97</w:t>
            </w:r>
          </w:p>
        </w:tc>
        <w:tc>
          <w:tcPr>
            <w:tcW w:w="1365" w:type="dxa"/>
          </w:tcPr>
          <w:p w14:paraId="0ACE13A9" w14:textId="704F2B00" w:rsidR="00301FF8" w:rsidRPr="008A4005" w:rsidRDefault="00B72464" w:rsidP="00301FF8">
            <w:pPr>
              <w:cnfStyle w:val="000000100000" w:firstRow="0" w:lastRow="0" w:firstColumn="0" w:lastColumn="0" w:oddVBand="0" w:evenVBand="0" w:oddHBand="1" w:evenHBand="0" w:firstRowFirstColumn="0" w:firstRowLastColumn="0" w:lastRowFirstColumn="0" w:lastRowLastColumn="0"/>
              <w:rPr>
                <w:sz w:val="18"/>
                <w:szCs w:val="18"/>
              </w:rPr>
            </w:pPr>
            <w:r w:rsidRPr="008A4005">
              <w:rPr>
                <w:sz w:val="18"/>
                <w:szCs w:val="18"/>
              </w:rPr>
              <w:t>12 921 354,65</w:t>
            </w:r>
          </w:p>
        </w:tc>
        <w:tc>
          <w:tcPr>
            <w:tcW w:w="1345" w:type="dxa"/>
          </w:tcPr>
          <w:p w14:paraId="1ED4ED59" w14:textId="2BFC966A" w:rsidR="00301FF8" w:rsidRPr="008A4005" w:rsidRDefault="00B72464" w:rsidP="00301FF8">
            <w:pPr>
              <w:cnfStyle w:val="000000100000" w:firstRow="0" w:lastRow="0" w:firstColumn="0" w:lastColumn="0" w:oddVBand="0" w:evenVBand="0" w:oddHBand="1" w:evenHBand="0" w:firstRowFirstColumn="0" w:firstRowLastColumn="0" w:lastRowFirstColumn="0" w:lastRowLastColumn="0"/>
              <w:rPr>
                <w:sz w:val="18"/>
                <w:szCs w:val="18"/>
              </w:rPr>
            </w:pPr>
            <w:r w:rsidRPr="008A4005">
              <w:rPr>
                <w:sz w:val="18"/>
                <w:szCs w:val="18"/>
              </w:rPr>
              <w:t>3 308,43</w:t>
            </w:r>
          </w:p>
        </w:tc>
        <w:tc>
          <w:tcPr>
            <w:tcW w:w="1285" w:type="dxa"/>
          </w:tcPr>
          <w:p w14:paraId="69A23696" w14:textId="77777777" w:rsidR="00301FF8" w:rsidRPr="008A4005" w:rsidRDefault="00301FF8" w:rsidP="00301FF8">
            <w:pPr>
              <w:cnfStyle w:val="000000100000" w:firstRow="0" w:lastRow="0" w:firstColumn="0" w:lastColumn="0" w:oddVBand="0" w:evenVBand="0" w:oddHBand="1" w:evenHBand="0" w:firstRowFirstColumn="0" w:firstRowLastColumn="0" w:lastRowFirstColumn="0" w:lastRowLastColumn="0"/>
              <w:rPr>
                <w:sz w:val="18"/>
                <w:szCs w:val="18"/>
              </w:rPr>
            </w:pPr>
            <w:r w:rsidRPr="008A4005">
              <w:rPr>
                <w:sz w:val="18"/>
                <w:szCs w:val="18"/>
              </w:rPr>
              <w:t>0,00</w:t>
            </w:r>
          </w:p>
        </w:tc>
        <w:tc>
          <w:tcPr>
            <w:tcW w:w="1560" w:type="dxa"/>
          </w:tcPr>
          <w:p w14:paraId="0F150EBB" w14:textId="4315AE29" w:rsidR="00301FF8" w:rsidRPr="008A4005" w:rsidRDefault="00B72464" w:rsidP="00301FF8">
            <w:pPr>
              <w:cnfStyle w:val="000000100000" w:firstRow="0" w:lastRow="0" w:firstColumn="0" w:lastColumn="0" w:oddVBand="0" w:evenVBand="0" w:oddHBand="1" w:evenHBand="0" w:firstRowFirstColumn="0" w:firstRowLastColumn="0" w:lastRowFirstColumn="0" w:lastRowLastColumn="0"/>
              <w:rPr>
                <w:sz w:val="18"/>
                <w:szCs w:val="18"/>
              </w:rPr>
            </w:pPr>
            <w:r w:rsidRPr="008A4005">
              <w:rPr>
                <w:sz w:val="18"/>
                <w:szCs w:val="18"/>
              </w:rPr>
              <w:t>4 306 865,40</w:t>
            </w:r>
          </w:p>
        </w:tc>
        <w:tc>
          <w:tcPr>
            <w:tcW w:w="1403" w:type="dxa"/>
          </w:tcPr>
          <w:p w14:paraId="35E2E78A" w14:textId="6A562195" w:rsidR="00301FF8" w:rsidRPr="008A4005" w:rsidRDefault="00B72464" w:rsidP="00301FF8">
            <w:pPr>
              <w:cnfStyle w:val="000000100000" w:firstRow="0" w:lastRow="0" w:firstColumn="0" w:lastColumn="0" w:oddVBand="0" w:evenVBand="0" w:oddHBand="1" w:evenHBand="0" w:firstRowFirstColumn="0" w:firstRowLastColumn="0" w:lastRowFirstColumn="0" w:lastRowLastColumn="0"/>
              <w:rPr>
                <w:sz w:val="18"/>
                <w:szCs w:val="18"/>
              </w:rPr>
            </w:pPr>
            <w:r w:rsidRPr="008A4005">
              <w:rPr>
                <w:sz w:val="18"/>
                <w:szCs w:val="18"/>
              </w:rPr>
              <w:t>12 921 354,65</w:t>
            </w:r>
          </w:p>
        </w:tc>
      </w:tr>
      <w:tr w:rsidR="00301FF8" w:rsidRPr="00301FF8" w14:paraId="1CC3E3C5" w14:textId="77777777" w:rsidTr="008A4005">
        <w:trPr>
          <w:cnfStyle w:val="000000010000" w:firstRow="0" w:lastRow="0" w:firstColumn="0" w:lastColumn="0" w:oddVBand="0" w:evenVBand="0" w:oddHBand="0" w:evenHBand="1"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1360" w:type="dxa"/>
          </w:tcPr>
          <w:p w14:paraId="18F21C1D" w14:textId="77777777" w:rsidR="00301FF8" w:rsidRPr="00301FF8" w:rsidRDefault="00301FF8" w:rsidP="00301FF8">
            <w:r w:rsidRPr="00301FF8">
              <w:t>Gmina Sędziszów Małopolski</w:t>
            </w:r>
          </w:p>
        </w:tc>
        <w:tc>
          <w:tcPr>
            <w:tcW w:w="1369" w:type="dxa"/>
          </w:tcPr>
          <w:p w14:paraId="1B2D31F2" w14:textId="23CF93BA" w:rsidR="00301FF8" w:rsidRPr="008A4005" w:rsidRDefault="00B72464" w:rsidP="00301FF8">
            <w:pPr>
              <w:cnfStyle w:val="000000010000" w:firstRow="0" w:lastRow="0" w:firstColumn="0" w:lastColumn="0" w:oddVBand="0" w:evenVBand="0" w:oddHBand="0" w:evenHBand="1" w:firstRowFirstColumn="0" w:firstRowLastColumn="0" w:lastRowFirstColumn="0" w:lastRowLastColumn="0"/>
              <w:rPr>
                <w:sz w:val="18"/>
                <w:szCs w:val="18"/>
              </w:rPr>
            </w:pPr>
            <w:r w:rsidRPr="008A4005">
              <w:rPr>
                <w:sz w:val="18"/>
                <w:szCs w:val="18"/>
              </w:rPr>
              <w:t>4 884 015,40</w:t>
            </w:r>
          </w:p>
        </w:tc>
        <w:tc>
          <w:tcPr>
            <w:tcW w:w="1365" w:type="dxa"/>
          </w:tcPr>
          <w:p w14:paraId="2FE1C73D" w14:textId="64104942" w:rsidR="00301FF8" w:rsidRPr="008A4005" w:rsidRDefault="00B72464" w:rsidP="00301FF8">
            <w:pPr>
              <w:cnfStyle w:val="000000010000" w:firstRow="0" w:lastRow="0" w:firstColumn="0" w:lastColumn="0" w:oddVBand="0" w:evenVBand="0" w:oddHBand="0" w:evenHBand="1" w:firstRowFirstColumn="0" w:firstRowLastColumn="0" w:lastRowFirstColumn="0" w:lastRowLastColumn="0"/>
              <w:rPr>
                <w:sz w:val="18"/>
                <w:szCs w:val="18"/>
              </w:rPr>
            </w:pPr>
            <w:r w:rsidRPr="008A4005">
              <w:rPr>
                <w:sz w:val="18"/>
                <w:szCs w:val="18"/>
              </w:rPr>
              <w:t>44 981 939,26</w:t>
            </w:r>
          </w:p>
        </w:tc>
        <w:tc>
          <w:tcPr>
            <w:tcW w:w="1345" w:type="dxa"/>
          </w:tcPr>
          <w:p w14:paraId="03A53D17" w14:textId="229DE59A" w:rsidR="00301FF8" w:rsidRPr="008A4005" w:rsidRDefault="00B72464" w:rsidP="00301FF8">
            <w:pPr>
              <w:cnfStyle w:val="000000010000" w:firstRow="0" w:lastRow="0" w:firstColumn="0" w:lastColumn="0" w:oddVBand="0" w:evenVBand="0" w:oddHBand="0" w:evenHBand="1" w:firstRowFirstColumn="0" w:firstRowLastColumn="0" w:lastRowFirstColumn="0" w:lastRowLastColumn="0"/>
              <w:rPr>
                <w:sz w:val="18"/>
                <w:szCs w:val="18"/>
              </w:rPr>
            </w:pPr>
            <w:r w:rsidRPr="008A4005">
              <w:rPr>
                <w:sz w:val="18"/>
                <w:szCs w:val="18"/>
              </w:rPr>
              <w:t>390,27</w:t>
            </w:r>
          </w:p>
        </w:tc>
        <w:tc>
          <w:tcPr>
            <w:tcW w:w="1285" w:type="dxa"/>
          </w:tcPr>
          <w:p w14:paraId="75254B3B" w14:textId="3C3F495B" w:rsidR="00301FF8" w:rsidRPr="008A4005" w:rsidRDefault="00B72464" w:rsidP="00301FF8">
            <w:pPr>
              <w:cnfStyle w:val="000000010000" w:firstRow="0" w:lastRow="0" w:firstColumn="0" w:lastColumn="0" w:oddVBand="0" w:evenVBand="0" w:oddHBand="0" w:evenHBand="1" w:firstRowFirstColumn="0" w:firstRowLastColumn="0" w:lastRowFirstColumn="0" w:lastRowLastColumn="0"/>
              <w:rPr>
                <w:sz w:val="18"/>
                <w:szCs w:val="18"/>
              </w:rPr>
            </w:pPr>
            <w:r w:rsidRPr="008A4005">
              <w:rPr>
                <w:sz w:val="18"/>
                <w:szCs w:val="18"/>
              </w:rPr>
              <w:t>6 153,40</w:t>
            </w:r>
          </w:p>
        </w:tc>
        <w:tc>
          <w:tcPr>
            <w:tcW w:w="1560" w:type="dxa"/>
          </w:tcPr>
          <w:p w14:paraId="32C41942" w14:textId="03D12C58" w:rsidR="00301FF8" w:rsidRPr="008A4005" w:rsidRDefault="00B72464" w:rsidP="00301FF8">
            <w:pPr>
              <w:cnfStyle w:val="000000010000" w:firstRow="0" w:lastRow="0" w:firstColumn="0" w:lastColumn="0" w:oddVBand="0" w:evenVBand="0" w:oddHBand="0" w:evenHBand="1" w:firstRowFirstColumn="0" w:firstRowLastColumn="0" w:lastRowFirstColumn="0" w:lastRowLastColumn="0"/>
              <w:rPr>
                <w:sz w:val="18"/>
                <w:szCs w:val="18"/>
              </w:rPr>
            </w:pPr>
            <w:r w:rsidRPr="008A4005">
              <w:rPr>
                <w:sz w:val="18"/>
                <w:szCs w:val="18"/>
              </w:rPr>
              <w:t>4 923 042,40</w:t>
            </w:r>
          </w:p>
        </w:tc>
        <w:tc>
          <w:tcPr>
            <w:tcW w:w="1403" w:type="dxa"/>
          </w:tcPr>
          <w:p w14:paraId="2809D883" w14:textId="67AAD1A5" w:rsidR="00301FF8" w:rsidRPr="008A4005" w:rsidRDefault="00B72464" w:rsidP="00301FF8">
            <w:pPr>
              <w:cnfStyle w:val="000000010000" w:firstRow="0" w:lastRow="0" w:firstColumn="0" w:lastColumn="0" w:oddVBand="0" w:evenVBand="0" w:oddHBand="0" w:evenHBand="1" w:firstRowFirstColumn="0" w:firstRowLastColumn="0" w:lastRowFirstColumn="0" w:lastRowLastColumn="0"/>
              <w:rPr>
                <w:sz w:val="18"/>
                <w:szCs w:val="18"/>
              </w:rPr>
            </w:pPr>
            <w:r w:rsidRPr="008A4005">
              <w:rPr>
                <w:sz w:val="18"/>
                <w:szCs w:val="18"/>
              </w:rPr>
              <w:t>44 988 092,66</w:t>
            </w:r>
          </w:p>
        </w:tc>
      </w:tr>
      <w:tr w:rsidR="00301FF8" w:rsidRPr="00301FF8" w14:paraId="58587ABF" w14:textId="77777777" w:rsidTr="008A4005">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1360" w:type="dxa"/>
          </w:tcPr>
          <w:p w14:paraId="2205CFAA" w14:textId="77777777" w:rsidR="00301FF8" w:rsidRPr="00301FF8" w:rsidRDefault="00301FF8" w:rsidP="00301FF8">
            <w:r w:rsidRPr="00301FF8">
              <w:t>OF „Partnerstwo dla wspólnego rozwoju”</w:t>
            </w:r>
          </w:p>
        </w:tc>
        <w:tc>
          <w:tcPr>
            <w:tcW w:w="1369" w:type="dxa"/>
          </w:tcPr>
          <w:p w14:paraId="53FC7117" w14:textId="3CA9E339" w:rsidR="00301FF8" w:rsidRPr="008A4005" w:rsidRDefault="00B72464" w:rsidP="00301FF8">
            <w:pPr>
              <w:cnfStyle w:val="000000100000" w:firstRow="0" w:lastRow="0" w:firstColumn="0" w:lastColumn="0" w:oddVBand="0" w:evenVBand="0" w:oddHBand="1" w:evenHBand="0" w:firstRowFirstColumn="0" w:firstRowLastColumn="0" w:lastRowFirstColumn="0" w:lastRowLastColumn="0"/>
              <w:rPr>
                <w:sz w:val="18"/>
                <w:szCs w:val="18"/>
              </w:rPr>
            </w:pPr>
            <w:r w:rsidRPr="008A4005">
              <w:rPr>
                <w:sz w:val="18"/>
                <w:szCs w:val="18"/>
              </w:rPr>
              <w:t>21 085 062,75</w:t>
            </w:r>
          </w:p>
        </w:tc>
        <w:tc>
          <w:tcPr>
            <w:tcW w:w="1365" w:type="dxa"/>
          </w:tcPr>
          <w:p w14:paraId="168B7260" w14:textId="281252EF" w:rsidR="00301FF8" w:rsidRPr="008A4005" w:rsidRDefault="00B72464" w:rsidP="00301FF8">
            <w:pPr>
              <w:cnfStyle w:val="000000100000" w:firstRow="0" w:lastRow="0" w:firstColumn="0" w:lastColumn="0" w:oddVBand="0" w:evenVBand="0" w:oddHBand="1" w:evenHBand="0" w:firstRowFirstColumn="0" w:firstRowLastColumn="0" w:lastRowFirstColumn="0" w:lastRowLastColumn="0"/>
              <w:rPr>
                <w:sz w:val="18"/>
                <w:szCs w:val="18"/>
              </w:rPr>
            </w:pPr>
            <w:r w:rsidRPr="008A4005">
              <w:rPr>
                <w:sz w:val="18"/>
                <w:szCs w:val="18"/>
              </w:rPr>
              <w:t>81 882 024,76</w:t>
            </w:r>
          </w:p>
        </w:tc>
        <w:tc>
          <w:tcPr>
            <w:tcW w:w="1345" w:type="dxa"/>
          </w:tcPr>
          <w:p w14:paraId="7EAF7961" w14:textId="73D59881" w:rsidR="00301FF8" w:rsidRPr="008A4005" w:rsidRDefault="00B72464" w:rsidP="00301FF8">
            <w:pPr>
              <w:cnfStyle w:val="000000100000" w:firstRow="0" w:lastRow="0" w:firstColumn="0" w:lastColumn="0" w:oddVBand="0" w:evenVBand="0" w:oddHBand="1" w:evenHBand="0" w:firstRowFirstColumn="0" w:firstRowLastColumn="0" w:lastRowFirstColumn="0" w:lastRowLastColumn="0"/>
              <w:rPr>
                <w:sz w:val="18"/>
                <w:szCs w:val="18"/>
              </w:rPr>
            </w:pPr>
            <w:r w:rsidRPr="008A4005">
              <w:rPr>
                <w:sz w:val="18"/>
                <w:szCs w:val="18"/>
              </w:rPr>
              <w:t>7 887,14</w:t>
            </w:r>
          </w:p>
        </w:tc>
        <w:tc>
          <w:tcPr>
            <w:tcW w:w="1285" w:type="dxa"/>
          </w:tcPr>
          <w:p w14:paraId="2CD07A65" w14:textId="15DC7B62" w:rsidR="00301FF8" w:rsidRPr="008A4005" w:rsidRDefault="00B72464" w:rsidP="00301FF8">
            <w:pPr>
              <w:cnfStyle w:val="000000100000" w:firstRow="0" w:lastRow="0" w:firstColumn="0" w:lastColumn="0" w:oddVBand="0" w:evenVBand="0" w:oddHBand="1" w:evenHBand="0" w:firstRowFirstColumn="0" w:firstRowLastColumn="0" w:lastRowFirstColumn="0" w:lastRowLastColumn="0"/>
              <w:rPr>
                <w:sz w:val="18"/>
                <w:szCs w:val="18"/>
              </w:rPr>
            </w:pPr>
            <w:r w:rsidRPr="008A4005">
              <w:rPr>
                <w:sz w:val="18"/>
                <w:szCs w:val="18"/>
              </w:rPr>
              <w:t>6 153,40</w:t>
            </w:r>
          </w:p>
        </w:tc>
        <w:tc>
          <w:tcPr>
            <w:tcW w:w="1560" w:type="dxa"/>
          </w:tcPr>
          <w:p w14:paraId="54F44DC8" w14:textId="41CCEE85" w:rsidR="00301FF8" w:rsidRPr="008A4005" w:rsidRDefault="00B72464" w:rsidP="00301FF8">
            <w:pPr>
              <w:cnfStyle w:val="000000100000" w:firstRow="0" w:lastRow="0" w:firstColumn="0" w:lastColumn="0" w:oddVBand="0" w:evenVBand="0" w:oddHBand="1" w:evenHBand="0" w:firstRowFirstColumn="0" w:firstRowLastColumn="0" w:lastRowFirstColumn="0" w:lastRowLastColumn="0"/>
              <w:rPr>
                <w:sz w:val="18"/>
                <w:szCs w:val="18"/>
              </w:rPr>
            </w:pPr>
            <w:r w:rsidRPr="008A4005">
              <w:rPr>
                <w:sz w:val="18"/>
                <w:szCs w:val="18"/>
              </w:rPr>
              <w:t>21 131 586,62</w:t>
            </w:r>
          </w:p>
        </w:tc>
        <w:tc>
          <w:tcPr>
            <w:tcW w:w="1403" w:type="dxa"/>
          </w:tcPr>
          <w:p w14:paraId="3B58CA5F" w14:textId="54ADCF74" w:rsidR="00301FF8" w:rsidRPr="008A4005" w:rsidRDefault="00B72464" w:rsidP="00301FF8">
            <w:pPr>
              <w:cnfStyle w:val="000000100000" w:firstRow="0" w:lastRow="0" w:firstColumn="0" w:lastColumn="0" w:oddVBand="0" w:evenVBand="0" w:oddHBand="1" w:evenHBand="0" w:firstRowFirstColumn="0" w:firstRowLastColumn="0" w:lastRowFirstColumn="0" w:lastRowLastColumn="0"/>
              <w:rPr>
                <w:sz w:val="18"/>
                <w:szCs w:val="18"/>
              </w:rPr>
            </w:pPr>
            <w:r w:rsidRPr="008A4005">
              <w:rPr>
                <w:sz w:val="18"/>
                <w:szCs w:val="18"/>
              </w:rPr>
              <w:t>81 888 178,16</w:t>
            </w:r>
          </w:p>
        </w:tc>
      </w:tr>
    </w:tbl>
    <w:p w14:paraId="5569E23A" w14:textId="77777777" w:rsidR="00301FF8" w:rsidRPr="00212157" w:rsidRDefault="00301FF8" w:rsidP="00301FF8">
      <w:pPr>
        <w:spacing w:before="120" w:after="200"/>
        <w:jc w:val="center"/>
        <w:rPr>
          <w:rFonts w:asciiTheme="minorHAnsi" w:hAnsiTheme="minorHAnsi" w:cstheme="minorHAnsi"/>
          <w:i/>
          <w:sz w:val="18"/>
        </w:rPr>
      </w:pPr>
      <w:r w:rsidRPr="00212157">
        <w:rPr>
          <w:rFonts w:asciiTheme="minorHAnsi" w:hAnsiTheme="minorHAnsi" w:cstheme="minorHAnsi"/>
          <w:i/>
          <w:sz w:val="18"/>
        </w:rPr>
        <w:t>Źródło: Opracowanie własne na podstawie BDL</w:t>
      </w:r>
    </w:p>
    <w:p w14:paraId="5A18BA0A" w14:textId="3304C760" w:rsidR="00301FF8" w:rsidRPr="00212157" w:rsidRDefault="00301FF8" w:rsidP="00301FF8">
      <w:pPr>
        <w:spacing w:before="120" w:line="276" w:lineRule="auto"/>
        <w:ind w:firstLine="708"/>
        <w:jc w:val="both"/>
        <w:rPr>
          <w:rFonts w:asciiTheme="minorHAnsi" w:hAnsiTheme="minorHAnsi" w:cstheme="minorHAnsi"/>
        </w:rPr>
      </w:pPr>
      <w:r w:rsidRPr="00212157">
        <w:rPr>
          <w:rFonts w:asciiTheme="minorHAnsi" w:hAnsiTheme="minorHAnsi" w:cstheme="minorHAnsi"/>
        </w:rPr>
        <w:t>Największa wysokość dochodów majątkowych w 202</w:t>
      </w:r>
      <w:r w:rsidR="0041083D">
        <w:rPr>
          <w:rFonts w:asciiTheme="minorHAnsi" w:hAnsiTheme="minorHAnsi" w:cstheme="minorHAnsi"/>
        </w:rPr>
        <w:t>4</w:t>
      </w:r>
      <w:r w:rsidRPr="00212157">
        <w:rPr>
          <w:rFonts w:asciiTheme="minorHAnsi" w:hAnsiTheme="minorHAnsi" w:cstheme="minorHAnsi"/>
        </w:rPr>
        <w:t xml:space="preserve"> roku wystąpiła w gminie </w:t>
      </w:r>
      <w:r w:rsidR="0041083D">
        <w:rPr>
          <w:rFonts w:asciiTheme="minorHAnsi" w:hAnsiTheme="minorHAnsi" w:cstheme="minorHAnsi"/>
        </w:rPr>
        <w:t>Sędziszów Małopolski</w:t>
      </w:r>
      <w:r w:rsidRPr="00212157">
        <w:rPr>
          <w:rFonts w:asciiTheme="minorHAnsi" w:hAnsiTheme="minorHAnsi" w:cstheme="minorHAnsi"/>
        </w:rPr>
        <w:t xml:space="preserve"> – </w:t>
      </w:r>
      <w:r w:rsidR="0041083D">
        <w:rPr>
          <w:rFonts w:cs="Calibri"/>
          <w:color w:val="000000" w:themeColor="text1"/>
        </w:rPr>
        <w:t>44 988 092,66</w:t>
      </w:r>
      <w:r w:rsidRPr="00212157">
        <w:rPr>
          <w:rFonts w:cs="Calibri"/>
          <w:color w:val="000000" w:themeColor="text1"/>
        </w:rPr>
        <w:t xml:space="preserve"> </w:t>
      </w:r>
      <w:r w:rsidRPr="00212157">
        <w:rPr>
          <w:rFonts w:asciiTheme="minorHAnsi" w:hAnsiTheme="minorHAnsi" w:cstheme="minorHAnsi"/>
        </w:rPr>
        <w:t>zł, co stanowiło 5</w:t>
      </w:r>
      <w:r w:rsidR="0041083D">
        <w:rPr>
          <w:rFonts w:asciiTheme="minorHAnsi" w:hAnsiTheme="minorHAnsi" w:cstheme="minorHAnsi"/>
        </w:rPr>
        <w:t>4,94</w:t>
      </w:r>
      <w:r w:rsidRPr="00212157">
        <w:rPr>
          <w:rFonts w:asciiTheme="minorHAnsi" w:hAnsiTheme="minorHAnsi" w:cstheme="minorHAnsi"/>
        </w:rPr>
        <w:t xml:space="preserve">% dochodów majątkowych ogółem w OF „Partnerstwo dla wspólnego rozwoju”. Duża wysokość tych dochodów wystąpiła również w gminie </w:t>
      </w:r>
      <w:r w:rsidR="0041083D">
        <w:rPr>
          <w:rFonts w:asciiTheme="minorHAnsi" w:hAnsiTheme="minorHAnsi" w:cstheme="minorHAnsi"/>
        </w:rPr>
        <w:t>Wielopole Skrzyńskie</w:t>
      </w:r>
      <w:r w:rsidRPr="00212157">
        <w:rPr>
          <w:rFonts w:asciiTheme="minorHAnsi" w:hAnsiTheme="minorHAnsi" w:cstheme="minorHAnsi"/>
        </w:rPr>
        <w:t xml:space="preserve"> – </w:t>
      </w:r>
      <w:r w:rsidR="0041083D">
        <w:rPr>
          <w:rFonts w:asciiTheme="minorHAnsi" w:hAnsiTheme="minorHAnsi" w:cstheme="minorHAnsi"/>
        </w:rPr>
        <w:t>23 978 730,85</w:t>
      </w:r>
      <w:r w:rsidRPr="00212157">
        <w:rPr>
          <w:rFonts w:cs="Calibri"/>
          <w:color w:val="000000" w:themeColor="text1"/>
        </w:rPr>
        <w:t xml:space="preserve"> </w:t>
      </w:r>
      <w:r w:rsidRPr="00212157">
        <w:rPr>
          <w:rFonts w:asciiTheme="minorHAnsi" w:hAnsiTheme="minorHAnsi" w:cstheme="minorHAnsi"/>
        </w:rPr>
        <w:t xml:space="preserve">zł, tj. </w:t>
      </w:r>
      <w:r w:rsidR="0041083D">
        <w:rPr>
          <w:rFonts w:asciiTheme="minorHAnsi" w:hAnsiTheme="minorHAnsi" w:cstheme="minorHAnsi"/>
        </w:rPr>
        <w:t>29,28</w:t>
      </w:r>
      <w:r w:rsidRPr="00212157">
        <w:rPr>
          <w:rFonts w:asciiTheme="minorHAnsi" w:hAnsiTheme="minorHAnsi" w:cstheme="minorHAnsi"/>
        </w:rPr>
        <w:t xml:space="preserve">% dochodów majątkowych ogółem w OF. Najmniejsze dochody majątkowe występowały natomiast w gminie Iwierzyce – </w:t>
      </w:r>
      <w:r w:rsidR="0041083D">
        <w:rPr>
          <w:rFonts w:cs="Calibri"/>
          <w:color w:val="000000"/>
        </w:rPr>
        <w:t>12 921 354,65</w:t>
      </w:r>
      <w:r w:rsidRPr="00212157">
        <w:rPr>
          <w:rFonts w:cs="Calibri"/>
          <w:color w:val="000000"/>
        </w:rPr>
        <w:t xml:space="preserve"> </w:t>
      </w:r>
      <w:r w:rsidRPr="00212157">
        <w:rPr>
          <w:rFonts w:asciiTheme="minorHAnsi" w:hAnsiTheme="minorHAnsi" w:cstheme="minorHAnsi"/>
        </w:rPr>
        <w:t xml:space="preserve">zł. </w:t>
      </w:r>
    </w:p>
    <w:p w14:paraId="01A5EBDA" w14:textId="25BCB1F9" w:rsidR="00301FF8" w:rsidRPr="00212157" w:rsidRDefault="00301FF8" w:rsidP="00301FF8">
      <w:pPr>
        <w:spacing w:before="120" w:line="276" w:lineRule="auto"/>
        <w:ind w:firstLine="708"/>
        <w:jc w:val="both"/>
        <w:rPr>
          <w:rFonts w:asciiTheme="minorHAnsi" w:hAnsiTheme="minorHAnsi" w:cstheme="minorHAnsi"/>
        </w:rPr>
      </w:pPr>
      <w:r w:rsidRPr="00212157">
        <w:rPr>
          <w:rFonts w:asciiTheme="minorHAnsi" w:hAnsiTheme="minorHAnsi" w:cstheme="minorHAnsi"/>
        </w:rPr>
        <w:t>Biorąc pod uwagę wskaźnik udziału dochodów majątkowych w dochodach budżetu ogółem, w 202</w:t>
      </w:r>
      <w:r w:rsidR="00742650">
        <w:rPr>
          <w:rFonts w:asciiTheme="minorHAnsi" w:hAnsiTheme="minorHAnsi" w:cstheme="minorHAnsi"/>
        </w:rPr>
        <w:t>4</w:t>
      </w:r>
      <w:r w:rsidRPr="00212157">
        <w:rPr>
          <w:rFonts w:asciiTheme="minorHAnsi" w:hAnsiTheme="minorHAnsi" w:cstheme="minorHAnsi"/>
        </w:rPr>
        <w:t xml:space="preserve"> roku wskaźnik ten najmniejszy był w gminie Iwierzyce – </w:t>
      </w:r>
      <w:r w:rsidR="00742650">
        <w:rPr>
          <w:rFonts w:asciiTheme="minorHAnsi" w:hAnsiTheme="minorHAnsi" w:cstheme="minorHAnsi"/>
        </w:rPr>
        <w:t>21,37</w:t>
      </w:r>
      <w:r w:rsidRPr="00212157">
        <w:rPr>
          <w:rFonts w:asciiTheme="minorHAnsi" w:hAnsiTheme="minorHAnsi" w:cstheme="minorHAnsi"/>
        </w:rPr>
        <w:t xml:space="preserve">%, zaś największy w gminie Wielopole Skrzyńskie – </w:t>
      </w:r>
      <w:r w:rsidR="00742650">
        <w:rPr>
          <w:rFonts w:asciiTheme="minorHAnsi" w:hAnsiTheme="minorHAnsi" w:cstheme="minorHAnsi"/>
        </w:rPr>
        <w:t>32,48</w:t>
      </w:r>
      <w:r w:rsidRPr="00212157">
        <w:rPr>
          <w:rFonts w:asciiTheme="minorHAnsi" w:hAnsiTheme="minorHAnsi" w:cstheme="minorHAnsi"/>
        </w:rPr>
        <w:t>%. Z kolei w 201</w:t>
      </w:r>
      <w:r w:rsidR="00742650">
        <w:rPr>
          <w:rFonts w:asciiTheme="minorHAnsi" w:hAnsiTheme="minorHAnsi" w:cstheme="minorHAnsi"/>
        </w:rPr>
        <w:t>8</w:t>
      </w:r>
      <w:r w:rsidRPr="00212157">
        <w:rPr>
          <w:rFonts w:asciiTheme="minorHAnsi" w:hAnsiTheme="minorHAnsi" w:cstheme="minorHAnsi"/>
        </w:rPr>
        <w:t xml:space="preserve"> roku, najmniejszy udział dochodów majątkowych </w:t>
      </w:r>
      <w:r>
        <w:rPr>
          <w:rFonts w:asciiTheme="minorHAnsi" w:hAnsiTheme="minorHAnsi" w:cstheme="minorHAnsi"/>
        </w:rPr>
        <w:br/>
      </w:r>
      <w:r w:rsidRPr="00212157">
        <w:rPr>
          <w:rFonts w:asciiTheme="minorHAnsi" w:hAnsiTheme="minorHAnsi" w:cstheme="minorHAnsi"/>
        </w:rPr>
        <w:t xml:space="preserve">w dochodach ogółem wystąpił w gminie </w:t>
      </w:r>
      <w:r w:rsidR="00742650">
        <w:rPr>
          <w:rFonts w:asciiTheme="minorHAnsi" w:hAnsiTheme="minorHAnsi" w:cstheme="minorHAnsi"/>
        </w:rPr>
        <w:t>Sędziszów Małopolski</w:t>
      </w:r>
      <w:r w:rsidRPr="00212157">
        <w:rPr>
          <w:rFonts w:asciiTheme="minorHAnsi" w:hAnsiTheme="minorHAnsi" w:cstheme="minorHAnsi"/>
        </w:rPr>
        <w:t xml:space="preserve"> – </w:t>
      </w:r>
      <w:r w:rsidR="00742650">
        <w:rPr>
          <w:rFonts w:asciiTheme="minorHAnsi" w:hAnsiTheme="minorHAnsi" w:cstheme="minorHAnsi"/>
        </w:rPr>
        <w:t>4,95</w:t>
      </w:r>
      <w:r w:rsidRPr="00212157">
        <w:rPr>
          <w:rFonts w:asciiTheme="minorHAnsi" w:hAnsiTheme="minorHAnsi" w:cstheme="minorHAnsi"/>
        </w:rPr>
        <w:t xml:space="preserve">%, natomiast największy </w:t>
      </w:r>
      <w:r w:rsidR="00633EAB">
        <w:rPr>
          <w:rFonts w:asciiTheme="minorHAnsi" w:hAnsiTheme="minorHAnsi" w:cstheme="minorHAnsi"/>
        </w:rPr>
        <w:t xml:space="preserve">                           </w:t>
      </w:r>
      <w:r w:rsidRPr="00212157">
        <w:rPr>
          <w:rFonts w:asciiTheme="minorHAnsi" w:hAnsiTheme="minorHAnsi" w:cstheme="minorHAnsi"/>
        </w:rPr>
        <w:t xml:space="preserve">w gminie Wielopole Skrzyńskie – </w:t>
      </w:r>
      <w:r w:rsidR="00742650">
        <w:rPr>
          <w:rFonts w:asciiTheme="minorHAnsi" w:hAnsiTheme="minorHAnsi" w:cstheme="minorHAnsi"/>
        </w:rPr>
        <w:t>24,66</w:t>
      </w:r>
      <w:r w:rsidRPr="00212157">
        <w:rPr>
          <w:rFonts w:asciiTheme="minorHAnsi" w:hAnsiTheme="minorHAnsi" w:cstheme="minorHAnsi"/>
        </w:rPr>
        <w:t>%. Ogółem w OF „Partnerstwo dla wspólnego rozwoju” wskaźnik ten w 201</w:t>
      </w:r>
      <w:r w:rsidR="00742650">
        <w:rPr>
          <w:rFonts w:asciiTheme="minorHAnsi" w:hAnsiTheme="minorHAnsi" w:cstheme="minorHAnsi"/>
        </w:rPr>
        <w:t>8</w:t>
      </w:r>
      <w:r w:rsidRPr="00212157">
        <w:rPr>
          <w:rFonts w:asciiTheme="minorHAnsi" w:hAnsiTheme="minorHAnsi" w:cstheme="minorHAnsi"/>
        </w:rPr>
        <w:t xml:space="preserve"> roku wynosił </w:t>
      </w:r>
      <w:r w:rsidR="00742650">
        <w:rPr>
          <w:rFonts w:asciiTheme="minorHAnsi" w:hAnsiTheme="minorHAnsi" w:cstheme="minorHAnsi"/>
        </w:rPr>
        <w:t>11,52</w:t>
      </w:r>
      <w:r w:rsidRPr="00212157">
        <w:rPr>
          <w:rFonts w:asciiTheme="minorHAnsi" w:hAnsiTheme="minorHAnsi" w:cstheme="minorHAnsi"/>
        </w:rPr>
        <w:t>%, a w roku 202</w:t>
      </w:r>
      <w:r w:rsidR="00742650">
        <w:rPr>
          <w:rFonts w:asciiTheme="minorHAnsi" w:hAnsiTheme="minorHAnsi" w:cstheme="minorHAnsi"/>
        </w:rPr>
        <w:t>4</w:t>
      </w:r>
      <w:r w:rsidRPr="00212157">
        <w:rPr>
          <w:rFonts w:asciiTheme="minorHAnsi" w:hAnsiTheme="minorHAnsi" w:cstheme="minorHAnsi"/>
        </w:rPr>
        <w:t xml:space="preserve">– </w:t>
      </w:r>
      <w:r w:rsidR="00742650">
        <w:rPr>
          <w:rFonts w:asciiTheme="minorHAnsi" w:hAnsiTheme="minorHAnsi" w:cstheme="minorHAnsi"/>
        </w:rPr>
        <w:t>25,73</w:t>
      </w:r>
      <w:r w:rsidRPr="00212157">
        <w:rPr>
          <w:rFonts w:asciiTheme="minorHAnsi" w:hAnsiTheme="minorHAnsi" w:cstheme="minorHAnsi"/>
        </w:rPr>
        <w:t>%. Dane w tym zakresie, dla poszczególnych gmin OF „Partnerstwo dla wspólnego rozwoju” przedstawia poniższy wykres.</w:t>
      </w:r>
    </w:p>
    <w:p w14:paraId="344033AA" w14:textId="4407C43B" w:rsidR="00916143" w:rsidRDefault="00301FF8" w:rsidP="00916143">
      <w:pPr>
        <w:pStyle w:val="Legenda"/>
        <w:keepNext/>
        <w:jc w:val="center"/>
      </w:pPr>
      <w:bookmarkStart w:id="149" w:name="_Toc114826368"/>
      <w:bookmarkStart w:id="150" w:name="_Toc122213385"/>
      <w:r w:rsidRPr="00212157">
        <w:rPr>
          <w:rFonts w:asciiTheme="minorHAnsi" w:hAnsiTheme="minorHAnsi" w:cstheme="minorHAnsi"/>
        </w:rPr>
        <w:lastRenderedPageBreak/>
        <w:t xml:space="preserve">Wykres </w:t>
      </w:r>
      <w:r w:rsidRPr="00212157">
        <w:rPr>
          <w:rFonts w:asciiTheme="minorHAnsi" w:hAnsiTheme="minorHAnsi" w:cstheme="minorHAnsi"/>
        </w:rPr>
        <w:fldChar w:fldCharType="begin"/>
      </w:r>
      <w:r w:rsidRPr="00212157">
        <w:rPr>
          <w:rFonts w:asciiTheme="minorHAnsi" w:hAnsiTheme="minorHAnsi" w:cstheme="minorHAnsi"/>
        </w:rPr>
        <w:instrText xml:space="preserve"> SEQ Wykres \* ARABIC </w:instrText>
      </w:r>
      <w:r w:rsidRPr="00212157">
        <w:rPr>
          <w:rFonts w:asciiTheme="minorHAnsi" w:hAnsiTheme="minorHAnsi" w:cstheme="minorHAnsi"/>
        </w:rPr>
        <w:fldChar w:fldCharType="separate"/>
      </w:r>
      <w:r w:rsidR="00B3419A">
        <w:rPr>
          <w:rFonts w:asciiTheme="minorHAnsi" w:hAnsiTheme="minorHAnsi" w:cstheme="minorHAnsi"/>
          <w:noProof/>
        </w:rPr>
        <w:t>22</w:t>
      </w:r>
      <w:r w:rsidRPr="00212157">
        <w:rPr>
          <w:rFonts w:asciiTheme="minorHAnsi" w:hAnsiTheme="minorHAnsi" w:cstheme="minorHAnsi"/>
        </w:rPr>
        <w:fldChar w:fldCharType="end"/>
      </w:r>
      <w:r w:rsidRPr="00212157">
        <w:rPr>
          <w:rFonts w:asciiTheme="minorHAnsi" w:hAnsiTheme="minorHAnsi" w:cstheme="minorHAnsi"/>
          <w:lang w:val="pl-PL"/>
        </w:rPr>
        <w:t xml:space="preserve"> Udział dochodów majątkowych w dochodach ogółem w poszczególnych gminach OF „Partnerstwo dla wspólnego rozwoju” w roku 201</w:t>
      </w:r>
      <w:r w:rsidR="0001209C">
        <w:rPr>
          <w:rFonts w:asciiTheme="minorHAnsi" w:hAnsiTheme="minorHAnsi" w:cstheme="minorHAnsi"/>
          <w:lang w:val="pl-PL"/>
        </w:rPr>
        <w:t>8</w:t>
      </w:r>
      <w:r w:rsidRPr="00212157">
        <w:rPr>
          <w:rFonts w:asciiTheme="minorHAnsi" w:hAnsiTheme="minorHAnsi" w:cstheme="minorHAnsi"/>
          <w:lang w:val="pl-PL"/>
        </w:rPr>
        <w:t xml:space="preserve"> i 202</w:t>
      </w:r>
      <w:bookmarkEnd w:id="149"/>
      <w:bookmarkEnd w:id="150"/>
      <w:r w:rsidR="0001209C">
        <w:rPr>
          <w:rFonts w:asciiTheme="minorHAnsi" w:hAnsiTheme="minorHAnsi" w:cstheme="minorHAnsi"/>
          <w:lang w:val="pl-PL"/>
        </w:rPr>
        <w:t>4</w:t>
      </w:r>
    </w:p>
    <w:p w14:paraId="1F96A698" w14:textId="19FB2EDA" w:rsidR="00916143" w:rsidRPr="00916143" w:rsidRDefault="00916143" w:rsidP="00916143">
      <w:pPr>
        <w:jc w:val="center"/>
        <w:rPr>
          <w:lang w:eastAsia="x-none"/>
        </w:rPr>
      </w:pPr>
      <w:r>
        <w:rPr>
          <w:noProof/>
        </w:rPr>
        <w:drawing>
          <wp:inline distT="0" distB="0" distL="0" distR="0" wp14:anchorId="54411160" wp14:editId="5F4461D8">
            <wp:extent cx="4572000" cy="2743200"/>
            <wp:effectExtent l="0" t="0" r="0" b="0"/>
            <wp:docPr id="1363430757" name="Wykres 1">
              <a:extLst xmlns:a="http://schemas.openxmlformats.org/drawingml/2006/main">
                <a:ext uri="{FF2B5EF4-FFF2-40B4-BE49-F238E27FC236}">
                  <a16:creationId xmlns:a16="http://schemas.microsoft.com/office/drawing/2014/main" id="{E954D6E3-5768-D7B5-281A-25306E943B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6BB299CF" w14:textId="77777777" w:rsidR="00916143" w:rsidRDefault="00916143" w:rsidP="00916143">
      <w:pPr>
        <w:spacing w:before="120"/>
        <w:rPr>
          <w:rFonts w:asciiTheme="minorHAnsi" w:hAnsiTheme="minorHAnsi" w:cstheme="minorHAnsi"/>
          <w:i/>
          <w:sz w:val="18"/>
        </w:rPr>
      </w:pPr>
    </w:p>
    <w:p w14:paraId="61033C8A" w14:textId="486527BF" w:rsidR="00301FF8" w:rsidRPr="00212157" w:rsidRDefault="00301FF8" w:rsidP="00301FF8">
      <w:pPr>
        <w:spacing w:before="120"/>
        <w:jc w:val="center"/>
        <w:rPr>
          <w:rFonts w:asciiTheme="minorHAnsi" w:hAnsiTheme="minorHAnsi" w:cstheme="minorHAnsi"/>
          <w:i/>
          <w:sz w:val="18"/>
        </w:rPr>
      </w:pPr>
      <w:r w:rsidRPr="00212157">
        <w:rPr>
          <w:rFonts w:asciiTheme="minorHAnsi" w:hAnsiTheme="minorHAnsi" w:cstheme="minorHAnsi"/>
          <w:i/>
          <w:sz w:val="18"/>
        </w:rPr>
        <w:t>Źródło: Opracowanie własne na podstawie BDL</w:t>
      </w:r>
    </w:p>
    <w:p w14:paraId="543667D4" w14:textId="77777777" w:rsidR="00301FF8" w:rsidRPr="00212157" w:rsidRDefault="00301FF8" w:rsidP="00301FF8">
      <w:pPr>
        <w:spacing w:before="120"/>
        <w:jc w:val="both"/>
        <w:rPr>
          <w:rFonts w:asciiTheme="minorHAnsi" w:hAnsiTheme="minorHAnsi" w:cstheme="minorHAnsi"/>
          <w:i/>
          <w:sz w:val="18"/>
        </w:rPr>
      </w:pPr>
    </w:p>
    <w:p w14:paraId="463A06DC" w14:textId="77777777" w:rsidR="00301FF8" w:rsidRPr="00212157" w:rsidRDefault="00301FF8" w:rsidP="00301FF8">
      <w:pPr>
        <w:spacing w:before="120" w:line="276" w:lineRule="auto"/>
        <w:ind w:firstLine="708"/>
        <w:jc w:val="both"/>
        <w:rPr>
          <w:rFonts w:asciiTheme="minorHAnsi" w:hAnsiTheme="minorHAnsi" w:cstheme="minorHAnsi"/>
        </w:rPr>
      </w:pPr>
      <w:r w:rsidRPr="00212157">
        <w:rPr>
          <w:rFonts w:asciiTheme="minorHAnsi" w:hAnsiTheme="minorHAnsi" w:cstheme="minorHAnsi"/>
        </w:rPr>
        <w:t>Podobnie jak w przypadku dochodów, obok wydatków bieżących ważną rolę w kształtowaniu budżetu pełnią wydatki majątkowe, które obejmują wydatki na inwestycje i zakupy inwestycyjne. Realizacja inwestycji przez gminę stanowi główny element jej rozwoju, wyrażany przede wszystkim poprzez wzrost konkurencyjności i zaspokajanie potrzeb społeczeństwa. Wydatki inwestycyjne w tym kontekście mają zasadnicze znaczenie, wpływają one w istotny sposób zarówno na skalę, jak i rodzaj podejmowanych działań inwestycyjnych, zalicza się je do najbardziej efektywnych narzędzi wpływania na rozwój regionalny. W swej istocie wydatki inwestycyjne umożliwiają oddziaływanie na skuteczność wypełniania zadań publicznych przez jednostki samorządu terytorialnego. Wnioskować można, że niezbędność realizacji inwestycji przez gminę w kluczowy sposób wpływa na strukturę ponoszonych przez nią wydatków.</w:t>
      </w:r>
    </w:p>
    <w:p w14:paraId="3B25ED67" w14:textId="53046E4E" w:rsidR="00301FF8" w:rsidRPr="00212157" w:rsidRDefault="00301FF8" w:rsidP="00301FF8">
      <w:pPr>
        <w:spacing w:before="120" w:line="276" w:lineRule="auto"/>
        <w:jc w:val="both"/>
        <w:rPr>
          <w:rFonts w:asciiTheme="minorHAnsi" w:hAnsiTheme="minorHAnsi" w:cstheme="minorHAnsi"/>
        </w:rPr>
      </w:pPr>
      <w:r w:rsidRPr="00212157">
        <w:rPr>
          <w:rFonts w:asciiTheme="minorHAnsi" w:hAnsiTheme="minorHAnsi" w:cstheme="minorHAnsi"/>
        </w:rPr>
        <w:tab/>
        <w:t>W 202</w:t>
      </w:r>
      <w:r w:rsidR="00916143">
        <w:rPr>
          <w:rFonts w:asciiTheme="minorHAnsi" w:hAnsiTheme="minorHAnsi" w:cstheme="minorHAnsi"/>
        </w:rPr>
        <w:t>4</w:t>
      </w:r>
      <w:r w:rsidRPr="00212157">
        <w:rPr>
          <w:rFonts w:asciiTheme="minorHAnsi" w:hAnsiTheme="minorHAnsi" w:cstheme="minorHAnsi"/>
        </w:rPr>
        <w:t xml:space="preserve"> roku, ogółem w OF „Partnerstwo dla wspólnego rozwoju” wysokość wydatków majątkowych wyniosła </w:t>
      </w:r>
      <w:r w:rsidR="00916143">
        <w:rPr>
          <w:rFonts w:asciiTheme="minorHAnsi" w:hAnsiTheme="minorHAnsi" w:cstheme="minorHAnsi"/>
        </w:rPr>
        <w:t>113 122 048,36</w:t>
      </w:r>
      <w:r w:rsidRPr="00212157">
        <w:rPr>
          <w:rFonts w:cs="Calibri"/>
          <w:b/>
          <w:color w:val="000000"/>
          <w:sz w:val="20"/>
          <w:szCs w:val="20"/>
        </w:rPr>
        <w:t xml:space="preserve"> </w:t>
      </w:r>
      <w:r w:rsidRPr="00212157">
        <w:rPr>
          <w:rFonts w:asciiTheme="minorHAnsi" w:hAnsiTheme="minorHAnsi" w:cstheme="minorHAnsi"/>
        </w:rPr>
        <w:t xml:space="preserve">zł, stanowiąc </w:t>
      </w:r>
      <w:r w:rsidR="00916143">
        <w:rPr>
          <w:rFonts w:asciiTheme="minorHAnsi" w:hAnsiTheme="minorHAnsi" w:cstheme="minorHAnsi"/>
        </w:rPr>
        <w:t>23,69</w:t>
      </w:r>
      <w:r w:rsidRPr="00212157">
        <w:rPr>
          <w:rFonts w:asciiTheme="minorHAnsi" w:hAnsiTheme="minorHAnsi" w:cstheme="minorHAnsi"/>
        </w:rPr>
        <w:t xml:space="preserve">% wydatków ogółem, a w stosunku do roku </w:t>
      </w:r>
      <w:r w:rsidR="00916143">
        <w:rPr>
          <w:rFonts w:asciiTheme="minorHAnsi" w:hAnsiTheme="minorHAnsi" w:cstheme="minorHAnsi"/>
        </w:rPr>
        <w:t xml:space="preserve">2018 </w:t>
      </w:r>
      <w:r w:rsidRPr="00212157">
        <w:rPr>
          <w:rFonts w:asciiTheme="minorHAnsi" w:hAnsiTheme="minorHAnsi" w:cstheme="minorHAnsi"/>
        </w:rPr>
        <w:t xml:space="preserve">wzrosła o </w:t>
      </w:r>
      <w:r w:rsidR="00916143">
        <w:rPr>
          <w:rFonts w:asciiTheme="minorHAnsi" w:hAnsiTheme="minorHAnsi" w:cstheme="minorHAnsi"/>
        </w:rPr>
        <w:t>66 048 155,20</w:t>
      </w:r>
      <w:r w:rsidRPr="00212157">
        <w:rPr>
          <w:rFonts w:asciiTheme="minorHAnsi" w:hAnsiTheme="minorHAnsi" w:cstheme="minorHAnsi"/>
        </w:rPr>
        <w:t xml:space="preserve"> zł. Najwyższa wysokość wydatków majątkowych w 202</w:t>
      </w:r>
      <w:r w:rsidR="00916143">
        <w:rPr>
          <w:rFonts w:asciiTheme="minorHAnsi" w:hAnsiTheme="minorHAnsi" w:cstheme="minorHAnsi"/>
        </w:rPr>
        <w:t>4</w:t>
      </w:r>
      <w:r w:rsidRPr="00212157">
        <w:rPr>
          <w:rFonts w:asciiTheme="minorHAnsi" w:hAnsiTheme="minorHAnsi" w:cstheme="minorHAnsi"/>
        </w:rPr>
        <w:t xml:space="preserve"> roku wystąpiła </w:t>
      </w:r>
      <w:r>
        <w:rPr>
          <w:rFonts w:asciiTheme="minorHAnsi" w:hAnsiTheme="minorHAnsi" w:cstheme="minorHAnsi"/>
        </w:rPr>
        <w:br/>
      </w:r>
      <w:r w:rsidRPr="00212157">
        <w:rPr>
          <w:rFonts w:asciiTheme="minorHAnsi" w:hAnsiTheme="minorHAnsi" w:cstheme="minorHAnsi"/>
        </w:rPr>
        <w:t xml:space="preserve">w gminie Sędziszów Małopolski – </w:t>
      </w:r>
      <w:r w:rsidR="00916143">
        <w:rPr>
          <w:rFonts w:asciiTheme="minorHAnsi" w:hAnsiTheme="minorHAnsi" w:cstheme="minorHAnsi"/>
        </w:rPr>
        <w:t>59 865 862,75</w:t>
      </w:r>
      <w:r w:rsidRPr="00212157">
        <w:rPr>
          <w:rFonts w:asciiTheme="minorHAnsi" w:hAnsiTheme="minorHAnsi" w:cstheme="minorHAnsi"/>
        </w:rPr>
        <w:t xml:space="preserve"> zł, z kolei najmniejsza w gminie </w:t>
      </w:r>
      <w:r w:rsidR="00916143">
        <w:rPr>
          <w:rFonts w:asciiTheme="minorHAnsi" w:hAnsiTheme="minorHAnsi" w:cstheme="minorHAnsi"/>
        </w:rPr>
        <w:t>Iwierzyce</w:t>
      </w:r>
      <w:r w:rsidRPr="00212157">
        <w:rPr>
          <w:rFonts w:asciiTheme="minorHAnsi" w:hAnsiTheme="minorHAnsi" w:cstheme="minorHAnsi"/>
        </w:rPr>
        <w:t xml:space="preserve"> – </w:t>
      </w:r>
      <w:r w:rsidR="00916143">
        <w:rPr>
          <w:rFonts w:asciiTheme="minorHAnsi" w:hAnsiTheme="minorHAnsi" w:cstheme="minorHAnsi"/>
        </w:rPr>
        <w:t>24 937 022,54</w:t>
      </w:r>
      <w:r w:rsidRPr="00212157">
        <w:rPr>
          <w:rFonts w:asciiTheme="minorHAnsi" w:hAnsiTheme="minorHAnsi" w:cstheme="minorHAnsi"/>
        </w:rPr>
        <w:t xml:space="preserve"> zł. W 201</w:t>
      </w:r>
      <w:r w:rsidR="00916143">
        <w:rPr>
          <w:rFonts w:asciiTheme="minorHAnsi" w:hAnsiTheme="minorHAnsi" w:cstheme="minorHAnsi"/>
        </w:rPr>
        <w:t>8</w:t>
      </w:r>
      <w:r w:rsidRPr="00212157">
        <w:rPr>
          <w:rFonts w:asciiTheme="minorHAnsi" w:hAnsiTheme="minorHAnsi" w:cstheme="minorHAnsi"/>
        </w:rPr>
        <w:t xml:space="preserve"> roku, wydatki majątkowe najwyższe były w gminie </w:t>
      </w:r>
      <w:r w:rsidR="00916143">
        <w:rPr>
          <w:rFonts w:asciiTheme="minorHAnsi" w:hAnsiTheme="minorHAnsi" w:cstheme="minorHAnsi"/>
        </w:rPr>
        <w:t>Wielopole Skrzyńskie</w:t>
      </w:r>
      <w:r w:rsidRPr="00212157">
        <w:rPr>
          <w:rFonts w:asciiTheme="minorHAnsi" w:hAnsiTheme="minorHAnsi" w:cstheme="minorHAnsi"/>
        </w:rPr>
        <w:t xml:space="preserve"> – </w:t>
      </w:r>
      <w:r w:rsidR="00916143">
        <w:rPr>
          <w:rFonts w:asciiTheme="minorHAnsi" w:hAnsiTheme="minorHAnsi" w:cstheme="minorHAnsi"/>
        </w:rPr>
        <w:t>23 460 378,42</w:t>
      </w:r>
      <w:r w:rsidRPr="00212157">
        <w:rPr>
          <w:rFonts w:cs="Calibri"/>
          <w:color w:val="000000"/>
          <w:sz w:val="20"/>
          <w:szCs w:val="20"/>
        </w:rPr>
        <w:t xml:space="preserve"> </w:t>
      </w:r>
      <w:r w:rsidRPr="00212157">
        <w:rPr>
          <w:rFonts w:asciiTheme="minorHAnsi" w:hAnsiTheme="minorHAnsi" w:cstheme="minorHAnsi"/>
        </w:rPr>
        <w:t xml:space="preserve">zł, a najmniejsze w gminie Iwierzyce – </w:t>
      </w:r>
      <w:r w:rsidR="00AC10BD">
        <w:rPr>
          <w:rFonts w:asciiTheme="minorHAnsi" w:hAnsiTheme="minorHAnsi" w:cstheme="minorHAnsi"/>
        </w:rPr>
        <w:t>8 221 125,34</w:t>
      </w:r>
      <w:r w:rsidRPr="00212157">
        <w:rPr>
          <w:rFonts w:cs="Calibri"/>
          <w:color w:val="000000"/>
          <w:sz w:val="20"/>
          <w:szCs w:val="20"/>
        </w:rPr>
        <w:t xml:space="preserve"> </w:t>
      </w:r>
      <w:r w:rsidRPr="00212157">
        <w:rPr>
          <w:rFonts w:asciiTheme="minorHAnsi" w:hAnsiTheme="minorHAnsi" w:cstheme="minorHAnsi"/>
        </w:rPr>
        <w:t>zł.</w:t>
      </w:r>
    </w:p>
    <w:p w14:paraId="39116D33" w14:textId="52D5099F" w:rsidR="00301FF8" w:rsidRPr="00212157" w:rsidRDefault="00301FF8" w:rsidP="00301FF8">
      <w:pPr>
        <w:spacing w:before="120" w:after="200" w:line="276" w:lineRule="auto"/>
        <w:ind w:firstLine="708"/>
        <w:jc w:val="both"/>
        <w:rPr>
          <w:rFonts w:asciiTheme="minorHAnsi" w:hAnsiTheme="minorHAnsi" w:cstheme="minorHAnsi"/>
        </w:rPr>
      </w:pPr>
      <w:r w:rsidRPr="00212157">
        <w:rPr>
          <w:rFonts w:asciiTheme="minorHAnsi" w:hAnsiTheme="minorHAnsi" w:cstheme="minorHAnsi"/>
        </w:rPr>
        <w:t>Dane dotyczące wysokości wydatków majątkowych w roku 201</w:t>
      </w:r>
      <w:r w:rsidR="00AC10BD">
        <w:rPr>
          <w:rFonts w:asciiTheme="minorHAnsi" w:hAnsiTheme="minorHAnsi" w:cstheme="minorHAnsi"/>
        </w:rPr>
        <w:t>8</w:t>
      </w:r>
      <w:r w:rsidRPr="00212157">
        <w:rPr>
          <w:rFonts w:asciiTheme="minorHAnsi" w:hAnsiTheme="minorHAnsi" w:cstheme="minorHAnsi"/>
        </w:rPr>
        <w:t xml:space="preserve"> i 202</w:t>
      </w:r>
      <w:r w:rsidR="00AC10BD">
        <w:rPr>
          <w:rFonts w:asciiTheme="minorHAnsi" w:hAnsiTheme="minorHAnsi" w:cstheme="minorHAnsi"/>
        </w:rPr>
        <w:t>4</w:t>
      </w:r>
      <w:r w:rsidRPr="00212157">
        <w:rPr>
          <w:rFonts w:asciiTheme="minorHAnsi" w:hAnsiTheme="minorHAnsi" w:cstheme="minorHAnsi"/>
        </w:rPr>
        <w:t xml:space="preserve"> w poszczególnych gminach OF „Partnerstwo dla wspólnego rozwoju” przedstawia poniższa tabela.</w:t>
      </w:r>
    </w:p>
    <w:p w14:paraId="6C96FCC4" w14:textId="77777777" w:rsidR="00301FF8" w:rsidRPr="00212157" w:rsidRDefault="00301FF8" w:rsidP="00301FF8">
      <w:pPr>
        <w:pStyle w:val="Legenda"/>
        <w:keepNext/>
        <w:jc w:val="center"/>
        <w:rPr>
          <w:rFonts w:asciiTheme="minorHAnsi" w:hAnsiTheme="minorHAnsi" w:cstheme="minorHAnsi"/>
        </w:rPr>
      </w:pPr>
      <w:bookmarkStart w:id="151" w:name="_Toc114826331"/>
    </w:p>
    <w:p w14:paraId="776BD0BA" w14:textId="77777777" w:rsidR="00301FF8" w:rsidRPr="00212157" w:rsidRDefault="00301FF8" w:rsidP="00301FF8">
      <w:pPr>
        <w:rPr>
          <w:lang w:val="x-none" w:eastAsia="x-none"/>
        </w:rPr>
      </w:pPr>
    </w:p>
    <w:p w14:paraId="7E337491" w14:textId="023A6771" w:rsidR="00301FF8" w:rsidRPr="00212157" w:rsidRDefault="00301FF8" w:rsidP="00301FF8">
      <w:pPr>
        <w:pStyle w:val="Legenda"/>
        <w:keepNext/>
        <w:jc w:val="center"/>
        <w:rPr>
          <w:rFonts w:asciiTheme="minorHAnsi" w:hAnsiTheme="minorHAnsi" w:cstheme="minorHAnsi"/>
        </w:rPr>
      </w:pPr>
      <w:bookmarkStart w:id="152" w:name="_Toc122213333"/>
      <w:r w:rsidRPr="00212157">
        <w:rPr>
          <w:rFonts w:asciiTheme="minorHAnsi" w:hAnsiTheme="minorHAnsi" w:cstheme="minorHAnsi"/>
        </w:rPr>
        <w:lastRenderedPageBreak/>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40</w:t>
      </w:r>
      <w:r w:rsidRPr="00212157">
        <w:rPr>
          <w:rFonts w:asciiTheme="minorHAnsi" w:hAnsiTheme="minorHAnsi" w:cstheme="minorHAnsi"/>
        </w:rPr>
        <w:fldChar w:fldCharType="end"/>
      </w:r>
      <w:r w:rsidRPr="00212157">
        <w:rPr>
          <w:rFonts w:asciiTheme="minorHAnsi" w:hAnsiTheme="minorHAnsi" w:cstheme="minorHAnsi"/>
          <w:lang w:val="pl-PL"/>
        </w:rPr>
        <w:t xml:space="preserve"> Wysokość wydatków majątkowych w poszczególnych gminach OF </w:t>
      </w:r>
      <w:bookmarkEnd w:id="151"/>
      <w:r w:rsidRPr="00212157">
        <w:rPr>
          <w:rFonts w:asciiTheme="minorHAnsi" w:hAnsiTheme="minorHAnsi" w:cstheme="minorHAnsi"/>
          <w:lang w:val="pl-PL"/>
        </w:rPr>
        <w:t>„Partnerstwo dla wspólnego rozwoju” w roku 201</w:t>
      </w:r>
      <w:r w:rsidR="00AC10BD">
        <w:rPr>
          <w:rFonts w:asciiTheme="minorHAnsi" w:hAnsiTheme="minorHAnsi" w:cstheme="minorHAnsi"/>
          <w:lang w:val="pl-PL"/>
        </w:rPr>
        <w:t>8</w:t>
      </w:r>
      <w:r w:rsidRPr="00212157">
        <w:rPr>
          <w:rFonts w:asciiTheme="minorHAnsi" w:hAnsiTheme="minorHAnsi" w:cstheme="minorHAnsi"/>
          <w:lang w:val="pl-PL"/>
        </w:rPr>
        <w:t xml:space="preserve"> i 202</w:t>
      </w:r>
      <w:bookmarkEnd w:id="152"/>
      <w:r w:rsidR="00AC10BD">
        <w:rPr>
          <w:rFonts w:asciiTheme="minorHAnsi" w:hAnsiTheme="minorHAnsi" w:cstheme="minorHAnsi"/>
          <w:lang w:val="pl-PL"/>
        </w:rPr>
        <w:t>4</w:t>
      </w:r>
    </w:p>
    <w:tbl>
      <w:tblPr>
        <w:tblStyle w:val="Tabelasiatki4"/>
        <w:tblW w:w="9445" w:type="dxa"/>
        <w:tblLook w:val="04A0" w:firstRow="1" w:lastRow="0" w:firstColumn="1" w:lastColumn="0" w:noHBand="0" w:noVBand="1"/>
      </w:tblPr>
      <w:tblGrid>
        <w:gridCol w:w="2248"/>
        <w:gridCol w:w="1788"/>
        <w:gridCol w:w="1785"/>
        <w:gridCol w:w="1812"/>
        <w:gridCol w:w="1812"/>
      </w:tblGrid>
      <w:tr w:rsidR="00301FF8" w:rsidRPr="00301FF8" w14:paraId="5FD3CB0E" w14:textId="77777777" w:rsidTr="00301FF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8" w:type="dxa"/>
            <w:vMerge w:val="restart"/>
          </w:tcPr>
          <w:p w14:paraId="170BC867" w14:textId="77777777" w:rsidR="00301FF8" w:rsidRPr="00301FF8" w:rsidRDefault="00301FF8" w:rsidP="00301FF8">
            <w:r w:rsidRPr="00301FF8">
              <w:t>Gmina</w:t>
            </w:r>
          </w:p>
        </w:tc>
        <w:tc>
          <w:tcPr>
            <w:tcW w:w="3573" w:type="dxa"/>
            <w:gridSpan w:val="2"/>
          </w:tcPr>
          <w:p w14:paraId="3A13D649" w14:textId="77777777" w:rsidR="00301FF8" w:rsidRPr="00301FF8" w:rsidRDefault="00301FF8" w:rsidP="00301FF8">
            <w:pPr>
              <w:cnfStyle w:val="100000000000" w:firstRow="1" w:lastRow="0" w:firstColumn="0" w:lastColumn="0" w:oddVBand="0" w:evenVBand="0" w:oddHBand="0" w:evenHBand="0" w:firstRowFirstColumn="0" w:firstRowLastColumn="0" w:lastRowFirstColumn="0" w:lastRowLastColumn="0"/>
            </w:pPr>
            <w:r w:rsidRPr="00301FF8">
              <w:t>Wysokość wydatków majątkowych</w:t>
            </w:r>
          </w:p>
        </w:tc>
        <w:tc>
          <w:tcPr>
            <w:tcW w:w="3624" w:type="dxa"/>
            <w:gridSpan w:val="2"/>
          </w:tcPr>
          <w:p w14:paraId="26107135" w14:textId="77777777" w:rsidR="00301FF8" w:rsidRPr="00301FF8" w:rsidRDefault="00301FF8" w:rsidP="00301FF8">
            <w:pPr>
              <w:cnfStyle w:val="100000000000" w:firstRow="1" w:lastRow="0" w:firstColumn="0" w:lastColumn="0" w:oddVBand="0" w:evenVBand="0" w:oddHBand="0" w:evenHBand="0" w:firstRowFirstColumn="0" w:firstRowLastColumn="0" w:lastRowFirstColumn="0" w:lastRowLastColumn="0"/>
            </w:pPr>
            <w:r w:rsidRPr="00301FF8">
              <w:t>Udział wydatków majątkowych w wydatkach ogółem (w %)</w:t>
            </w:r>
          </w:p>
        </w:tc>
      </w:tr>
      <w:tr w:rsidR="00301FF8" w:rsidRPr="00301FF8" w14:paraId="637407B6" w14:textId="77777777" w:rsidTr="00301FF8">
        <w:trPr>
          <w:cnfStyle w:val="000000100000" w:firstRow="0" w:lastRow="0" w:firstColumn="0" w:lastColumn="0" w:oddVBand="0" w:evenVBand="0" w:oddHBand="1" w:evenHBand="0" w:firstRowFirstColumn="0" w:firstRowLastColumn="0" w:lastRowFirstColumn="0" w:lastRowLastColumn="0"/>
          <w:trHeight w:val="496"/>
        </w:trPr>
        <w:tc>
          <w:tcPr>
            <w:cnfStyle w:val="001000000000" w:firstRow="0" w:lastRow="0" w:firstColumn="1" w:lastColumn="0" w:oddVBand="0" w:evenVBand="0" w:oddHBand="0" w:evenHBand="0" w:firstRowFirstColumn="0" w:firstRowLastColumn="0" w:lastRowFirstColumn="0" w:lastRowLastColumn="0"/>
            <w:tcW w:w="2248" w:type="dxa"/>
            <w:vMerge/>
          </w:tcPr>
          <w:p w14:paraId="5B21B8E4" w14:textId="77777777" w:rsidR="00301FF8" w:rsidRPr="00301FF8" w:rsidRDefault="00301FF8" w:rsidP="00301FF8"/>
        </w:tc>
        <w:tc>
          <w:tcPr>
            <w:tcW w:w="1788" w:type="dxa"/>
            <w:shd w:val="clear" w:color="auto" w:fill="A87A00"/>
          </w:tcPr>
          <w:p w14:paraId="37BEF6BE" w14:textId="4FD9D494" w:rsidR="00301FF8" w:rsidRPr="00301FF8" w:rsidRDefault="00301FF8" w:rsidP="00301FF8">
            <w:pPr>
              <w:cnfStyle w:val="000000100000" w:firstRow="0" w:lastRow="0" w:firstColumn="0" w:lastColumn="0" w:oddVBand="0" w:evenVBand="0" w:oddHBand="1" w:evenHBand="0" w:firstRowFirstColumn="0" w:firstRowLastColumn="0" w:lastRowFirstColumn="0" w:lastRowLastColumn="0"/>
              <w:rPr>
                <w:b/>
                <w:color w:val="FFFFFF" w:themeColor="background1"/>
              </w:rPr>
            </w:pPr>
            <w:r w:rsidRPr="00301FF8">
              <w:rPr>
                <w:b/>
                <w:color w:val="FFFFFF" w:themeColor="background1"/>
              </w:rPr>
              <w:t>201</w:t>
            </w:r>
            <w:r w:rsidR="008C1B35">
              <w:rPr>
                <w:b/>
                <w:color w:val="FFFFFF" w:themeColor="background1"/>
              </w:rPr>
              <w:t>8</w:t>
            </w:r>
          </w:p>
        </w:tc>
        <w:tc>
          <w:tcPr>
            <w:tcW w:w="1785" w:type="dxa"/>
            <w:shd w:val="clear" w:color="auto" w:fill="A87A00"/>
          </w:tcPr>
          <w:p w14:paraId="340CB0CA" w14:textId="59001027" w:rsidR="00301FF8" w:rsidRPr="00301FF8" w:rsidRDefault="00301FF8" w:rsidP="00301FF8">
            <w:pPr>
              <w:cnfStyle w:val="000000100000" w:firstRow="0" w:lastRow="0" w:firstColumn="0" w:lastColumn="0" w:oddVBand="0" w:evenVBand="0" w:oddHBand="1" w:evenHBand="0" w:firstRowFirstColumn="0" w:firstRowLastColumn="0" w:lastRowFirstColumn="0" w:lastRowLastColumn="0"/>
              <w:rPr>
                <w:b/>
                <w:color w:val="FFFFFF" w:themeColor="background1"/>
              </w:rPr>
            </w:pPr>
            <w:r w:rsidRPr="00301FF8">
              <w:rPr>
                <w:b/>
                <w:color w:val="FFFFFF" w:themeColor="background1"/>
              </w:rPr>
              <w:t>202</w:t>
            </w:r>
            <w:r w:rsidR="008C1B35">
              <w:rPr>
                <w:b/>
                <w:color w:val="FFFFFF" w:themeColor="background1"/>
              </w:rPr>
              <w:t>4</w:t>
            </w:r>
          </w:p>
        </w:tc>
        <w:tc>
          <w:tcPr>
            <w:tcW w:w="1812" w:type="dxa"/>
            <w:shd w:val="clear" w:color="auto" w:fill="A87A00"/>
          </w:tcPr>
          <w:p w14:paraId="65E70016" w14:textId="15C9C543" w:rsidR="00301FF8" w:rsidRPr="00301FF8" w:rsidRDefault="00301FF8" w:rsidP="00301FF8">
            <w:pPr>
              <w:cnfStyle w:val="000000100000" w:firstRow="0" w:lastRow="0" w:firstColumn="0" w:lastColumn="0" w:oddVBand="0" w:evenVBand="0" w:oddHBand="1" w:evenHBand="0" w:firstRowFirstColumn="0" w:firstRowLastColumn="0" w:lastRowFirstColumn="0" w:lastRowLastColumn="0"/>
              <w:rPr>
                <w:b/>
                <w:color w:val="FFFFFF" w:themeColor="background1"/>
              </w:rPr>
            </w:pPr>
            <w:r w:rsidRPr="00301FF8">
              <w:rPr>
                <w:b/>
                <w:color w:val="FFFFFF" w:themeColor="background1"/>
              </w:rPr>
              <w:t>201</w:t>
            </w:r>
            <w:r w:rsidR="008C1B35">
              <w:rPr>
                <w:b/>
                <w:color w:val="FFFFFF" w:themeColor="background1"/>
              </w:rPr>
              <w:t>8</w:t>
            </w:r>
          </w:p>
        </w:tc>
        <w:tc>
          <w:tcPr>
            <w:tcW w:w="1812" w:type="dxa"/>
            <w:shd w:val="clear" w:color="auto" w:fill="A87A00"/>
          </w:tcPr>
          <w:p w14:paraId="69FB2980" w14:textId="5FE37363" w:rsidR="00301FF8" w:rsidRPr="00301FF8" w:rsidRDefault="00301FF8" w:rsidP="00301FF8">
            <w:pPr>
              <w:cnfStyle w:val="000000100000" w:firstRow="0" w:lastRow="0" w:firstColumn="0" w:lastColumn="0" w:oddVBand="0" w:evenVBand="0" w:oddHBand="1" w:evenHBand="0" w:firstRowFirstColumn="0" w:firstRowLastColumn="0" w:lastRowFirstColumn="0" w:lastRowLastColumn="0"/>
              <w:rPr>
                <w:b/>
                <w:color w:val="FFFFFF" w:themeColor="background1"/>
              </w:rPr>
            </w:pPr>
            <w:r w:rsidRPr="00301FF8">
              <w:rPr>
                <w:b/>
                <w:color w:val="FFFFFF" w:themeColor="background1"/>
              </w:rPr>
              <w:t>202</w:t>
            </w:r>
            <w:r w:rsidR="008C1B35">
              <w:rPr>
                <w:b/>
                <w:color w:val="FFFFFF" w:themeColor="background1"/>
              </w:rPr>
              <w:t>4</w:t>
            </w:r>
          </w:p>
        </w:tc>
      </w:tr>
      <w:tr w:rsidR="00301FF8" w:rsidRPr="00301FF8" w14:paraId="75036C4F" w14:textId="77777777" w:rsidTr="00301FF8">
        <w:trPr>
          <w:cnfStyle w:val="000000010000" w:firstRow="0" w:lastRow="0" w:firstColumn="0" w:lastColumn="0" w:oddVBand="0" w:evenVBand="0" w:oddHBand="0" w:evenHBand="1" w:firstRowFirstColumn="0" w:firstRowLastColumn="0" w:lastRowFirstColumn="0" w:lastRowLastColumn="0"/>
          <w:trHeight w:val="496"/>
        </w:trPr>
        <w:tc>
          <w:tcPr>
            <w:cnfStyle w:val="001000000000" w:firstRow="0" w:lastRow="0" w:firstColumn="1" w:lastColumn="0" w:oddVBand="0" w:evenVBand="0" w:oddHBand="0" w:evenHBand="0" w:firstRowFirstColumn="0" w:firstRowLastColumn="0" w:lastRowFirstColumn="0" w:lastRowLastColumn="0"/>
            <w:tcW w:w="2248" w:type="dxa"/>
          </w:tcPr>
          <w:p w14:paraId="7558C6C0" w14:textId="77777777" w:rsidR="00301FF8" w:rsidRPr="00301FF8" w:rsidRDefault="00301FF8" w:rsidP="00301FF8">
            <w:r w:rsidRPr="00301FF8">
              <w:t>Gmina Wielopole Skrzyńskie</w:t>
            </w:r>
          </w:p>
        </w:tc>
        <w:tc>
          <w:tcPr>
            <w:tcW w:w="1788" w:type="dxa"/>
          </w:tcPr>
          <w:p w14:paraId="69CDBAB2" w14:textId="73ADF061" w:rsidR="00301FF8" w:rsidRPr="00301FF8" w:rsidRDefault="008C1B35" w:rsidP="00301FF8">
            <w:pPr>
              <w:cnfStyle w:val="000000010000" w:firstRow="0" w:lastRow="0" w:firstColumn="0" w:lastColumn="0" w:oddVBand="0" w:evenVBand="0" w:oddHBand="0" w:evenHBand="1" w:firstRowFirstColumn="0" w:firstRowLastColumn="0" w:lastRowFirstColumn="0" w:lastRowLastColumn="0"/>
            </w:pPr>
            <w:r>
              <w:t>23 460 378,42</w:t>
            </w:r>
          </w:p>
        </w:tc>
        <w:tc>
          <w:tcPr>
            <w:tcW w:w="1785" w:type="dxa"/>
          </w:tcPr>
          <w:p w14:paraId="14801DC0" w14:textId="14E4CF81" w:rsidR="00301FF8" w:rsidRPr="00301FF8" w:rsidRDefault="008C1B35" w:rsidP="00301FF8">
            <w:pPr>
              <w:cnfStyle w:val="000000010000" w:firstRow="0" w:lastRow="0" w:firstColumn="0" w:lastColumn="0" w:oddVBand="0" w:evenVBand="0" w:oddHBand="0" w:evenHBand="1" w:firstRowFirstColumn="0" w:firstRowLastColumn="0" w:lastRowFirstColumn="0" w:lastRowLastColumn="0"/>
            </w:pPr>
            <w:r>
              <w:t>28 319 163,07</w:t>
            </w:r>
          </w:p>
        </w:tc>
        <w:tc>
          <w:tcPr>
            <w:tcW w:w="1812" w:type="dxa"/>
          </w:tcPr>
          <w:p w14:paraId="1202157C" w14:textId="4E9775F1" w:rsidR="00301FF8" w:rsidRPr="00301FF8" w:rsidRDefault="00D405D8" w:rsidP="00301FF8">
            <w:pPr>
              <w:cnfStyle w:val="000000010000" w:firstRow="0" w:lastRow="0" w:firstColumn="0" w:lastColumn="0" w:oddVBand="0" w:evenVBand="0" w:oddHBand="0" w:evenHBand="1" w:firstRowFirstColumn="0" w:firstRowLastColumn="0" w:lastRowFirstColumn="0" w:lastRowLastColumn="0"/>
            </w:pPr>
            <w:r>
              <w:t>41,01</w:t>
            </w:r>
            <w:r w:rsidR="00301FF8" w:rsidRPr="00301FF8">
              <w:t>%</w:t>
            </w:r>
          </w:p>
        </w:tc>
        <w:tc>
          <w:tcPr>
            <w:tcW w:w="1812" w:type="dxa"/>
          </w:tcPr>
          <w:p w14:paraId="74FEFB81" w14:textId="5FC4959B" w:rsidR="00301FF8" w:rsidRPr="00301FF8" w:rsidRDefault="00D405D8" w:rsidP="00301FF8">
            <w:pPr>
              <w:cnfStyle w:val="000000010000" w:firstRow="0" w:lastRow="0" w:firstColumn="0" w:lastColumn="0" w:oddVBand="0" w:evenVBand="0" w:oddHBand="0" w:evenHBand="1" w:firstRowFirstColumn="0" w:firstRowLastColumn="0" w:lastRowFirstColumn="0" w:lastRowLastColumn="0"/>
            </w:pPr>
            <w:r>
              <w:t>37,33</w:t>
            </w:r>
            <w:r w:rsidR="00301FF8" w:rsidRPr="00301FF8">
              <w:t>%</w:t>
            </w:r>
          </w:p>
        </w:tc>
      </w:tr>
      <w:tr w:rsidR="00301FF8" w:rsidRPr="00301FF8" w14:paraId="4C092A20" w14:textId="77777777" w:rsidTr="00301FF8">
        <w:trPr>
          <w:cnfStyle w:val="000000100000" w:firstRow="0" w:lastRow="0" w:firstColumn="0" w:lastColumn="0" w:oddVBand="0" w:evenVBand="0" w:oddHBand="1" w:evenHBand="0" w:firstRowFirstColumn="0" w:firstRowLastColumn="0" w:lastRowFirstColumn="0" w:lastRowLastColumn="0"/>
          <w:trHeight w:val="496"/>
        </w:trPr>
        <w:tc>
          <w:tcPr>
            <w:cnfStyle w:val="001000000000" w:firstRow="0" w:lastRow="0" w:firstColumn="1" w:lastColumn="0" w:oddVBand="0" w:evenVBand="0" w:oddHBand="0" w:evenHBand="0" w:firstRowFirstColumn="0" w:firstRowLastColumn="0" w:lastRowFirstColumn="0" w:lastRowLastColumn="0"/>
            <w:tcW w:w="2248" w:type="dxa"/>
          </w:tcPr>
          <w:p w14:paraId="1F5F1AFF" w14:textId="77777777" w:rsidR="00301FF8" w:rsidRPr="00301FF8" w:rsidRDefault="00301FF8" w:rsidP="00301FF8">
            <w:r w:rsidRPr="00301FF8">
              <w:t xml:space="preserve">Gmina Iwierzyce </w:t>
            </w:r>
          </w:p>
        </w:tc>
        <w:tc>
          <w:tcPr>
            <w:tcW w:w="1788" w:type="dxa"/>
          </w:tcPr>
          <w:p w14:paraId="1E9B6BB3" w14:textId="6A76D24B" w:rsidR="00301FF8" w:rsidRPr="00301FF8" w:rsidRDefault="008C1B35" w:rsidP="00301FF8">
            <w:pPr>
              <w:cnfStyle w:val="000000100000" w:firstRow="0" w:lastRow="0" w:firstColumn="0" w:lastColumn="0" w:oddVBand="0" w:evenVBand="0" w:oddHBand="1" w:evenHBand="0" w:firstRowFirstColumn="0" w:firstRowLastColumn="0" w:lastRowFirstColumn="0" w:lastRowLastColumn="0"/>
            </w:pPr>
            <w:r>
              <w:t>8 221 125,34</w:t>
            </w:r>
          </w:p>
        </w:tc>
        <w:tc>
          <w:tcPr>
            <w:tcW w:w="1785" w:type="dxa"/>
          </w:tcPr>
          <w:p w14:paraId="4B7F7B4F" w14:textId="310BC7C1" w:rsidR="00301FF8" w:rsidRPr="00301FF8" w:rsidRDefault="008C1B35" w:rsidP="00301FF8">
            <w:pPr>
              <w:cnfStyle w:val="000000100000" w:firstRow="0" w:lastRow="0" w:firstColumn="0" w:lastColumn="0" w:oddVBand="0" w:evenVBand="0" w:oddHBand="1" w:evenHBand="0" w:firstRowFirstColumn="0" w:firstRowLastColumn="0" w:lastRowFirstColumn="0" w:lastRowLastColumn="0"/>
            </w:pPr>
            <w:r>
              <w:t>24 937 022,54</w:t>
            </w:r>
          </w:p>
        </w:tc>
        <w:tc>
          <w:tcPr>
            <w:tcW w:w="1812" w:type="dxa"/>
          </w:tcPr>
          <w:p w14:paraId="74AA51E6" w14:textId="33C88AEB" w:rsidR="00301FF8" w:rsidRPr="00301FF8" w:rsidRDefault="00D405D8" w:rsidP="00301FF8">
            <w:pPr>
              <w:cnfStyle w:val="000000100000" w:firstRow="0" w:lastRow="0" w:firstColumn="0" w:lastColumn="0" w:oddVBand="0" w:evenVBand="0" w:oddHBand="1" w:evenHBand="0" w:firstRowFirstColumn="0" w:firstRowLastColumn="0" w:lastRowFirstColumn="0" w:lastRowLastColumn="0"/>
            </w:pPr>
            <w:r>
              <w:t>21,92</w:t>
            </w:r>
            <w:r w:rsidR="00301FF8" w:rsidRPr="00301FF8">
              <w:t>%</w:t>
            </w:r>
          </w:p>
        </w:tc>
        <w:tc>
          <w:tcPr>
            <w:tcW w:w="1812" w:type="dxa"/>
          </w:tcPr>
          <w:p w14:paraId="4514DA58" w14:textId="7A3CF160" w:rsidR="00301FF8" w:rsidRPr="00301FF8" w:rsidRDefault="00D405D8" w:rsidP="00301FF8">
            <w:pPr>
              <w:cnfStyle w:val="000000100000" w:firstRow="0" w:lastRow="0" w:firstColumn="0" w:lastColumn="0" w:oddVBand="0" w:evenVBand="0" w:oddHBand="1" w:evenHBand="0" w:firstRowFirstColumn="0" w:firstRowLastColumn="0" w:lastRowFirstColumn="0" w:lastRowLastColumn="0"/>
            </w:pPr>
            <w:r>
              <w:t>35,51</w:t>
            </w:r>
            <w:r w:rsidR="00301FF8" w:rsidRPr="00301FF8">
              <w:t>%</w:t>
            </w:r>
          </w:p>
        </w:tc>
      </w:tr>
      <w:tr w:rsidR="00301FF8" w:rsidRPr="00301FF8" w14:paraId="28BECAE2" w14:textId="77777777" w:rsidTr="00301FF8">
        <w:trPr>
          <w:cnfStyle w:val="000000010000" w:firstRow="0" w:lastRow="0" w:firstColumn="0" w:lastColumn="0" w:oddVBand="0" w:evenVBand="0" w:oddHBand="0" w:evenHBand="1" w:firstRowFirstColumn="0" w:firstRowLastColumn="0" w:lastRowFirstColumn="0" w:lastRowLastColumn="0"/>
          <w:trHeight w:val="496"/>
        </w:trPr>
        <w:tc>
          <w:tcPr>
            <w:cnfStyle w:val="001000000000" w:firstRow="0" w:lastRow="0" w:firstColumn="1" w:lastColumn="0" w:oddVBand="0" w:evenVBand="0" w:oddHBand="0" w:evenHBand="0" w:firstRowFirstColumn="0" w:firstRowLastColumn="0" w:lastRowFirstColumn="0" w:lastRowLastColumn="0"/>
            <w:tcW w:w="2248" w:type="dxa"/>
          </w:tcPr>
          <w:p w14:paraId="16A1E465" w14:textId="77777777" w:rsidR="00301FF8" w:rsidRPr="00301FF8" w:rsidRDefault="00301FF8" w:rsidP="00301FF8">
            <w:r w:rsidRPr="00301FF8">
              <w:t>Gmina Sędziszów Małopolski</w:t>
            </w:r>
          </w:p>
        </w:tc>
        <w:tc>
          <w:tcPr>
            <w:tcW w:w="1788" w:type="dxa"/>
          </w:tcPr>
          <w:p w14:paraId="5BC3B734" w14:textId="7CDACBFF" w:rsidR="00301FF8" w:rsidRPr="00301FF8" w:rsidRDefault="008C1B35" w:rsidP="00301FF8">
            <w:pPr>
              <w:cnfStyle w:val="000000010000" w:firstRow="0" w:lastRow="0" w:firstColumn="0" w:lastColumn="0" w:oddVBand="0" w:evenVBand="0" w:oddHBand="0" w:evenHBand="1" w:firstRowFirstColumn="0" w:firstRowLastColumn="0" w:lastRowFirstColumn="0" w:lastRowLastColumn="0"/>
            </w:pPr>
            <w:r>
              <w:t>15 392 389,40</w:t>
            </w:r>
          </w:p>
        </w:tc>
        <w:tc>
          <w:tcPr>
            <w:tcW w:w="1785" w:type="dxa"/>
          </w:tcPr>
          <w:p w14:paraId="7E582EC9" w14:textId="65C18672" w:rsidR="00301FF8" w:rsidRPr="00301FF8" w:rsidRDefault="008C1B35" w:rsidP="00301FF8">
            <w:pPr>
              <w:cnfStyle w:val="000000010000" w:firstRow="0" w:lastRow="0" w:firstColumn="0" w:lastColumn="0" w:oddVBand="0" w:evenVBand="0" w:oddHBand="0" w:evenHBand="1" w:firstRowFirstColumn="0" w:firstRowLastColumn="0" w:lastRowFirstColumn="0" w:lastRowLastColumn="0"/>
            </w:pPr>
            <w:r>
              <w:t>59 865 862,75</w:t>
            </w:r>
          </w:p>
        </w:tc>
        <w:tc>
          <w:tcPr>
            <w:tcW w:w="1812" w:type="dxa"/>
          </w:tcPr>
          <w:p w14:paraId="1807E09D" w14:textId="6EC04E1B" w:rsidR="00301FF8" w:rsidRPr="00301FF8" w:rsidRDefault="00D405D8" w:rsidP="00301FF8">
            <w:pPr>
              <w:cnfStyle w:val="000000010000" w:firstRow="0" w:lastRow="0" w:firstColumn="0" w:lastColumn="0" w:oddVBand="0" w:evenVBand="0" w:oddHBand="0" w:evenHBand="1" w:firstRowFirstColumn="0" w:firstRowLastColumn="0" w:lastRowFirstColumn="0" w:lastRowLastColumn="0"/>
            </w:pPr>
            <w:r>
              <w:t>14,81</w:t>
            </w:r>
            <w:r w:rsidR="00301FF8" w:rsidRPr="00301FF8">
              <w:t>%</w:t>
            </w:r>
          </w:p>
        </w:tc>
        <w:tc>
          <w:tcPr>
            <w:tcW w:w="1812" w:type="dxa"/>
          </w:tcPr>
          <w:p w14:paraId="0140A9CD" w14:textId="1FD148E8" w:rsidR="00301FF8" w:rsidRPr="00301FF8" w:rsidRDefault="00D405D8" w:rsidP="00301FF8">
            <w:pPr>
              <w:cnfStyle w:val="000000010000" w:firstRow="0" w:lastRow="0" w:firstColumn="0" w:lastColumn="0" w:oddVBand="0" w:evenVBand="0" w:oddHBand="0" w:evenHBand="1" w:firstRowFirstColumn="0" w:firstRowLastColumn="0" w:lastRowFirstColumn="0" w:lastRowLastColumn="0"/>
            </w:pPr>
            <w:r>
              <w:t>31,58</w:t>
            </w:r>
            <w:r w:rsidR="00301FF8" w:rsidRPr="00301FF8">
              <w:t>%</w:t>
            </w:r>
          </w:p>
        </w:tc>
      </w:tr>
      <w:tr w:rsidR="00301FF8" w:rsidRPr="00301FF8" w14:paraId="0540E24A" w14:textId="77777777" w:rsidTr="00301FF8">
        <w:trPr>
          <w:cnfStyle w:val="000000100000" w:firstRow="0" w:lastRow="0" w:firstColumn="0" w:lastColumn="0" w:oddVBand="0" w:evenVBand="0" w:oddHBand="1" w:evenHBand="0" w:firstRowFirstColumn="0" w:firstRowLastColumn="0" w:lastRowFirstColumn="0" w:lastRowLastColumn="0"/>
          <w:trHeight w:val="496"/>
        </w:trPr>
        <w:tc>
          <w:tcPr>
            <w:cnfStyle w:val="001000000000" w:firstRow="0" w:lastRow="0" w:firstColumn="1" w:lastColumn="0" w:oddVBand="0" w:evenVBand="0" w:oddHBand="0" w:evenHBand="0" w:firstRowFirstColumn="0" w:firstRowLastColumn="0" w:lastRowFirstColumn="0" w:lastRowLastColumn="0"/>
            <w:tcW w:w="2248" w:type="dxa"/>
          </w:tcPr>
          <w:p w14:paraId="3A79F66D" w14:textId="77777777" w:rsidR="00301FF8" w:rsidRPr="00301FF8" w:rsidRDefault="00301FF8" w:rsidP="00301FF8">
            <w:r w:rsidRPr="00301FF8">
              <w:t>OF „Partnerstwo dla wspólnego rozwoju”</w:t>
            </w:r>
          </w:p>
        </w:tc>
        <w:tc>
          <w:tcPr>
            <w:tcW w:w="1788" w:type="dxa"/>
          </w:tcPr>
          <w:p w14:paraId="73EF8D06" w14:textId="46FB974B" w:rsidR="00301FF8" w:rsidRPr="00301FF8" w:rsidRDefault="008C1B35" w:rsidP="00301FF8">
            <w:pPr>
              <w:cnfStyle w:val="000000100000" w:firstRow="0" w:lastRow="0" w:firstColumn="0" w:lastColumn="0" w:oddVBand="0" w:evenVBand="0" w:oddHBand="1" w:evenHBand="0" w:firstRowFirstColumn="0" w:firstRowLastColumn="0" w:lastRowFirstColumn="0" w:lastRowLastColumn="0"/>
            </w:pPr>
            <w:r>
              <w:t>47 073 893,16</w:t>
            </w:r>
          </w:p>
        </w:tc>
        <w:tc>
          <w:tcPr>
            <w:tcW w:w="1785" w:type="dxa"/>
          </w:tcPr>
          <w:p w14:paraId="48020408" w14:textId="72106FC5" w:rsidR="00301FF8" w:rsidRPr="00301FF8" w:rsidRDefault="008C1B35" w:rsidP="00301FF8">
            <w:pPr>
              <w:cnfStyle w:val="000000100000" w:firstRow="0" w:lastRow="0" w:firstColumn="0" w:lastColumn="0" w:oddVBand="0" w:evenVBand="0" w:oddHBand="1" w:evenHBand="0" w:firstRowFirstColumn="0" w:firstRowLastColumn="0" w:lastRowFirstColumn="0" w:lastRowLastColumn="0"/>
            </w:pPr>
            <w:r>
              <w:t>113 122 048,36</w:t>
            </w:r>
          </w:p>
        </w:tc>
        <w:tc>
          <w:tcPr>
            <w:tcW w:w="1812" w:type="dxa"/>
          </w:tcPr>
          <w:p w14:paraId="106193A1" w14:textId="1D59CFBE" w:rsidR="00301FF8" w:rsidRPr="00301FF8" w:rsidRDefault="00D405D8" w:rsidP="00301FF8">
            <w:pPr>
              <w:cnfStyle w:val="000000100000" w:firstRow="0" w:lastRow="0" w:firstColumn="0" w:lastColumn="0" w:oddVBand="0" w:evenVBand="0" w:oddHBand="1" w:evenHBand="0" w:firstRowFirstColumn="0" w:firstRowLastColumn="0" w:lastRowFirstColumn="0" w:lastRowLastColumn="0"/>
            </w:pPr>
            <w:r>
              <w:t>23,69</w:t>
            </w:r>
            <w:r w:rsidR="00301FF8" w:rsidRPr="00301FF8">
              <w:t>%</w:t>
            </w:r>
          </w:p>
        </w:tc>
        <w:tc>
          <w:tcPr>
            <w:tcW w:w="1812" w:type="dxa"/>
          </w:tcPr>
          <w:p w14:paraId="0A695079" w14:textId="29EA9089" w:rsidR="00301FF8" w:rsidRPr="00301FF8" w:rsidRDefault="00D405D8" w:rsidP="00301FF8">
            <w:pPr>
              <w:cnfStyle w:val="000000100000" w:firstRow="0" w:lastRow="0" w:firstColumn="0" w:lastColumn="0" w:oddVBand="0" w:evenVBand="0" w:oddHBand="1" w:evenHBand="0" w:firstRowFirstColumn="0" w:firstRowLastColumn="0" w:lastRowFirstColumn="0" w:lastRowLastColumn="0"/>
            </w:pPr>
            <w:r>
              <w:t>33,71</w:t>
            </w:r>
            <w:r w:rsidR="00301FF8" w:rsidRPr="00301FF8">
              <w:t>%</w:t>
            </w:r>
          </w:p>
        </w:tc>
      </w:tr>
    </w:tbl>
    <w:p w14:paraId="2535EA6E" w14:textId="77777777" w:rsidR="00301FF8" w:rsidRPr="00212157" w:rsidRDefault="00301FF8" w:rsidP="00301FF8">
      <w:pPr>
        <w:spacing w:before="120" w:after="200"/>
        <w:jc w:val="center"/>
        <w:rPr>
          <w:rFonts w:asciiTheme="minorHAnsi" w:hAnsiTheme="minorHAnsi" w:cstheme="minorHAnsi"/>
          <w:i/>
          <w:sz w:val="18"/>
        </w:rPr>
      </w:pPr>
      <w:r w:rsidRPr="00212157">
        <w:rPr>
          <w:rFonts w:asciiTheme="minorHAnsi" w:hAnsiTheme="minorHAnsi" w:cstheme="minorHAnsi"/>
          <w:i/>
          <w:sz w:val="18"/>
        </w:rPr>
        <w:t>Źródło: Opracowanie własne na podstawie BDL</w:t>
      </w:r>
    </w:p>
    <w:p w14:paraId="67A84640" w14:textId="1849E99E" w:rsidR="00301FF8" w:rsidRPr="00212157" w:rsidRDefault="00301FF8" w:rsidP="007A7D7E">
      <w:pPr>
        <w:spacing w:before="120" w:after="200" w:line="276" w:lineRule="auto"/>
        <w:ind w:firstLine="708"/>
        <w:jc w:val="both"/>
        <w:rPr>
          <w:rFonts w:asciiTheme="minorHAnsi" w:hAnsiTheme="minorHAnsi" w:cstheme="minorHAnsi"/>
        </w:rPr>
      </w:pPr>
      <w:r w:rsidRPr="00212157">
        <w:rPr>
          <w:rFonts w:asciiTheme="minorHAnsi" w:hAnsiTheme="minorHAnsi" w:cstheme="minorHAnsi"/>
          <w:iCs/>
          <w:szCs w:val="28"/>
        </w:rPr>
        <w:t>W kwestii wskaźnika udziału wydatków majątkowych w wydatkach ogółem, na podstawie wyżej przedstawionych danych możemy zauważyć, że w 201</w:t>
      </w:r>
      <w:r w:rsidR="00D405D8">
        <w:rPr>
          <w:rFonts w:asciiTheme="minorHAnsi" w:hAnsiTheme="minorHAnsi" w:cstheme="minorHAnsi"/>
          <w:iCs/>
          <w:szCs w:val="28"/>
        </w:rPr>
        <w:t>8</w:t>
      </w:r>
      <w:r w:rsidRPr="00212157">
        <w:rPr>
          <w:rFonts w:asciiTheme="minorHAnsi" w:hAnsiTheme="minorHAnsi" w:cstheme="minorHAnsi"/>
          <w:iCs/>
          <w:szCs w:val="28"/>
        </w:rPr>
        <w:t xml:space="preserve"> roku wskaźnik ten najwyższy był w gminie Wielopole Skrzyńskie a najmniejszy w gminie </w:t>
      </w:r>
      <w:r w:rsidR="00D405D8">
        <w:rPr>
          <w:rFonts w:asciiTheme="minorHAnsi" w:hAnsiTheme="minorHAnsi" w:cstheme="minorHAnsi"/>
          <w:iCs/>
          <w:szCs w:val="28"/>
        </w:rPr>
        <w:t>Sędziszów Małopolski</w:t>
      </w:r>
      <w:r w:rsidRPr="00212157">
        <w:rPr>
          <w:rFonts w:asciiTheme="minorHAnsi" w:hAnsiTheme="minorHAnsi" w:cstheme="minorHAnsi"/>
          <w:iCs/>
          <w:szCs w:val="28"/>
        </w:rPr>
        <w:t>. Biorąc natomiast pod uwagę dane dla roku 202</w:t>
      </w:r>
      <w:r w:rsidR="001E53FA">
        <w:rPr>
          <w:rFonts w:asciiTheme="minorHAnsi" w:hAnsiTheme="minorHAnsi" w:cstheme="minorHAnsi"/>
          <w:iCs/>
          <w:szCs w:val="28"/>
        </w:rPr>
        <w:t>4</w:t>
      </w:r>
      <w:r w:rsidRPr="00212157">
        <w:rPr>
          <w:rFonts w:asciiTheme="minorHAnsi" w:hAnsiTheme="minorHAnsi" w:cstheme="minorHAnsi"/>
          <w:iCs/>
          <w:szCs w:val="28"/>
        </w:rPr>
        <w:t xml:space="preserve">, największy udział wydatków majątkowych w wydatkach ogółem wystąpił w gminie </w:t>
      </w:r>
      <w:r w:rsidR="001E53FA">
        <w:rPr>
          <w:rFonts w:asciiTheme="minorHAnsi" w:hAnsiTheme="minorHAnsi" w:cstheme="minorHAnsi"/>
          <w:iCs/>
          <w:szCs w:val="28"/>
        </w:rPr>
        <w:t>Wielopole Skrzyńskie</w:t>
      </w:r>
      <w:r w:rsidRPr="00212157">
        <w:rPr>
          <w:rFonts w:asciiTheme="minorHAnsi" w:hAnsiTheme="minorHAnsi" w:cstheme="minorHAnsi"/>
          <w:iCs/>
          <w:szCs w:val="28"/>
        </w:rPr>
        <w:t xml:space="preserve">, zaś najmniejszy ponownie w gminie Sędziszów Małopolski. </w:t>
      </w:r>
      <w:r w:rsidRPr="00212157">
        <w:rPr>
          <w:rFonts w:asciiTheme="minorHAnsi" w:hAnsiTheme="minorHAnsi" w:cstheme="minorHAnsi"/>
        </w:rPr>
        <w:t>Dane w tym zakresie, dla poszczególnych gmin OF Partnerstwo dla wspólnego rozwoju przedstawia poniższy wykres.</w:t>
      </w:r>
    </w:p>
    <w:p w14:paraId="3D9BF1D2" w14:textId="45948483" w:rsidR="00301FF8" w:rsidRDefault="00301FF8" w:rsidP="00301FF8">
      <w:pPr>
        <w:pStyle w:val="Legenda"/>
        <w:keepNext/>
        <w:jc w:val="center"/>
        <w:rPr>
          <w:rFonts w:asciiTheme="minorHAnsi" w:hAnsiTheme="minorHAnsi" w:cstheme="minorHAnsi"/>
          <w:lang w:val="pl-PL"/>
        </w:rPr>
      </w:pPr>
      <w:bookmarkStart w:id="153" w:name="_Toc114826369"/>
      <w:bookmarkStart w:id="154" w:name="_Toc122213386"/>
      <w:r w:rsidRPr="00212157">
        <w:rPr>
          <w:rFonts w:asciiTheme="minorHAnsi" w:hAnsiTheme="minorHAnsi" w:cstheme="minorHAnsi"/>
        </w:rPr>
        <w:t xml:space="preserve">Wykres </w:t>
      </w:r>
      <w:r w:rsidRPr="00212157">
        <w:rPr>
          <w:rFonts w:asciiTheme="minorHAnsi" w:hAnsiTheme="minorHAnsi" w:cstheme="minorHAnsi"/>
        </w:rPr>
        <w:fldChar w:fldCharType="begin"/>
      </w:r>
      <w:r w:rsidRPr="00212157">
        <w:rPr>
          <w:rFonts w:asciiTheme="minorHAnsi" w:hAnsiTheme="minorHAnsi" w:cstheme="minorHAnsi"/>
        </w:rPr>
        <w:instrText xml:space="preserve"> SEQ Wykres \* ARABIC </w:instrText>
      </w:r>
      <w:r w:rsidRPr="00212157">
        <w:rPr>
          <w:rFonts w:asciiTheme="minorHAnsi" w:hAnsiTheme="minorHAnsi" w:cstheme="minorHAnsi"/>
        </w:rPr>
        <w:fldChar w:fldCharType="separate"/>
      </w:r>
      <w:r w:rsidR="00B3419A">
        <w:rPr>
          <w:rFonts w:asciiTheme="minorHAnsi" w:hAnsiTheme="minorHAnsi" w:cstheme="minorHAnsi"/>
          <w:noProof/>
        </w:rPr>
        <w:t>23</w:t>
      </w:r>
      <w:r w:rsidRPr="00212157">
        <w:rPr>
          <w:rFonts w:asciiTheme="minorHAnsi" w:hAnsiTheme="minorHAnsi" w:cstheme="minorHAnsi"/>
        </w:rPr>
        <w:fldChar w:fldCharType="end"/>
      </w:r>
      <w:r w:rsidRPr="00212157">
        <w:rPr>
          <w:rFonts w:asciiTheme="minorHAnsi" w:hAnsiTheme="minorHAnsi" w:cstheme="minorHAnsi"/>
          <w:lang w:val="pl-PL"/>
        </w:rPr>
        <w:t xml:space="preserve"> Udział wydatków majątkowych w wydatkach ogółem w poszczególnych gminach OF </w:t>
      </w:r>
      <w:bookmarkEnd w:id="153"/>
      <w:r w:rsidRPr="00212157">
        <w:rPr>
          <w:rFonts w:asciiTheme="minorHAnsi" w:hAnsiTheme="minorHAnsi" w:cstheme="minorHAnsi"/>
          <w:lang w:val="pl-PL"/>
        </w:rPr>
        <w:t>„Partnerstwo dla wspólnego rozwoju” w roku 201</w:t>
      </w:r>
      <w:r w:rsidR="007A7D7E">
        <w:rPr>
          <w:rFonts w:asciiTheme="minorHAnsi" w:hAnsiTheme="minorHAnsi" w:cstheme="minorHAnsi"/>
          <w:lang w:val="pl-PL"/>
        </w:rPr>
        <w:t>8</w:t>
      </w:r>
      <w:r w:rsidRPr="00212157">
        <w:rPr>
          <w:rFonts w:asciiTheme="minorHAnsi" w:hAnsiTheme="minorHAnsi" w:cstheme="minorHAnsi"/>
          <w:lang w:val="pl-PL"/>
        </w:rPr>
        <w:t xml:space="preserve"> i 202</w:t>
      </w:r>
      <w:bookmarkEnd w:id="154"/>
      <w:r w:rsidR="007A7D7E">
        <w:rPr>
          <w:rFonts w:asciiTheme="minorHAnsi" w:hAnsiTheme="minorHAnsi" w:cstheme="minorHAnsi"/>
          <w:lang w:val="pl-PL"/>
        </w:rPr>
        <w:t>4</w:t>
      </w:r>
    </w:p>
    <w:p w14:paraId="1ADC843D" w14:textId="3FDF4795" w:rsidR="007A7D7E" w:rsidRPr="007A7D7E" w:rsidRDefault="007A7D7E" w:rsidP="007A7D7E">
      <w:pPr>
        <w:jc w:val="center"/>
        <w:rPr>
          <w:lang w:eastAsia="x-none"/>
        </w:rPr>
      </w:pPr>
      <w:r>
        <w:rPr>
          <w:noProof/>
        </w:rPr>
        <w:drawing>
          <wp:inline distT="0" distB="0" distL="0" distR="0" wp14:anchorId="73C9F332" wp14:editId="2583BDBA">
            <wp:extent cx="4572000" cy="2743200"/>
            <wp:effectExtent l="0" t="0" r="0" b="0"/>
            <wp:docPr id="830639454" name="Wykres 1">
              <a:extLst xmlns:a="http://schemas.openxmlformats.org/drawingml/2006/main">
                <a:ext uri="{FF2B5EF4-FFF2-40B4-BE49-F238E27FC236}">
                  <a16:creationId xmlns:a16="http://schemas.microsoft.com/office/drawing/2014/main" id="{93F96560-181A-B35C-EAD9-022E3B64DC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2298E6B3" w14:textId="37DF6F7C" w:rsidR="00301FF8" w:rsidRPr="00212157" w:rsidRDefault="00301FF8" w:rsidP="00301FF8">
      <w:pPr>
        <w:spacing w:before="120"/>
        <w:jc w:val="center"/>
        <w:rPr>
          <w:rFonts w:asciiTheme="minorHAnsi" w:hAnsiTheme="minorHAnsi" w:cstheme="minorHAnsi"/>
        </w:rPr>
      </w:pPr>
    </w:p>
    <w:p w14:paraId="5ED71999" w14:textId="77777777" w:rsidR="00301FF8" w:rsidRPr="00212157" w:rsidRDefault="00301FF8" w:rsidP="00301FF8">
      <w:pPr>
        <w:spacing w:before="120" w:after="200"/>
        <w:ind w:firstLine="708"/>
        <w:jc w:val="center"/>
        <w:rPr>
          <w:rFonts w:asciiTheme="minorHAnsi" w:hAnsiTheme="minorHAnsi" w:cstheme="minorHAnsi"/>
          <w:iCs/>
          <w:szCs w:val="28"/>
        </w:rPr>
      </w:pPr>
      <w:r w:rsidRPr="00212157">
        <w:rPr>
          <w:rFonts w:asciiTheme="minorHAnsi" w:hAnsiTheme="minorHAnsi" w:cstheme="minorHAnsi"/>
          <w:i/>
          <w:sz w:val="18"/>
        </w:rPr>
        <w:t>Źródło: Opracowanie własne na podstawie BDL</w:t>
      </w:r>
    </w:p>
    <w:p w14:paraId="7CFDE1BD" w14:textId="77777777" w:rsidR="00301FF8" w:rsidRPr="00212157" w:rsidRDefault="00301FF8" w:rsidP="00301FF8">
      <w:pPr>
        <w:spacing w:before="120" w:line="276" w:lineRule="auto"/>
        <w:ind w:firstLine="708"/>
        <w:jc w:val="both"/>
        <w:rPr>
          <w:rFonts w:asciiTheme="minorHAnsi" w:hAnsiTheme="minorHAnsi" w:cstheme="minorHAnsi"/>
        </w:rPr>
      </w:pPr>
      <w:r w:rsidRPr="00212157">
        <w:rPr>
          <w:rFonts w:asciiTheme="minorHAnsi" w:hAnsiTheme="minorHAnsi" w:cstheme="minorHAnsi"/>
        </w:rPr>
        <w:t xml:space="preserve">Cennym wskaźnikiem w zakresie możliwości inwestycyjnych jednostek samorządu terytorialnego jest wartość wyniku bieżącego, tj. różnica między dochodami bieżącymi i wydatkami bieżącymi. Wynik bieżący budżetu wskazuje, czy gmina jest w stanie pokryć wydatki bieżące </w:t>
      </w:r>
      <w:r w:rsidRPr="00212157">
        <w:rPr>
          <w:rFonts w:asciiTheme="minorHAnsi" w:hAnsiTheme="minorHAnsi" w:cstheme="minorHAnsi"/>
        </w:rPr>
        <w:lastRenderedPageBreak/>
        <w:t>dochodami bieżącymi. Dodani wynik, nazywany nadwyżką operacyjną, daje gminie możliwość realizacji nowych przedsięwzięć, przeznaczając daną kwotę na inwestycje lub spłacając wcześniej zaciągnięte zobowiązania na cele inwestycyjne. Ujemny wynik bieżący, zwany deficytem operacyjnym, wskazuje na to, że bieżące wydatki gminy przekraczają poziom jej dochodów bieżących, co może być wynikiem niższego, niż zakładano, wzrostu dochodów budżetu lub nadmiernym wzrostem zadłużenia wraz z kosztami jego obsługi. Wówczas, bieżące zadania gminy mogą być realizowane poprzez jej sprzedaż majątku lub poprzez zaciąganie nowych zobowiązań.</w:t>
      </w:r>
    </w:p>
    <w:p w14:paraId="32CA03BA" w14:textId="13748C7F" w:rsidR="00301FF8" w:rsidRPr="00212157" w:rsidRDefault="00301FF8" w:rsidP="00301FF8">
      <w:pPr>
        <w:spacing w:before="120" w:line="276" w:lineRule="auto"/>
        <w:ind w:firstLine="708"/>
        <w:jc w:val="both"/>
        <w:rPr>
          <w:rFonts w:asciiTheme="minorHAnsi" w:hAnsiTheme="minorHAnsi" w:cstheme="minorHAnsi"/>
        </w:rPr>
      </w:pPr>
      <w:r w:rsidRPr="00212157">
        <w:rPr>
          <w:rFonts w:asciiTheme="minorHAnsi" w:hAnsiTheme="minorHAnsi" w:cstheme="minorHAnsi"/>
        </w:rPr>
        <w:t>Na terenie OF „Partnerstwo dla wspólnego rozwoju”, zarówno w 201</w:t>
      </w:r>
      <w:r w:rsidR="007A7D7E">
        <w:rPr>
          <w:rFonts w:asciiTheme="minorHAnsi" w:hAnsiTheme="minorHAnsi" w:cstheme="minorHAnsi"/>
        </w:rPr>
        <w:t>8</w:t>
      </w:r>
      <w:r w:rsidRPr="00212157">
        <w:rPr>
          <w:rFonts w:asciiTheme="minorHAnsi" w:hAnsiTheme="minorHAnsi" w:cstheme="minorHAnsi"/>
        </w:rPr>
        <w:t>, jak i w 202</w:t>
      </w:r>
      <w:r w:rsidR="007A7D7E">
        <w:rPr>
          <w:rFonts w:asciiTheme="minorHAnsi" w:hAnsiTheme="minorHAnsi" w:cstheme="minorHAnsi"/>
        </w:rPr>
        <w:t>4</w:t>
      </w:r>
      <w:r w:rsidRPr="00212157">
        <w:rPr>
          <w:rFonts w:asciiTheme="minorHAnsi" w:hAnsiTheme="minorHAnsi" w:cstheme="minorHAnsi"/>
        </w:rPr>
        <w:t xml:space="preserve"> roku, wystąpiła nadwyżka operacyjna odpowiednio w wysokości – </w:t>
      </w:r>
      <w:r w:rsidR="007A7D7E">
        <w:rPr>
          <w:rFonts w:asciiTheme="minorHAnsi" w:hAnsiTheme="minorHAnsi" w:cstheme="minorHAnsi"/>
        </w:rPr>
        <w:t>10 700 653,95</w:t>
      </w:r>
      <w:r w:rsidRPr="00212157">
        <w:rPr>
          <w:rFonts w:asciiTheme="minorHAnsi" w:hAnsiTheme="minorHAnsi" w:cstheme="minorHAnsi"/>
        </w:rPr>
        <w:t xml:space="preserve"> zł oraz </w:t>
      </w:r>
      <w:r w:rsidR="007A7D7E">
        <w:rPr>
          <w:rFonts w:asciiTheme="minorHAnsi" w:hAnsiTheme="minorHAnsi" w:cstheme="minorHAnsi"/>
        </w:rPr>
        <w:t>13 880 780,45</w:t>
      </w:r>
      <w:r w:rsidRPr="00212157">
        <w:rPr>
          <w:rFonts w:asciiTheme="minorHAnsi" w:hAnsiTheme="minorHAnsi" w:cstheme="minorHAnsi"/>
        </w:rPr>
        <w:t xml:space="preserve"> zł. W 202</w:t>
      </w:r>
      <w:r w:rsidR="007A7D7E">
        <w:rPr>
          <w:rFonts w:asciiTheme="minorHAnsi" w:hAnsiTheme="minorHAnsi" w:cstheme="minorHAnsi"/>
        </w:rPr>
        <w:t>4</w:t>
      </w:r>
      <w:r w:rsidRPr="00212157">
        <w:rPr>
          <w:rFonts w:asciiTheme="minorHAnsi" w:hAnsiTheme="minorHAnsi" w:cstheme="minorHAnsi"/>
        </w:rPr>
        <w:t xml:space="preserve"> r</w:t>
      </w:r>
      <w:r w:rsidR="007A7D7E">
        <w:rPr>
          <w:rFonts w:asciiTheme="minorHAnsi" w:hAnsiTheme="minorHAnsi" w:cstheme="minorHAnsi"/>
        </w:rPr>
        <w:t>.</w:t>
      </w:r>
      <w:r w:rsidRPr="00212157">
        <w:rPr>
          <w:rFonts w:asciiTheme="minorHAnsi" w:hAnsiTheme="minorHAnsi" w:cstheme="minorHAnsi"/>
        </w:rPr>
        <w:t xml:space="preserve"> w gminie Wielopole Skrzyńskie nastąpił deficyt operacyjny, a w </w:t>
      </w:r>
      <w:r w:rsidR="007A7D7E">
        <w:rPr>
          <w:rFonts w:asciiTheme="minorHAnsi" w:hAnsiTheme="minorHAnsi" w:cstheme="minorHAnsi"/>
        </w:rPr>
        <w:t>Sędziszowie Małopolskim</w:t>
      </w:r>
      <w:r w:rsidRPr="00212157">
        <w:rPr>
          <w:rFonts w:asciiTheme="minorHAnsi" w:hAnsiTheme="minorHAnsi" w:cstheme="minorHAnsi"/>
        </w:rPr>
        <w:t xml:space="preserve"> wystąpił znaczny wzrost nadwyżki operacyjnej. Najwyższy wynik bieżący w 201</w:t>
      </w:r>
      <w:r w:rsidR="007A7D7E">
        <w:rPr>
          <w:rFonts w:asciiTheme="minorHAnsi" w:hAnsiTheme="minorHAnsi" w:cstheme="minorHAnsi"/>
        </w:rPr>
        <w:t>8</w:t>
      </w:r>
      <w:r w:rsidRPr="00212157">
        <w:rPr>
          <w:rFonts w:asciiTheme="minorHAnsi" w:hAnsiTheme="minorHAnsi" w:cstheme="minorHAnsi"/>
        </w:rPr>
        <w:t xml:space="preserve"> roku wystąpił w</w:t>
      </w:r>
      <w:r w:rsidR="007A7D7E">
        <w:rPr>
          <w:rFonts w:asciiTheme="minorHAnsi" w:hAnsiTheme="minorHAnsi" w:cstheme="minorHAnsi"/>
        </w:rPr>
        <w:t xml:space="preserve">  </w:t>
      </w:r>
      <w:r w:rsidRPr="00212157">
        <w:rPr>
          <w:rFonts w:asciiTheme="minorHAnsi" w:hAnsiTheme="minorHAnsi" w:cstheme="minorHAnsi"/>
        </w:rPr>
        <w:t xml:space="preserve">gminie Sędziszów Małopolski </w:t>
      </w:r>
      <w:r w:rsidR="007A7D7E">
        <w:rPr>
          <w:rFonts w:asciiTheme="minorHAnsi" w:hAnsiTheme="minorHAnsi" w:cstheme="minorHAnsi"/>
        </w:rPr>
        <w:t>–</w:t>
      </w:r>
      <w:r w:rsidRPr="00212157">
        <w:rPr>
          <w:rFonts w:asciiTheme="minorHAnsi" w:hAnsiTheme="minorHAnsi" w:cstheme="minorHAnsi"/>
        </w:rPr>
        <w:t xml:space="preserve"> </w:t>
      </w:r>
      <w:r w:rsidR="007A7D7E">
        <w:rPr>
          <w:rFonts w:asciiTheme="minorHAnsi" w:hAnsiTheme="minorHAnsi" w:cstheme="minorHAnsi"/>
        </w:rPr>
        <w:t>5 972 183,39</w:t>
      </w:r>
      <w:r w:rsidRPr="00212157">
        <w:rPr>
          <w:rFonts w:asciiTheme="minorHAnsi" w:hAnsiTheme="minorHAnsi" w:cstheme="minorHAnsi"/>
        </w:rPr>
        <w:t xml:space="preserve"> zł, a najmniejszy w gminie Iwierzyce </w:t>
      </w:r>
      <w:r w:rsidR="007A7D7E">
        <w:rPr>
          <w:rFonts w:asciiTheme="minorHAnsi" w:hAnsiTheme="minorHAnsi" w:cstheme="minorHAnsi"/>
        </w:rPr>
        <w:t>–</w:t>
      </w:r>
      <w:r w:rsidRPr="00212157">
        <w:rPr>
          <w:rFonts w:asciiTheme="minorHAnsi" w:hAnsiTheme="minorHAnsi" w:cstheme="minorHAnsi"/>
        </w:rPr>
        <w:t xml:space="preserve"> </w:t>
      </w:r>
      <w:r w:rsidR="007A7D7E">
        <w:rPr>
          <w:rFonts w:asciiTheme="minorHAnsi" w:hAnsiTheme="minorHAnsi" w:cstheme="minorHAnsi"/>
        </w:rPr>
        <w:t xml:space="preserve">2 100 795,36 </w:t>
      </w:r>
      <w:r w:rsidRPr="00212157">
        <w:rPr>
          <w:rFonts w:asciiTheme="minorHAnsi" w:hAnsiTheme="minorHAnsi" w:cstheme="minorHAnsi"/>
        </w:rPr>
        <w:t>zł, natomiast w 202</w:t>
      </w:r>
      <w:r w:rsidR="007A7D7E">
        <w:rPr>
          <w:rFonts w:asciiTheme="minorHAnsi" w:hAnsiTheme="minorHAnsi" w:cstheme="minorHAnsi"/>
        </w:rPr>
        <w:t>4</w:t>
      </w:r>
      <w:r w:rsidRPr="00212157">
        <w:rPr>
          <w:rFonts w:asciiTheme="minorHAnsi" w:hAnsiTheme="minorHAnsi" w:cstheme="minorHAnsi"/>
        </w:rPr>
        <w:t xml:space="preserve"> roku najwyższa nadwyżka operacyjna wystąpiła w gminie </w:t>
      </w:r>
      <w:r w:rsidR="007A7D7E">
        <w:rPr>
          <w:rFonts w:asciiTheme="minorHAnsi" w:hAnsiTheme="minorHAnsi" w:cstheme="minorHAnsi"/>
        </w:rPr>
        <w:t>Sędziszów Małopolski</w:t>
      </w:r>
      <w:r w:rsidRPr="00212157">
        <w:rPr>
          <w:rFonts w:asciiTheme="minorHAnsi" w:hAnsiTheme="minorHAnsi" w:cstheme="minorHAnsi"/>
        </w:rPr>
        <w:t xml:space="preserve"> </w:t>
      </w:r>
      <w:r w:rsidR="00954CD3">
        <w:rPr>
          <w:rFonts w:asciiTheme="minorHAnsi" w:hAnsiTheme="minorHAnsi" w:cstheme="minorHAnsi"/>
        </w:rPr>
        <w:t>–</w:t>
      </w:r>
      <w:r w:rsidRPr="00212157">
        <w:rPr>
          <w:rFonts w:asciiTheme="minorHAnsi" w:hAnsiTheme="minorHAnsi" w:cstheme="minorHAnsi"/>
        </w:rPr>
        <w:t xml:space="preserve"> </w:t>
      </w:r>
      <w:r w:rsidR="00954CD3">
        <w:rPr>
          <w:rFonts w:asciiTheme="minorHAnsi" w:hAnsiTheme="minorHAnsi" w:cstheme="minorHAnsi"/>
        </w:rPr>
        <w:t>9 302 108,55</w:t>
      </w:r>
      <w:r w:rsidRPr="00212157">
        <w:rPr>
          <w:rFonts w:asciiTheme="minorHAnsi" w:hAnsiTheme="minorHAnsi" w:cstheme="minorHAnsi"/>
        </w:rPr>
        <w:t xml:space="preserve"> zł, zaś </w:t>
      </w:r>
      <w:r w:rsidR="00954CD3">
        <w:rPr>
          <w:rFonts w:asciiTheme="minorHAnsi" w:hAnsiTheme="minorHAnsi" w:cstheme="minorHAnsi"/>
        </w:rPr>
        <w:t>najmniejsza nadwyżka</w:t>
      </w:r>
      <w:r w:rsidRPr="00212157">
        <w:rPr>
          <w:rFonts w:asciiTheme="minorHAnsi" w:hAnsiTheme="minorHAnsi" w:cstheme="minorHAnsi"/>
        </w:rPr>
        <w:t xml:space="preserve"> w </w:t>
      </w:r>
      <w:r w:rsidR="00293F32">
        <w:rPr>
          <w:rFonts w:asciiTheme="minorHAnsi" w:hAnsiTheme="minorHAnsi" w:cstheme="minorHAnsi"/>
        </w:rPr>
        <w:t xml:space="preserve">gminie </w:t>
      </w:r>
      <w:r w:rsidR="00954CD3">
        <w:rPr>
          <w:rFonts w:asciiTheme="minorHAnsi" w:hAnsiTheme="minorHAnsi" w:cstheme="minorHAnsi"/>
        </w:rPr>
        <w:t>Iwierzyc</w:t>
      </w:r>
      <w:r w:rsidR="00293F32">
        <w:rPr>
          <w:rFonts w:asciiTheme="minorHAnsi" w:hAnsiTheme="minorHAnsi" w:cstheme="minorHAnsi"/>
        </w:rPr>
        <w:t>e</w:t>
      </w:r>
      <w:r w:rsidRPr="00212157">
        <w:rPr>
          <w:rFonts w:asciiTheme="minorHAnsi" w:hAnsiTheme="minorHAnsi" w:cstheme="minorHAnsi"/>
        </w:rPr>
        <w:t xml:space="preserve"> </w:t>
      </w:r>
      <w:r w:rsidR="00954CD3">
        <w:rPr>
          <w:rFonts w:asciiTheme="minorHAnsi" w:hAnsiTheme="minorHAnsi" w:cstheme="minorHAnsi"/>
        </w:rPr>
        <w:t>2 270 580,74</w:t>
      </w:r>
      <w:r w:rsidRPr="00212157">
        <w:rPr>
          <w:rFonts w:asciiTheme="minorHAnsi" w:hAnsiTheme="minorHAnsi" w:cstheme="minorHAnsi"/>
        </w:rPr>
        <w:t xml:space="preserve"> zł.</w:t>
      </w:r>
    </w:p>
    <w:p w14:paraId="428807FA" w14:textId="3819994B" w:rsidR="00301FF8" w:rsidRPr="00212157" w:rsidRDefault="00301FF8" w:rsidP="008A4005">
      <w:pPr>
        <w:pStyle w:val="Legenda"/>
        <w:keepNext/>
        <w:jc w:val="center"/>
        <w:rPr>
          <w:rFonts w:asciiTheme="minorHAnsi" w:hAnsiTheme="minorHAnsi" w:cstheme="minorHAnsi"/>
        </w:rPr>
      </w:pPr>
      <w:bookmarkStart w:id="155" w:name="_Toc114826332"/>
      <w:bookmarkStart w:id="156" w:name="_Toc122213334"/>
      <w:r w:rsidRPr="00212157">
        <w:rPr>
          <w:rFonts w:asciiTheme="minorHAnsi" w:hAnsiTheme="minorHAnsi" w:cstheme="minorHAnsi"/>
        </w:rPr>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41</w:t>
      </w:r>
      <w:r w:rsidRPr="00212157">
        <w:rPr>
          <w:rFonts w:asciiTheme="minorHAnsi" w:hAnsiTheme="minorHAnsi" w:cstheme="minorHAnsi"/>
        </w:rPr>
        <w:fldChar w:fldCharType="end"/>
      </w:r>
      <w:r w:rsidRPr="00212157">
        <w:rPr>
          <w:rFonts w:asciiTheme="minorHAnsi" w:hAnsiTheme="minorHAnsi" w:cstheme="minorHAnsi"/>
          <w:lang w:val="pl-PL"/>
        </w:rPr>
        <w:t xml:space="preserve"> Wynik bieżący gmin OF </w:t>
      </w:r>
      <w:bookmarkEnd w:id="155"/>
      <w:r w:rsidRPr="00212157">
        <w:rPr>
          <w:rFonts w:asciiTheme="minorHAnsi" w:hAnsiTheme="minorHAnsi" w:cstheme="minorHAnsi"/>
          <w:lang w:val="pl-PL"/>
        </w:rPr>
        <w:t>„Partnerstwo dla wspólnego rozwoju” w roku 201</w:t>
      </w:r>
      <w:r w:rsidR="008F66C0">
        <w:rPr>
          <w:rFonts w:asciiTheme="minorHAnsi" w:hAnsiTheme="minorHAnsi" w:cstheme="minorHAnsi"/>
          <w:lang w:val="pl-PL"/>
        </w:rPr>
        <w:t>8</w:t>
      </w:r>
      <w:r w:rsidRPr="00212157">
        <w:rPr>
          <w:rFonts w:asciiTheme="minorHAnsi" w:hAnsiTheme="minorHAnsi" w:cstheme="minorHAnsi"/>
          <w:lang w:val="pl-PL"/>
        </w:rPr>
        <w:t xml:space="preserve"> i 202</w:t>
      </w:r>
      <w:bookmarkEnd w:id="156"/>
      <w:r w:rsidR="008F66C0">
        <w:rPr>
          <w:rFonts w:asciiTheme="minorHAnsi" w:hAnsiTheme="minorHAnsi" w:cstheme="minorHAnsi"/>
          <w:lang w:val="pl-PL"/>
        </w:rPr>
        <w:t>4</w:t>
      </w:r>
    </w:p>
    <w:tbl>
      <w:tblPr>
        <w:tblStyle w:val="Tabelasiatki4"/>
        <w:tblpPr w:leftFromText="141" w:rightFromText="141" w:vertAnchor="text" w:tblpXSpec="center" w:tblpY="1"/>
        <w:tblW w:w="10582" w:type="dxa"/>
        <w:tblLook w:val="04A0" w:firstRow="1" w:lastRow="0" w:firstColumn="1" w:lastColumn="0" w:noHBand="0" w:noVBand="1"/>
      </w:tblPr>
      <w:tblGrid>
        <w:gridCol w:w="1674"/>
        <w:gridCol w:w="1484"/>
        <w:gridCol w:w="1485"/>
        <w:gridCol w:w="1484"/>
        <w:gridCol w:w="1485"/>
        <w:gridCol w:w="1484"/>
        <w:gridCol w:w="1486"/>
      </w:tblGrid>
      <w:tr w:rsidR="00301FF8" w:rsidRPr="00301FF8" w14:paraId="0A9ED3EE" w14:textId="77777777" w:rsidTr="00301FF8">
        <w:trPr>
          <w:cnfStyle w:val="100000000000" w:firstRow="1" w:lastRow="0" w:firstColumn="0" w:lastColumn="0" w:oddVBand="0" w:evenVBand="0" w:oddHBand="0"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1674" w:type="dxa"/>
            <w:vMerge w:val="restart"/>
          </w:tcPr>
          <w:p w14:paraId="77A6DBF5" w14:textId="77777777" w:rsidR="00301FF8" w:rsidRPr="00301FF8" w:rsidRDefault="00301FF8" w:rsidP="00301FF8">
            <w:r w:rsidRPr="00301FF8">
              <w:t>Gmina</w:t>
            </w:r>
          </w:p>
        </w:tc>
        <w:tc>
          <w:tcPr>
            <w:tcW w:w="2969" w:type="dxa"/>
            <w:gridSpan w:val="2"/>
          </w:tcPr>
          <w:p w14:paraId="5751338C" w14:textId="77777777" w:rsidR="00301FF8" w:rsidRPr="00301FF8" w:rsidRDefault="00301FF8" w:rsidP="00301FF8">
            <w:pPr>
              <w:cnfStyle w:val="100000000000" w:firstRow="1" w:lastRow="0" w:firstColumn="0" w:lastColumn="0" w:oddVBand="0" w:evenVBand="0" w:oddHBand="0" w:evenHBand="0" w:firstRowFirstColumn="0" w:firstRowLastColumn="0" w:lastRowFirstColumn="0" w:lastRowLastColumn="0"/>
            </w:pPr>
            <w:r w:rsidRPr="00301FF8">
              <w:t>Dochody bieżące</w:t>
            </w:r>
          </w:p>
        </w:tc>
        <w:tc>
          <w:tcPr>
            <w:tcW w:w="2969" w:type="dxa"/>
            <w:gridSpan w:val="2"/>
          </w:tcPr>
          <w:p w14:paraId="61337147" w14:textId="77777777" w:rsidR="00301FF8" w:rsidRPr="00301FF8" w:rsidRDefault="00301FF8" w:rsidP="00301FF8">
            <w:pPr>
              <w:cnfStyle w:val="100000000000" w:firstRow="1" w:lastRow="0" w:firstColumn="0" w:lastColumn="0" w:oddVBand="0" w:evenVBand="0" w:oddHBand="0" w:evenHBand="0" w:firstRowFirstColumn="0" w:firstRowLastColumn="0" w:lastRowFirstColumn="0" w:lastRowLastColumn="0"/>
            </w:pPr>
            <w:r w:rsidRPr="00301FF8">
              <w:t>Wydatki bieżące</w:t>
            </w:r>
          </w:p>
        </w:tc>
        <w:tc>
          <w:tcPr>
            <w:tcW w:w="2970" w:type="dxa"/>
            <w:gridSpan w:val="2"/>
          </w:tcPr>
          <w:p w14:paraId="0D8D8E75" w14:textId="77777777" w:rsidR="00301FF8" w:rsidRPr="00301FF8" w:rsidRDefault="00301FF8" w:rsidP="00301FF8">
            <w:pPr>
              <w:cnfStyle w:val="100000000000" w:firstRow="1" w:lastRow="0" w:firstColumn="0" w:lastColumn="0" w:oddVBand="0" w:evenVBand="0" w:oddHBand="0" w:evenHBand="0" w:firstRowFirstColumn="0" w:firstRowLastColumn="0" w:lastRowFirstColumn="0" w:lastRowLastColumn="0"/>
            </w:pPr>
            <w:r w:rsidRPr="00301FF8">
              <w:t>Wynik bieżący</w:t>
            </w:r>
          </w:p>
        </w:tc>
      </w:tr>
      <w:tr w:rsidR="00301FF8" w:rsidRPr="00301FF8" w14:paraId="7BCAF205" w14:textId="77777777" w:rsidTr="00301FF8">
        <w:trPr>
          <w:cnfStyle w:val="000000100000" w:firstRow="0" w:lastRow="0" w:firstColumn="0" w:lastColumn="0" w:oddVBand="0" w:evenVBand="0" w:oddHBand="1"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1674" w:type="dxa"/>
            <w:vMerge/>
          </w:tcPr>
          <w:p w14:paraId="0A35187F" w14:textId="77777777" w:rsidR="00301FF8" w:rsidRPr="00301FF8" w:rsidRDefault="00301FF8" w:rsidP="00301FF8"/>
        </w:tc>
        <w:tc>
          <w:tcPr>
            <w:tcW w:w="1484" w:type="dxa"/>
            <w:shd w:val="clear" w:color="auto" w:fill="A87A00"/>
          </w:tcPr>
          <w:p w14:paraId="31F97B1B" w14:textId="1859F735" w:rsidR="00301FF8" w:rsidRPr="00301FF8" w:rsidRDefault="00301FF8" w:rsidP="00301FF8">
            <w:pPr>
              <w:cnfStyle w:val="000000100000" w:firstRow="0" w:lastRow="0" w:firstColumn="0" w:lastColumn="0" w:oddVBand="0" w:evenVBand="0" w:oddHBand="1" w:evenHBand="0" w:firstRowFirstColumn="0" w:firstRowLastColumn="0" w:lastRowFirstColumn="0" w:lastRowLastColumn="0"/>
              <w:rPr>
                <w:b/>
                <w:color w:val="FFFFFF" w:themeColor="background1"/>
              </w:rPr>
            </w:pPr>
            <w:r w:rsidRPr="00301FF8">
              <w:rPr>
                <w:b/>
                <w:color w:val="FFFFFF" w:themeColor="background1"/>
              </w:rPr>
              <w:t>201</w:t>
            </w:r>
            <w:r w:rsidR="008F66C0">
              <w:rPr>
                <w:b/>
                <w:color w:val="FFFFFF" w:themeColor="background1"/>
              </w:rPr>
              <w:t>8</w:t>
            </w:r>
          </w:p>
        </w:tc>
        <w:tc>
          <w:tcPr>
            <w:tcW w:w="1485" w:type="dxa"/>
            <w:shd w:val="clear" w:color="auto" w:fill="A87A00"/>
          </w:tcPr>
          <w:p w14:paraId="4AF492C6" w14:textId="572EE163" w:rsidR="00301FF8" w:rsidRPr="00301FF8" w:rsidRDefault="00301FF8" w:rsidP="00301FF8">
            <w:pPr>
              <w:cnfStyle w:val="000000100000" w:firstRow="0" w:lastRow="0" w:firstColumn="0" w:lastColumn="0" w:oddVBand="0" w:evenVBand="0" w:oddHBand="1" w:evenHBand="0" w:firstRowFirstColumn="0" w:firstRowLastColumn="0" w:lastRowFirstColumn="0" w:lastRowLastColumn="0"/>
              <w:rPr>
                <w:b/>
                <w:color w:val="FFFFFF" w:themeColor="background1"/>
              </w:rPr>
            </w:pPr>
            <w:r w:rsidRPr="00301FF8">
              <w:rPr>
                <w:b/>
                <w:color w:val="FFFFFF" w:themeColor="background1"/>
              </w:rPr>
              <w:t>202</w:t>
            </w:r>
            <w:r w:rsidR="008F66C0">
              <w:rPr>
                <w:b/>
                <w:color w:val="FFFFFF" w:themeColor="background1"/>
              </w:rPr>
              <w:t>4</w:t>
            </w:r>
          </w:p>
        </w:tc>
        <w:tc>
          <w:tcPr>
            <w:tcW w:w="1484" w:type="dxa"/>
            <w:shd w:val="clear" w:color="auto" w:fill="A87A00"/>
          </w:tcPr>
          <w:p w14:paraId="23AF9936" w14:textId="7F5C49CA" w:rsidR="00301FF8" w:rsidRPr="00301FF8" w:rsidRDefault="00301FF8" w:rsidP="00301FF8">
            <w:pPr>
              <w:cnfStyle w:val="000000100000" w:firstRow="0" w:lastRow="0" w:firstColumn="0" w:lastColumn="0" w:oddVBand="0" w:evenVBand="0" w:oddHBand="1" w:evenHBand="0" w:firstRowFirstColumn="0" w:firstRowLastColumn="0" w:lastRowFirstColumn="0" w:lastRowLastColumn="0"/>
              <w:rPr>
                <w:b/>
                <w:color w:val="FFFFFF" w:themeColor="background1"/>
              </w:rPr>
            </w:pPr>
            <w:r w:rsidRPr="00301FF8">
              <w:rPr>
                <w:b/>
                <w:color w:val="FFFFFF" w:themeColor="background1"/>
              </w:rPr>
              <w:t>201</w:t>
            </w:r>
            <w:r w:rsidR="008F66C0">
              <w:rPr>
                <w:b/>
                <w:color w:val="FFFFFF" w:themeColor="background1"/>
              </w:rPr>
              <w:t>8</w:t>
            </w:r>
          </w:p>
        </w:tc>
        <w:tc>
          <w:tcPr>
            <w:tcW w:w="1485" w:type="dxa"/>
            <w:shd w:val="clear" w:color="auto" w:fill="A87A00"/>
          </w:tcPr>
          <w:p w14:paraId="229579F2" w14:textId="7CE9E007" w:rsidR="00301FF8" w:rsidRPr="00301FF8" w:rsidRDefault="00301FF8" w:rsidP="00301FF8">
            <w:pPr>
              <w:cnfStyle w:val="000000100000" w:firstRow="0" w:lastRow="0" w:firstColumn="0" w:lastColumn="0" w:oddVBand="0" w:evenVBand="0" w:oddHBand="1" w:evenHBand="0" w:firstRowFirstColumn="0" w:firstRowLastColumn="0" w:lastRowFirstColumn="0" w:lastRowLastColumn="0"/>
              <w:rPr>
                <w:b/>
                <w:color w:val="FFFFFF" w:themeColor="background1"/>
              </w:rPr>
            </w:pPr>
            <w:r w:rsidRPr="00301FF8">
              <w:rPr>
                <w:b/>
                <w:color w:val="FFFFFF" w:themeColor="background1"/>
              </w:rPr>
              <w:t>202</w:t>
            </w:r>
            <w:r w:rsidR="008F66C0">
              <w:rPr>
                <w:b/>
                <w:color w:val="FFFFFF" w:themeColor="background1"/>
              </w:rPr>
              <w:t>4</w:t>
            </w:r>
          </w:p>
        </w:tc>
        <w:tc>
          <w:tcPr>
            <w:tcW w:w="1484" w:type="dxa"/>
            <w:shd w:val="clear" w:color="auto" w:fill="A87A00"/>
          </w:tcPr>
          <w:p w14:paraId="5B73FDC6" w14:textId="637148AE" w:rsidR="00301FF8" w:rsidRPr="00301FF8" w:rsidRDefault="00301FF8" w:rsidP="00301FF8">
            <w:pPr>
              <w:cnfStyle w:val="000000100000" w:firstRow="0" w:lastRow="0" w:firstColumn="0" w:lastColumn="0" w:oddVBand="0" w:evenVBand="0" w:oddHBand="1" w:evenHBand="0" w:firstRowFirstColumn="0" w:firstRowLastColumn="0" w:lastRowFirstColumn="0" w:lastRowLastColumn="0"/>
              <w:rPr>
                <w:b/>
                <w:color w:val="FFFFFF" w:themeColor="background1"/>
              </w:rPr>
            </w:pPr>
            <w:r w:rsidRPr="00301FF8">
              <w:rPr>
                <w:b/>
                <w:color w:val="FFFFFF" w:themeColor="background1"/>
              </w:rPr>
              <w:t>201</w:t>
            </w:r>
            <w:r w:rsidR="008F66C0">
              <w:rPr>
                <w:b/>
                <w:color w:val="FFFFFF" w:themeColor="background1"/>
              </w:rPr>
              <w:t>8</w:t>
            </w:r>
          </w:p>
        </w:tc>
        <w:tc>
          <w:tcPr>
            <w:tcW w:w="1486" w:type="dxa"/>
            <w:shd w:val="clear" w:color="auto" w:fill="A87A00"/>
          </w:tcPr>
          <w:p w14:paraId="0BDB6C00" w14:textId="30E15E36" w:rsidR="00301FF8" w:rsidRPr="00301FF8" w:rsidRDefault="00301FF8" w:rsidP="00301FF8">
            <w:pPr>
              <w:cnfStyle w:val="000000100000" w:firstRow="0" w:lastRow="0" w:firstColumn="0" w:lastColumn="0" w:oddVBand="0" w:evenVBand="0" w:oddHBand="1" w:evenHBand="0" w:firstRowFirstColumn="0" w:firstRowLastColumn="0" w:lastRowFirstColumn="0" w:lastRowLastColumn="0"/>
              <w:rPr>
                <w:b/>
                <w:color w:val="FFFFFF" w:themeColor="background1"/>
              </w:rPr>
            </w:pPr>
            <w:r w:rsidRPr="00301FF8">
              <w:rPr>
                <w:b/>
                <w:color w:val="FFFFFF" w:themeColor="background1"/>
              </w:rPr>
              <w:t>202</w:t>
            </w:r>
            <w:r w:rsidR="008F66C0">
              <w:rPr>
                <w:b/>
                <w:color w:val="FFFFFF" w:themeColor="background1"/>
              </w:rPr>
              <w:t>4</w:t>
            </w:r>
          </w:p>
        </w:tc>
      </w:tr>
      <w:tr w:rsidR="00301FF8" w:rsidRPr="00301FF8" w14:paraId="467AD547" w14:textId="77777777" w:rsidTr="00301FF8">
        <w:trPr>
          <w:cnfStyle w:val="000000010000" w:firstRow="0" w:lastRow="0" w:firstColumn="0" w:lastColumn="0" w:oddVBand="0" w:evenVBand="0" w:oddHBand="0" w:evenHBand="1"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1674" w:type="dxa"/>
          </w:tcPr>
          <w:p w14:paraId="33B3A899" w14:textId="77777777" w:rsidR="00301FF8" w:rsidRPr="00301FF8" w:rsidRDefault="00301FF8" w:rsidP="00301FF8">
            <w:r w:rsidRPr="00301FF8">
              <w:t>Gmina Wielopole Skrzyńskie</w:t>
            </w:r>
          </w:p>
        </w:tc>
        <w:tc>
          <w:tcPr>
            <w:tcW w:w="1484" w:type="dxa"/>
          </w:tcPr>
          <w:p w14:paraId="0E57B5F3" w14:textId="1C493F87" w:rsidR="00301FF8" w:rsidRPr="00301FF8" w:rsidRDefault="008F66C0" w:rsidP="00301FF8">
            <w:pPr>
              <w:cnfStyle w:val="000000010000" w:firstRow="0" w:lastRow="0" w:firstColumn="0" w:lastColumn="0" w:oddVBand="0" w:evenVBand="0" w:oddHBand="0" w:evenHBand="1" w:firstRowFirstColumn="0" w:firstRowLastColumn="0" w:lastRowFirstColumn="0" w:lastRowLastColumn="0"/>
            </w:pPr>
            <w:r>
              <w:t>36 368 355,77</w:t>
            </w:r>
          </w:p>
        </w:tc>
        <w:tc>
          <w:tcPr>
            <w:tcW w:w="1485" w:type="dxa"/>
          </w:tcPr>
          <w:p w14:paraId="55EBDFE0" w14:textId="72D5D097" w:rsidR="00301FF8" w:rsidRPr="00301FF8" w:rsidRDefault="008F66C0" w:rsidP="00301FF8">
            <w:pPr>
              <w:cnfStyle w:val="000000010000" w:firstRow="0" w:lastRow="0" w:firstColumn="0" w:lastColumn="0" w:oddVBand="0" w:evenVBand="0" w:oddHBand="0" w:evenHBand="1" w:firstRowFirstColumn="0" w:firstRowLastColumn="0" w:lastRowFirstColumn="0" w:lastRowLastColumn="0"/>
            </w:pPr>
            <w:r>
              <w:t>49 840 840,62</w:t>
            </w:r>
          </w:p>
        </w:tc>
        <w:tc>
          <w:tcPr>
            <w:tcW w:w="1484" w:type="dxa"/>
          </w:tcPr>
          <w:p w14:paraId="54F881D8" w14:textId="4AE69052" w:rsidR="00301FF8" w:rsidRPr="00301FF8" w:rsidRDefault="008F66C0" w:rsidP="00301FF8">
            <w:pPr>
              <w:cnfStyle w:val="000000010000" w:firstRow="0" w:lastRow="0" w:firstColumn="0" w:lastColumn="0" w:oddVBand="0" w:evenVBand="0" w:oddHBand="0" w:evenHBand="1" w:firstRowFirstColumn="0" w:firstRowLastColumn="0" w:lastRowFirstColumn="0" w:lastRowLastColumn="0"/>
            </w:pPr>
            <w:r>
              <w:t>33 740 680,57</w:t>
            </w:r>
          </w:p>
        </w:tc>
        <w:tc>
          <w:tcPr>
            <w:tcW w:w="1485" w:type="dxa"/>
          </w:tcPr>
          <w:p w14:paraId="5C9A23C4" w14:textId="3A13A179" w:rsidR="00301FF8" w:rsidRPr="00301FF8" w:rsidRDefault="008F66C0" w:rsidP="00301FF8">
            <w:pPr>
              <w:cnfStyle w:val="000000010000" w:firstRow="0" w:lastRow="0" w:firstColumn="0" w:lastColumn="0" w:oddVBand="0" w:evenVBand="0" w:oddHBand="0" w:evenHBand="1" w:firstRowFirstColumn="0" w:firstRowLastColumn="0" w:lastRowFirstColumn="0" w:lastRowLastColumn="0"/>
            </w:pPr>
            <w:r>
              <w:t>47 532 749,46</w:t>
            </w:r>
          </w:p>
        </w:tc>
        <w:tc>
          <w:tcPr>
            <w:tcW w:w="1484" w:type="dxa"/>
          </w:tcPr>
          <w:p w14:paraId="205B106A" w14:textId="4FC11BC6" w:rsidR="00301FF8" w:rsidRPr="00301FF8" w:rsidRDefault="008F66C0" w:rsidP="00301FF8">
            <w:pPr>
              <w:cnfStyle w:val="000000010000" w:firstRow="0" w:lastRow="0" w:firstColumn="0" w:lastColumn="0" w:oddVBand="0" w:evenVBand="0" w:oddHBand="0" w:evenHBand="1" w:firstRowFirstColumn="0" w:firstRowLastColumn="0" w:lastRowFirstColumn="0" w:lastRowLastColumn="0"/>
            </w:pPr>
            <w:r>
              <w:t>2 627 675,20</w:t>
            </w:r>
          </w:p>
        </w:tc>
        <w:tc>
          <w:tcPr>
            <w:tcW w:w="1486" w:type="dxa"/>
          </w:tcPr>
          <w:p w14:paraId="60916FCC" w14:textId="41C581EB" w:rsidR="00301FF8" w:rsidRPr="00301FF8" w:rsidRDefault="008F66C0" w:rsidP="00301FF8">
            <w:pPr>
              <w:cnfStyle w:val="000000010000" w:firstRow="0" w:lastRow="0" w:firstColumn="0" w:lastColumn="0" w:oddVBand="0" w:evenVBand="0" w:oddHBand="0" w:evenHBand="1" w:firstRowFirstColumn="0" w:firstRowLastColumn="0" w:lastRowFirstColumn="0" w:lastRowLastColumn="0"/>
            </w:pPr>
            <w:r>
              <w:t>2 308 091,16</w:t>
            </w:r>
          </w:p>
        </w:tc>
      </w:tr>
      <w:tr w:rsidR="00301FF8" w:rsidRPr="00301FF8" w14:paraId="465EA5E8" w14:textId="77777777" w:rsidTr="00301FF8">
        <w:trPr>
          <w:cnfStyle w:val="000000100000" w:firstRow="0" w:lastRow="0" w:firstColumn="0" w:lastColumn="0" w:oddVBand="0" w:evenVBand="0" w:oddHBand="1"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1674" w:type="dxa"/>
          </w:tcPr>
          <w:p w14:paraId="7154DB68" w14:textId="77777777" w:rsidR="00301FF8" w:rsidRPr="00301FF8" w:rsidRDefault="00301FF8" w:rsidP="00301FF8">
            <w:r w:rsidRPr="00301FF8">
              <w:t xml:space="preserve">Gmina Iwierzyce </w:t>
            </w:r>
          </w:p>
        </w:tc>
        <w:tc>
          <w:tcPr>
            <w:tcW w:w="1484" w:type="dxa"/>
          </w:tcPr>
          <w:p w14:paraId="5F722415" w14:textId="75B6308E" w:rsidR="00301FF8" w:rsidRPr="00301FF8" w:rsidRDefault="008F66C0" w:rsidP="00301FF8">
            <w:pPr>
              <w:cnfStyle w:val="000000100000" w:firstRow="0" w:lastRow="0" w:firstColumn="0" w:lastColumn="0" w:oddVBand="0" w:evenVBand="0" w:oddHBand="1" w:evenHBand="0" w:firstRowFirstColumn="0" w:firstRowLastColumn="0" w:lastRowFirstColumn="0" w:lastRowLastColumn="0"/>
            </w:pPr>
            <w:r>
              <w:t>31 383 410,22</w:t>
            </w:r>
          </w:p>
        </w:tc>
        <w:tc>
          <w:tcPr>
            <w:tcW w:w="1485" w:type="dxa"/>
          </w:tcPr>
          <w:p w14:paraId="38DF2AD9" w14:textId="375E38AB" w:rsidR="00301FF8" w:rsidRPr="00301FF8" w:rsidRDefault="008F66C0" w:rsidP="00301FF8">
            <w:pPr>
              <w:cnfStyle w:val="000000100000" w:firstRow="0" w:lastRow="0" w:firstColumn="0" w:lastColumn="0" w:oddVBand="0" w:evenVBand="0" w:oddHBand="1" w:evenHBand="0" w:firstRowFirstColumn="0" w:firstRowLastColumn="0" w:lastRowFirstColumn="0" w:lastRowLastColumn="0"/>
            </w:pPr>
            <w:r>
              <w:t>47 556 203,16</w:t>
            </w:r>
          </w:p>
        </w:tc>
        <w:tc>
          <w:tcPr>
            <w:tcW w:w="1484" w:type="dxa"/>
          </w:tcPr>
          <w:p w14:paraId="647B8BEA" w14:textId="3349A8EB" w:rsidR="00301FF8" w:rsidRPr="00301FF8" w:rsidRDefault="008F66C0" w:rsidP="00301FF8">
            <w:pPr>
              <w:cnfStyle w:val="000000100000" w:firstRow="0" w:lastRow="0" w:firstColumn="0" w:lastColumn="0" w:oddVBand="0" w:evenVBand="0" w:oddHBand="1" w:evenHBand="0" w:firstRowFirstColumn="0" w:firstRowLastColumn="0" w:lastRowFirstColumn="0" w:lastRowLastColumn="0"/>
            </w:pPr>
            <w:r>
              <w:t>29 282 614,86</w:t>
            </w:r>
          </w:p>
        </w:tc>
        <w:tc>
          <w:tcPr>
            <w:tcW w:w="1485" w:type="dxa"/>
          </w:tcPr>
          <w:p w14:paraId="72B37BFA" w14:textId="139E66B3" w:rsidR="00301FF8" w:rsidRPr="00301FF8" w:rsidRDefault="008F66C0" w:rsidP="00301FF8">
            <w:pPr>
              <w:cnfStyle w:val="000000100000" w:firstRow="0" w:lastRow="0" w:firstColumn="0" w:lastColumn="0" w:oddVBand="0" w:evenVBand="0" w:oddHBand="1" w:evenHBand="0" w:firstRowFirstColumn="0" w:firstRowLastColumn="0" w:lastRowFirstColumn="0" w:lastRowLastColumn="0"/>
            </w:pPr>
            <w:r>
              <w:t>45 285 622,42</w:t>
            </w:r>
          </w:p>
        </w:tc>
        <w:tc>
          <w:tcPr>
            <w:tcW w:w="1484" w:type="dxa"/>
          </w:tcPr>
          <w:p w14:paraId="6AA81C34" w14:textId="18917185" w:rsidR="00301FF8" w:rsidRPr="00301FF8" w:rsidRDefault="008F66C0" w:rsidP="00301FF8">
            <w:pPr>
              <w:cnfStyle w:val="000000100000" w:firstRow="0" w:lastRow="0" w:firstColumn="0" w:lastColumn="0" w:oddVBand="0" w:evenVBand="0" w:oddHBand="1" w:evenHBand="0" w:firstRowFirstColumn="0" w:firstRowLastColumn="0" w:lastRowFirstColumn="0" w:lastRowLastColumn="0"/>
            </w:pPr>
            <w:r>
              <w:t>2 100 795,36</w:t>
            </w:r>
          </w:p>
        </w:tc>
        <w:tc>
          <w:tcPr>
            <w:tcW w:w="1486" w:type="dxa"/>
          </w:tcPr>
          <w:p w14:paraId="4E4EF6CB" w14:textId="4423B63D" w:rsidR="00301FF8" w:rsidRPr="00301FF8" w:rsidRDefault="008F66C0" w:rsidP="00301FF8">
            <w:pPr>
              <w:cnfStyle w:val="000000100000" w:firstRow="0" w:lastRow="0" w:firstColumn="0" w:lastColumn="0" w:oddVBand="0" w:evenVBand="0" w:oddHBand="1" w:evenHBand="0" w:firstRowFirstColumn="0" w:firstRowLastColumn="0" w:lastRowFirstColumn="0" w:lastRowLastColumn="0"/>
            </w:pPr>
            <w:r>
              <w:t>2 270 580,74</w:t>
            </w:r>
          </w:p>
        </w:tc>
      </w:tr>
      <w:tr w:rsidR="00301FF8" w:rsidRPr="00301FF8" w14:paraId="05FC097F" w14:textId="77777777" w:rsidTr="00301FF8">
        <w:trPr>
          <w:cnfStyle w:val="000000010000" w:firstRow="0" w:lastRow="0" w:firstColumn="0" w:lastColumn="0" w:oddVBand="0" w:evenVBand="0" w:oddHBand="0" w:evenHBand="1"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1674" w:type="dxa"/>
          </w:tcPr>
          <w:p w14:paraId="380F9F28" w14:textId="77777777" w:rsidR="00301FF8" w:rsidRPr="00301FF8" w:rsidRDefault="00301FF8" w:rsidP="00301FF8">
            <w:r w:rsidRPr="00301FF8">
              <w:t>Gmina Sędziszów Małopolski</w:t>
            </w:r>
          </w:p>
        </w:tc>
        <w:tc>
          <w:tcPr>
            <w:tcW w:w="1484" w:type="dxa"/>
          </w:tcPr>
          <w:p w14:paraId="4A598E42" w14:textId="769B81D9" w:rsidR="00301FF8" w:rsidRPr="00301FF8" w:rsidRDefault="008F66C0" w:rsidP="00301FF8">
            <w:pPr>
              <w:cnfStyle w:val="000000010000" w:firstRow="0" w:lastRow="0" w:firstColumn="0" w:lastColumn="0" w:oddVBand="0" w:evenVBand="0" w:oddHBand="0" w:evenHBand="1" w:firstRowFirstColumn="0" w:firstRowLastColumn="0" w:lastRowFirstColumn="0" w:lastRowLastColumn="0"/>
            </w:pPr>
            <w:r>
              <w:t>94 543 775,27</w:t>
            </w:r>
          </w:p>
        </w:tc>
        <w:tc>
          <w:tcPr>
            <w:tcW w:w="1485" w:type="dxa"/>
          </w:tcPr>
          <w:p w14:paraId="68B353D0" w14:textId="6487A77D" w:rsidR="00301FF8" w:rsidRPr="00301FF8" w:rsidRDefault="008F66C0" w:rsidP="00301FF8">
            <w:pPr>
              <w:cnfStyle w:val="000000010000" w:firstRow="0" w:lastRow="0" w:firstColumn="0" w:lastColumn="0" w:oddVBand="0" w:evenVBand="0" w:oddHBand="0" w:evenHBand="1" w:firstRowFirstColumn="0" w:firstRowLastColumn="0" w:lastRowFirstColumn="0" w:lastRowLastColumn="0"/>
            </w:pPr>
            <w:r>
              <w:t>138 984 168,11</w:t>
            </w:r>
          </w:p>
        </w:tc>
        <w:tc>
          <w:tcPr>
            <w:tcW w:w="1484" w:type="dxa"/>
          </w:tcPr>
          <w:p w14:paraId="42A34A99" w14:textId="6BEDB47C" w:rsidR="00301FF8" w:rsidRPr="00301FF8" w:rsidRDefault="008F66C0" w:rsidP="00301FF8">
            <w:pPr>
              <w:cnfStyle w:val="000000010000" w:firstRow="0" w:lastRow="0" w:firstColumn="0" w:lastColumn="0" w:oddVBand="0" w:evenVBand="0" w:oddHBand="0" w:evenHBand="1" w:firstRowFirstColumn="0" w:firstRowLastColumn="0" w:lastRowFirstColumn="0" w:lastRowLastColumn="0"/>
            </w:pPr>
            <w:r>
              <w:t>88 571 591,88</w:t>
            </w:r>
          </w:p>
        </w:tc>
        <w:tc>
          <w:tcPr>
            <w:tcW w:w="1485" w:type="dxa"/>
          </w:tcPr>
          <w:p w14:paraId="0D71A8FA" w14:textId="4E8718DD" w:rsidR="00301FF8" w:rsidRPr="00301FF8" w:rsidRDefault="008F66C0" w:rsidP="00301FF8">
            <w:pPr>
              <w:cnfStyle w:val="000000010000" w:firstRow="0" w:lastRow="0" w:firstColumn="0" w:lastColumn="0" w:oddVBand="0" w:evenVBand="0" w:oddHBand="0" w:evenHBand="1" w:firstRowFirstColumn="0" w:firstRowLastColumn="0" w:lastRowFirstColumn="0" w:lastRowLastColumn="0"/>
            </w:pPr>
            <w:r>
              <w:t>129 682 059,56</w:t>
            </w:r>
          </w:p>
        </w:tc>
        <w:tc>
          <w:tcPr>
            <w:tcW w:w="1484" w:type="dxa"/>
          </w:tcPr>
          <w:p w14:paraId="5C6C26AE" w14:textId="20A21E34" w:rsidR="00301FF8" w:rsidRPr="00301FF8" w:rsidRDefault="00301FF8" w:rsidP="00301FF8">
            <w:pPr>
              <w:cnfStyle w:val="000000010000" w:firstRow="0" w:lastRow="0" w:firstColumn="0" w:lastColumn="0" w:oddVBand="0" w:evenVBand="0" w:oddHBand="0" w:evenHBand="1" w:firstRowFirstColumn="0" w:firstRowLastColumn="0" w:lastRowFirstColumn="0" w:lastRowLastColumn="0"/>
            </w:pPr>
            <w:r w:rsidRPr="00301FF8">
              <w:t>5</w:t>
            </w:r>
            <w:r w:rsidR="008F66C0">
              <w:t> 972 183,39</w:t>
            </w:r>
          </w:p>
        </w:tc>
        <w:tc>
          <w:tcPr>
            <w:tcW w:w="1486" w:type="dxa"/>
          </w:tcPr>
          <w:p w14:paraId="3C14D354" w14:textId="3C4CE274" w:rsidR="00301FF8" w:rsidRPr="00301FF8" w:rsidRDefault="008F66C0" w:rsidP="00301FF8">
            <w:pPr>
              <w:cnfStyle w:val="000000010000" w:firstRow="0" w:lastRow="0" w:firstColumn="0" w:lastColumn="0" w:oddVBand="0" w:evenVBand="0" w:oddHBand="0" w:evenHBand="1" w:firstRowFirstColumn="0" w:firstRowLastColumn="0" w:lastRowFirstColumn="0" w:lastRowLastColumn="0"/>
            </w:pPr>
            <w:r>
              <w:t>9 302 108,55</w:t>
            </w:r>
          </w:p>
        </w:tc>
      </w:tr>
      <w:tr w:rsidR="00301FF8" w:rsidRPr="00301FF8" w14:paraId="6DCB2C0E" w14:textId="77777777" w:rsidTr="00301FF8">
        <w:trPr>
          <w:cnfStyle w:val="000000100000" w:firstRow="0" w:lastRow="0" w:firstColumn="0" w:lastColumn="0" w:oddVBand="0" w:evenVBand="0" w:oddHBand="1"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1674" w:type="dxa"/>
          </w:tcPr>
          <w:p w14:paraId="310507A8" w14:textId="77777777" w:rsidR="00301FF8" w:rsidRPr="00301FF8" w:rsidRDefault="00301FF8" w:rsidP="00301FF8">
            <w:r w:rsidRPr="00301FF8">
              <w:t>OF „Partnerstwo dla wspólnego rozwoju”</w:t>
            </w:r>
          </w:p>
        </w:tc>
        <w:tc>
          <w:tcPr>
            <w:tcW w:w="1484" w:type="dxa"/>
          </w:tcPr>
          <w:p w14:paraId="29038C8D" w14:textId="64248C74" w:rsidR="00301FF8" w:rsidRPr="00301FF8" w:rsidRDefault="008F66C0" w:rsidP="00301FF8">
            <w:pPr>
              <w:cnfStyle w:val="000000100000" w:firstRow="0" w:lastRow="0" w:firstColumn="0" w:lastColumn="0" w:oddVBand="0" w:evenVBand="0" w:oddHBand="1" w:evenHBand="0" w:firstRowFirstColumn="0" w:firstRowLastColumn="0" w:lastRowFirstColumn="0" w:lastRowLastColumn="0"/>
            </w:pPr>
            <w:r>
              <w:t>162 295 541,26</w:t>
            </w:r>
          </w:p>
        </w:tc>
        <w:tc>
          <w:tcPr>
            <w:tcW w:w="1485" w:type="dxa"/>
          </w:tcPr>
          <w:p w14:paraId="0833D2DF" w14:textId="76C2ABB9" w:rsidR="00301FF8" w:rsidRPr="00301FF8" w:rsidRDefault="008F66C0" w:rsidP="00301FF8">
            <w:pPr>
              <w:cnfStyle w:val="000000100000" w:firstRow="0" w:lastRow="0" w:firstColumn="0" w:lastColumn="0" w:oddVBand="0" w:evenVBand="0" w:oddHBand="1" w:evenHBand="0" w:firstRowFirstColumn="0" w:firstRowLastColumn="0" w:lastRowFirstColumn="0" w:lastRowLastColumn="0"/>
            </w:pPr>
            <w:r>
              <w:t>236 381 211,89</w:t>
            </w:r>
          </w:p>
        </w:tc>
        <w:tc>
          <w:tcPr>
            <w:tcW w:w="1484" w:type="dxa"/>
          </w:tcPr>
          <w:p w14:paraId="472D59BA" w14:textId="43A26DA9" w:rsidR="00301FF8" w:rsidRPr="00301FF8" w:rsidRDefault="008F66C0" w:rsidP="00301FF8">
            <w:pPr>
              <w:cnfStyle w:val="000000100000" w:firstRow="0" w:lastRow="0" w:firstColumn="0" w:lastColumn="0" w:oddVBand="0" w:evenVBand="0" w:oddHBand="1" w:evenHBand="0" w:firstRowFirstColumn="0" w:firstRowLastColumn="0" w:lastRowFirstColumn="0" w:lastRowLastColumn="0"/>
            </w:pPr>
            <w:r>
              <w:t>151 594 887,31</w:t>
            </w:r>
          </w:p>
        </w:tc>
        <w:tc>
          <w:tcPr>
            <w:tcW w:w="1485" w:type="dxa"/>
          </w:tcPr>
          <w:p w14:paraId="31D80E8F" w14:textId="3CA9E6B9" w:rsidR="00301FF8" w:rsidRPr="00301FF8" w:rsidRDefault="008F66C0" w:rsidP="00301FF8">
            <w:pPr>
              <w:cnfStyle w:val="000000100000" w:firstRow="0" w:lastRow="0" w:firstColumn="0" w:lastColumn="0" w:oddVBand="0" w:evenVBand="0" w:oddHBand="1" w:evenHBand="0" w:firstRowFirstColumn="0" w:firstRowLastColumn="0" w:lastRowFirstColumn="0" w:lastRowLastColumn="0"/>
            </w:pPr>
            <w:r>
              <w:t>222 500 431,44</w:t>
            </w:r>
          </w:p>
        </w:tc>
        <w:tc>
          <w:tcPr>
            <w:tcW w:w="1484" w:type="dxa"/>
          </w:tcPr>
          <w:p w14:paraId="48B3638F" w14:textId="07567DBF" w:rsidR="00301FF8" w:rsidRPr="00301FF8" w:rsidRDefault="008F66C0" w:rsidP="00301FF8">
            <w:pPr>
              <w:cnfStyle w:val="000000100000" w:firstRow="0" w:lastRow="0" w:firstColumn="0" w:lastColumn="0" w:oddVBand="0" w:evenVBand="0" w:oddHBand="1" w:evenHBand="0" w:firstRowFirstColumn="0" w:firstRowLastColumn="0" w:lastRowFirstColumn="0" w:lastRowLastColumn="0"/>
            </w:pPr>
            <w:r>
              <w:t>10 700 653,95</w:t>
            </w:r>
          </w:p>
        </w:tc>
        <w:tc>
          <w:tcPr>
            <w:tcW w:w="1486" w:type="dxa"/>
          </w:tcPr>
          <w:p w14:paraId="24FF3619" w14:textId="3073FDCD" w:rsidR="00301FF8" w:rsidRPr="00301FF8" w:rsidRDefault="008F66C0" w:rsidP="00301FF8">
            <w:pPr>
              <w:cnfStyle w:val="000000100000" w:firstRow="0" w:lastRow="0" w:firstColumn="0" w:lastColumn="0" w:oddVBand="0" w:evenVBand="0" w:oddHBand="1" w:evenHBand="0" w:firstRowFirstColumn="0" w:firstRowLastColumn="0" w:lastRowFirstColumn="0" w:lastRowLastColumn="0"/>
            </w:pPr>
            <w:r>
              <w:t>13 880 780,45</w:t>
            </w:r>
          </w:p>
        </w:tc>
      </w:tr>
    </w:tbl>
    <w:p w14:paraId="26660029" w14:textId="77777777" w:rsidR="00301FF8" w:rsidRPr="00212157" w:rsidRDefault="00301FF8" w:rsidP="00301FF8">
      <w:pPr>
        <w:spacing w:before="120"/>
        <w:jc w:val="center"/>
        <w:rPr>
          <w:rFonts w:asciiTheme="minorHAnsi" w:hAnsiTheme="minorHAnsi" w:cstheme="minorHAnsi"/>
          <w:i/>
          <w:iCs/>
          <w:sz w:val="18"/>
          <w:szCs w:val="18"/>
        </w:rPr>
      </w:pPr>
      <w:r w:rsidRPr="00212157">
        <w:rPr>
          <w:rFonts w:asciiTheme="minorHAnsi" w:hAnsiTheme="minorHAnsi" w:cstheme="minorHAnsi"/>
          <w:i/>
          <w:iCs/>
          <w:sz w:val="18"/>
          <w:szCs w:val="18"/>
        </w:rPr>
        <w:t>Źródło: Opracowanie własne na podstawie BDL</w:t>
      </w:r>
    </w:p>
    <w:p w14:paraId="6BE8FE2B" w14:textId="77777777" w:rsidR="00B00B6B" w:rsidRDefault="00B00B6B" w:rsidP="00301FF8">
      <w:pPr>
        <w:spacing w:before="120" w:line="276" w:lineRule="auto"/>
        <w:ind w:firstLine="708"/>
        <w:jc w:val="both"/>
        <w:rPr>
          <w:rFonts w:asciiTheme="minorHAnsi" w:hAnsiTheme="minorHAnsi" w:cstheme="minorHAnsi"/>
        </w:rPr>
      </w:pPr>
    </w:p>
    <w:p w14:paraId="3220EE1A" w14:textId="67DEDD9F" w:rsidR="00301FF8" w:rsidRPr="00212157" w:rsidRDefault="00301FF8" w:rsidP="00301FF8">
      <w:pPr>
        <w:spacing w:before="120" w:line="276" w:lineRule="auto"/>
        <w:ind w:firstLine="708"/>
        <w:jc w:val="both"/>
        <w:rPr>
          <w:rFonts w:asciiTheme="minorHAnsi" w:hAnsiTheme="minorHAnsi" w:cstheme="minorHAnsi"/>
        </w:rPr>
      </w:pPr>
      <w:r w:rsidRPr="00212157">
        <w:rPr>
          <w:rFonts w:asciiTheme="minorHAnsi" w:hAnsiTheme="minorHAnsi" w:cstheme="minorHAnsi"/>
        </w:rPr>
        <w:t xml:space="preserve">Ważnym elementem budżetu są przekazywane gminie środki na finansowanie i współfinansowanie programów i projektów realizowanych ze środków funduszy strukturalnych i Funduszu Spójności UE, a także programów ze środków bezzwrotnych pochodzących z Unii Europejskiej oraz na realizację płatności, których źródłem jest budżet środków europejskich. W poprzedniej perspektywie finansowej Funduszy Europejskich 2014-2020, gminy z OF „Partnerstwo dla wspólnego rozwoju” pozyskały łącznie </w:t>
      </w:r>
      <w:bookmarkStart w:id="157" w:name="_Hlk121679542"/>
      <w:r w:rsidR="006F4410">
        <w:rPr>
          <w:rFonts w:asciiTheme="minorHAnsi" w:hAnsiTheme="minorHAnsi" w:cstheme="minorHAnsi"/>
        </w:rPr>
        <w:t>65 649 506,56</w:t>
      </w:r>
      <w:r w:rsidRPr="00212157">
        <w:rPr>
          <w:rFonts w:asciiTheme="minorHAnsi" w:hAnsiTheme="minorHAnsi" w:cstheme="minorHAnsi"/>
        </w:rPr>
        <w:t xml:space="preserve"> </w:t>
      </w:r>
      <w:bookmarkEnd w:id="157"/>
      <w:r w:rsidRPr="00212157">
        <w:rPr>
          <w:rFonts w:asciiTheme="minorHAnsi" w:hAnsiTheme="minorHAnsi" w:cstheme="minorHAnsi"/>
        </w:rPr>
        <w:t xml:space="preserve">zł ze środków europejskich. </w:t>
      </w:r>
      <w:bookmarkStart w:id="158" w:name="_Hlk121679558"/>
      <w:r w:rsidRPr="00212157">
        <w:rPr>
          <w:rFonts w:asciiTheme="minorHAnsi" w:hAnsiTheme="minorHAnsi" w:cstheme="minorHAnsi"/>
        </w:rPr>
        <w:t xml:space="preserve">Najwięcej środków na terenie OF pozyskała gmina </w:t>
      </w:r>
      <w:r w:rsidR="006F4410">
        <w:rPr>
          <w:rFonts w:asciiTheme="minorHAnsi" w:hAnsiTheme="minorHAnsi" w:cstheme="minorHAnsi"/>
        </w:rPr>
        <w:t>Wielopole Skrzyńskie</w:t>
      </w:r>
      <w:r w:rsidRPr="00212157">
        <w:rPr>
          <w:rFonts w:asciiTheme="minorHAnsi" w:hAnsiTheme="minorHAnsi" w:cstheme="minorHAnsi"/>
        </w:rPr>
        <w:t xml:space="preserve"> 35 193 263,35 zł, z kolei najmniej środków pozyskała w tym czasie gmina </w:t>
      </w:r>
      <w:r w:rsidR="006F4410">
        <w:rPr>
          <w:rFonts w:asciiTheme="minorHAnsi" w:hAnsiTheme="minorHAnsi" w:cstheme="minorHAnsi"/>
        </w:rPr>
        <w:t>Iwierzyce</w:t>
      </w:r>
      <w:r w:rsidRPr="00212157">
        <w:rPr>
          <w:rFonts w:asciiTheme="minorHAnsi" w:hAnsiTheme="minorHAnsi" w:cstheme="minorHAnsi"/>
        </w:rPr>
        <w:t xml:space="preserve"> – </w:t>
      </w:r>
      <w:r w:rsidR="006F4410">
        <w:rPr>
          <w:rFonts w:asciiTheme="minorHAnsi" w:hAnsiTheme="minorHAnsi" w:cstheme="minorHAnsi"/>
        </w:rPr>
        <w:t>10 881 561,73</w:t>
      </w:r>
      <w:r w:rsidRPr="00212157">
        <w:rPr>
          <w:rFonts w:asciiTheme="minorHAnsi" w:hAnsiTheme="minorHAnsi" w:cstheme="minorHAnsi"/>
        </w:rPr>
        <w:t xml:space="preserve"> zł</w:t>
      </w:r>
      <w:bookmarkEnd w:id="158"/>
      <w:r w:rsidRPr="00212157">
        <w:rPr>
          <w:rFonts w:asciiTheme="minorHAnsi" w:hAnsiTheme="minorHAnsi" w:cstheme="minorHAnsi"/>
        </w:rPr>
        <w:t>.</w:t>
      </w:r>
    </w:p>
    <w:p w14:paraId="345B20AE" w14:textId="77777777" w:rsidR="00301FF8" w:rsidRPr="00212157" w:rsidRDefault="00301FF8" w:rsidP="00301FF8">
      <w:pPr>
        <w:spacing w:before="120" w:line="276" w:lineRule="auto"/>
        <w:ind w:firstLine="708"/>
        <w:jc w:val="both"/>
        <w:rPr>
          <w:rFonts w:asciiTheme="minorHAnsi" w:hAnsiTheme="minorHAnsi" w:cstheme="minorHAnsi"/>
        </w:rPr>
      </w:pPr>
      <w:r w:rsidRPr="00212157">
        <w:rPr>
          <w:rFonts w:asciiTheme="minorHAnsi" w:hAnsiTheme="minorHAnsi" w:cstheme="minorHAnsi"/>
        </w:rPr>
        <w:t>W zakresie finansowania i współfinansowania programów i projektów unijnych, wyróżnia się następujące rodzaje dochodów:</w:t>
      </w:r>
    </w:p>
    <w:p w14:paraId="270186C2" w14:textId="77777777" w:rsidR="00301FF8" w:rsidRPr="00212157" w:rsidRDefault="00301FF8" w:rsidP="00882C4A">
      <w:pPr>
        <w:pStyle w:val="Akapitzlist"/>
        <w:numPr>
          <w:ilvl w:val="0"/>
          <w:numId w:val="12"/>
        </w:numPr>
        <w:spacing w:after="120"/>
        <w:ind w:left="680" w:hanging="340"/>
        <w:contextualSpacing w:val="0"/>
        <w:rPr>
          <w:rFonts w:asciiTheme="minorHAnsi" w:hAnsiTheme="minorHAnsi" w:cstheme="minorHAnsi"/>
        </w:rPr>
      </w:pPr>
      <w:r w:rsidRPr="00212157">
        <w:rPr>
          <w:rFonts w:asciiTheme="minorHAnsi" w:hAnsiTheme="minorHAnsi" w:cstheme="minorHAnsi"/>
        </w:rPr>
        <w:t xml:space="preserve">środki z Unii Europejskiej na finansowanie programów i projektów unijnych, </w:t>
      </w:r>
    </w:p>
    <w:p w14:paraId="009B8843" w14:textId="77777777" w:rsidR="00301FF8" w:rsidRPr="00212157" w:rsidRDefault="00301FF8" w:rsidP="00882C4A">
      <w:pPr>
        <w:pStyle w:val="Akapitzlist"/>
        <w:numPr>
          <w:ilvl w:val="0"/>
          <w:numId w:val="12"/>
        </w:numPr>
        <w:spacing w:after="120"/>
        <w:ind w:left="680" w:hanging="340"/>
        <w:contextualSpacing w:val="0"/>
        <w:rPr>
          <w:rFonts w:asciiTheme="minorHAnsi" w:hAnsiTheme="minorHAnsi" w:cstheme="minorHAnsi"/>
        </w:rPr>
      </w:pPr>
      <w:r w:rsidRPr="00212157">
        <w:rPr>
          <w:rFonts w:asciiTheme="minorHAnsi" w:hAnsiTheme="minorHAnsi" w:cstheme="minorHAnsi"/>
        </w:rPr>
        <w:t>środki z budżetu państwa lub inne przekazane jako współfinansowanie programów i projektów realizowanych z udziałem środków UE,</w:t>
      </w:r>
    </w:p>
    <w:p w14:paraId="69C72643" w14:textId="77777777" w:rsidR="00301FF8" w:rsidRPr="00212157" w:rsidRDefault="00301FF8" w:rsidP="00882C4A">
      <w:pPr>
        <w:pStyle w:val="Akapitzlist"/>
        <w:numPr>
          <w:ilvl w:val="0"/>
          <w:numId w:val="12"/>
        </w:numPr>
        <w:spacing w:after="120"/>
        <w:ind w:left="680" w:hanging="340"/>
        <w:contextualSpacing w:val="0"/>
        <w:rPr>
          <w:rFonts w:asciiTheme="minorHAnsi" w:hAnsiTheme="minorHAnsi" w:cstheme="minorHAnsi"/>
        </w:rPr>
      </w:pPr>
      <w:r w:rsidRPr="00212157">
        <w:rPr>
          <w:rFonts w:asciiTheme="minorHAnsi" w:hAnsiTheme="minorHAnsi" w:cstheme="minorHAnsi"/>
        </w:rPr>
        <w:t>płatności w zakresie budżetu środków europejskich.</w:t>
      </w:r>
    </w:p>
    <w:p w14:paraId="1813D3D3" w14:textId="77777777" w:rsidR="00301FF8" w:rsidRPr="00212157" w:rsidRDefault="00301FF8" w:rsidP="00301FF8">
      <w:pPr>
        <w:spacing w:line="276" w:lineRule="auto"/>
        <w:ind w:firstLine="708"/>
        <w:jc w:val="both"/>
        <w:rPr>
          <w:rFonts w:asciiTheme="minorHAnsi" w:hAnsiTheme="minorHAnsi" w:cstheme="minorHAnsi"/>
        </w:rPr>
      </w:pPr>
      <w:r w:rsidRPr="00212157">
        <w:rPr>
          <w:rFonts w:asciiTheme="minorHAnsi" w:hAnsiTheme="minorHAnsi" w:cstheme="minorHAnsi"/>
        </w:rPr>
        <w:lastRenderedPageBreak/>
        <w:t xml:space="preserve">Największą część dochodów, stanowiły płatności w zakresie budżetu środków europejskich, które łącznie wyniosły 50 990 157,68 zł. Środki z budżetu państwa lub inne, które zostały przekazane jako współfinansowanie programów i projektów realizowanych z udziałem środków europejskich, wyniosły z kolei 5 221 921,92 zł. </w:t>
      </w:r>
    </w:p>
    <w:p w14:paraId="4BB211C7" w14:textId="77777777" w:rsidR="00301FF8" w:rsidRPr="00212157" w:rsidRDefault="00301FF8" w:rsidP="00301FF8">
      <w:pPr>
        <w:spacing w:before="120" w:line="276" w:lineRule="auto"/>
        <w:ind w:firstLine="708"/>
        <w:jc w:val="both"/>
        <w:rPr>
          <w:rFonts w:asciiTheme="minorHAnsi" w:hAnsiTheme="minorHAnsi" w:cstheme="minorHAnsi"/>
        </w:rPr>
      </w:pPr>
      <w:r w:rsidRPr="00212157">
        <w:rPr>
          <w:rFonts w:asciiTheme="minorHAnsi" w:hAnsiTheme="minorHAnsi" w:cstheme="minorHAnsi"/>
        </w:rPr>
        <w:t>Gminy przede wszystkim realizowały projekty w ramach Regionalnego Programu Operacyjnego Województwa Podkarpackiego 2014-2020, którego Instytucją Zarządzającą był Zarząd Województwa Podkarpackiego, a także Programu Rozwoju Obszarów Wiejskich 2014-2020 (PROW), którego Instytucją Zarządzającą było Ministerstwo Rolnictwa i Rozwoju Wsi, natomiast instytucjami wdrażającymi: Agencja Restrukturyzacji i Modernizacji Rolnictwa, Urzędy Marszałkowskie oraz Agencja Rynku Rolnego.</w:t>
      </w:r>
    </w:p>
    <w:p w14:paraId="669B9ACF" w14:textId="44B5AB5E" w:rsidR="00301FF8" w:rsidRDefault="00301FF8" w:rsidP="006F4410">
      <w:pPr>
        <w:spacing w:before="120" w:line="276" w:lineRule="auto"/>
        <w:ind w:firstLine="708"/>
        <w:jc w:val="both"/>
        <w:rPr>
          <w:rFonts w:asciiTheme="minorHAnsi" w:hAnsiTheme="minorHAnsi" w:cstheme="minorHAnsi"/>
        </w:rPr>
      </w:pPr>
      <w:r w:rsidRPr="00212157">
        <w:rPr>
          <w:rFonts w:asciiTheme="minorHAnsi" w:hAnsiTheme="minorHAnsi" w:cstheme="minorHAnsi"/>
        </w:rPr>
        <w:t xml:space="preserve">Dane dotyczące finansowania i współfinansowania programów i projektów unijnych w poszczególnych gminach OF „Partnerstwo dla wspólnego rozwoju” w perspektywie finansowej 2014-2021 </w:t>
      </w:r>
      <w:r w:rsidR="00B00B6B">
        <w:rPr>
          <w:rFonts w:asciiTheme="minorHAnsi" w:hAnsiTheme="minorHAnsi" w:cstheme="minorHAnsi"/>
        </w:rPr>
        <w:t xml:space="preserve">oraz w perspektywie finansowej 2021-2027 </w:t>
      </w:r>
      <w:r w:rsidRPr="00212157">
        <w:rPr>
          <w:rFonts w:asciiTheme="minorHAnsi" w:hAnsiTheme="minorHAnsi" w:cstheme="minorHAnsi"/>
        </w:rPr>
        <w:t>przedstawia poniższa tabela.</w:t>
      </w:r>
    </w:p>
    <w:p w14:paraId="64F88E1E" w14:textId="6C088B4D" w:rsidR="00162E4F" w:rsidRDefault="00162E4F" w:rsidP="00162E4F">
      <w:pPr>
        <w:spacing w:before="120" w:line="276" w:lineRule="auto"/>
        <w:ind w:firstLine="708"/>
        <w:jc w:val="both"/>
        <w:rPr>
          <w:rFonts w:asciiTheme="minorHAnsi" w:hAnsiTheme="minorHAnsi" w:cstheme="minorHAnsi"/>
        </w:rPr>
      </w:pPr>
      <w:r>
        <w:rPr>
          <w:rFonts w:asciiTheme="minorHAnsi" w:hAnsiTheme="minorHAnsi" w:cstheme="minorHAnsi"/>
        </w:rPr>
        <w:t>Z kolei w perspektywie finansowej  Funduszy Europejskich 2021-2027, gminy z OF</w:t>
      </w:r>
      <w:r w:rsidR="00633EAB">
        <w:rPr>
          <w:rFonts w:asciiTheme="minorHAnsi" w:hAnsiTheme="minorHAnsi" w:cstheme="minorHAnsi"/>
        </w:rPr>
        <w:t xml:space="preserve">                                      </w:t>
      </w:r>
      <w:r>
        <w:rPr>
          <w:rFonts w:asciiTheme="minorHAnsi" w:hAnsiTheme="minorHAnsi" w:cstheme="minorHAnsi"/>
        </w:rPr>
        <w:t xml:space="preserve">,,Partnerstwo dla wspólnego rozwoju” pozyskały łącznie 98 785 087,30 zł ze środków europejskich. Najwięcej środków na terenie OF pozyskała gmina Sędziszów Małopolski 58 486 207,39 zł, z kolei najmniej środków pozyskała gmina Iwierzyce 4 289 030,93 zł. </w:t>
      </w:r>
    </w:p>
    <w:p w14:paraId="6C3F05C7" w14:textId="4DC969D5" w:rsidR="00162E4F" w:rsidRPr="00212157" w:rsidRDefault="00162E4F" w:rsidP="00162E4F">
      <w:pPr>
        <w:spacing w:before="120" w:line="276" w:lineRule="auto"/>
        <w:ind w:firstLine="708"/>
        <w:jc w:val="both"/>
        <w:rPr>
          <w:rFonts w:asciiTheme="minorHAnsi" w:hAnsiTheme="minorHAnsi" w:cstheme="minorHAnsi"/>
        </w:rPr>
      </w:pPr>
      <w:r>
        <w:rPr>
          <w:rFonts w:asciiTheme="minorHAnsi" w:hAnsiTheme="minorHAnsi" w:cstheme="minorHAnsi"/>
        </w:rPr>
        <w:t>Największą część dochodów stanowiły środki z UE na finansowanie programów i projektów unijnych, które łącznie wyniosły 81 827 852,75 zł. Płatności w zakresie budżetu środków europejskich wyniosły 9 308 759,00 zł</w:t>
      </w:r>
      <w:r w:rsidR="008F2387">
        <w:rPr>
          <w:rFonts w:asciiTheme="minorHAnsi" w:hAnsiTheme="minorHAnsi" w:cstheme="minorHAnsi"/>
        </w:rPr>
        <w:t>. Ś</w:t>
      </w:r>
      <w:r>
        <w:rPr>
          <w:rFonts w:asciiTheme="minorHAnsi" w:hAnsiTheme="minorHAnsi" w:cstheme="minorHAnsi"/>
        </w:rPr>
        <w:t>rodki z budżetu państwa lub inne, które zostały przekazane jako współfinansowanie programów i projektów realizowanych z udział</w:t>
      </w:r>
      <w:r w:rsidR="008F2387">
        <w:rPr>
          <w:rFonts w:asciiTheme="minorHAnsi" w:hAnsiTheme="minorHAnsi" w:cstheme="minorHAnsi"/>
        </w:rPr>
        <w:t>em</w:t>
      </w:r>
      <w:r>
        <w:rPr>
          <w:rFonts w:asciiTheme="minorHAnsi" w:hAnsiTheme="minorHAnsi" w:cstheme="minorHAnsi"/>
        </w:rPr>
        <w:t xml:space="preserve"> środkó</w:t>
      </w:r>
      <w:r w:rsidR="008F2387">
        <w:rPr>
          <w:rFonts w:asciiTheme="minorHAnsi" w:hAnsiTheme="minorHAnsi" w:cstheme="minorHAnsi"/>
        </w:rPr>
        <w:t xml:space="preserve">w w </w:t>
      </w:r>
      <w:r>
        <w:rPr>
          <w:rFonts w:asciiTheme="minorHAnsi" w:hAnsiTheme="minorHAnsi" w:cstheme="minorHAnsi"/>
        </w:rPr>
        <w:t>UE</w:t>
      </w:r>
      <w:r w:rsidR="008F2387">
        <w:rPr>
          <w:rFonts w:asciiTheme="minorHAnsi" w:hAnsiTheme="minorHAnsi" w:cstheme="minorHAnsi"/>
        </w:rPr>
        <w:t xml:space="preserve"> wyniosły z kolei 7 648 475,55 zł.</w:t>
      </w:r>
    </w:p>
    <w:p w14:paraId="7A8EF3F4" w14:textId="1D7176B2" w:rsidR="00301FF8" w:rsidRPr="00212157" w:rsidRDefault="00301FF8" w:rsidP="00301FF8">
      <w:pPr>
        <w:pStyle w:val="Legenda"/>
        <w:keepNext/>
        <w:jc w:val="center"/>
        <w:rPr>
          <w:rFonts w:asciiTheme="minorHAnsi" w:hAnsiTheme="minorHAnsi" w:cstheme="minorHAnsi"/>
        </w:rPr>
      </w:pPr>
      <w:bookmarkStart w:id="159" w:name="_Toc114826333"/>
      <w:bookmarkStart w:id="160" w:name="_Toc122213335"/>
      <w:r w:rsidRPr="00212157">
        <w:rPr>
          <w:rFonts w:asciiTheme="minorHAnsi" w:hAnsiTheme="minorHAnsi" w:cstheme="minorHAnsi"/>
        </w:rPr>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42</w:t>
      </w:r>
      <w:r w:rsidRPr="00212157">
        <w:rPr>
          <w:rFonts w:asciiTheme="minorHAnsi" w:hAnsiTheme="minorHAnsi" w:cstheme="minorHAnsi"/>
        </w:rPr>
        <w:fldChar w:fldCharType="end"/>
      </w:r>
      <w:r w:rsidRPr="00212157">
        <w:rPr>
          <w:rFonts w:asciiTheme="minorHAnsi" w:hAnsiTheme="minorHAnsi" w:cstheme="minorHAnsi"/>
          <w:lang w:val="pl-PL"/>
        </w:rPr>
        <w:t xml:space="preserve"> Finansowanie i współfinansowanie programów i projektów unijnych w poszczególnych gminach OF „Partnerstwo dla wspólnego rozwoju” w perspektywie finansowej 2014-202</w:t>
      </w:r>
      <w:bookmarkEnd w:id="159"/>
      <w:r w:rsidRPr="00212157">
        <w:rPr>
          <w:rFonts w:asciiTheme="minorHAnsi" w:hAnsiTheme="minorHAnsi" w:cstheme="minorHAnsi"/>
          <w:lang w:val="pl-PL"/>
        </w:rPr>
        <w:t>1</w:t>
      </w:r>
      <w:bookmarkEnd w:id="160"/>
      <w:r w:rsidR="00B00B6B">
        <w:rPr>
          <w:rFonts w:asciiTheme="minorHAnsi" w:hAnsiTheme="minorHAnsi" w:cstheme="minorHAnsi"/>
          <w:lang w:val="pl-PL"/>
        </w:rPr>
        <w:t xml:space="preserve"> </w:t>
      </w:r>
    </w:p>
    <w:tbl>
      <w:tblPr>
        <w:tblStyle w:val="Tabelasiatki4"/>
        <w:tblpPr w:leftFromText="141" w:rightFromText="141" w:vertAnchor="text" w:tblpXSpec="center" w:tblpY="1"/>
        <w:tblW w:w="10431" w:type="dxa"/>
        <w:tblLook w:val="04A0" w:firstRow="1" w:lastRow="0" w:firstColumn="1" w:lastColumn="0" w:noHBand="0" w:noVBand="1"/>
      </w:tblPr>
      <w:tblGrid>
        <w:gridCol w:w="1418"/>
        <w:gridCol w:w="2127"/>
        <w:gridCol w:w="2687"/>
        <w:gridCol w:w="2268"/>
        <w:gridCol w:w="1931"/>
      </w:tblGrid>
      <w:tr w:rsidR="00301FF8" w:rsidRPr="00301FF8" w14:paraId="4B955A33" w14:textId="77777777" w:rsidTr="00301FF8">
        <w:trPr>
          <w:cnfStyle w:val="100000000000" w:firstRow="1" w:lastRow="0" w:firstColumn="0" w:lastColumn="0" w:oddVBand="0" w:evenVBand="0" w:oddHBand="0"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418" w:type="dxa"/>
          </w:tcPr>
          <w:p w14:paraId="5931C20A" w14:textId="77777777" w:rsidR="00301FF8" w:rsidRPr="00301FF8" w:rsidRDefault="00301FF8" w:rsidP="00301FF8">
            <w:r w:rsidRPr="00301FF8">
              <w:t>Gmina</w:t>
            </w:r>
          </w:p>
        </w:tc>
        <w:tc>
          <w:tcPr>
            <w:tcW w:w="2127" w:type="dxa"/>
          </w:tcPr>
          <w:p w14:paraId="64EDD0C6" w14:textId="77777777" w:rsidR="00301FF8" w:rsidRPr="00301FF8" w:rsidRDefault="00301FF8" w:rsidP="00301FF8">
            <w:pPr>
              <w:cnfStyle w:val="100000000000" w:firstRow="1" w:lastRow="0" w:firstColumn="0" w:lastColumn="0" w:oddVBand="0" w:evenVBand="0" w:oddHBand="0" w:evenHBand="0" w:firstRowFirstColumn="0" w:firstRowLastColumn="0" w:lastRowFirstColumn="0" w:lastRowLastColumn="0"/>
            </w:pPr>
            <w:r w:rsidRPr="00301FF8">
              <w:t>Środki z UE na finansowanie programów i projektów unijnych</w:t>
            </w:r>
          </w:p>
        </w:tc>
        <w:tc>
          <w:tcPr>
            <w:tcW w:w="2687" w:type="dxa"/>
          </w:tcPr>
          <w:p w14:paraId="126F1F4A" w14:textId="77777777" w:rsidR="00301FF8" w:rsidRPr="00301FF8" w:rsidRDefault="00301FF8" w:rsidP="00301FF8">
            <w:pPr>
              <w:cnfStyle w:val="100000000000" w:firstRow="1" w:lastRow="0" w:firstColumn="0" w:lastColumn="0" w:oddVBand="0" w:evenVBand="0" w:oddHBand="0" w:evenHBand="0" w:firstRowFirstColumn="0" w:firstRowLastColumn="0" w:lastRowFirstColumn="0" w:lastRowLastColumn="0"/>
            </w:pPr>
            <w:r w:rsidRPr="00301FF8">
              <w:t>Środki z budżetu państwa lub inne przekazane jako współfinansowanie programów i projektów realizowanych z udziałem środków UE</w:t>
            </w:r>
          </w:p>
        </w:tc>
        <w:tc>
          <w:tcPr>
            <w:tcW w:w="2268" w:type="dxa"/>
          </w:tcPr>
          <w:p w14:paraId="4C1007D0" w14:textId="77777777" w:rsidR="00301FF8" w:rsidRPr="00301FF8" w:rsidRDefault="00301FF8" w:rsidP="00301FF8">
            <w:pPr>
              <w:cnfStyle w:val="100000000000" w:firstRow="1" w:lastRow="0" w:firstColumn="0" w:lastColumn="0" w:oddVBand="0" w:evenVBand="0" w:oddHBand="0" w:evenHBand="0" w:firstRowFirstColumn="0" w:firstRowLastColumn="0" w:lastRowFirstColumn="0" w:lastRowLastColumn="0"/>
            </w:pPr>
            <w:r w:rsidRPr="00301FF8">
              <w:t>Płatności w zakresie budżetu środków europejskich</w:t>
            </w:r>
          </w:p>
        </w:tc>
        <w:tc>
          <w:tcPr>
            <w:tcW w:w="1931" w:type="dxa"/>
          </w:tcPr>
          <w:p w14:paraId="1E089DAB" w14:textId="77777777" w:rsidR="00301FF8" w:rsidRPr="00301FF8" w:rsidRDefault="00301FF8" w:rsidP="00301FF8">
            <w:pPr>
              <w:cnfStyle w:val="100000000000" w:firstRow="1" w:lastRow="0" w:firstColumn="0" w:lastColumn="0" w:oddVBand="0" w:evenVBand="0" w:oddHBand="0" w:evenHBand="0" w:firstRowFirstColumn="0" w:firstRowLastColumn="0" w:lastRowFirstColumn="0" w:lastRowLastColumn="0"/>
            </w:pPr>
            <w:r w:rsidRPr="00301FF8">
              <w:t>Dochody razem</w:t>
            </w:r>
          </w:p>
        </w:tc>
      </w:tr>
      <w:tr w:rsidR="00301FF8" w:rsidRPr="00301FF8" w14:paraId="0D8A5E3F" w14:textId="77777777" w:rsidTr="00301FF8">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418" w:type="dxa"/>
          </w:tcPr>
          <w:p w14:paraId="3BB22F65" w14:textId="77777777" w:rsidR="00301FF8" w:rsidRPr="00301FF8" w:rsidRDefault="00301FF8" w:rsidP="00301FF8">
            <w:r w:rsidRPr="00301FF8">
              <w:t>Gmina Wielopole Skrzyńskie</w:t>
            </w:r>
          </w:p>
        </w:tc>
        <w:tc>
          <w:tcPr>
            <w:tcW w:w="2127" w:type="dxa"/>
          </w:tcPr>
          <w:p w14:paraId="3DD0F981" w14:textId="117A800D" w:rsidR="00301FF8" w:rsidRPr="00301FF8" w:rsidRDefault="00B76F45" w:rsidP="00301FF8">
            <w:pPr>
              <w:cnfStyle w:val="000000100000" w:firstRow="0" w:lastRow="0" w:firstColumn="0" w:lastColumn="0" w:oddVBand="0" w:evenVBand="0" w:oddHBand="1" w:evenHBand="0" w:firstRowFirstColumn="0" w:firstRowLastColumn="0" w:lastRowFirstColumn="0" w:lastRowLastColumn="0"/>
            </w:pPr>
            <w:r>
              <w:t>5 977 465,46</w:t>
            </w:r>
            <w:r w:rsidR="00301FF8" w:rsidRPr="00301FF8">
              <w:t xml:space="preserve"> zł</w:t>
            </w:r>
          </w:p>
        </w:tc>
        <w:tc>
          <w:tcPr>
            <w:tcW w:w="2687" w:type="dxa"/>
          </w:tcPr>
          <w:p w14:paraId="15008C1A" w14:textId="2850B482" w:rsidR="00301FF8" w:rsidRPr="00301FF8" w:rsidRDefault="00B76F45" w:rsidP="00301FF8">
            <w:pPr>
              <w:cnfStyle w:val="000000100000" w:firstRow="0" w:lastRow="0" w:firstColumn="0" w:lastColumn="0" w:oddVBand="0" w:evenVBand="0" w:oddHBand="1" w:evenHBand="0" w:firstRowFirstColumn="0" w:firstRowLastColumn="0" w:lastRowFirstColumn="0" w:lastRowLastColumn="0"/>
            </w:pPr>
            <w:r>
              <w:t>2 674 474,58</w:t>
            </w:r>
            <w:r w:rsidR="00301FF8" w:rsidRPr="00301FF8">
              <w:t xml:space="preserve"> zł</w:t>
            </w:r>
          </w:p>
        </w:tc>
        <w:tc>
          <w:tcPr>
            <w:tcW w:w="2268" w:type="dxa"/>
          </w:tcPr>
          <w:p w14:paraId="510B8ACD" w14:textId="3D294C33" w:rsidR="00301FF8" w:rsidRPr="00301FF8" w:rsidRDefault="00B76F45" w:rsidP="00301FF8">
            <w:pPr>
              <w:cnfStyle w:val="000000100000" w:firstRow="0" w:lastRow="0" w:firstColumn="0" w:lastColumn="0" w:oddVBand="0" w:evenVBand="0" w:oddHBand="1" w:evenHBand="0" w:firstRowFirstColumn="0" w:firstRowLastColumn="0" w:lastRowFirstColumn="0" w:lastRowLastColumn="0"/>
            </w:pPr>
            <w:r>
              <w:t>26 541 323,31</w:t>
            </w:r>
            <w:r w:rsidR="00301FF8" w:rsidRPr="00301FF8">
              <w:t xml:space="preserve"> zł</w:t>
            </w:r>
          </w:p>
        </w:tc>
        <w:tc>
          <w:tcPr>
            <w:tcW w:w="1931" w:type="dxa"/>
          </w:tcPr>
          <w:p w14:paraId="42D8ADA5" w14:textId="04437869" w:rsidR="00301FF8" w:rsidRPr="00301FF8" w:rsidRDefault="00B76F45" w:rsidP="00301FF8">
            <w:pPr>
              <w:cnfStyle w:val="000000100000" w:firstRow="0" w:lastRow="0" w:firstColumn="0" w:lastColumn="0" w:oddVBand="0" w:evenVBand="0" w:oddHBand="1" w:evenHBand="0" w:firstRowFirstColumn="0" w:firstRowLastColumn="0" w:lastRowFirstColumn="0" w:lastRowLastColumn="0"/>
            </w:pPr>
            <w:r>
              <w:t>35 193 263,35</w:t>
            </w:r>
            <w:r w:rsidR="00301FF8" w:rsidRPr="00301FF8">
              <w:t xml:space="preserve"> zł</w:t>
            </w:r>
          </w:p>
        </w:tc>
      </w:tr>
      <w:tr w:rsidR="00301FF8" w:rsidRPr="00301FF8" w14:paraId="14E889D1" w14:textId="77777777" w:rsidTr="00301FF8">
        <w:trPr>
          <w:cnfStyle w:val="000000010000" w:firstRow="0" w:lastRow="0" w:firstColumn="0" w:lastColumn="0" w:oddVBand="0" w:evenVBand="0" w:oddHBand="0" w:evenHBand="1"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418" w:type="dxa"/>
          </w:tcPr>
          <w:p w14:paraId="104E5F6C" w14:textId="77777777" w:rsidR="00301FF8" w:rsidRPr="00301FF8" w:rsidRDefault="00301FF8" w:rsidP="00301FF8">
            <w:r w:rsidRPr="00301FF8">
              <w:t xml:space="preserve">Gmina Iwierzyce </w:t>
            </w:r>
          </w:p>
        </w:tc>
        <w:tc>
          <w:tcPr>
            <w:tcW w:w="2127" w:type="dxa"/>
          </w:tcPr>
          <w:p w14:paraId="29AF5F1E" w14:textId="641493D2" w:rsidR="00301FF8" w:rsidRPr="00301FF8" w:rsidRDefault="00B76F45" w:rsidP="00301FF8">
            <w:pPr>
              <w:cnfStyle w:val="000000010000" w:firstRow="0" w:lastRow="0" w:firstColumn="0" w:lastColumn="0" w:oddVBand="0" w:evenVBand="0" w:oddHBand="0" w:evenHBand="1" w:firstRowFirstColumn="0" w:firstRowLastColumn="0" w:lastRowFirstColumn="0" w:lastRowLastColumn="0"/>
            </w:pPr>
            <w:r>
              <w:t>28 228,50</w:t>
            </w:r>
            <w:r w:rsidR="00301FF8" w:rsidRPr="00301FF8">
              <w:t xml:space="preserve"> zł</w:t>
            </w:r>
          </w:p>
        </w:tc>
        <w:tc>
          <w:tcPr>
            <w:tcW w:w="2687" w:type="dxa"/>
          </w:tcPr>
          <w:p w14:paraId="47E0D42B" w14:textId="5F058E63" w:rsidR="00301FF8" w:rsidRPr="00301FF8" w:rsidRDefault="00B76F45" w:rsidP="00301FF8">
            <w:pPr>
              <w:cnfStyle w:val="000000010000" w:firstRow="0" w:lastRow="0" w:firstColumn="0" w:lastColumn="0" w:oddVBand="0" w:evenVBand="0" w:oddHBand="0" w:evenHBand="1" w:firstRowFirstColumn="0" w:firstRowLastColumn="0" w:lastRowFirstColumn="0" w:lastRowLastColumn="0"/>
            </w:pPr>
            <w:r>
              <w:t>754 920,15</w:t>
            </w:r>
            <w:r w:rsidR="00301FF8" w:rsidRPr="00301FF8">
              <w:t xml:space="preserve"> zł</w:t>
            </w:r>
          </w:p>
        </w:tc>
        <w:tc>
          <w:tcPr>
            <w:tcW w:w="2268" w:type="dxa"/>
          </w:tcPr>
          <w:p w14:paraId="17386066" w14:textId="38FD382D" w:rsidR="00301FF8" w:rsidRPr="00301FF8" w:rsidRDefault="00B76F45" w:rsidP="00301FF8">
            <w:pPr>
              <w:cnfStyle w:val="000000010000" w:firstRow="0" w:lastRow="0" w:firstColumn="0" w:lastColumn="0" w:oddVBand="0" w:evenVBand="0" w:oddHBand="0" w:evenHBand="1" w:firstRowFirstColumn="0" w:firstRowLastColumn="0" w:lastRowFirstColumn="0" w:lastRowLastColumn="0"/>
            </w:pPr>
            <w:r>
              <w:t>10 098 413,08</w:t>
            </w:r>
            <w:r w:rsidR="00301FF8" w:rsidRPr="00301FF8">
              <w:t xml:space="preserve"> zł</w:t>
            </w:r>
          </w:p>
        </w:tc>
        <w:tc>
          <w:tcPr>
            <w:tcW w:w="1931" w:type="dxa"/>
          </w:tcPr>
          <w:p w14:paraId="68D6D64F" w14:textId="1DE94D8C" w:rsidR="00301FF8" w:rsidRPr="00301FF8" w:rsidRDefault="00B76F45" w:rsidP="00301FF8">
            <w:pPr>
              <w:cnfStyle w:val="000000010000" w:firstRow="0" w:lastRow="0" w:firstColumn="0" w:lastColumn="0" w:oddVBand="0" w:evenVBand="0" w:oddHBand="0" w:evenHBand="1" w:firstRowFirstColumn="0" w:firstRowLastColumn="0" w:lastRowFirstColumn="0" w:lastRowLastColumn="0"/>
            </w:pPr>
            <w:r>
              <w:t>10 881 561,73</w:t>
            </w:r>
            <w:r w:rsidR="00301FF8" w:rsidRPr="00301FF8">
              <w:t xml:space="preserve"> zł</w:t>
            </w:r>
          </w:p>
        </w:tc>
      </w:tr>
      <w:tr w:rsidR="00301FF8" w:rsidRPr="00301FF8" w14:paraId="77892BF1" w14:textId="77777777" w:rsidTr="00301FF8">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418" w:type="dxa"/>
          </w:tcPr>
          <w:p w14:paraId="37FBC6BB" w14:textId="77777777" w:rsidR="00301FF8" w:rsidRPr="00301FF8" w:rsidRDefault="00301FF8" w:rsidP="00301FF8">
            <w:r w:rsidRPr="00301FF8">
              <w:t>Gmina Sędziszów Małopolski</w:t>
            </w:r>
          </w:p>
        </w:tc>
        <w:tc>
          <w:tcPr>
            <w:tcW w:w="2127" w:type="dxa"/>
          </w:tcPr>
          <w:p w14:paraId="5103C96D" w14:textId="799DFB23" w:rsidR="00301FF8" w:rsidRPr="00301FF8" w:rsidRDefault="00B76F45" w:rsidP="00301FF8">
            <w:pPr>
              <w:cnfStyle w:val="000000100000" w:firstRow="0" w:lastRow="0" w:firstColumn="0" w:lastColumn="0" w:oddVBand="0" w:evenVBand="0" w:oddHBand="1" w:evenHBand="0" w:firstRowFirstColumn="0" w:firstRowLastColumn="0" w:lastRowFirstColumn="0" w:lastRowLastColumn="0"/>
            </w:pPr>
            <w:r>
              <w:t>3 431 733,00</w:t>
            </w:r>
            <w:r w:rsidR="00301FF8" w:rsidRPr="00301FF8">
              <w:t xml:space="preserve"> zł</w:t>
            </w:r>
          </w:p>
        </w:tc>
        <w:tc>
          <w:tcPr>
            <w:tcW w:w="2687" w:type="dxa"/>
          </w:tcPr>
          <w:p w14:paraId="19533E1B" w14:textId="671B7DCE" w:rsidR="00301FF8" w:rsidRPr="00301FF8" w:rsidRDefault="00B76F45" w:rsidP="00301FF8">
            <w:pPr>
              <w:cnfStyle w:val="000000100000" w:firstRow="0" w:lastRow="0" w:firstColumn="0" w:lastColumn="0" w:oddVBand="0" w:evenVBand="0" w:oddHBand="1" w:evenHBand="0" w:firstRowFirstColumn="0" w:firstRowLastColumn="0" w:lastRowFirstColumn="0" w:lastRowLastColumn="0"/>
            </w:pPr>
            <w:r>
              <w:t>1 792 527,19</w:t>
            </w:r>
            <w:r w:rsidR="00301FF8" w:rsidRPr="00301FF8">
              <w:t xml:space="preserve"> zł</w:t>
            </w:r>
          </w:p>
        </w:tc>
        <w:tc>
          <w:tcPr>
            <w:tcW w:w="2268" w:type="dxa"/>
          </w:tcPr>
          <w:p w14:paraId="29824DAE" w14:textId="72496380" w:rsidR="00301FF8" w:rsidRPr="00301FF8" w:rsidRDefault="00B76F45" w:rsidP="00301FF8">
            <w:pPr>
              <w:cnfStyle w:val="000000100000" w:firstRow="0" w:lastRow="0" w:firstColumn="0" w:lastColumn="0" w:oddVBand="0" w:evenVBand="0" w:oddHBand="1" w:evenHBand="0" w:firstRowFirstColumn="0" w:firstRowLastColumn="0" w:lastRowFirstColumn="0" w:lastRowLastColumn="0"/>
            </w:pPr>
            <w:r>
              <w:t>14 350 421,29</w:t>
            </w:r>
            <w:r w:rsidR="00301FF8" w:rsidRPr="00301FF8">
              <w:t xml:space="preserve"> zł</w:t>
            </w:r>
          </w:p>
        </w:tc>
        <w:tc>
          <w:tcPr>
            <w:tcW w:w="1931" w:type="dxa"/>
          </w:tcPr>
          <w:p w14:paraId="06EAC4B6" w14:textId="7B4F0AB7" w:rsidR="00301FF8" w:rsidRPr="00301FF8" w:rsidRDefault="00B76F45" w:rsidP="00301FF8">
            <w:pPr>
              <w:cnfStyle w:val="000000100000" w:firstRow="0" w:lastRow="0" w:firstColumn="0" w:lastColumn="0" w:oddVBand="0" w:evenVBand="0" w:oddHBand="1" w:evenHBand="0" w:firstRowFirstColumn="0" w:firstRowLastColumn="0" w:lastRowFirstColumn="0" w:lastRowLastColumn="0"/>
            </w:pPr>
            <w:r>
              <w:t>19 574 681,48</w:t>
            </w:r>
            <w:r w:rsidR="00301FF8" w:rsidRPr="00301FF8">
              <w:t xml:space="preserve"> zł</w:t>
            </w:r>
          </w:p>
        </w:tc>
      </w:tr>
      <w:tr w:rsidR="00301FF8" w:rsidRPr="00301FF8" w14:paraId="66004C78" w14:textId="77777777" w:rsidTr="00301FF8">
        <w:trPr>
          <w:cnfStyle w:val="000000010000" w:firstRow="0" w:lastRow="0" w:firstColumn="0" w:lastColumn="0" w:oddVBand="0" w:evenVBand="0" w:oddHBand="0" w:evenHBand="1"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418" w:type="dxa"/>
          </w:tcPr>
          <w:p w14:paraId="6467B4BC" w14:textId="77777777" w:rsidR="00301FF8" w:rsidRPr="00301FF8" w:rsidRDefault="00301FF8" w:rsidP="00301FF8">
            <w:r w:rsidRPr="00301FF8">
              <w:t>OF „Partnerstwo dla wspólnego rozwoju”</w:t>
            </w:r>
          </w:p>
        </w:tc>
        <w:tc>
          <w:tcPr>
            <w:tcW w:w="2127" w:type="dxa"/>
          </w:tcPr>
          <w:p w14:paraId="798D779F" w14:textId="77777777" w:rsidR="00301FF8" w:rsidRPr="00301FF8" w:rsidRDefault="00301FF8" w:rsidP="00301FF8">
            <w:pPr>
              <w:cnfStyle w:val="000000010000" w:firstRow="0" w:lastRow="0" w:firstColumn="0" w:lastColumn="0" w:oddVBand="0" w:evenVBand="0" w:oddHBand="0" w:evenHBand="1" w:firstRowFirstColumn="0" w:firstRowLastColumn="0" w:lastRowFirstColumn="0" w:lastRowLastColumn="0"/>
            </w:pPr>
            <w:r w:rsidRPr="00301FF8">
              <w:t>9 437 426,96 zł</w:t>
            </w:r>
          </w:p>
        </w:tc>
        <w:tc>
          <w:tcPr>
            <w:tcW w:w="2687" w:type="dxa"/>
          </w:tcPr>
          <w:p w14:paraId="4332FB1C" w14:textId="159D92AE" w:rsidR="00301FF8" w:rsidRPr="00301FF8" w:rsidRDefault="00B76F45" w:rsidP="00301FF8">
            <w:pPr>
              <w:cnfStyle w:val="000000010000" w:firstRow="0" w:lastRow="0" w:firstColumn="0" w:lastColumn="0" w:oddVBand="0" w:evenVBand="0" w:oddHBand="0" w:evenHBand="1" w:firstRowFirstColumn="0" w:firstRowLastColumn="0" w:lastRowFirstColumn="0" w:lastRowLastColumn="0"/>
            </w:pPr>
            <w:r>
              <w:t>5 221 921,92</w:t>
            </w:r>
            <w:r w:rsidR="00301FF8" w:rsidRPr="00301FF8">
              <w:t xml:space="preserve"> zł</w:t>
            </w:r>
          </w:p>
        </w:tc>
        <w:tc>
          <w:tcPr>
            <w:tcW w:w="2268" w:type="dxa"/>
          </w:tcPr>
          <w:p w14:paraId="15D82DD4" w14:textId="08D5E3DB" w:rsidR="00301FF8" w:rsidRPr="00301FF8" w:rsidRDefault="00B76F45" w:rsidP="00301FF8">
            <w:pPr>
              <w:cnfStyle w:val="000000010000" w:firstRow="0" w:lastRow="0" w:firstColumn="0" w:lastColumn="0" w:oddVBand="0" w:evenVBand="0" w:oddHBand="0" w:evenHBand="1" w:firstRowFirstColumn="0" w:firstRowLastColumn="0" w:lastRowFirstColumn="0" w:lastRowLastColumn="0"/>
            </w:pPr>
            <w:r>
              <w:t>50</w:t>
            </w:r>
            <w:r w:rsidR="006F4410">
              <w:t> </w:t>
            </w:r>
            <w:r>
              <w:t>990</w:t>
            </w:r>
            <w:r w:rsidR="006F4410">
              <w:t xml:space="preserve"> </w:t>
            </w:r>
            <w:r>
              <w:t>157,68</w:t>
            </w:r>
            <w:r w:rsidR="00301FF8" w:rsidRPr="00301FF8">
              <w:t xml:space="preserve"> zł</w:t>
            </w:r>
          </w:p>
        </w:tc>
        <w:tc>
          <w:tcPr>
            <w:tcW w:w="1931" w:type="dxa"/>
          </w:tcPr>
          <w:p w14:paraId="2162CA86" w14:textId="0874F320" w:rsidR="00301FF8" w:rsidRPr="00301FF8" w:rsidRDefault="00B76F45" w:rsidP="00301FF8">
            <w:pPr>
              <w:cnfStyle w:val="000000010000" w:firstRow="0" w:lastRow="0" w:firstColumn="0" w:lastColumn="0" w:oddVBand="0" w:evenVBand="0" w:oddHBand="0" w:evenHBand="1" w:firstRowFirstColumn="0" w:firstRowLastColumn="0" w:lastRowFirstColumn="0" w:lastRowLastColumn="0"/>
            </w:pPr>
            <w:r>
              <w:t>65 649 506,56</w:t>
            </w:r>
            <w:r w:rsidR="00301FF8" w:rsidRPr="00301FF8">
              <w:t xml:space="preserve"> zł</w:t>
            </w:r>
          </w:p>
        </w:tc>
      </w:tr>
    </w:tbl>
    <w:p w14:paraId="0FF5F82A" w14:textId="3B2445EA" w:rsidR="001B6006" w:rsidRPr="00445F8C" w:rsidRDefault="00301FF8" w:rsidP="008714BB">
      <w:pPr>
        <w:spacing w:before="120"/>
        <w:jc w:val="center"/>
        <w:rPr>
          <w:rFonts w:asciiTheme="minorHAnsi" w:hAnsiTheme="minorHAnsi" w:cstheme="minorHAnsi"/>
        </w:rPr>
        <w:sectPr w:rsidR="001B6006" w:rsidRPr="00445F8C" w:rsidSect="006F5B8D">
          <w:pgSz w:w="11906" w:h="16838"/>
          <w:pgMar w:top="1417" w:right="1417" w:bottom="1843" w:left="1417" w:header="426" w:footer="708" w:gutter="0"/>
          <w:cols w:space="708"/>
          <w:titlePg/>
          <w:docGrid w:linePitch="360"/>
        </w:sectPr>
      </w:pPr>
      <w:r w:rsidRPr="00212157">
        <w:rPr>
          <w:rFonts w:asciiTheme="minorHAnsi" w:hAnsiTheme="minorHAnsi" w:cstheme="minorHAnsi"/>
          <w:i/>
          <w:iCs/>
          <w:sz w:val="18"/>
          <w:szCs w:val="18"/>
        </w:rPr>
        <w:t>Źródło: Opr</w:t>
      </w:r>
      <w:r>
        <w:rPr>
          <w:rFonts w:asciiTheme="minorHAnsi" w:hAnsiTheme="minorHAnsi" w:cstheme="minorHAnsi"/>
          <w:i/>
          <w:iCs/>
          <w:sz w:val="18"/>
          <w:szCs w:val="18"/>
        </w:rPr>
        <w:t>acowanie własne na podstawie BDL</w:t>
      </w:r>
    </w:p>
    <w:p w14:paraId="5DBA37CE" w14:textId="1ED4ECC8" w:rsidR="008714BB" w:rsidRDefault="00520D56" w:rsidP="008A4005">
      <w:pPr>
        <w:pStyle w:val="Nagwek2"/>
        <w:numPr>
          <w:ilvl w:val="1"/>
          <w:numId w:val="3"/>
        </w:numPr>
        <w:autoSpaceDN/>
        <w:spacing w:before="0" w:after="200" w:line="276" w:lineRule="auto"/>
        <w:jc w:val="both"/>
        <w:textAlignment w:val="auto"/>
      </w:pPr>
      <w:bookmarkStart w:id="161" w:name="_Toc88461617"/>
      <w:bookmarkStart w:id="162" w:name="_Toc213056420"/>
      <w:r w:rsidRPr="00445F8C">
        <w:rPr>
          <w:rFonts w:asciiTheme="minorHAnsi" w:hAnsiTheme="minorHAnsi" w:cstheme="minorHAnsi"/>
          <w:b/>
          <w:bCs/>
          <w:color w:val="auto"/>
          <w:sz w:val="28"/>
          <w:szCs w:val="28"/>
        </w:rPr>
        <w:lastRenderedPageBreak/>
        <w:t>Środowisko naturalne i formy ochrony przyrody</w:t>
      </w:r>
      <w:bookmarkStart w:id="163" w:name="_Toc213056421"/>
      <w:bookmarkEnd w:id="161"/>
      <w:bookmarkEnd w:id="162"/>
      <w:bookmarkEnd w:id="163"/>
    </w:p>
    <w:p w14:paraId="12C11EAB" w14:textId="77777777" w:rsidR="008714BB" w:rsidRPr="00212157" w:rsidRDefault="008714BB" w:rsidP="008714BB">
      <w:pPr>
        <w:spacing w:after="120" w:line="276" w:lineRule="auto"/>
        <w:ind w:firstLine="708"/>
        <w:jc w:val="both"/>
        <w:rPr>
          <w:rFonts w:asciiTheme="minorHAnsi" w:hAnsiTheme="minorHAnsi" w:cstheme="minorHAnsi"/>
          <w:bCs/>
          <w:iCs/>
          <w:szCs w:val="28"/>
        </w:rPr>
      </w:pPr>
      <w:r w:rsidRPr="00212157">
        <w:rPr>
          <w:rFonts w:asciiTheme="minorHAnsi" w:hAnsiTheme="minorHAnsi" w:cstheme="minorHAnsi"/>
          <w:bCs/>
          <w:iCs/>
          <w:szCs w:val="28"/>
        </w:rPr>
        <w:t xml:space="preserve">Zgodnie z definicją zawartą w ustawie z dnia 27 kwietnia 2001 r. Prawo ochrony środowiska (Dz. U. z 2021 r. poz. 1973 z późn. zm.), środowiskiem nazywamy ogół elementów przyrodniczych, w tym także przekształconych w wyniku działalności człowieka, w szczególności powierzchnię ziemi, kopaliny, wodę, powietrze, krajobraz, klimat oraz pozostałe elementy różnorodności biologicznej, a także wzajemne powiązania pomiędzy tymi elementami. </w:t>
      </w:r>
    </w:p>
    <w:p w14:paraId="15C244EA" w14:textId="77777777" w:rsidR="008714BB" w:rsidRPr="00212157" w:rsidRDefault="008714BB" w:rsidP="00633EAB">
      <w:pPr>
        <w:spacing w:after="120" w:line="276" w:lineRule="auto"/>
        <w:ind w:firstLine="708"/>
        <w:jc w:val="both"/>
        <w:rPr>
          <w:rFonts w:asciiTheme="minorHAnsi" w:hAnsiTheme="minorHAnsi" w:cstheme="minorHAnsi"/>
          <w:bCs/>
          <w:iCs/>
          <w:szCs w:val="28"/>
        </w:rPr>
      </w:pPr>
      <w:r w:rsidRPr="00212157">
        <w:rPr>
          <w:rFonts w:asciiTheme="minorHAnsi" w:hAnsiTheme="minorHAnsi" w:cstheme="minorHAnsi"/>
          <w:bCs/>
          <w:iCs/>
          <w:szCs w:val="28"/>
        </w:rPr>
        <w:t xml:space="preserve">Zgodnie z dokonaną regionalizacją fizycznogeograficzną, mającą na celu wydzielenie obszarów, wykazujących pewien stopień spójności, wynikający m. in z ich położenia geograficznego, historii rozwoju, czy też wzajemnego powiązania poszczególnych elementów, </w:t>
      </w:r>
      <w:bookmarkStart w:id="164" w:name="_Hlk121679603"/>
      <w:r w:rsidRPr="00212157">
        <w:rPr>
          <w:rFonts w:asciiTheme="minorHAnsi" w:hAnsiTheme="minorHAnsi" w:cstheme="minorHAnsi"/>
          <w:bCs/>
          <w:iCs/>
          <w:szCs w:val="28"/>
        </w:rPr>
        <w:t>Obszar Funkcjonalny „</w:t>
      </w:r>
      <w:r w:rsidRPr="00212157">
        <w:rPr>
          <w:rFonts w:asciiTheme="minorHAnsi" w:hAnsiTheme="minorHAnsi" w:cstheme="minorHAnsi"/>
        </w:rPr>
        <w:t>Partnerstwo dla wspólnego rozwoju</w:t>
      </w:r>
      <w:r w:rsidRPr="00212157">
        <w:rPr>
          <w:rFonts w:asciiTheme="minorHAnsi" w:hAnsiTheme="minorHAnsi" w:cstheme="minorHAnsi"/>
          <w:bCs/>
          <w:iCs/>
          <w:szCs w:val="28"/>
        </w:rPr>
        <w:t xml:space="preserve">” położony jest w obrębie makroregionów: Kotliny Sandomierskiej oraz Pogórza Środkowobeskidzkiego, te z kolei składają się z szeregu mniejszych mezoregionów. Analizowany obszar znajduje się w obrębie trzech mezoregionów, tj. Pradoliny Podkarpackiej, Pogórza Strzyżowskiego, Podgórza Rzeszowskiego, </w:t>
      </w:r>
      <w:bookmarkEnd w:id="164"/>
      <w:r w:rsidRPr="00212157">
        <w:rPr>
          <w:rFonts w:asciiTheme="minorHAnsi" w:hAnsiTheme="minorHAnsi" w:cstheme="minorHAnsi"/>
          <w:bCs/>
          <w:iCs/>
          <w:szCs w:val="28"/>
        </w:rPr>
        <w:t>co zostało zobrazowane na poniższej mapie.</w:t>
      </w:r>
    </w:p>
    <w:p w14:paraId="58DA80B9" w14:textId="74EFB2FE" w:rsidR="008714BB" w:rsidRPr="00212157" w:rsidRDefault="008714BB" w:rsidP="008714BB">
      <w:pPr>
        <w:pStyle w:val="Legenda"/>
        <w:keepNext/>
        <w:jc w:val="center"/>
        <w:rPr>
          <w:rFonts w:asciiTheme="minorHAnsi" w:hAnsiTheme="minorHAnsi" w:cstheme="minorHAnsi"/>
        </w:rPr>
      </w:pPr>
      <w:bookmarkStart w:id="165" w:name="_Toc114826434"/>
      <w:bookmarkStart w:id="166" w:name="_Toc122213407"/>
      <w:r w:rsidRPr="00212157">
        <w:rPr>
          <w:rFonts w:asciiTheme="minorHAnsi" w:hAnsiTheme="minorHAnsi" w:cstheme="minorHAnsi"/>
        </w:rPr>
        <w:t xml:space="preserve">Mapa </w:t>
      </w:r>
      <w:r w:rsidRPr="00212157">
        <w:rPr>
          <w:rFonts w:asciiTheme="minorHAnsi" w:hAnsiTheme="minorHAnsi" w:cstheme="minorHAnsi"/>
        </w:rPr>
        <w:fldChar w:fldCharType="begin"/>
      </w:r>
      <w:r w:rsidRPr="00212157">
        <w:rPr>
          <w:rFonts w:asciiTheme="minorHAnsi" w:hAnsiTheme="minorHAnsi" w:cstheme="minorHAnsi"/>
        </w:rPr>
        <w:instrText xml:space="preserve"> SEQ Mapa \* ARABIC </w:instrText>
      </w:r>
      <w:r w:rsidRPr="00212157">
        <w:rPr>
          <w:rFonts w:asciiTheme="minorHAnsi" w:hAnsiTheme="minorHAnsi" w:cstheme="minorHAnsi"/>
        </w:rPr>
        <w:fldChar w:fldCharType="separate"/>
      </w:r>
      <w:r w:rsidR="00B3419A">
        <w:rPr>
          <w:rFonts w:asciiTheme="minorHAnsi" w:hAnsiTheme="minorHAnsi" w:cstheme="minorHAnsi"/>
          <w:noProof/>
        </w:rPr>
        <w:t>6</w:t>
      </w:r>
      <w:r w:rsidRPr="00212157">
        <w:rPr>
          <w:rFonts w:asciiTheme="minorHAnsi" w:hAnsiTheme="minorHAnsi" w:cstheme="minorHAnsi"/>
        </w:rPr>
        <w:fldChar w:fldCharType="end"/>
      </w:r>
      <w:r w:rsidRPr="00212157">
        <w:rPr>
          <w:rFonts w:asciiTheme="minorHAnsi" w:hAnsiTheme="minorHAnsi" w:cstheme="minorHAnsi"/>
          <w:lang w:val="pl-PL"/>
        </w:rPr>
        <w:t xml:space="preserve"> Położenie fizycznogeograficzne Obszaru Funkcjonalnego „</w:t>
      </w:r>
      <w:r w:rsidRPr="00212157">
        <w:rPr>
          <w:rFonts w:asciiTheme="minorHAnsi" w:hAnsiTheme="minorHAnsi" w:cstheme="minorHAnsi"/>
        </w:rPr>
        <w:t>Partnerstwo dla wspólnego rozwoju</w:t>
      </w:r>
      <w:r w:rsidRPr="00212157">
        <w:rPr>
          <w:rFonts w:asciiTheme="minorHAnsi" w:hAnsiTheme="minorHAnsi" w:cstheme="minorHAnsi"/>
          <w:lang w:val="pl-PL"/>
        </w:rPr>
        <w:t>” według J. Kondrackiego</w:t>
      </w:r>
      <w:bookmarkEnd w:id="165"/>
      <w:bookmarkEnd w:id="166"/>
    </w:p>
    <w:p w14:paraId="5189307E" w14:textId="77777777" w:rsidR="008714BB" w:rsidRPr="00212157" w:rsidRDefault="008714BB" w:rsidP="008714BB">
      <w:pPr>
        <w:spacing w:after="120"/>
        <w:jc w:val="both"/>
        <w:rPr>
          <w:rFonts w:asciiTheme="minorHAnsi" w:hAnsiTheme="minorHAnsi" w:cstheme="minorHAnsi"/>
          <w:b/>
          <w:bCs/>
          <w:i/>
          <w:iCs/>
          <w:szCs w:val="28"/>
        </w:rPr>
      </w:pPr>
      <w:r w:rsidRPr="00212157">
        <w:rPr>
          <w:rFonts w:asciiTheme="minorHAnsi" w:hAnsiTheme="minorHAnsi" w:cstheme="minorHAnsi"/>
          <w:b/>
          <w:bCs/>
          <w:i/>
          <w:iCs/>
          <w:noProof/>
          <w:szCs w:val="28"/>
          <w:lang w:eastAsia="pl-PL"/>
        </w:rPr>
        <w:drawing>
          <wp:inline distT="0" distB="0" distL="0" distR="0" wp14:anchorId="489DD73D" wp14:editId="6A570CB6">
            <wp:extent cx="5753100" cy="3171825"/>
            <wp:effectExtent l="0" t="0" r="0" b="9525"/>
            <wp:docPr id="465" name="Obraz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53100" cy="3171825"/>
                    </a:xfrm>
                    <a:prstGeom prst="rect">
                      <a:avLst/>
                    </a:prstGeom>
                    <a:noFill/>
                    <a:ln>
                      <a:noFill/>
                    </a:ln>
                  </pic:spPr>
                </pic:pic>
              </a:graphicData>
            </a:graphic>
          </wp:inline>
        </w:drawing>
      </w:r>
    </w:p>
    <w:p w14:paraId="17163235" w14:textId="77777777" w:rsidR="008714BB" w:rsidRPr="00212157" w:rsidRDefault="008714BB" w:rsidP="008714BB">
      <w:pPr>
        <w:spacing w:after="200"/>
        <w:jc w:val="center"/>
        <w:rPr>
          <w:rFonts w:asciiTheme="minorHAnsi" w:hAnsiTheme="minorHAnsi" w:cstheme="minorHAnsi"/>
          <w:bCs/>
          <w:iCs/>
          <w:sz w:val="18"/>
          <w:szCs w:val="28"/>
        </w:rPr>
      </w:pPr>
      <w:r w:rsidRPr="00212157">
        <w:rPr>
          <w:rFonts w:asciiTheme="minorHAnsi" w:hAnsiTheme="minorHAnsi" w:cstheme="minorHAnsi"/>
          <w:bCs/>
          <w:i/>
          <w:iCs/>
          <w:sz w:val="18"/>
          <w:szCs w:val="28"/>
        </w:rPr>
        <w:t>Źródło: https://upload.wikimedia.org/wikipedia/commons/4/4e/Mezoregiony_Kondrackiego.png</w:t>
      </w:r>
    </w:p>
    <w:p w14:paraId="4990EC53" w14:textId="77777777" w:rsidR="008714BB" w:rsidRPr="00212157" w:rsidRDefault="008714BB" w:rsidP="008714BB">
      <w:pPr>
        <w:spacing w:line="276" w:lineRule="auto"/>
        <w:ind w:firstLine="709"/>
        <w:jc w:val="both"/>
        <w:rPr>
          <w:rFonts w:eastAsia="Times New Roman" w:cstheme="minorHAnsi"/>
          <w:color w:val="000000" w:themeColor="text1"/>
          <w:lang w:eastAsia="pl-PL"/>
        </w:rPr>
      </w:pPr>
      <w:bookmarkStart w:id="167" w:name="_Hlk121679638"/>
      <w:r w:rsidRPr="00212157">
        <w:rPr>
          <w:rFonts w:asciiTheme="minorHAnsi" w:hAnsiTheme="minorHAnsi" w:cstheme="minorHAnsi"/>
          <w:bCs/>
          <w:iCs/>
          <w:szCs w:val="28"/>
        </w:rPr>
        <w:t xml:space="preserve">Położenie obszaru w obrębie dwóch makroregionów oraz trzech mezoregionów wpływa zasadniczo na różnorodność terenu oraz walory krajobrazowe. </w:t>
      </w:r>
      <w:r w:rsidRPr="00212157">
        <w:rPr>
          <w:rFonts w:eastAsia="Times New Roman" w:cstheme="minorHAnsi"/>
          <w:color w:val="000000" w:themeColor="text1"/>
          <w:lang w:eastAsia="pl-PL"/>
        </w:rPr>
        <w:t>Obszar pogórza charakteryzuje się dużą różnorodnością rzeźby. Powierzchnie wierzchowinowe, występujących na Pogórzu, garbów położone są na wysokości do 540 m n.p.m. Najwyższe wzniesienie, położone na południowo-zachodnim krańcu gminy, osiąga 420 m n.p.m. Wysokości wzgórz maleją ku północy, do około 250 m n.p.m.</w:t>
      </w:r>
    </w:p>
    <w:p w14:paraId="57C71A85" w14:textId="77777777" w:rsidR="008714BB" w:rsidRPr="00212157" w:rsidRDefault="008714BB" w:rsidP="008714BB">
      <w:pPr>
        <w:autoSpaceDE w:val="0"/>
        <w:adjustRightInd w:val="0"/>
        <w:spacing w:line="276" w:lineRule="auto"/>
        <w:ind w:firstLine="709"/>
        <w:jc w:val="both"/>
        <w:rPr>
          <w:rStyle w:val="markedcontent"/>
          <w:rFonts w:cstheme="minorHAnsi"/>
          <w:color w:val="000000" w:themeColor="text1"/>
        </w:rPr>
      </w:pPr>
      <w:r w:rsidRPr="00212157">
        <w:rPr>
          <w:rStyle w:val="markedcontent"/>
          <w:rFonts w:cstheme="minorHAnsi"/>
          <w:color w:val="000000" w:themeColor="text1"/>
        </w:rPr>
        <w:t xml:space="preserve">Obszar ten charakteryzuje krajobraz wyżynny, nieraz o znacznych deniwelacjach. Elementami charakterystycznymi dla tego obszaru są szerokie, zaokrąglone grzbiety, w obrębie których zaznaczają się kopulaste wierzchołki wzniesień oraz rozdzielające je płytkie przełęcze. Powierzchnie grzbietów są </w:t>
      </w:r>
      <w:r w:rsidRPr="00212157">
        <w:rPr>
          <w:rStyle w:val="markedcontent"/>
          <w:rFonts w:cstheme="minorHAnsi"/>
          <w:color w:val="000000" w:themeColor="text1"/>
        </w:rPr>
        <w:lastRenderedPageBreak/>
        <w:t>rozczłonkowane licznymi dolinami. Wycięcie lasów spowodowało uruchomienie procesów erozyjnych i powstanie charakterystycznych dla tego obszaru osuwisk.</w:t>
      </w:r>
    </w:p>
    <w:p w14:paraId="0C514F83" w14:textId="77777777" w:rsidR="008714BB" w:rsidRPr="00212157" w:rsidRDefault="008714BB" w:rsidP="008714BB">
      <w:pPr>
        <w:autoSpaceDE w:val="0"/>
        <w:adjustRightInd w:val="0"/>
        <w:spacing w:line="276" w:lineRule="auto"/>
        <w:ind w:firstLine="709"/>
        <w:jc w:val="both"/>
        <w:rPr>
          <w:rStyle w:val="markedcontent"/>
          <w:rFonts w:cstheme="minorHAnsi"/>
          <w:color w:val="000000" w:themeColor="text1"/>
        </w:rPr>
      </w:pPr>
      <w:r w:rsidRPr="00212157">
        <w:rPr>
          <w:rStyle w:val="markedcontent"/>
          <w:rFonts w:cstheme="minorHAnsi"/>
          <w:color w:val="000000" w:themeColor="text1"/>
        </w:rPr>
        <w:t>Niewielka część OF na północy położona jest na Pradolinie Podkarpackiej, zwanej też Rynną Podkarpacką. Obejmuje ona szerokie obniżenie terenu, które wypełniły rozległe równiny wodnolodowcowe, a miejscami płaskie wysoczyzny morenowe z pagórkami wydmowymi, rozcięte płytkimi dolinami rzek. Wschodnią część gminy tworzą płaskie garby zbudowane z iłów mioceńskich, przykrytych lessami, rzadko piaskami i glinami czwartorzędowymi o wysokościach dochodzących do 240–280 m. Strome zbocza wzgórz są rozcięte przez liczne wąwozy i dolinki potoków.</w:t>
      </w:r>
    </w:p>
    <w:p w14:paraId="26641D59" w14:textId="50C47DAC" w:rsidR="008714BB" w:rsidRPr="00212157" w:rsidRDefault="008714BB" w:rsidP="008714BB">
      <w:pPr>
        <w:spacing w:after="120" w:line="276" w:lineRule="auto"/>
        <w:ind w:firstLine="708"/>
        <w:jc w:val="both"/>
        <w:rPr>
          <w:rFonts w:asciiTheme="minorHAnsi" w:hAnsiTheme="minorHAnsi" w:cstheme="minorHAnsi"/>
          <w:bCs/>
          <w:iCs/>
          <w:szCs w:val="28"/>
        </w:rPr>
      </w:pPr>
      <w:r w:rsidRPr="00212157">
        <w:rPr>
          <w:rFonts w:asciiTheme="minorHAnsi" w:hAnsiTheme="minorHAnsi" w:cstheme="minorHAnsi"/>
          <w:bCs/>
          <w:iCs/>
          <w:szCs w:val="28"/>
        </w:rPr>
        <w:t xml:space="preserve">Północna i wschodnia część obszaru funkcjonalnego znajduje się w obrębie Podgórza Rzeszowskiego. Podgórze tworzą lessowe wzgórza, wznoszące się do wysokości 240-300 m n. p. m. </w:t>
      </w:r>
      <w:r w:rsidR="001B7C92">
        <w:rPr>
          <w:rFonts w:asciiTheme="minorHAnsi" w:hAnsiTheme="minorHAnsi" w:cstheme="minorHAnsi"/>
          <w:bCs/>
          <w:iCs/>
          <w:szCs w:val="28"/>
        </w:rPr>
        <w:br/>
      </w:r>
      <w:r w:rsidRPr="00212157">
        <w:rPr>
          <w:rFonts w:asciiTheme="minorHAnsi" w:hAnsiTheme="minorHAnsi" w:cstheme="minorHAnsi"/>
          <w:bCs/>
          <w:iCs/>
          <w:szCs w:val="28"/>
        </w:rPr>
        <w:t>i stanowiące podłoże do żyznych gleb, w związku z czym jest to teren o charakterze rolniczym. Występuje tu mała lesistość, a lasy tworzą tylko średnie i małe kompleksy.</w:t>
      </w:r>
    </w:p>
    <w:bookmarkEnd w:id="167"/>
    <w:p w14:paraId="69C6A11E" w14:textId="77777777" w:rsidR="008714BB" w:rsidRPr="00212157" w:rsidRDefault="008714BB" w:rsidP="008714BB">
      <w:pPr>
        <w:spacing w:after="120" w:line="276" w:lineRule="auto"/>
        <w:ind w:firstLine="708"/>
        <w:jc w:val="both"/>
        <w:rPr>
          <w:rFonts w:asciiTheme="minorHAnsi" w:hAnsiTheme="minorHAnsi" w:cstheme="minorHAnsi"/>
          <w:bCs/>
          <w:iCs/>
          <w:szCs w:val="28"/>
        </w:rPr>
      </w:pPr>
      <w:r w:rsidRPr="00212157">
        <w:rPr>
          <w:rFonts w:asciiTheme="minorHAnsi" w:hAnsiTheme="minorHAnsi" w:cstheme="minorHAnsi"/>
          <w:bCs/>
          <w:iCs/>
          <w:szCs w:val="28"/>
        </w:rPr>
        <w:t>Analizowany obszar funkcjonalny, tworzą przede wszystkim tereny o charakterze rolniczym, które zajmują ok. 48 % ogółu powierzchni obszaru, cechujące się dobrą jakością gleb. Obszar odznacza się atrakcyjnymi walorami przyrodniczymi w postaci akwenów wodnych, rozległych kompleksów leśnych oraz urozmaiconą rzeźbą terenu, która stwarzają warunki do rozwoju turystyki.</w:t>
      </w:r>
    </w:p>
    <w:p w14:paraId="041FE82C" w14:textId="77777777" w:rsidR="008714BB" w:rsidRPr="00212157" w:rsidRDefault="008714BB" w:rsidP="008714BB">
      <w:pPr>
        <w:spacing w:line="276" w:lineRule="auto"/>
        <w:ind w:firstLine="708"/>
        <w:jc w:val="both"/>
      </w:pPr>
      <w:bookmarkStart w:id="168" w:name="_Hlk121679711"/>
      <w:r w:rsidRPr="00212157">
        <w:rPr>
          <w:rFonts w:asciiTheme="minorHAnsi" w:hAnsiTheme="minorHAnsi" w:cstheme="minorHAnsi"/>
          <w:bCs/>
          <w:iCs/>
          <w:szCs w:val="28"/>
        </w:rPr>
        <w:t xml:space="preserve">Zasadniczy wpływ na ukształtowanie terenu na tym obszarze ma sieć wodna. </w:t>
      </w:r>
      <w:r w:rsidRPr="00212157">
        <w:t xml:space="preserve">Teren OF „Porozumienie dla wspólnego rozwoju” położony jest w dorzeczu </w:t>
      </w:r>
      <w:proofErr w:type="spellStart"/>
      <w:r w:rsidRPr="00212157">
        <w:t>Wielopolki</w:t>
      </w:r>
      <w:proofErr w:type="spellEnd"/>
      <w:r w:rsidRPr="00212157">
        <w:t xml:space="preserve"> prawego dopływu Wisłoki. Przez teren gminy Wielopole Skrzyńskie przepływa rzeka </w:t>
      </w:r>
      <w:proofErr w:type="spellStart"/>
      <w:r w:rsidRPr="00212157">
        <w:t>Wielopolka</w:t>
      </w:r>
      <w:proofErr w:type="spellEnd"/>
      <w:r w:rsidRPr="00212157">
        <w:t xml:space="preserve">, która </w:t>
      </w:r>
      <w:r w:rsidRPr="00212157">
        <w:rPr>
          <w:rFonts w:cstheme="minorHAnsi"/>
        </w:rPr>
        <w:t xml:space="preserve">jak i jej dopływy: Liwek, Brzezinka, </w:t>
      </w:r>
      <w:proofErr w:type="spellStart"/>
      <w:r w:rsidRPr="00212157">
        <w:rPr>
          <w:rFonts w:cstheme="minorHAnsi"/>
        </w:rPr>
        <w:t>Malanka</w:t>
      </w:r>
      <w:proofErr w:type="spellEnd"/>
      <w:r w:rsidRPr="00212157">
        <w:rPr>
          <w:rFonts w:cstheme="minorHAnsi"/>
        </w:rPr>
        <w:t xml:space="preserve"> i </w:t>
      </w:r>
      <w:proofErr w:type="spellStart"/>
      <w:r w:rsidRPr="00212157">
        <w:rPr>
          <w:rFonts w:cstheme="minorHAnsi"/>
        </w:rPr>
        <w:t>Broniszowianka</w:t>
      </w:r>
      <w:proofErr w:type="spellEnd"/>
      <w:r w:rsidRPr="00212157">
        <w:rPr>
          <w:rFonts w:cstheme="minorHAnsi"/>
        </w:rPr>
        <w:t xml:space="preserve"> mają charakter rzek górskich.</w:t>
      </w:r>
    </w:p>
    <w:p w14:paraId="571AA584" w14:textId="77777777" w:rsidR="008714BB" w:rsidRPr="00212157" w:rsidRDefault="008714BB" w:rsidP="008714BB">
      <w:pPr>
        <w:spacing w:line="276" w:lineRule="auto"/>
        <w:jc w:val="both"/>
      </w:pPr>
      <w:r w:rsidRPr="00212157">
        <w:t xml:space="preserve">Przez teren gminy Iwierzyce oraz Sędziszów przepływa rzeka Bystrzyca, która również uchodzi do </w:t>
      </w:r>
      <w:proofErr w:type="spellStart"/>
      <w:r w:rsidRPr="00212157">
        <w:t>Wielopolki</w:t>
      </w:r>
      <w:proofErr w:type="spellEnd"/>
      <w:r w:rsidRPr="00212157">
        <w:t xml:space="preserve"> i posiada znaczną ilość dopływów o różnej wielkości.</w:t>
      </w:r>
    </w:p>
    <w:p w14:paraId="344CA85F" w14:textId="56C83C33" w:rsidR="008714BB" w:rsidRPr="00212157" w:rsidRDefault="008714BB" w:rsidP="001B7C92">
      <w:pPr>
        <w:pStyle w:val="Legenda"/>
        <w:keepNext/>
        <w:jc w:val="center"/>
        <w:rPr>
          <w:rFonts w:asciiTheme="minorHAnsi" w:hAnsiTheme="minorHAnsi" w:cstheme="minorHAnsi"/>
        </w:rPr>
      </w:pPr>
      <w:bookmarkStart w:id="169" w:name="_Toc114826435"/>
      <w:bookmarkStart w:id="170" w:name="_Toc122213408"/>
      <w:bookmarkEnd w:id="168"/>
      <w:r w:rsidRPr="00212157">
        <w:rPr>
          <w:rFonts w:asciiTheme="minorHAnsi" w:hAnsiTheme="minorHAnsi" w:cstheme="minorHAnsi"/>
        </w:rPr>
        <w:lastRenderedPageBreak/>
        <w:t xml:space="preserve">Mapa </w:t>
      </w:r>
      <w:r w:rsidRPr="00212157">
        <w:rPr>
          <w:rFonts w:asciiTheme="minorHAnsi" w:hAnsiTheme="minorHAnsi" w:cstheme="minorHAnsi"/>
        </w:rPr>
        <w:fldChar w:fldCharType="begin"/>
      </w:r>
      <w:r w:rsidRPr="00212157">
        <w:rPr>
          <w:rFonts w:asciiTheme="minorHAnsi" w:hAnsiTheme="minorHAnsi" w:cstheme="minorHAnsi"/>
        </w:rPr>
        <w:instrText xml:space="preserve"> SEQ Mapa \* ARABIC </w:instrText>
      </w:r>
      <w:r w:rsidRPr="00212157">
        <w:rPr>
          <w:rFonts w:asciiTheme="minorHAnsi" w:hAnsiTheme="minorHAnsi" w:cstheme="minorHAnsi"/>
        </w:rPr>
        <w:fldChar w:fldCharType="separate"/>
      </w:r>
      <w:r w:rsidR="00B3419A">
        <w:rPr>
          <w:rFonts w:asciiTheme="minorHAnsi" w:hAnsiTheme="minorHAnsi" w:cstheme="minorHAnsi"/>
          <w:noProof/>
        </w:rPr>
        <w:t>7</w:t>
      </w:r>
      <w:r w:rsidRPr="00212157">
        <w:rPr>
          <w:rFonts w:asciiTheme="minorHAnsi" w:hAnsiTheme="minorHAnsi" w:cstheme="minorHAnsi"/>
        </w:rPr>
        <w:fldChar w:fldCharType="end"/>
      </w:r>
      <w:r w:rsidRPr="00212157">
        <w:rPr>
          <w:rFonts w:asciiTheme="minorHAnsi" w:hAnsiTheme="minorHAnsi" w:cstheme="minorHAnsi"/>
          <w:lang w:val="pl-PL"/>
        </w:rPr>
        <w:t xml:space="preserve"> Sieć wodna na terenie Obszaru Funkcjonalnego „Porozumienie dla wspólnego rozwoju”</w:t>
      </w:r>
      <w:bookmarkEnd w:id="169"/>
      <w:bookmarkEnd w:id="170"/>
    </w:p>
    <w:p w14:paraId="7BE4222B" w14:textId="1D161F81" w:rsidR="008714BB" w:rsidRPr="00212157" w:rsidRDefault="008714BB" w:rsidP="001B7C92">
      <w:pPr>
        <w:spacing w:after="120"/>
        <w:jc w:val="center"/>
        <w:rPr>
          <w:rFonts w:asciiTheme="minorHAnsi" w:hAnsiTheme="minorHAnsi" w:cstheme="minorHAnsi"/>
          <w:b/>
          <w:bCs/>
          <w:i/>
          <w:iCs/>
          <w:szCs w:val="28"/>
        </w:rPr>
      </w:pPr>
      <w:r w:rsidRPr="00212157">
        <w:rPr>
          <w:rFonts w:asciiTheme="minorHAnsi" w:hAnsiTheme="minorHAnsi" w:cstheme="minorHAnsi"/>
          <w:b/>
          <w:bCs/>
          <w:i/>
          <w:iCs/>
          <w:noProof/>
          <w:szCs w:val="28"/>
          <w:lang w:eastAsia="pl-PL"/>
        </w:rPr>
        <w:drawing>
          <wp:inline distT="0" distB="0" distL="0" distR="0" wp14:anchorId="288F8759" wp14:editId="25482405">
            <wp:extent cx="5229225" cy="5172075"/>
            <wp:effectExtent l="0" t="0" r="9525" b="9525"/>
            <wp:docPr id="472" name="Obraz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29225" cy="5172075"/>
                    </a:xfrm>
                    <a:prstGeom prst="rect">
                      <a:avLst/>
                    </a:prstGeom>
                    <a:noFill/>
                    <a:ln>
                      <a:noFill/>
                    </a:ln>
                  </pic:spPr>
                </pic:pic>
              </a:graphicData>
            </a:graphic>
          </wp:inline>
        </w:drawing>
      </w:r>
    </w:p>
    <w:p w14:paraId="79FFCDC5" w14:textId="77777777" w:rsidR="008714BB" w:rsidRPr="00212157" w:rsidRDefault="008714BB" w:rsidP="001B7C92">
      <w:pPr>
        <w:spacing w:after="200"/>
        <w:jc w:val="center"/>
        <w:rPr>
          <w:rFonts w:asciiTheme="minorHAnsi" w:hAnsiTheme="minorHAnsi" w:cstheme="minorHAnsi"/>
          <w:bCs/>
          <w:i/>
          <w:iCs/>
          <w:sz w:val="18"/>
          <w:szCs w:val="28"/>
        </w:rPr>
      </w:pPr>
      <w:r w:rsidRPr="00212157">
        <w:rPr>
          <w:rFonts w:asciiTheme="minorHAnsi" w:hAnsiTheme="minorHAnsi" w:cstheme="minorHAnsi"/>
          <w:bCs/>
          <w:i/>
          <w:iCs/>
          <w:sz w:val="18"/>
          <w:szCs w:val="28"/>
        </w:rPr>
        <w:t xml:space="preserve">Źródło: Opracowanie własne na podstawie </w:t>
      </w:r>
      <w:proofErr w:type="spellStart"/>
      <w:r w:rsidRPr="00212157">
        <w:rPr>
          <w:rFonts w:asciiTheme="minorHAnsi" w:hAnsiTheme="minorHAnsi" w:cstheme="minorHAnsi"/>
          <w:bCs/>
          <w:i/>
          <w:iCs/>
          <w:sz w:val="18"/>
          <w:szCs w:val="28"/>
        </w:rPr>
        <w:t>Hydroportalu</w:t>
      </w:r>
      <w:proofErr w:type="spellEnd"/>
      <w:r w:rsidRPr="00212157">
        <w:rPr>
          <w:rFonts w:asciiTheme="minorHAnsi" w:hAnsiTheme="minorHAnsi" w:cstheme="minorHAnsi"/>
          <w:bCs/>
          <w:i/>
          <w:iCs/>
          <w:sz w:val="18"/>
          <w:szCs w:val="28"/>
        </w:rPr>
        <w:t>: www.wody.isok.gov.pl</w:t>
      </w:r>
    </w:p>
    <w:p w14:paraId="6585EC09" w14:textId="698C6608" w:rsidR="008714BB" w:rsidRPr="00212157" w:rsidRDefault="008714BB" w:rsidP="008714BB">
      <w:pPr>
        <w:spacing w:after="200" w:line="276" w:lineRule="auto"/>
        <w:ind w:firstLine="708"/>
        <w:jc w:val="both"/>
        <w:rPr>
          <w:rFonts w:asciiTheme="minorHAnsi" w:hAnsiTheme="minorHAnsi" w:cstheme="minorHAnsi"/>
          <w:bCs/>
        </w:rPr>
      </w:pPr>
      <w:r w:rsidRPr="00212157">
        <w:rPr>
          <w:rFonts w:asciiTheme="minorHAnsi" w:hAnsiTheme="minorHAnsi" w:cstheme="minorHAnsi"/>
          <w:bCs/>
          <w:iCs/>
        </w:rPr>
        <w:t xml:space="preserve">Oprócz rzeki </w:t>
      </w:r>
      <w:proofErr w:type="spellStart"/>
      <w:r w:rsidRPr="00212157">
        <w:rPr>
          <w:rFonts w:asciiTheme="minorHAnsi" w:hAnsiTheme="minorHAnsi" w:cstheme="minorHAnsi"/>
          <w:bCs/>
          <w:iCs/>
        </w:rPr>
        <w:t>Wielopolki</w:t>
      </w:r>
      <w:proofErr w:type="spellEnd"/>
      <w:r w:rsidRPr="00212157">
        <w:rPr>
          <w:rFonts w:asciiTheme="minorHAnsi" w:hAnsiTheme="minorHAnsi" w:cstheme="minorHAnsi"/>
          <w:bCs/>
          <w:iCs/>
        </w:rPr>
        <w:t xml:space="preserve"> i Bystrzycy, głównymi ciekami wodnymi na analizowanym obszarze są jeszcze ich liczne dopływy. Na tym terenie występują również zbiorniki wodne. W </w:t>
      </w:r>
      <w:proofErr w:type="spellStart"/>
      <w:r w:rsidRPr="00212157">
        <w:rPr>
          <w:rFonts w:asciiTheme="minorHAnsi" w:hAnsiTheme="minorHAnsi" w:cstheme="minorHAnsi"/>
          <w:bCs/>
          <w:iCs/>
        </w:rPr>
        <w:t>Cierpiszu</w:t>
      </w:r>
      <w:proofErr w:type="spellEnd"/>
      <w:r w:rsidRPr="00212157">
        <w:rPr>
          <w:rFonts w:asciiTheme="minorHAnsi" w:hAnsiTheme="minorHAnsi" w:cstheme="minorHAnsi"/>
          <w:bCs/>
          <w:iCs/>
        </w:rPr>
        <w:t xml:space="preserve"> w Gminie Sędziszów Małopolski </w:t>
      </w:r>
      <w:r w:rsidRPr="00212157">
        <w:t>na przepływającej przez wieś rzece Tuszymce zbudowano zaporę, dzięki czemu powstał zalew pełen różnych gatunków ryb</w:t>
      </w:r>
      <w:r w:rsidR="00317EC7">
        <w:t>,</w:t>
      </w:r>
      <w:r w:rsidRPr="00212157">
        <w:t xml:space="preserve"> gdzie również mają swoje żeremia bobry. </w:t>
      </w:r>
    </w:p>
    <w:p w14:paraId="5DBCFDA5" w14:textId="77777777" w:rsidR="008714BB" w:rsidRPr="00212157" w:rsidRDefault="008714BB" w:rsidP="008714BB">
      <w:pPr>
        <w:shd w:val="clear" w:color="auto" w:fill="FFFFFF"/>
        <w:spacing w:after="120" w:line="276" w:lineRule="auto"/>
        <w:ind w:right="15" w:firstLine="567"/>
        <w:jc w:val="both"/>
        <w:rPr>
          <w:rFonts w:asciiTheme="minorHAnsi" w:hAnsiTheme="minorHAnsi" w:cstheme="minorHAnsi"/>
          <w:color w:val="000000"/>
          <w:spacing w:val="-6"/>
        </w:rPr>
      </w:pPr>
      <w:r w:rsidRPr="00212157">
        <w:rPr>
          <w:rFonts w:asciiTheme="minorHAnsi" w:hAnsiTheme="minorHAnsi" w:cstheme="minorHAnsi"/>
          <w:color w:val="000000"/>
          <w:spacing w:val="-6"/>
        </w:rPr>
        <w:t>Strategiczne znaczenie w gospodarce wodnej danego obszaru mają główne zbiorniki wód podziemnych, stanowiące naturalne zbiorniki wodne, które gromadzą wody podziemne, znajdujące się pod powierzchnią ziemi. W granicach Obszaru Funkcjonalnego „</w:t>
      </w:r>
      <w:r w:rsidRPr="00212157">
        <w:t>Porozumienie dla wspólnego rozwoju</w:t>
      </w:r>
      <w:r w:rsidRPr="00212157">
        <w:rPr>
          <w:rFonts w:asciiTheme="minorHAnsi" w:hAnsiTheme="minorHAnsi" w:cstheme="minorHAnsi"/>
          <w:color w:val="000000"/>
          <w:spacing w:val="-6"/>
        </w:rPr>
        <w:t>” znajdują się dwa Główne Zbiorniki Wód Podziemnych (</w:t>
      </w:r>
      <w:bookmarkStart w:id="171" w:name="_Hlk121679792"/>
      <w:r w:rsidRPr="00212157">
        <w:rPr>
          <w:rFonts w:asciiTheme="minorHAnsi" w:hAnsiTheme="minorHAnsi" w:cstheme="minorHAnsi"/>
          <w:color w:val="000000"/>
          <w:spacing w:val="-6"/>
        </w:rPr>
        <w:t>GZWP): nr 425 Dębica – Stalowa Wola – Rzeszów</w:t>
      </w:r>
      <w:bookmarkEnd w:id="171"/>
      <w:r w:rsidRPr="00212157">
        <w:rPr>
          <w:rFonts w:asciiTheme="minorHAnsi" w:hAnsiTheme="minorHAnsi" w:cstheme="minorHAnsi"/>
          <w:color w:val="000000"/>
          <w:spacing w:val="-6"/>
        </w:rPr>
        <w:t xml:space="preserve">. GZWP nr 425 obejmuje swoim zasięgiem jedynie wschodnią część gminy wiejskiej Sędziszów Małopolski oraz północny fragment gminy Iwierzyce. </w:t>
      </w:r>
    </w:p>
    <w:p w14:paraId="365B7DC1" w14:textId="77777777" w:rsidR="008714BB" w:rsidRPr="00212157" w:rsidRDefault="008714BB" w:rsidP="008714BB">
      <w:pPr>
        <w:shd w:val="clear" w:color="auto" w:fill="FFFFFF"/>
        <w:spacing w:after="120" w:line="276" w:lineRule="auto"/>
        <w:ind w:right="15" w:firstLine="567"/>
        <w:jc w:val="both"/>
        <w:rPr>
          <w:rFonts w:asciiTheme="minorHAnsi" w:hAnsiTheme="minorHAnsi" w:cstheme="minorHAnsi"/>
          <w:color w:val="000000"/>
          <w:spacing w:val="-6"/>
        </w:rPr>
      </w:pPr>
      <w:r w:rsidRPr="00212157">
        <w:rPr>
          <w:rFonts w:asciiTheme="minorHAnsi" w:hAnsiTheme="minorHAnsi" w:cstheme="minorHAnsi"/>
          <w:color w:val="000000"/>
          <w:spacing w:val="-6"/>
        </w:rPr>
        <w:t xml:space="preserve">Szczególne znaczenie GZWP wynika przede wszystkim z ich obecnego oraz perspektywicznego zaopatrzenia w wodę w stanie surowym lub po jej ewentualnym prostym uzdatnieniu przy pomocy stosowanych obecnie i uzasadnionych ekonomicznie technologii. Stąd ważna jest jakość zasobów wodnych </w:t>
      </w:r>
      <w:r w:rsidRPr="00212157">
        <w:rPr>
          <w:rFonts w:asciiTheme="minorHAnsi" w:hAnsiTheme="minorHAnsi" w:cstheme="minorHAnsi"/>
          <w:color w:val="000000"/>
          <w:spacing w:val="-6"/>
        </w:rPr>
        <w:lastRenderedPageBreak/>
        <w:t>i przeciwdziałanie zagrożeniom. Wody podziemne narażone są przede wszystkim na zagrożenia związane z działalnością człowieka, a największy wpływ na ich zanieczyszczenie mają ścieki komunalne i przemysłowe oraz składowiska odpadów komunalnych.  W obrębie analizowanego obszaru, na którym znajdują się GZWP dominują obszary rolnicze, w związku z tym zagrożenie dla wód podziemnych wynika również ze stosowania środków ochrony roślin oraz nawozów mineralnych.</w:t>
      </w:r>
    </w:p>
    <w:p w14:paraId="366B7AD6" w14:textId="4A3335A5" w:rsidR="00633EAB" w:rsidRPr="00212157" w:rsidRDefault="008714BB" w:rsidP="008714BB">
      <w:pPr>
        <w:shd w:val="clear" w:color="auto" w:fill="FFFFFF"/>
        <w:spacing w:after="120" w:line="276" w:lineRule="auto"/>
        <w:ind w:right="15" w:firstLine="567"/>
        <w:jc w:val="both"/>
        <w:rPr>
          <w:rFonts w:asciiTheme="minorHAnsi" w:eastAsia="Times New Roman" w:hAnsiTheme="minorHAnsi" w:cstheme="minorHAnsi"/>
          <w:sz w:val="20"/>
          <w:szCs w:val="20"/>
          <w:lang w:eastAsia="x-none"/>
        </w:rPr>
      </w:pPr>
      <w:r w:rsidRPr="00212157">
        <w:rPr>
          <w:rFonts w:asciiTheme="minorHAnsi" w:hAnsiTheme="minorHAnsi" w:cstheme="minorHAnsi"/>
          <w:color w:val="000000"/>
          <w:spacing w:val="-6"/>
        </w:rPr>
        <w:t>Główne zbiorniki wód podziemnych, występujące na terenie Obszaru Funkcjonalnego „</w:t>
      </w:r>
      <w:r w:rsidRPr="00212157">
        <w:t>Porozumienie dla wspólnego rozwoju</w:t>
      </w:r>
      <w:r w:rsidRPr="00212157">
        <w:rPr>
          <w:rFonts w:asciiTheme="minorHAnsi" w:hAnsiTheme="minorHAnsi" w:cstheme="minorHAnsi"/>
          <w:color w:val="000000"/>
          <w:spacing w:val="-6"/>
        </w:rPr>
        <w:t xml:space="preserve">” ilustruje poniższa </w:t>
      </w:r>
      <w:r w:rsidRPr="008A4005">
        <w:rPr>
          <w:rFonts w:asciiTheme="minorHAnsi" w:eastAsia="Times New Roman" w:hAnsiTheme="minorHAnsi" w:cstheme="minorHAnsi"/>
          <w:lang w:eastAsia="x-none"/>
        </w:rPr>
        <w:t>mapa.</w:t>
      </w:r>
    </w:p>
    <w:p w14:paraId="29948E7C" w14:textId="77777777" w:rsidR="008714BB" w:rsidRPr="00212157" w:rsidRDefault="008714BB" w:rsidP="00633EAB">
      <w:pPr>
        <w:shd w:val="clear" w:color="auto" w:fill="FFFFFF"/>
        <w:spacing w:after="120" w:line="276" w:lineRule="auto"/>
        <w:ind w:right="15" w:firstLine="567"/>
        <w:jc w:val="both"/>
        <w:rPr>
          <w:rFonts w:asciiTheme="minorHAnsi" w:eastAsia="Times New Roman" w:hAnsiTheme="minorHAnsi" w:cstheme="minorHAnsi"/>
          <w:b/>
          <w:bCs/>
          <w:sz w:val="20"/>
          <w:szCs w:val="20"/>
          <w:lang w:eastAsia="x-none"/>
        </w:rPr>
      </w:pPr>
    </w:p>
    <w:p w14:paraId="636A5584" w14:textId="26F30E97" w:rsidR="008714BB" w:rsidRPr="00212157" w:rsidRDefault="008714BB" w:rsidP="008A4005">
      <w:pPr>
        <w:pStyle w:val="Legenda"/>
        <w:keepNext/>
        <w:jc w:val="center"/>
      </w:pPr>
      <w:bookmarkStart w:id="172" w:name="_Toc114826436"/>
      <w:bookmarkStart w:id="173" w:name="_Toc122213409"/>
      <w:r w:rsidRPr="00212157">
        <w:rPr>
          <w:rFonts w:asciiTheme="minorHAnsi" w:hAnsiTheme="minorHAnsi" w:cstheme="minorHAnsi"/>
          <w:lang w:val="pl-PL"/>
        </w:rPr>
        <w:t xml:space="preserve">Mapa </w:t>
      </w:r>
      <w:r w:rsidRPr="00212157">
        <w:rPr>
          <w:rFonts w:asciiTheme="minorHAnsi" w:hAnsiTheme="minorHAnsi" w:cstheme="minorHAnsi"/>
          <w:b w:val="0"/>
          <w:bCs w:val="0"/>
        </w:rPr>
        <w:fldChar w:fldCharType="begin"/>
      </w:r>
      <w:r w:rsidRPr="00212157">
        <w:rPr>
          <w:rFonts w:asciiTheme="minorHAnsi" w:hAnsiTheme="minorHAnsi" w:cstheme="minorHAnsi"/>
          <w:lang w:val="pl-PL"/>
        </w:rPr>
        <w:instrText xml:space="preserve"> SEQ Mapa \* ARABIC </w:instrText>
      </w:r>
      <w:r w:rsidRPr="00212157">
        <w:rPr>
          <w:rFonts w:asciiTheme="minorHAnsi" w:hAnsiTheme="minorHAnsi" w:cstheme="minorHAnsi"/>
          <w:b w:val="0"/>
          <w:bCs w:val="0"/>
        </w:rPr>
        <w:fldChar w:fldCharType="separate"/>
      </w:r>
      <w:r w:rsidR="00B3419A">
        <w:rPr>
          <w:rFonts w:asciiTheme="minorHAnsi" w:hAnsiTheme="minorHAnsi" w:cstheme="minorHAnsi"/>
          <w:noProof/>
          <w:lang w:val="pl-PL"/>
        </w:rPr>
        <w:t>8</w:t>
      </w:r>
      <w:r w:rsidRPr="00212157">
        <w:rPr>
          <w:rFonts w:asciiTheme="minorHAnsi" w:hAnsiTheme="minorHAnsi" w:cstheme="minorHAnsi"/>
          <w:b w:val="0"/>
          <w:bCs w:val="0"/>
        </w:rPr>
        <w:fldChar w:fldCharType="end"/>
      </w:r>
      <w:r w:rsidRPr="00212157">
        <w:rPr>
          <w:rFonts w:asciiTheme="minorHAnsi" w:hAnsiTheme="minorHAnsi" w:cstheme="minorHAnsi"/>
          <w:lang w:val="pl-PL"/>
        </w:rPr>
        <w:t xml:space="preserve"> Główne zbiorniki wód podziemnych na terenie OF „Porozumienie dla wspólnego rozwoju”</w:t>
      </w:r>
      <w:bookmarkEnd w:id="172"/>
      <w:bookmarkEnd w:id="173"/>
    </w:p>
    <w:p w14:paraId="015F93BB" w14:textId="77777777" w:rsidR="008714BB" w:rsidRPr="00212157" w:rsidRDefault="008714BB" w:rsidP="001B7C92">
      <w:pPr>
        <w:shd w:val="clear" w:color="auto" w:fill="FFFFFF"/>
        <w:ind w:right="15"/>
        <w:rPr>
          <w:rFonts w:asciiTheme="minorHAnsi" w:hAnsiTheme="minorHAnsi" w:cstheme="minorHAnsi"/>
          <w:b/>
          <w:i/>
        </w:rPr>
      </w:pPr>
      <w:r w:rsidRPr="00212157">
        <w:rPr>
          <w:rFonts w:asciiTheme="minorHAnsi" w:hAnsiTheme="minorHAnsi" w:cstheme="minorHAnsi"/>
          <w:b/>
          <w:i/>
          <w:noProof/>
          <w:lang w:eastAsia="pl-PL"/>
        </w:rPr>
        <w:drawing>
          <wp:inline distT="0" distB="0" distL="0" distR="0" wp14:anchorId="5B9AA09E" wp14:editId="5610AE34">
            <wp:extent cx="5753100" cy="3067050"/>
            <wp:effectExtent l="0" t="0" r="0" b="0"/>
            <wp:docPr id="476" name="Obraz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53100" cy="3067050"/>
                    </a:xfrm>
                    <a:prstGeom prst="rect">
                      <a:avLst/>
                    </a:prstGeom>
                    <a:noFill/>
                    <a:ln>
                      <a:noFill/>
                    </a:ln>
                  </pic:spPr>
                </pic:pic>
              </a:graphicData>
            </a:graphic>
          </wp:inline>
        </w:drawing>
      </w:r>
    </w:p>
    <w:p w14:paraId="4AB31A31" w14:textId="77777777" w:rsidR="008714BB" w:rsidRPr="008A4005" w:rsidRDefault="008714BB" w:rsidP="001B7C92">
      <w:pPr>
        <w:spacing w:after="120"/>
        <w:jc w:val="center"/>
        <w:rPr>
          <w:rFonts w:asciiTheme="minorHAnsi" w:hAnsiTheme="minorHAnsi" w:cstheme="minorHAnsi"/>
          <w:bCs/>
          <w:i/>
          <w:sz w:val="18"/>
          <w:szCs w:val="28"/>
        </w:rPr>
      </w:pPr>
      <w:r w:rsidRPr="008A4005">
        <w:rPr>
          <w:rFonts w:asciiTheme="minorHAnsi" w:hAnsiTheme="minorHAnsi" w:cstheme="minorHAnsi"/>
          <w:bCs/>
          <w:i/>
          <w:sz w:val="18"/>
          <w:szCs w:val="28"/>
        </w:rPr>
        <w:t>Źródło: Opracowanie własne na podstawie danych Państwowego Instytutu Geologicznego</w:t>
      </w:r>
    </w:p>
    <w:p w14:paraId="5400988D" w14:textId="77777777" w:rsidR="008714BB" w:rsidRPr="00212157" w:rsidRDefault="008714BB" w:rsidP="008714BB">
      <w:pPr>
        <w:shd w:val="clear" w:color="auto" w:fill="FFFFFF"/>
        <w:ind w:right="15" w:firstLine="426"/>
        <w:jc w:val="both"/>
        <w:rPr>
          <w:rFonts w:asciiTheme="minorHAnsi" w:hAnsiTheme="minorHAnsi" w:cstheme="minorHAnsi"/>
        </w:rPr>
      </w:pPr>
    </w:p>
    <w:p w14:paraId="35E93ADB" w14:textId="77777777" w:rsidR="008714BB" w:rsidRPr="00212157" w:rsidRDefault="008714BB" w:rsidP="008714BB">
      <w:pPr>
        <w:shd w:val="clear" w:color="auto" w:fill="FFFFFF"/>
        <w:spacing w:after="200" w:line="276" w:lineRule="auto"/>
        <w:ind w:right="15" w:firstLine="708"/>
        <w:jc w:val="both"/>
        <w:rPr>
          <w:rFonts w:asciiTheme="minorHAnsi" w:hAnsiTheme="minorHAnsi" w:cstheme="minorHAnsi"/>
          <w:color w:val="000000"/>
          <w:spacing w:val="-6"/>
        </w:rPr>
      </w:pPr>
      <w:bookmarkStart w:id="174" w:name="_Hlk121679836"/>
      <w:r w:rsidRPr="00212157">
        <w:rPr>
          <w:rFonts w:asciiTheme="minorHAnsi" w:hAnsiTheme="minorHAnsi" w:cstheme="minorHAnsi"/>
          <w:color w:val="000000"/>
          <w:spacing w:val="-6"/>
        </w:rPr>
        <w:t>Na terenie Obszaru Funkcjonalnego „</w:t>
      </w:r>
      <w:r w:rsidRPr="00212157">
        <w:t>Porozumienie dla wspólnego rozwoju</w:t>
      </w:r>
      <w:r w:rsidRPr="00212157">
        <w:rPr>
          <w:rFonts w:asciiTheme="minorHAnsi" w:hAnsiTheme="minorHAnsi" w:cstheme="minorHAnsi"/>
          <w:color w:val="000000"/>
          <w:spacing w:val="-6"/>
        </w:rPr>
        <w:t>” występują mające duże znaczenie gospodarcze złoża z grupy surowców energetycznych, tj. gazu ziemnego. Udokumentowane złoża wraz z terenami górniczymi znajdują się na terenie gminy Iwierzyce. Oprócz tego na analizowanym obszarze występują liczne złoża piasków i wapienia, stanowiące surowce budowlane.</w:t>
      </w:r>
    </w:p>
    <w:bookmarkEnd w:id="174"/>
    <w:p w14:paraId="4F83B109" w14:textId="5583721F" w:rsidR="008714BB" w:rsidRPr="00212157" w:rsidRDefault="008714BB" w:rsidP="008714BB">
      <w:pPr>
        <w:spacing w:line="276" w:lineRule="auto"/>
        <w:ind w:firstLine="709"/>
        <w:jc w:val="both"/>
        <w:rPr>
          <w:rFonts w:cstheme="minorHAnsi"/>
          <w:color w:val="000000" w:themeColor="text1"/>
        </w:rPr>
      </w:pPr>
      <w:r w:rsidRPr="00212157">
        <w:rPr>
          <w:rFonts w:cstheme="minorHAnsi"/>
          <w:color w:val="000000" w:themeColor="text1"/>
        </w:rPr>
        <w:t>Powódź zgodnie z art. 16 pkt 43 ustawy z dnia 20 lipca 2017 r. Prawo wodne (tj. Dz. U. z 2021 r. poz. 2233 z późn. zm.) to czasowe pokrycie wodą obszarów, które w normalnych warunkach nie są pokryte wodą, w szczególności w naturalnych drogach wodnych, zbiorników, kanałów i oceanów spowodowanych podnoszeniem się poziomu wód, nie obejmuje regionalnego pokrycia wodą spowodowanego podnoszeniem się poziomu wody w systemach kanalizacyjnych.</w:t>
      </w:r>
    </w:p>
    <w:p w14:paraId="0A2B7912" w14:textId="2354652D" w:rsidR="008714BB" w:rsidRPr="00212157" w:rsidRDefault="008714BB" w:rsidP="008714BB">
      <w:pPr>
        <w:spacing w:line="276" w:lineRule="auto"/>
        <w:ind w:firstLine="709"/>
        <w:jc w:val="both"/>
        <w:rPr>
          <w:rFonts w:cstheme="minorHAnsi"/>
          <w:color w:val="000000" w:themeColor="text1"/>
        </w:rPr>
      </w:pPr>
      <w:r w:rsidRPr="00212157">
        <w:rPr>
          <w:rFonts w:cstheme="minorHAnsi"/>
          <w:color w:val="000000" w:themeColor="text1"/>
        </w:rPr>
        <w:t xml:space="preserve">W celu wdrożenia Dyrektywy 2007/60/WE Parlamentu Europejskiego i Rady z dnia 23 października 2007 r. w sprawie oceny i zarządzania ryzykiem powodziowym (Dz. U. 2007 nr 288, </w:t>
      </w:r>
      <w:r w:rsidR="009C34E2">
        <w:rPr>
          <w:rFonts w:cstheme="minorHAnsi"/>
          <w:color w:val="000000" w:themeColor="text1"/>
        </w:rPr>
        <w:t xml:space="preserve">                 </w:t>
      </w:r>
      <w:r w:rsidRPr="00212157">
        <w:rPr>
          <w:rFonts w:cstheme="minorHAnsi"/>
          <w:color w:val="000000" w:themeColor="text1"/>
        </w:rPr>
        <w:t xml:space="preserve">s. 27) (Dyrektywa Powodziowa) jest niezbędne do przygotowania Mapy Klęsk Powodziowych (MZP) </w:t>
      </w:r>
      <w:r w:rsidR="001B7C92">
        <w:rPr>
          <w:rFonts w:cstheme="minorHAnsi"/>
          <w:color w:val="000000" w:themeColor="text1"/>
        </w:rPr>
        <w:br/>
      </w:r>
      <w:r w:rsidRPr="00212157">
        <w:rPr>
          <w:rFonts w:cstheme="minorHAnsi"/>
          <w:color w:val="000000" w:themeColor="text1"/>
        </w:rPr>
        <w:t xml:space="preserve">i Mapy Ryzyka Powodziowego (MRP). Mapy te są wykorzystywane przez Państwowy Instytut Meteorologii i Gospodarki Wodnej (Centra Modelowania Powodzi i Suszy w Gdyni, Poznaniu, Krakowie i Wrocławiu) jako system do ochrony kraju przed katastrofami nadzwyczajnymi, na zlecenie Dyrektora </w:t>
      </w:r>
      <w:r w:rsidRPr="00212157">
        <w:rPr>
          <w:rFonts w:cstheme="minorHAnsi"/>
          <w:color w:val="000000" w:themeColor="text1"/>
        </w:rPr>
        <w:lastRenderedPageBreak/>
        <w:t>Krajowego Zarządu Gospodarki Wodnej. Na terenach o szczególnie wysokim zagrożeniu powodziowym zabrania się zbierania ścieków, odchodów zwierzęcych, chemikaliów oraz zakładania nowych cmentarzy. W okresie przewidywanego wzrostu poziomu wód na tych terenach nie wolno również wykorzystywać ścieków do celów rolniczych.</w:t>
      </w:r>
    </w:p>
    <w:p w14:paraId="40D05000" w14:textId="77777777" w:rsidR="008714BB" w:rsidRPr="00212157" w:rsidRDefault="008714BB" w:rsidP="008714BB">
      <w:pPr>
        <w:spacing w:after="120" w:line="276" w:lineRule="auto"/>
        <w:ind w:firstLine="426"/>
        <w:jc w:val="both"/>
        <w:rPr>
          <w:rFonts w:cs="Calibri"/>
          <w:lang w:eastAsia="x-none"/>
        </w:rPr>
      </w:pPr>
      <w:r w:rsidRPr="00212157">
        <w:rPr>
          <w:rFonts w:cs="Calibri"/>
          <w:lang w:eastAsia="x-none"/>
        </w:rPr>
        <w:t>Na terenie OF” Porozumienie dla wspólnego rozwoju” został określony obszar, dla którego została sporządzona mapa ryzyka powodziowego. Dotyczy to gminy Wielopole Skrzyńskie.</w:t>
      </w:r>
    </w:p>
    <w:p w14:paraId="1299ED24" w14:textId="77777777" w:rsidR="008714BB" w:rsidRPr="00212157" w:rsidRDefault="008714BB" w:rsidP="008A4005">
      <w:pPr>
        <w:spacing w:after="120" w:line="276" w:lineRule="auto"/>
        <w:ind w:firstLine="340"/>
        <w:jc w:val="both"/>
        <w:rPr>
          <w:rFonts w:cs="Calibri"/>
          <w:lang w:eastAsia="x-none"/>
        </w:rPr>
      </w:pPr>
      <w:r w:rsidRPr="00212157">
        <w:rPr>
          <w:rFonts w:cs="Calibri"/>
          <w:lang w:eastAsia="x-none"/>
        </w:rPr>
        <w:t xml:space="preserve">Projekt wstępnej oceny ryzyka powodziowego dla dorzeczy jest opracowywany przez Państwowe Gospodarstwo Wodne Wody Polskie, a następnie zatwierdzony i publikowany przez właściwego ministra. Dla obszarów narażonych na niebezpieczeństwo powodzi wskazanych we wstępnej ocenie ryzyka powodziowego opracowuje się mapy zagrożenia powodziowego (MZP) zgodnie z art. 169 </w:t>
      </w:r>
      <w:r w:rsidRPr="00212157">
        <w:rPr>
          <w:rFonts w:cs="Calibri"/>
        </w:rPr>
        <w:t>ustawy z dnia 20 lipca 2017 r. Prawo wodne (Dz. U. z 2021 r. poz. 624 z późn. zm.)</w:t>
      </w:r>
      <w:r w:rsidRPr="00212157">
        <w:rPr>
          <w:rFonts w:cs="Calibri"/>
          <w:lang w:eastAsia="x-none"/>
        </w:rPr>
        <w:t>, na których przedstawia się w szczególności:</w:t>
      </w:r>
    </w:p>
    <w:p w14:paraId="362B2917" w14:textId="77777777" w:rsidR="008714BB" w:rsidRPr="00212157" w:rsidRDefault="008714BB" w:rsidP="00882C4A">
      <w:pPr>
        <w:numPr>
          <w:ilvl w:val="0"/>
          <w:numId w:val="24"/>
        </w:numPr>
        <w:autoSpaceDN/>
        <w:spacing w:after="120" w:line="276" w:lineRule="auto"/>
        <w:ind w:left="680" w:hanging="340"/>
        <w:jc w:val="both"/>
        <w:textAlignment w:val="auto"/>
        <w:rPr>
          <w:rFonts w:cs="Calibri"/>
          <w:lang w:eastAsia="x-none"/>
        </w:rPr>
      </w:pPr>
      <w:r w:rsidRPr="00212157">
        <w:rPr>
          <w:rFonts w:cs="Calibri"/>
          <w:lang w:eastAsia="x-none"/>
        </w:rPr>
        <w:t>obszary, na których prawdopodobieństwo wystąpienia powodzi jest niskie i wynosi 0,2% lub na których istnieje prawdopodobieństwo wystąpienia zdarzenia ekstremalnego,</w:t>
      </w:r>
    </w:p>
    <w:p w14:paraId="30D414DF" w14:textId="77777777" w:rsidR="008714BB" w:rsidRPr="00212157" w:rsidRDefault="008714BB" w:rsidP="00882C4A">
      <w:pPr>
        <w:numPr>
          <w:ilvl w:val="0"/>
          <w:numId w:val="24"/>
        </w:numPr>
        <w:autoSpaceDN/>
        <w:spacing w:after="120" w:line="276" w:lineRule="auto"/>
        <w:ind w:left="680" w:hanging="340"/>
        <w:jc w:val="both"/>
        <w:textAlignment w:val="auto"/>
        <w:rPr>
          <w:rFonts w:cs="Calibri"/>
          <w:lang w:eastAsia="x-none"/>
        </w:rPr>
      </w:pPr>
      <w:r w:rsidRPr="00212157">
        <w:rPr>
          <w:rFonts w:cs="Calibri"/>
          <w:lang w:eastAsia="x-none"/>
        </w:rPr>
        <w:t>obszary szczególnego zagrożenia powodzią,</w:t>
      </w:r>
    </w:p>
    <w:p w14:paraId="53318DB8" w14:textId="77777777" w:rsidR="008714BB" w:rsidRPr="00212157" w:rsidRDefault="008714BB" w:rsidP="00882C4A">
      <w:pPr>
        <w:numPr>
          <w:ilvl w:val="0"/>
          <w:numId w:val="24"/>
        </w:numPr>
        <w:autoSpaceDN/>
        <w:spacing w:after="120" w:line="276" w:lineRule="auto"/>
        <w:ind w:left="680" w:hanging="340"/>
        <w:jc w:val="both"/>
        <w:textAlignment w:val="auto"/>
        <w:rPr>
          <w:rFonts w:cs="Calibri"/>
          <w:lang w:eastAsia="x-none"/>
        </w:rPr>
      </w:pPr>
      <w:r w:rsidRPr="00212157">
        <w:rPr>
          <w:rFonts w:cs="Calibri"/>
          <w:lang w:eastAsia="x-none"/>
        </w:rPr>
        <w:t>obszary obejmujące tereny narażone na zalanie w przypadku uszkodzenia lub zniszczenia:</w:t>
      </w:r>
    </w:p>
    <w:p w14:paraId="2F16BC76" w14:textId="77777777" w:rsidR="008714BB" w:rsidRPr="00212157" w:rsidRDefault="008714BB" w:rsidP="00882C4A">
      <w:pPr>
        <w:numPr>
          <w:ilvl w:val="0"/>
          <w:numId w:val="25"/>
        </w:numPr>
        <w:autoSpaceDN/>
        <w:spacing w:after="120" w:line="276" w:lineRule="auto"/>
        <w:jc w:val="both"/>
        <w:textAlignment w:val="auto"/>
        <w:rPr>
          <w:rFonts w:cs="Calibri"/>
          <w:lang w:eastAsia="x-none"/>
        </w:rPr>
      </w:pPr>
      <w:r w:rsidRPr="00212157">
        <w:rPr>
          <w:rFonts w:cs="Calibri"/>
          <w:lang w:eastAsia="x-none"/>
        </w:rPr>
        <w:t>wału przeciwpowodziowego,</w:t>
      </w:r>
    </w:p>
    <w:p w14:paraId="1648D4EF" w14:textId="77777777" w:rsidR="008714BB" w:rsidRPr="00212157" w:rsidRDefault="008714BB" w:rsidP="00882C4A">
      <w:pPr>
        <w:numPr>
          <w:ilvl w:val="0"/>
          <w:numId w:val="25"/>
        </w:numPr>
        <w:autoSpaceDN/>
        <w:spacing w:after="120" w:line="276" w:lineRule="auto"/>
        <w:jc w:val="both"/>
        <w:textAlignment w:val="auto"/>
        <w:rPr>
          <w:rFonts w:cs="Calibri"/>
          <w:lang w:eastAsia="x-none"/>
        </w:rPr>
      </w:pPr>
      <w:r w:rsidRPr="00212157">
        <w:rPr>
          <w:rFonts w:cs="Calibri"/>
          <w:lang w:eastAsia="x-none"/>
        </w:rPr>
        <w:t>wału przeciwsztormowego,</w:t>
      </w:r>
    </w:p>
    <w:p w14:paraId="031D950B" w14:textId="77777777" w:rsidR="008714BB" w:rsidRDefault="008714BB" w:rsidP="00882C4A">
      <w:pPr>
        <w:numPr>
          <w:ilvl w:val="0"/>
          <w:numId w:val="25"/>
        </w:numPr>
        <w:autoSpaceDN/>
        <w:spacing w:after="200" w:line="276" w:lineRule="auto"/>
        <w:jc w:val="both"/>
        <w:textAlignment w:val="auto"/>
        <w:rPr>
          <w:rFonts w:cs="Calibri"/>
          <w:lang w:eastAsia="x-none"/>
        </w:rPr>
      </w:pPr>
      <w:r w:rsidRPr="00212157">
        <w:rPr>
          <w:rFonts w:cs="Calibri"/>
          <w:lang w:eastAsia="x-none"/>
        </w:rPr>
        <w:t>budowli piętrzącej.</w:t>
      </w:r>
    </w:p>
    <w:p w14:paraId="39F6F646" w14:textId="77777777" w:rsidR="001B7C92" w:rsidRDefault="001B7C92" w:rsidP="001B7C92">
      <w:pPr>
        <w:autoSpaceDN/>
        <w:spacing w:after="200" w:line="276" w:lineRule="auto"/>
        <w:jc w:val="both"/>
        <w:textAlignment w:val="auto"/>
        <w:rPr>
          <w:rFonts w:cs="Calibri"/>
          <w:lang w:eastAsia="x-none"/>
        </w:rPr>
      </w:pPr>
    </w:p>
    <w:p w14:paraId="5252A122" w14:textId="77777777" w:rsidR="001B7C92" w:rsidRDefault="001B7C92" w:rsidP="001B7C92">
      <w:pPr>
        <w:autoSpaceDN/>
        <w:spacing w:after="200" w:line="276" w:lineRule="auto"/>
        <w:jc w:val="both"/>
        <w:textAlignment w:val="auto"/>
        <w:rPr>
          <w:rFonts w:cs="Calibri"/>
          <w:lang w:eastAsia="x-none"/>
        </w:rPr>
      </w:pPr>
    </w:p>
    <w:p w14:paraId="46FC647A" w14:textId="77777777" w:rsidR="001B7C92" w:rsidRDefault="001B7C92" w:rsidP="001B7C92">
      <w:pPr>
        <w:autoSpaceDN/>
        <w:spacing w:after="200" w:line="276" w:lineRule="auto"/>
        <w:jc w:val="both"/>
        <w:textAlignment w:val="auto"/>
        <w:rPr>
          <w:rFonts w:cs="Calibri"/>
          <w:lang w:eastAsia="x-none"/>
        </w:rPr>
      </w:pPr>
    </w:p>
    <w:p w14:paraId="5BA76EF7" w14:textId="77777777" w:rsidR="001B7C92" w:rsidRDefault="001B7C92" w:rsidP="001B7C92">
      <w:pPr>
        <w:autoSpaceDN/>
        <w:spacing w:after="200" w:line="276" w:lineRule="auto"/>
        <w:jc w:val="both"/>
        <w:textAlignment w:val="auto"/>
        <w:rPr>
          <w:rFonts w:cs="Calibri"/>
          <w:lang w:eastAsia="x-none"/>
        </w:rPr>
      </w:pPr>
    </w:p>
    <w:p w14:paraId="4158E0FB" w14:textId="77777777" w:rsidR="001B7C92" w:rsidRDefault="001B7C92" w:rsidP="001B7C92">
      <w:pPr>
        <w:autoSpaceDN/>
        <w:spacing w:after="200" w:line="276" w:lineRule="auto"/>
        <w:jc w:val="both"/>
        <w:textAlignment w:val="auto"/>
        <w:rPr>
          <w:rFonts w:cs="Calibri"/>
          <w:lang w:eastAsia="x-none"/>
        </w:rPr>
      </w:pPr>
    </w:p>
    <w:p w14:paraId="09BBE291" w14:textId="77777777" w:rsidR="001B7C92" w:rsidRDefault="001B7C92" w:rsidP="001B7C92">
      <w:pPr>
        <w:autoSpaceDN/>
        <w:spacing w:after="200" w:line="276" w:lineRule="auto"/>
        <w:jc w:val="both"/>
        <w:textAlignment w:val="auto"/>
        <w:rPr>
          <w:rFonts w:cs="Calibri"/>
          <w:lang w:eastAsia="x-none"/>
        </w:rPr>
      </w:pPr>
    </w:p>
    <w:p w14:paraId="07EF7EF0" w14:textId="77777777" w:rsidR="001B7C92" w:rsidRDefault="001B7C92" w:rsidP="001B7C92">
      <w:pPr>
        <w:autoSpaceDN/>
        <w:spacing w:after="200" w:line="276" w:lineRule="auto"/>
        <w:jc w:val="both"/>
        <w:textAlignment w:val="auto"/>
        <w:rPr>
          <w:rFonts w:cs="Calibri"/>
          <w:lang w:eastAsia="x-none"/>
        </w:rPr>
      </w:pPr>
    </w:p>
    <w:p w14:paraId="09E581C0" w14:textId="77777777" w:rsidR="001B7C92" w:rsidRDefault="001B7C92" w:rsidP="001B7C92">
      <w:pPr>
        <w:autoSpaceDN/>
        <w:spacing w:after="200" w:line="276" w:lineRule="auto"/>
        <w:jc w:val="both"/>
        <w:textAlignment w:val="auto"/>
        <w:rPr>
          <w:rFonts w:cs="Calibri"/>
          <w:lang w:eastAsia="x-none"/>
        </w:rPr>
      </w:pPr>
    </w:p>
    <w:p w14:paraId="44AF5DF2" w14:textId="77777777" w:rsidR="001B7C92" w:rsidRDefault="001B7C92" w:rsidP="001B7C92">
      <w:pPr>
        <w:autoSpaceDN/>
        <w:spacing w:after="200" w:line="276" w:lineRule="auto"/>
        <w:jc w:val="both"/>
        <w:textAlignment w:val="auto"/>
        <w:rPr>
          <w:rFonts w:cs="Calibri"/>
          <w:lang w:eastAsia="x-none"/>
        </w:rPr>
      </w:pPr>
    </w:p>
    <w:p w14:paraId="16B3D36D" w14:textId="77777777" w:rsidR="001B7C92" w:rsidRDefault="001B7C92" w:rsidP="001B7C92">
      <w:pPr>
        <w:autoSpaceDN/>
        <w:spacing w:after="200" w:line="276" w:lineRule="auto"/>
        <w:jc w:val="both"/>
        <w:textAlignment w:val="auto"/>
        <w:rPr>
          <w:rFonts w:cs="Calibri"/>
          <w:lang w:eastAsia="x-none"/>
        </w:rPr>
      </w:pPr>
    </w:p>
    <w:p w14:paraId="0BC2AD28" w14:textId="77777777" w:rsidR="001B7C92" w:rsidRDefault="001B7C92" w:rsidP="001B7C92">
      <w:pPr>
        <w:autoSpaceDN/>
        <w:spacing w:after="200" w:line="276" w:lineRule="auto"/>
        <w:jc w:val="both"/>
        <w:textAlignment w:val="auto"/>
        <w:rPr>
          <w:rFonts w:cs="Calibri"/>
          <w:lang w:eastAsia="x-none"/>
        </w:rPr>
      </w:pPr>
    </w:p>
    <w:p w14:paraId="46797F9E" w14:textId="77777777" w:rsidR="001B7C92" w:rsidRDefault="001B7C92" w:rsidP="001B7C92">
      <w:pPr>
        <w:autoSpaceDN/>
        <w:spacing w:after="200" w:line="276" w:lineRule="auto"/>
        <w:jc w:val="both"/>
        <w:textAlignment w:val="auto"/>
        <w:rPr>
          <w:rFonts w:cs="Calibri"/>
          <w:lang w:eastAsia="x-none"/>
        </w:rPr>
      </w:pPr>
    </w:p>
    <w:p w14:paraId="6069915E" w14:textId="77777777" w:rsidR="00633EAB" w:rsidRPr="00212157" w:rsidRDefault="00633EAB" w:rsidP="001B7C92">
      <w:pPr>
        <w:autoSpaceDN/>
        <w:spacing w:after="200" w:line="276" w:lineRule="auto"/>
        <w:jc w:val="both"/>
        <w:textAlignment w:val="auto"/>
        <w:rPr>
          <w:rFonts w:cs="Calibri"/>
          <w:lang w:eastAsia="x-none"/>
        </w:rPr>
      </w:pPr>
    </w:p>
    <w:p w14:paraId="02DABBC0" w14:textId="3B75AD35" w:rsidR="008714BB" w:rsidRDefault="008714BB" w:rsidP="00B3419A">
      <w:pPr>
        <w:ind w:left="-851"/>
        <w:jc w:val="center"/>
        <w:rPr>
          <w:rFonts w:cs="Calibri"/>
          <w:b/>
        </w:rPr>
      </w:pPr>
      <w:bookmarkStart w:id="175" w:name="_Toc122213410"/>
      <w:r w:rsidRPr="00212157">
        <w:rPr>
          <w:rFonts w:cs="Calibri"/>
          <w:b/>
        </w:rPr>
        <w:lastRenderedPageBreak/>
        <w:t xml:space="preserve">Mapa </w:t>
      </w:r>
      <w:r w:rsidRPr="00212157">
        <w:rPr>
          <w:rFonts w:cs="Calibri"/>
          <w:b/>
        </w:rPr>
        <w:fldChar w:fldCharType="begin"/>
      </w:r>
      <w:r w:rsidRPr="00212157">
        <w:rPr>
          <w:rFonts w:cs="Calibri"/>
          <w:b/>
        </w:rPr>
        <w:instrText xml:space="preserve"> SEQ Mapa \* ARABIC </w:instrText>
      </w:r>
      <w:r w:rsidRPr="00212157">
        <w:rPr>
          <w:rFonts w:cs="Calibri"/>
          <w:b/>
        </w:rPr>
        <w:fldChar w:fldCharType="separate"/>
      </w:r>
      <w:r w:rsidR="00B3419A">
        <w:rPr>
          <w:rFonts w:cs="Calibri"/>
          <w:b/>
          <w:noProof/>
        </w:rPr>
        <w:t>9</w:t>
      </w:r>
      <w:r w:rsidRPr="00212157">
        <w:rPr>
          <w:rFonts w:cs="Calibri"/>
          <w:b/>
        </w:rPr>
        <w:fldChar w:fldCharType="end"/>
      </w:r>
      <w:r w:rsidRPr="00212157">
        <w:rPr>
          <w:rFonts w:cs="Calibri"/>
          <w:b/>
        </w:rPr>
        <w:t xml:space="preserve"> Obszary szczególnego zagrożenia powodzią na terenie gminy Wielopole Skrzyńskie</w:t>
      </w:r>
      <w:bookmarkEnd w:id="175"/>
    </w:p>
    <w:p w14:paraId="7F7EFD18" w14:textId="77777777" w:rsidR="00633EAB" w:rsidRPr="00212157" w:rsidRDefault="00633EAB" w:rsidP="001B7C92">
      <w:pPr>
        <w:jc w:val="center"/>
        <w:rPr>
          <w:rFonts w:cs="Calibri"/>
          <w:b/>
          <w:lang w:eastAsia="x-none"/>
        </w:rPr>
      </w:pPr>
    </w:p>
    <w:p w14:paraId="1C616694" w14:textId="77777777" w:rsidR="008714BB" w:rsidRPr="00212157" w:rsidRDefault="008714BB" w:rsidP="001B7C92">
      <w:pPr>
        <w:jc w:val="center"/>
        <w:rPr>
          <w:rFonts w:asciiTheme="minorHAnsi" w:hAnsiTheme="minorHAnsi" w:cstheme="minorHAnsi"/>
          <w:lang w:eastAsia="x-none"/>
        </w:rPr>
      </w:pPr>
      <w:r w:rsidRPr="00212157">
        <w:rPr>
          <w:rFonts w:asciiTheme="minorHAnsi" w:hAnsiTheme="minorHAnsi" w:cstheme="minorHAnsi"/>
          <w:noProof/>
          <w:lang w:eastAsia="pl-PL"/>
        </w:rPr>
        <w:drawing>
          <wp:inline distT="0" distB="0" distL="0" distR="0" wp14:anchorId="58F7F4CE" wp14:editId="3691F41A">
            <wp:extent cx="5715000" cy="4114800"/>
            <wp:effectExtent l="0" t="0" r="2540" b="3810"/>
            <wp:docPr id="32" name="Obraz 32" descr="zagrożenie m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grożenie mapa"/>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15000" cy="4114800"/>
                    </a:xfrm>
                    <a:prstGeom prst="rect">
                      <a:avLst/>
                    </a:prstGeom>
                    <a:noFill/>
                    <a:ln>
                      <a:noFill/>
                    </a:ln>
                  </pic:spPr>
                </pic:pic>
              </a:graphicData>
            </a:graphic>
          </wp:inline>
        </w:drawing>
      </w:r>
    </w:p>
    <w:p w14:paraId="5FA90D97" w14:textId="77777777" w:rsidR="008714BB" w:rsidRPr="00212157" w:rsidRDefault="008714BB" w:rsidP="001B7C92">
      <w:pPr>
        <w:jc w:val="center"/>
        <w:rPr>
          <w:rFonts w:cs="Calibri"/>
        </w:rPr>
      </w:pPr>
      <w:r w:rsidRPr="00212157">
        <w:rPr>
          <w:rFonts w:cs="Calibri"/>
          <w:i/>
          <w:color w:val="3B3838"/>
          <w:sz w:val="20"/>
        </w:rPr>
        <w:t>Źródło: www.geoportal.gov.pl</w:t>
      </w:r>
    </w:p>
    <w:p w14:paraId="737B31D2" w14:textId="77777777" w:rsidR="008714BB" w:rsidRPr="00212157" w:rsidRDefault="008714BB" w:rsidP="008714BB">
      <w:pPr>
        <w:tabs>
          <w:tab w:val="left" w:pos="720"/>
        </w:tabs>
        <w:ind w:firstLine="426"/>
        <w:jc w:val="both"/>
        <w:rPr>
          <w:rFonts w:cs="Calibri"/>
        </w:rPr>
      </w:pPr>
    </w:p>
    <w:p w14:paraId="58332891" w14:textId="3E21B10E" w:rsidR="008714BB" w:rsidRPr="008A4005" w:rsidRDefault="001B7C92" w:rsidP="008714BB">
      <w:pPr>
        <w:tabs>
          <w:tab w:val="left" w:pos="720"/>
        </w:tabs>
        <w:spacing w:line="276" w:lineRule="auto"/>
        <w:ind w:firstLine="426"/>
        <w:jc w:val="both"/>
        <w:rPr>
          <w:rFonts w:asciiTheme="minorHAnsi" w:hAnsiTheme="minorHAnsi" w:cstheme="minorHAnsi"/>
        </w:rPr>
      </w:pPr>
      <w:r>
        <w:rPr>
          <w:rFonts w:cs="Calibri"/>
        </w:rPr>
        <w:tab/>
      </w:r>
      <w:r w:rsidR="008714BB" w:rsidRPr="008A4005">
        <w:rPr>
          <w:rFonts w:asciiTheme="minorHAnsi" w:hAnsiTheme="minorHAnsi" w:cstheme="minorHAnsi"/>
        </w:rPr>
        <w:t xml:space="preserve">Jak wynika z przedstawionej mapy, zagrożenie powodziowe dotyczy miejscowości: Glinik, Wielopole Skrzyńskie oraz Nawsie – miejscowości, przez które przepływa rzeka </w:t>
      </w:r>
      <w:proofErr w:type="spellStart"/>
      <w:r w:rsidR="008714BB" w:rsidRPr="008A4005">
        <w:rPr>
          <w:rFonts w:asciiTheme="minorHAnsi" w:hAnsiTheme="minorHAnsi" w:cstheme="minorHAnsi"/>
        </w:rPr>
        <w:t>Wielopolka</w:t>
      </w:r>
      <w:proofErr w:type="spellEnd"/>
      <w:r w:rsidR="008714BB" w:rsidRPr="008A4005">
        <w:rPr>
          <w:rFonts w:asciiTheme="minorHAnsi" w:hAnsiTheme="minorHAnsi" w:cstheme="minorHAnsi"/>
        </w:rPr>
        <w:t>.</w:t>
      </w:r>
    </w:p>
    <w:p w14:paraId="3DA83671" w14:textId="2D924C11" w:rsidR="008714BB" w:rsidRPr="008A4005" w:rsidRDefault="008714BB" w:rsidP="008714BB">
      <w:pPr>
        <w:spacing w:line="276" w:lineRule="auto"/>
        <w:jc w:val="both"/>
        <w:rPr>
          <w:rFonts w:asciiTheme="minorHAnsi" w:hAnsiTheme="minorHAnsi" w:cstheme="minorHAnsi"/>
        </w:rPr>
      </w:pPr>
      <w:r w:rsidRPr="008A4005">
        <w:rPr>
          <w:rFonts w:asciiTheme="minorHAnsi" w:hAnsiTheme="minorHAnsi" w:cstheme="minorHAnsi"/>
        </w:rPr>
        <w:t xml:space="preserve">Zgodnie z art. 171 ust. 1 ustawy Prawo wodne, zasięg obszarów szczególnego zagrożenia powodzią jest wyznaczany na mapach zagrożenia i ryzyka powodziowego, które są aktualizowane, co 6 lat na podstawie art. 171 ust. 8 tejże ustawy. Obecnie obowiązującymi mapami zagrożenia powodziowego </w:t>
      </w:r>
      <w:r w:rsidR="001B7C92" w:rsidRPr="008A4005">
        <w:rPr>
          <w:rFonts w:asciiTheme="minorHAnsi" w:hAnsiTheme="minorHAnsi" w:cstheme="minorHAnsi"/>
        </w:rPr>
        <w:br/>
      </w:r>
      <w:r w:rsidRPr="008A4005">
        <w:rPr>
          <w:rFonts w:asciiTheme="minorHAnsi" w:hAnsiTheme="minorHAnsi" w:cstheme="minorHAnsi"/>
        </w:rPr>
        <w:t>i mapami ryzyka powodziowego, są mapy zaktualizowane w ramach II cyklu planistycznego.</w:t>
      </w:r>
    </w:p>
    <w:p w14:paraId="793D58E0" w14:textId="1C3F8AA4" w:rsidR="008714BB" w:rsidRPr="008A4005" w:rsidRDefault="008714BB" w:rsidP="008714BB">
      <w:pPr>
        <w:spacing w:line="276" w:lineRule="auto"/>
        <w:ind w:firstLine="708"/>
        <w:jc w:val="both"/>
        <w:rPr>
          <w:rFonts w:asciiTheme="minorHAnsi" w:hAnsiTheme="minorHAnsi" w:cstheme="minorHAnsi"/>
          <w:lang w:eastAsia="x-none"/>
        </w:rPr>
      </w:pPr>
      <w:r w:rsidRPr="008A4005">
        <w:rPr>
          <w:rFonts w:asciiTheme="minorHAnsi" w:hAnsiTheme="minorHAnsi" w:cstheme="minorHAnsi"/>
          <w:lang w:eastAsia="x-none"/>
        </w:rPr>
        <w:t xml:space="preserve">Dodatkowo gmina Wielopole Skrzyńskie posiada opracowanie pn.: „Analiza rozwiązań inwestycyjnych w zakresie stworzenia systemu małej retencji na terenie gminy Wielopole Skrzyńskie”, którego celem jest stworzenie systemu małej retencji na terenie gminy w zlewni rzeki </w:t>
      </w:r>
      <w:proofErr w:type="spellStart"/>
      <w:r w:rsidRPr="008A4005">
        <w:rPr>
          <w:rFonts w:asciiTheme="minorHAnsi" w:hAnsiTheme="minorHAnsi" w:cstheme="minorHAnsi"/>
          <w:lang w:eastAsia="x-none"/>
        </w:rPr>
        <w:t>Wielopolka</w:t>
      </w:r>
      <w:proofErr w:type="spellEnd"/>
      <w:r w:rsidRPr="008A4005">
        <w:rPr>
          <w:rFonts w:asciiTheme="minorHAnsi" w:hAnsiTheme="minorHAnsi" w:cstheme="minorHAnsi"/>
          <w:lang w:eastAsia="x-none"/>
        </w:rPr>
        <w:t xml:space="preserve"> </w:t>
      </w:r>
      <w:r w:rsidR="001B7C92" w:rsidRPr="008A4005">
        <w:rPr>
          <w:rFonts w:asciiTheme="minorHAnsi" w:hAnsiTheme="minorHAnsi" w:cstheme="minorHAnsi"/>
          <w:lang w:eastAsia="x-none"/>
        </w:rPr>
        <w:br/>
      </w:r>
      <w:r w:rsidRPr="008A4005">
        <w:rPr>
          <w:rFonts w:asciiTheme="minorHAnsi" w:hAnsiTheme="minorHAnsi" w:cstheme="minorHAnsi"/>
          <w:lang w:eastAsia="x-none"/>
        </w:rPr>
        <w:t xml:space="preserve">i zawiera koncepcję korzystnego rozmieszczenia zbiorników powodziowych na poszczególnych odcinkach dopływów rzeki </w:t>
      </w:r>
      <w:proofErr w:type="spellStart"/>
      <w:r w:rsidRPr="008A4005">
        <w:rPr>
          <w:rFonts w:asciiTheme="minorHAnsi" w:hAnsiTheme="minorHAnsi" w:cstheme="minorHAnsi"/>
          <w:lang w:eastAsia="x-none"/>
        </w:rPr>
        <w:t>Wielopolka</w:t>
      </w:r>
      <w:proofErr w:type="spellEnd"/>
      <w:r w:rsidRPr="008A4005">
        <w:rPr>
          <w:rFonts w:asciiTheme="minorHAnsi" w:hAnsiTheme="minorHAnsi" w:cstheme="minorHAnsi"/>
          <w:lang w:eastAsia="x-none"/>
        </w:rPr>
        <w:t xml:space="preserve">. Ww. dokument powstał w związku z niedostateczną ochroną przeciwpowodziową terenów zlokalizowanych w zlewni rzeki </w:t>
      </w:r>
      <w:proofErr w:type="spellStart"/>
      <w:r w:rsidRPr="008A4005">
        <w:rPr>
          <w:rFonts w:asciiTheme="minorHAnsi" w:hAnsiTheme="minorHAnsi" w:cstheme="minorHAnsi"/>
          <w:lang w:eastAsia="x-none"/>
        </w:rPr>
        <w:t>Wielopolka</w:t>
      </w:r>
      <w:proofErr w:type="spellEnd"/>
      <w:r w:rsidRPr="008A4005">
        <w:rPr>
          <w:rFonts w:asciiTheme="minorHAnsi" w:hAnsiTheme="minorHAnsi" w:cstheme="minorHAnsi"/>
          <w:lang w:eastAsia="x-none"/>
        </w:rPr>
        <w:t>, w jej górnym jak i dolnym biegu oraz zakłada trzy warianty – koncepcyjny, projektowy WP1, projektowy WP2, lokalizacji zbiorników retencyjnych w obszarze gminy. We wszystkich wariantach zakłada się wykonanie zapór ziemnych z urządzeniem przelewowym oraz urządzeniem upustowym w postaci przewodu rurowego. W miejscach, gdzie obliczone zwierciadło wody obejmuje tereny zabudowane, zaproponowano wykonanie murów oporowych o grubości 0,5m i wysokości adekwatnej dla każdego ze zbiorników.</w:t>
      </w:r>
    </w:p>
    <w:p w14:paraId="418782AF" w14:textId="77777777" w:rsidR="008714BB" w:rsidRPr="008A4005" w:rsidRDefault="008714BB" w:rsidP="008714BB">
      <w:pPr>
        <w:spacing w:line="276" w:lineRule="auto"/>
        <w:jc w:val="both"/>
        <w:rPr>
          <w:rFonts w:asciiTheme="minorHAnsi" w:hAnsiTheme="minorHAnsi" w:cstheme="minorHAnsi"/>
          <w:lang w:eastAsia="x-none"/>
        </w:rPr>
      </w:pPr>
      <w:r w:rsidRPr="008A4005">
        <w:rPr>
          <w:rFonts w:asciiTheme="minorHAnsi" w:hAnsiTheme="minorHAnsi" w:cstheme="minorHAnsi"/>
          <w:lang w:eastAsia="x-none"/>
        </w:rPr>
        <w:t>Ponadto zakłada się wykonanie tzw. zbiorników mokrych, które pomogą przeciwdziałać skutkom suszy.</w:t>
      </w:r>
    </w:p>
    <w:p w14:paraId="41F2A802" w14:textId="77777777" w:rsidR="008714BB" w:rsidRPr="00633EAB" w:rsidRDefault="008714BB" w:rsidP="008A4005">
      <w:pPr>
        <w:shd w:val="clear" w:color="auto" w:fill="FFFFFF"/>
        <w:spacing w:after="200" w:line="276" w:lineRule="auto"/>
        <w:ind w:right="15"/>
        <w:jc w:val="both"/>
        <w:rPr>
          <w:rFonts w:asciiTheme="minorHAnsi" w:hAnsiTheme="minorHAnsi" w:cstheme="minorHAnsi"/>
          <w:color w:val="000000"/>
          <w:spacing w:val="-6"/>
        </w:rPr>
      </w:pPr>
    </w:p>
    <w:p w14:paraId="152422BB" w14:textId="77777777" w:rsidR="008714BB" w:rsidRPr="00633EAB" w:rsidRDefault="008714BB" w:rsidP="008714BB">
      <w:pPr>
        <w:spacing w:after="120" w:line="276" w:lineRule="auto"/>
        <w:ind w:firstLine="708"/>
        <w:jc w:val="both"/>
        <w:rPr>
          <w:rFonts w:asciiTheme="minorHAnsi" w:hAnsiTheme="minorHAnsi" w:cstheme="minorHAnsi"/>
          <w:bCs/>
          <w:iCs/>
          <w:szCs w:val="28"/>
        </w:rPr>
      </w:pPr>
      <w:r w:rsidRPr="00633EAB">
        <w:rPr>
          <w:rFonts w:asciiTheme="minorHAnsi" w:hAnsiTheme="minorHAnsi" w:cstheme="minorHAnsi"/>
          <w:bCs/>
          <w:iCs/>
          <w:szCs w:val="28"/>
        </w:rPr>
        <w:lastRenderedPageBreak/>
        <w:t xml:space="preserve">Duże znaczenie dla środowiska naturalnego, a także dla atrakcyjności i promocji gminy mają lasy. Zgodnie z przepisami ustawy z dnia 28 września 1991 r. o lasach (Dz. U. z 2022 r. poz. 672), lasem określamy grunt o zwartej powierzchni co najmniej 0,10 ha, który pokryty jest drzewami, krzewami oraz runem leśnym i przeznaczony jest do produkcji leśnej lub stanowi rezerwat przyrody, czy też wchodzi w skład parku narodowego, albo też wpisany jest do rejestru zabytków. Lasem jest również grunt związany z gospodarką leśną, który zajęty jest przez: budynki, budowle, urządzenia melioracji wodnych, linie podziału przestrzennego lasu, drogi leśne, tereny pod liniami energetycznymi, szkółki leśne, miejsca składowania drewna - wykorzystywane dla potrzeb gospodarki leśnej, a także wykorzystywany na parkingi leśne i urządzenia turystyczne. </w:t>
      </w:r>
    </w:p>
    <w:p w14:paraId="265516C8" w14:textId="746FA4FF" w:rsidR="008714BB" w:rsidRPr="00633EAB" w:rsidRDefault="008714BB" w:rsidP="008714BB">
      <w:pPr>
        <w:spacing w:after="120" w:line="276" w:lineRule="auto"/>
        <w:ind w:firstLine="708"/>
        <w:jc w:val="both"/>
        <w:rPr>
          <w:rFonts w:asciiTheme="minorHAnsi" w:hAnsiTheme="minorHAnsi" w:cstheme="minorHAnsi"/>
          <w:bCs/>
          <w:iCs/>
          <w:szCs w:val="28"/>
        </w:rPr>
      </w:pPr>
      <w:r w:rsidRPr="00633EAB">
        <w:rPr>
          <w:rFonts w:asciiTheme="minorHAnsi" w:hAnsiTheme="minorHAnsi" w:cstheme="minorHAnsi"/>
          <w:bCs/>
          <w:iCs/>
          <w:szCs w:val="28"/>
        </w:rPr>
        <w:t>Na terenie Obszaru Funkcjonalnego „</w:t>
      </w:r>
      <w:r w:rsidRPr="008A4005">
        <w:rPr>
          <w:rFonts w:asciiTheme="minorHAnsi" w:hAnsiTheme="minorHAnsi" w:cstheme="minorHAnsi"/>
        </w:rPr>
        <w:t>Porozumienie dla wspólnego rozwoju</w:t>
      </w:r>
      <w:r w:rsidRPr="00633EAB">
        <w:rPr>
          <w:rFonts w:asciiTheme="minorHAnsi" w:hAnsiTheme="minorHAnsi" w:cstheme="minorHAnsi"/>
          <w:bCs/>
          <w:iCs/>
          <w:szCs w:val="28"/>
        </w:rPr>
        <w:t xml:space="preserve">”, zgodnie z danymi Głównego Urzędu Statystycznego, lasy zajmują powierzchnię </w:t>
      </w:r>
      <w:r w:rsidRPr="00633EAB">
        <w:rPr>
          <w:rFonts w:asciiTheme="minorHAnsi" w:hAnsiTheme="minorHAnsi" w:cstheme="minorHAnsi"/>
          <w:color w:val="000000" w:themeColor="text1"/>
        </w:rPr>
        <w:t xml:space="preserve">7 444,16 </w:t>
      </w:r>
      <w:r w:rsidRPr="00633EAB">
        <w:rPr>
          <w:rFonts w:asciiTheme="minorHAnsi" w:hAnsiTheme="minorHAnsi" w:cstheme="minorHAnsi"/>
          <w:bCs/>
          <w:iCs/>
          <w:szCs w:val="28"/>
        </w:rPr>
        <w:t xml:space="preserve">ha, co stanowi 1,07% powierzchni ogółu lasów w województwie podkarpackim, a stopień zalesienia wynosi 22,2%, przy lesistości 38,3% dla województwa. Największa powierzchnia gruntów leśnych występuje na terenie gminy Sędziszów Małopolski– </w:t>
      </w:r>
      <w:r w:rsidRPr="008A4005">
        <w:rPr>
          <w:rFonts w:asciiTheme="minorHAnsi" w:hAnsiTheme="minorHAnsi" w:cstheme="minorHAnsi"/>
        </w:rPr>
        <w:t xml:space="preserve">4 360,20 </w:t>
      </w:r>
      <w:r w:rsidRPr="00633EAB">
        <w:rPr>
          <w:rFonts w:asciiTheme="minorHAnsi" w:hAnsiTheme="minorHAnsi" w:cstheme="minorHAnsi"/>
          <w:bCs/>
          <w:iCs/>
          <w:szCs w:val="28"/>
        </w:rPr>
        <w:t xml:space="preserve">ha, co stanowi 58,57% powierzchni tych gruntów na terenie całego Obszaru Funkcjonalnego, natomiast lesistość w gminie kształtuje się na poziomie 27,9% i jest ona najwyższa na obszarze OF. </w:t>
      </w:r>
    </w:p>
    <w:p w14:paraId="2957CF00" w14:textId="77777777" w:rsidR="008714BB" w:rsidRPr="00633EAB" w:rsidRDefault="008714BB" w:rsidP="008714BB">
      <w:pPr>
        <w:spacing w:after="200" w:line="276" w:lineRule="auto"/>
        <w:ind w:firstLine="708"/>
        <w:jc w:val="both"/>
        <w:rPr>
          <w:rFonts w:asciiTheme="minorHAnsi" w:hAnsiTheme="minorHAnsi" w:cstheme="minorHAnsi"/>
          <w:bCs/>
          <w:iCs/>
          <w:szCs w:val="28"/>
        </w:rPr>
      </w:pPr>
      <w:r w:rsidRPr="00633EAB">
        <w:rPr>
          <w:rFonts w:asciiTheme="minorHAnsi" w:hAnsiTheme="minorHAnsi" w:cstheme="minorHAnsi"/>
          <w:bCs/>
          <w:iCs/>
          <w:szCs w:val="28"/>
        </w:rPr>
        <w:t>Lokalizację terenów leśnych na Obszarze Funkcjonalnym „</w:t>
      </w:r>
      <w:r w:rsidRPr="008A4005">
        <w:rPr>
          <w:rFonts w:asciiTheme="minorHAnsi" w:hAnsiTheme="minorHAnsi" w:cstheme="minorHAnsi"/>
        </w:rPr>
        <w:t>Porozumienie dla wspólnego rozwoju</w:t>
      </w:r>
      <w:r w:rsidRPr="00633EAB">
        <w:rPr>
          <w:rFonts w:asciiTheme="minorHAnsi" w:hAnsiTheme="minorHAnsi" w:cstheme="minorHAnsi"/>
          <w:bCs/>
          <w:iCs/>
          <w:szCs w:val="28"/>
        </w:rPr>
        <w:t>”, a także dane dotyczące powierzchni gruntów leśnych oraz lesistości w poszczególnych gminach badanego obszaru, przedstawiają poniższa mapa oraz tabela.</w:t>
      </w:r>
    </w:p>
    <w:p w14:paraId="28ACEC66" w14:textId="41332DDE" w:rsidR="008714BB" w:rsidRPr="00212157" w:rsidRDefault="008714BB" w:rsidP="001B7C92">
      <w:pPr>
        <w:pStyle w:val="Legenda"/>
        <w:keepNext/>
        <w:jc w:val="center"/>
        <w:rPr>
          <w:rFonts w:asciiTheme="minorHAnsi" w:hAnsiTheme="minorHAnsi" w:cstheme="minorHAnsi"/>
        </w:rPr>
      </w:pPr>
      <w:bookmarkStart w:id="176" w:name="_Toc114826438"/>
      <w:bookmarkStart w:id="177" w:name="_Toc122213411"/>
      <w:r w:rsidRPr="00212157">
        <w:rPr>
          <w:rFonts w:asciiTheme="minorHAnsi" w:hAnsiTheme="minorHAnsi" w:cstheme="minorHAnsi"/>
        </w:rPr>
        <w:t xml:space="preserve">Mapa </w:t>
      </w:r>
      <w:r w:rsidRPr="00212157">
        <w:rPr>
          <w:rFonts w:asciiTheme="minorHAnsi" w:hAnsiTheme="minorHAnsi" w:cstheme="minorHAnsi"/>
        </w:rPr>
        <w:fldChar w:fldCharType="begin"/>
      </w:r>
      <w:r w:rsidRPr="00212157">
        <w:rPr>
          <w:rFonts w:asciiTheme="minorHAnsi" w:hAnsiTheme="minorHAnsi" w:cstheme="minorHAnsi"/>
        </w:rPr>
        <w:instrText xml:space="preserve"> SEQ Mapa \* ARABIC </w:instrText>
      </w:r>
      <w:r w:rsidRPr="00212157">
        <w:rPr>
          <w:rFonts w:asciiTheme="minorHAnsi" w:hAnsiTheme="minorHAnsi" w:cstheme="minorHAnsi"/>
        </w:rPr>
        <w:fldChar w:fldCharType="separate"/>
      </w:r>
      <w:r w:rsidR="00B3419A">
        <w:rPr>
          <w:rFonts w:asciiTheme="minorHAnsi" w:hAnsiTheme="minorHAnsi" w:cstheme="minorHAnsi"/>
          <w:noProof/>
        </w:rPr>
        <w:t>10</w:t>
      </w:r>
      <w:r w:rsidRPr="00212157">
        <w:rPr>
          <w:rFonts w:asciiTheme="minorHAnsi" w:hAnsiTheme="minorHAnsi" w:cstheme="minorHAnsi"/>
        </w:rPr>
        <w:fldChar w:fldCharType="end"/>
      </w:r>
      <w:r w:rsidRPr="00212157">
        <w:rPr>
          <w:rFonts w:asciiTheme="minorHAnsi" w:hAnsiTheme="minorHAnsi" w:cstheme="minorHAnsi"/>
          <w:lang w:val="pl-PL"/>
        </w:rPr>
        <w:t xml:space="preserve"> Tereny leśne na OF „Porozumienie dla wspólnego rozwoju”</w:t>
      </w:r>
      <w:bookmarkEnd w:id="176"/>
      <w:bookmarkEnd w:id="177"/>
    </w:p>
    <w:p w14:paraId="0CF5BDC7" w14:textId="77777777" w:rsidR="008714BB" w:rsidRPr="00212157" w:rsidRDefault="008714BB" w:rsidP="001B7C92">
      <w:pPr>
        <w:spacing w:after="120"/>
        <w:jc w:val="center"/>
        <w:rPr>
          <w:rFonts w:asciiTheme="minorHAnsi" w:hAnsiTheme="minorHAnsi" w:cstheme="minorHAnsi"/>
          <w:b/>
          <w:i/>
          <w:szCs w:val="28"/>
        </w:rPr>
      </w:pPr>
      <w:r w:rsidRPr="00212157">
        <w:rPr>
          <w:rFonts w:asciiTheme="minorHAnsi" w:hAnsiTheme="minorHAnsi" w:cstheme="minorHAnsi"/>
          <w:b/>
          <w:i/>
          <w:noProof/>
          <w:szCs w:val="28"/>
          <w:lang w:eastAsia="pl-PL"/>
        </w:rPr>
        <w:drawing>
          <wp:inline distT="0" distB="0" distL="0" distR="0" wp14:anchorId="6D284AA5" wp14:editId="11C59D87">
            <wp:extent cx="3228975" cy="4060547"/>
            <wp:effectExtent l="0" t="0" r="0" b="0"/>
            <wp:docPr id="478" name="Obraz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239066" cy="4073237"/>
                    </a:xfrm>
                    <a:prstGeom prst="rect">
                      <a:avLst/>
                    </a:prstGeom>
                    <a:noFill/>
                    <a:ln>
                      <a:noFill/>
                    </a:ln>
                  </pic:spPr>
                </pic:pic>
              </a:graphicData>
            </a:graphic>
          </wp:inline>
        </w:drawing>
      </w:r>
    </w:p>
    <w:p w14:paraId="4A7E4206" w14:textId="77777777" w:rsidR="008714BB" w:rsidRPr="00212157" w:rsidRDefault="008714BB" w:rsidP="001B7C92">
      <w:pPr>
        <w:spacing w:before="240" w:after="200"/>
        <w:jc w:val="center"/>
        <w:rPr>
          <w:rFonts w:asciiTheme="minorHAnsi" w:hAnsiTheme="minorHAnsi" w:cstheme="minorHAnsi"/>
          <w:bCs/>
          <w:i/>
          <w:iCs/>
          <w:sz w:val="18"/>
          <w:szCs w:val="28"/>
        </w:rPr>
      </w:pPr>
      <w:r w:rsidRPr="00212157">
        <w:rPr>
          <w:rFonts w:asciiTheme="minorHAnsi" w:hAnsiTheme="minorHAnsi" w:cstheme="minorHAnsi"/>
          <w:bCs/>
          <w:i/>
          <w:iCs/>
          <w:sz w:val="18"/>
          <w:szCs w:val="28"/>
        </w:rPr>
        <w:t>Źródło: Opracowanie własne na podstawie https://www.bdl.lasy.gov.pl</w:t>
      </w:r>
    </w:p>
    <w:p w14:paraId="6E1A0473" w14:textId="7A19C49E" w:rsidR="008714BB" w:rsidRPr="00212157" w:rsidRDefault="008714BB" w:rsidP="008A4005">
      <w:pPr>
        <w:pStyle w:val="Legenda"/>
        <w:keepNext/>
        <w:jc w:val="center"/>
        <w:rPr>
          <w:rFonts w:asciiTheme="minorHAnsi" w:hAnsiTheme="minorHAnsi" w:cstheme="minorHAnsi"/>
        </w:rPr>
      </w:pPr>
      <w:bookmarkStart w:id="178" w:name="_Toc122213336"/>
      <w:bookmarkStart w:id="179" w:name="_Toc114826334"/>
      <w:r w:rsidRPr="00212157">
        <w:rPr>
          <w:rFonts w:asciiTheme="minorHAnsi" w:hAnsiTheme="minorHAnsi" w:cstheme="minorHAnsi"/>
        </w:rPr>
        <w:lastRenderedPageBreak/>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43</w:t>
      </w:r>
      <w:r w:rsidRPr="00212157">
        <w:rPr>
          <w:rFonts w:asciiTheme="minorHAnsi" w:hAnsiTheme="minorHAnsi" w:cstheme="minorHAnsi"/>
        </w:rPr>
        <w:fldChar w:fldCharType="end"/>
      </w:r>
      <w:r w:rsidRPr="00212157">
        <w:rPr>
          <w:rFonts w:asciiTheme="minorHAnsi" w:hAnsiTheme="minorHAnsi" w:cstheme="minorHAnsi"/>
          <w:lang w:val="pl-PL"/>
        </w:rPr>
        <w:t xml:space="preserve"> Powierzchnia gruntów leśnych oraz lesistość w poszczególnych gminach OF „Porozumienie dla wspólnego rozwoju”</w:t>
      </w:r>
      <w:bookmarkEnd w:id="178"/>
      <w:bookmarkEnd w:id="179"/>
    </w:p>
    <w:tbl>
      <w:tblPr>
        <w:tblStyle w:val="Tabelasiatki4"/>
        <w:tblW w:w="8647" w:type="dxa"/>
        <w:jc w:val="center"/>
        <w:tblLook w:val="04A0" w:firstRow="1" w:lastRow="0" w:firstColumn="1" w:lastColumn="0" w:noHBand="0" w:noVBand="1"/>
      </w:tblPr>
      <w:tblGrid>
        <w:gridCol w:w="3261"/>
        <w:gridCol w:w="2693"/>
        <w:gridCol w:w="2693"/>
      </w:tblGrid>
      <w:tr w:rsidR="008714BB" w:rsidRPr="001B7C92" w14:paraId="3E9CDAF1" w14:textId="77777777" w:rsidTr="001B7C92">
        <w:trPr>
          <w:cnfStyle w:val="100000000000" w:firstRow="1" w:lastRow="0" w:firstColumn="0" w:lastColumn="0" w:oddVBand="0" w:evenVBand="0" w:oddHBand="0" w:evenHBand="0" w:firstRowFirstColumn="0" w:firstRowLastColumn="0" w:lastRowFirstColumn="0" w:lastRowLastColumn="0"/>
          <w:trHeight w:val="860"/>
          <w:jc w:val="center"/>
        </w:trPr>
        <w:tc>
          <w:tcPr>
            <w:cnfStyle w:val="001000000000" w:firstRow="0" w:lastRow="0" w:firstColumn="1" w:lastColumn="0" w:oddVBand="0" w:evenVBand="0" w:oddHBand="0" w:evenHBand="0" w:firstRowFirstColumn="0" w:firstRowLastColumn="0" w:lastRowFirstColumn="0" w:lastRowLastColumn="0"/>
            <w:tcW w:w="3261" w:type="dxa"/>
          </w:tcPr>
          <w:p w14:paraId="7729918E" w14:textId="77777777" w:rsidR="008714BB" w:rsidRPr="001B7C92" w:rsidRDefault="008714BB" w:rsidP="001B7C92">
            <w:r w:rsidRPr="001B7C92">
              <w:t>Nazwa gminy</w:t>
            </w:r>
          </w:p>
        </w:tc>
        <w:tc>
          <w:tcPr>
            <w:tcW w:w="2693" w:type="dxa"/>
          </w:tcPr>
          <w:p w14:paraId="10C1F671" w14:textId="77777777" w:rsidR="008714BB" w:rsidRPr="001B7C92" w:rsidRDefault="008714BB" w:rsidP="001B7C92">
            <w:pPr>
              <w:cnfStyle w:val="100000000000" w:firstRow="1" w:lastRow="0" w:firstColumn="0" w:lastColumn="0" w:oddVBand="0" w:evenVBand="0" w:oddHBand="0" w:evenHBand="0" w:firstRowFirstColumn="0" w:firstRowLastColumn="0" w:lastRowFirstColumn="0" w:lastRowLastColumn="0"/>
            </w:pPr>
            <w:r w:rsidRPr="001B7C92">
              <w:t>Powierzchnia gruntów leśnych w ha</w:t>
            </w:r>
          </w:p>
        </w:tc>
        <w:tc>
          <w:tcPr>
            <w:tcW w:w="2693" w:type="dxa"/>
          </w:tcPr>
          <w:p w14:paraId="7C17F848" w14:textId="77777777" w:rsidR="008714BB" w:rsidRPr="001B7C92" w:rsidRDefault="008714BB" w:rsidP="001B7C92">
            <w:pPr>
              <w:cnfStyle w:val="100000000000" w:firstRow="1" w:lastRow="0" w:firstColumn="0" w:lastColumn="0" w:oddVBand="0" w:evenVBand="0" w:oddHBand="0" w:evenHBand="0" w:firstRowFirstColumn="0" w:firstRowLastColumn="0" w:lastRowFirstColumn="0" w:lastRowLastColumn="0"/>
            </w:pPr>
            <w:r w:rsidRPr="001B7C92">
              <w:t>Lesistość w %</w:t>
            </w:r>
          </w:p>
        </w:tc>
      </w:tr>
      <w:tr w:rsidR="008714BB" w:rsidRPr="001B7C92" w14:paraId="66C8D646" w14:textId="77777777" w:rsidTr="001B7C92">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3261" w:type="dxa"/>
          </w:tcPr>
          <w:p w14:paraId="228821E6" w14:textId="77777777" w:rsidR="008714BB" w:rsidRPr="001B7C92" w:rsidRDefault="008714BB" w:rsidP="001B7C92">
            <w:r w:rsidRPr="001B7C92">
              <w:t>Gmina Wielopole Skrzyńskie</w:t>
            </w:r>
          </w:p>
        </w:tc>
        <w:tc>
          <w:tcPr>
            <w:tcW w:w="2693" w:type="dxa"/>
          </w:tcPr>
          <w:p w14:paraId="5B893FEE" w14:textId="77777777" w:rsidR="008714BB" w:rsidRPr="001B7C92" w:rsidRDefault="008714BB" w:rsidP="001B7C92">
            <w:pPr>
              <w:cnfStyle w:val="000000100000" w:firstRow="0" w:lastRow="0" w:firstColumn="0" w:lastColumn="0" w:oddVBand="0" w:evenVBand="0" w:oddHBand="1" w:evenHBand="0" w:firstRowFirstColumn="0" w:firstRowLastColumn="0" w:lastRowFirstColumn="0" w:lastRowLastColumn="0"/>
            </w:pPr>
            <w:r w:rsidRPr="001B7C92">
              <w:t>2 105,36</w:t>
            </w:r>
          </w:p>
        </w:tc>
        <w:tc>
          <w:tcPr>
            <w:tcW w:w="2693" w:type="dxa"/>
          </w:tcPr>
          <w:p w14:paraId="3B668353" w14:textId="77777777" w:rsidR="008714BB" w:rsidRPr="001B7C92" w:rsidRDefault="008714BB" w:rsidP="001B7C92">
            <w:pPr>
              <w:cnfStyle w:val="000000100000" w:firstRow="0" w:lastRow="0" w:firstColumn="0" w:lastColumn="0" w:oddVBand="0" w:evenVBand="0" w:oddHBand="1" w:evenHBand="0" w:firstRowFirstColumn="0" w:firstRowLastColumn="0" w:lastRowFirstColumn="0" w:lastRowLastColumn="0"/>
            </w:pPr>
            <w:r w:rsidRPr="001B7C92">
              <w:t>22,4</w:t>
            </w:r>
          </w:p>
        </w:tc>
      </w:tr>
      <w:tr w:rsidR="008714BB" w:rsidRPr="001B7C92" w14:paraId="17C1E24D" w14:textId="77777777" w:rsidTr="001B7C92">
        <w:trPr>
          <w:cnfStyle w:val="000000010000" w:firstRow="0" w:lastRow="0" w:firstColumn="0" w:lastColumn="0" w:oddVBand="0" w:evenVBand="0" w:oddHBand="0" w:evenHBand="1"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3261" w:type="dxa"/>
          </w:tcPr>
          <w:p w14:paraId="41D13470" w14:textId="77777777" w:rsidR="008714BB" w:rsidRPr="001B7C92" w:rsidRDefault="008714BB" w:rsidP="001B7C92">
            <w:r w:rsidRPr="001B7C92">
              <w:t>Gmina Iwierzyce</w:t>
            </w:r>
          </w:p>
        </w:tc>
        <w:tc>
          <w:tcPr>
            <w:tcW w:w="2693" w:type="dxa"/>
          </w:tcPr>
          <w:p w14:paraId="11D593F1" w14:textId="77777777" w:rsidR="008714BB" w:rsidRPr="001B7C92" w:rsidRDefault="008714BB" w:rsidP="001B7C92">
            <w:pPr>
              <w:cnfStyle w:val="000000010000" w:firstRow="0" w:lastRow="0" w:firstColumn="0" w:lastColumn="0" w:oddVBand="0" w:evenVBand="0" w:oddHBand="0" w:evenHBand="1" w:firstRowFirstColumn="0" w:firstRowLastColumn="0" w:lastRowFirstColumn="0" w:lastRowLastColumn="0"/>
            </w:pPr>
            <w:r w:rsidRPr="001B7C92">
              <w:t>978,60</w:t>
            </w:r>
          </w:p>
        </w:tc>
        <w:tc>
          <w:tcPr>
            <w:tcW w:w="2693" w:type="dxa"/>
          </w:tcPr>
          <w:p w14:paraId="49994391" w14:textId="77777777" w:rsidR="008714BB" w:rsidRPr="001B7C92" w:rsidRDefault="008714BB" w:rsidP="001B7C92">
            <w:pPr>
              <w:cnfStyle w:val="000000010000" w:firstRow="0" w:lastRow="0" w:firstColumn="0" w:lastColumn="0" w:oddVBand="0" w:evenVBand="0" w:oddHBand="0" w:evenHBand="1" w:firstRowFirstColumn="0" w:firstRowLastColumn="0" w:lastRowFirstColumn="0" w:lastRowLastColumn="0"/>
            </w:pPr>
            <w:r w:rsidRPr="001B7C92">
              <w:t>14,9</w:t>
            </w:r>
          </w:p>
        </w:tc>
      </w:tr>
      <w:tr w:rsidR="008714BB" w:rsidRPr="001B7C92" w14:paraId="6EA03726" w14:textId="77777777" w:rsidTr="001B7C92">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3261" w:type="dxa"/>
          </w:tcPr>
          <w:p w14:paraId="04136889" w14:textId="77777777" w:rsidR="008714BB" w:rsidRPr="001B7C92" w:rsidRDefault="008714BB" w:rsidP="001B7C92">
            <w:r w:rsidRPr="001B7C92">
              <w:t>Gmina Sędziszów Małopolski</w:t>
            </w:r>
          </w:p>
        </w:tc>
        <w:tc>
          <w:tcPr>
            <w:tcW w:w="2693" w:type="dxa"/>
          </w:tcPr>
          <w:p w14:paraId="779E0AF6" w14:textId="77777777" w:rsidR="008714BB" w:rsidRPr="001B7C92" w:rsidRDefault="008714BB" w:rsidP="001B7C92">
            <w:pPr>
              <w:cnfStyle w:val="000000100000" w:firstRow="0" w:lastRow="0" w:firstColumn="0" w:lastColumn="0" w:oddVBand="0" w:evenVBand="0" w:oddHBand="1" w:evenHBand="0" w:firstRowFirstColumn="0" w:firstRowLastColumn="0" w:lastRowFirstColumn="0" w:lastRowLastColumn="0"/>
            </w:pPr>
            <w:r w:rsidRPr="001B7C92">
              <w:t>4 360,20</w:t>
            </w:r>
          </w:p>
        </w:tc>
        <w:tc>
          <w:tcPr>
            <w:tcW w:w="2693" w:type="dxa"/>
          </w:tcPr>
          <w:p w14:paraId="05176C3E" w14:textId="77777777" w:rsidR="008714BB" w:rsidRPr="001B7C92" w:rsidRDefault="008714BB" w:rsidP="001B7C92">
            <w:pPr>
              <w:cnfStyle w:val="000000100000" w:firstRow="0" w:lastRow="0" w:firstColumn="0" w:lastColumn="0" w:oddVBand="0" w:evenVBand="0" w:oddHBand="1" w:evenHBand="0" w:firstRowFirstColumn="0" w:firstRowLastColumn="0" w:lastRowFirstColumn="0" w:lastRowLastColumn="0"/>
            </w:pPr>
            <w:r w:rsidRPr="001B7C92">
              <w:t>27,9</w:t>
            </w:r>
          </w:p>
        </w:tc>
      </w:tr>
      <w:tr w:rsidR="008714BB" w:rsidRPr="001B7C92" w14:paraId="2C99B0AD" w14:textId="77777777" w:rsidTr="001B7C92">
        <w:trPr>
          <w:cnfStyle w:val="000000010000" w:firstRow="0" w:lastRow="0" w:firstColumn="0" w:lastColumn="0" w:oddVBand="0" w:evenVBand="0" w:oddHBand="0" w:evenHBand="1"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3261" w:type="dxa"/>
          </w:tcPr>
          <w:p w14:paraId="1370A897" w14:textId="77777777" w:rsidR="008714BB" w:rsidRPr="001B7C92" w:rsidRDefault="008714BB" w:rsidP="001B7C92">
            <w:r w:rsidRPr="001B7C92">
              <w:t>RAZEM</w:t>
            </w:r>
          </w:p>
        </w:tc>
        <w:tc>
          <w:tcPr>
            <w:tcW w:w="2693" w:type="dxa"/>
          </w:tcPr>
          <w:p w14:paraId="64005F07" w14:textId="77777777" w:rsidR="008714BB" w:rsidRPr="001B7C92" w:rsidRDefault="008714BB" w:rsidP="001B7C92">
            <w:pPr>
              <w:cnfStyle w:val="000000010000" w:firstRow="0" w:lastRow="0" w:firstColumn="0" w:lastColumn="0" w:oddVBand="0" w:evenVBand="0" w:oddHBand="0" w:evenHBand="1" w:firstRowFirstColumn="0" w:firstRowLastColumn="0" w:lastRowFirstColumn="0" w:lastRowLastColumn="0"/>
            </w:pPr>
            <w:r w:rsidRPr="001B7C92">
              <w:t>7 444,16</w:t>
            </w:r>
          </w:p>
        </w:tc>
        <w:tc>
          <w:tcPr>
            <w:tcW w:w="2693" w:type="dxa"/>
          </w:tcPr>
          <w:p w14:paraId="7D4A75E4" w14:textId="77777777" w:rsidR="008714BB" w:rsidRPr="001B7C92" w:rsidRDefault="008714BB" w:rsidP="001B7C92">
            <w:pPr>
              <w:cnfStyle w:val="000000010000" w:firstRow="0" w:lastRow="0" w:firstColumn="0" w:lastColumn="0" w:oddVBand="0" w:evenVBand="0" w:oddHBand="0" w:evenHBand="1" w:firstRowFirstColumn="0" w:firstRowLastColumn="0" w:lastRowFirstColumn="0" w:lastRowLastColumn="0"/>
            </w:pPr>
            <w:r w:rsidRPr="001B7C92">
              <w:t>22,2</w:t>
            </w:r>
          </w:p>
        </w:tc>
      </w:tr>
    </w:tbl>
    <w:p w14:paraId="1F1BB8A3" w14:textId="77777777" w:rsidR="008714BB" w:rsidRPr="00212157" w:rsidRDefault="008714BB" w:rsidP="001B7C92">
      <w:pPr>
        <w:spacing w:after="200"/>
        <w:jc w:val="center"/>
        <w:rPr>
          <w:rFonts w:asciiTheme="minorHAnsi" w:hAnsiTheme="minorHAnsi" w:cstheme="minorHAnsi"/>
          <w:i/>
          <w:iCs/>
          <w:sz w:val="18"/>
          <w:szCs w:val="18"/>
          <w:lang w:eastAsia="x-none"/>
        </w:rPr>
      </w:pPr>
      <w:r w:rsidRPr="00212157">
        <w:rPr>
          <w:rFonts w:asciiTheme="minorHAnsi" w:hAnsiTheme="minorHAnsi" w:cstheme="minorHAnsi"/>
          <w:i/>
          <w:iCs/>
          <w:sz w:val="18"/>
          <w:szCs w:val="18"/>
          <w:lang w:eastAsia="x-none"/>
        </w:rPr>
        <w:t>Źródło: Opracowanie własne na podstawie BDL</w:t>
      </w:r>
    </w:p>
    <w:p w14:paraId="05870C40" w14:textId="33030EB4" w:rsidR="008714BB" w:rsidRPr="00212157" w:rsidRDefault="008714BB" w:rsidP="008714BB">
      <w:pPr>
        <w:spacing w:after="200" w:line="276" w:lineRule="auto"/>
        <w:ind w:firstLine="708"/>
        <w:jc w:val="both"/>
        <w:rPr>
          <w:rFonts w:asciiTheme="minorHAnsi" w:hAnsiTheme="minorHAnsi" w:cstheme="minorHAnsi"/>
          <w:lang w:eastAsia="x-none"/>
        </w:rPr>
      </w:pPr>
      <w:r w:rsidRPr="00212157">
        <w:rPr>
          <w:rFonts w:asciiTheme="minorHAnsi" w:hAnsiTheme="minorHAnsi" w:cstheme="minorHAnsi"/>
          <w:lang w:eastAsia="x-none"/>
        </w:rPr>
        <w:t>Ze względu na dobry stan czystości środowiska oraz naturalnego krajobrazu, Obszar Funkcjonalny „</w:t>
      </w:r>
      <w:r w:rsidRPr="00212157">
        <w:t>Porozumienie dla wspólnego rozwoju</w:t>
      </w:r>
      <w:r w:rsidRPr="00212157">
        <w:rPr>
          <w:rFonts w:asciiTheme="minorHAnsi" w:hAnsiTheme="minorHAnsi" w:cstheme="minorHAnsi"/>
          <w:lang w:eastAsia="x-none"/>
        </w:rPr>
        <w:t>” cechuje duża bioróżnorodność. Występujące tu komple</w:t>
      </w:r>
      <w:r w:rsidR="008758F8">
        <w:rPr>
          <w:rFonts w:asciiTheme="minorHAnsi" w:hAnsiTheme="minorHAnsi" w:cstheme="minorHAnsi"/>
          <w:lang w:eastAsia="x-none"/>
        </w:rPr>
        <w:t>k</w:t>
      </w:r>
      <w:r w:rsidRPr="00212157">
        <w:rPr>
          <w:rFonts w:asciiTheme="minorHAnsi" w:hAnsiTheme="minorHAnsi" w:cstheme="minorHAnsi"/>
          <w:lang w:eastAsia="x-none"/>
        </w:rPr>
        <w:t>sy leśne są ostoją dla wielu gatunków zwierząt, a doliny, starorzecza, rozlewiska, oczka wodne oraz stawy są miejscem występowania bogactwa roślin wodnych, ptaków i innych rzadkich gatunków zwierząt. Z tego względu niezwykle ważne są działania ukierunkowane na ochronę środowiska przyrodniczego.</w:t>
      </w:r>
    </w:p>
    <w:p w14:paraId="28EDAE38" w14:textId="77777777" w:rsidR="008714BB" w:rsidRPr="00212157" w:rsidRDefault="008714BB" w:rsidP="008714BB">
      <w:pPr>
        <w:spacing w:after="200" w:line="276" w:lineRule="auto"/>
        <w:ind w:firstLine="708"/>
        <w:jc w:val="both"/>
        <w:rPr>
          <w:rFonts w:asciiTheme="minorHAnsi" w:hAnsiTheme="minorHAnsi" w:cstheme="minorHAnsi"/>
        </w:rPr>
      </w:pPr>
      <w:r w:rsidRPr="00212157">
        <w:rPr>
          <w:rFonts w:asciiTheme="minorHAnsi" w:hAnsiTheme="minorHAnsi" w:cstheme="minorHAnsi"/>
        </w:rPr>
        <w:t>Kwestie związane z ochroną przyrody regulowane są przez ustawę z dnia 16 kwietnia 2004 r. o ochronie przyrody (Dz. U. z 2022 r. poz. 916). Zgodnie z niniejszą ustawą formami ochrony przyrody są parki narodowe, rezerwaty przyrody, parki krajobrazowe, obszary chronionego krajobrazu, obszary Natura 2000, pomniki przyrody, stanowiska dokumentacyjne, użytki ekologiczne, zespoły przyrodniczo-krajobrazowe, a także ochrona gatunkowa roślin, zwierząt i grzybów. Każda z tych form spełnia inną rolę w systemie ochrony przyrody i służy innym celom, z tego względu cechuje się odmiennym reżimem ochronnym oraz zakresem ograniczeń w użytkowaniu.</w:t>
      </w:r>
    </w:p>
    <w:p w14:paraId="4141724F" w14:textId="77777777" w:rsidR="008714BB" w:rsidRPr="00212157" w:rsidRDefault="008714BB" w:rsidP="008714BB">
      <w:pPr>
        <w:spacing w:after="120" w:line="276" w:lineRule="auto"/>
        <w:ind w:firstLine="708"/>
        <w:jc w:val="both"/>
        <w:rPr>
          <w:rFonts w:asciiTheme="minorHAnsi" w:hAnsiTheme="minorHAnsi" w:cstheme="minorHAnsi"/>
        </w:rPr>
      </w:pPr>
      <w:r w:rsidRPr="00212157">
        <w:rPr>
          <w:rFonts w:asciiTheme="minorHAnsi" w:hAnsiTheme="minorHAnsi" w:cstheme="minorHAnsi"/>
        </w:rPr>
        <w:t>Na terenie analizowanego Obszaru Funkcjonalnego „</w:t>
      </w:r>
      <w:r w:rsidRPr="00212157">
        <w:t>Porozumienie dla wspólnego rozwoju</w:t>
      </w:r>
      <w:r w:rsidRPr="00212157">
        <w:rPr>
          <w:rFonts w:asciiTheme="minorHAnsi" w:hAnsiTheme="minorHAnsi" w:cstheme="minorHAnsi"/>
        </w:rPr>
        <w:t>” występują następujące formy ochrony przyrody:</w:t>
      </w:r>
    </w:p>
    <w:p w14:paraId="06CB23FC" w14:textId="77777777" w:rsidR="008714BB" w:rsidRPr="00212157" w:rsidRDefault="008714BB" w:rsidP="008714BB">
      <w:pPr>
        <w:pStyle w:val="Akapitzlist"/>
        <w:numPr>
          <w:ilvl w:val="0"/>
          <w:numId w:val="2"/>
        </w:numPr>
        <w:spacing w:after="120"/>
        <w:ind w:left="680" w:hanging="340"/>
        <w:contextualSpacing w:val="0"/>
        <w:rPr>
          <w:rFonts w:asciiTheme="minorHAnsi" w:hAnsiTheme="minorHAnsi" w:cstheme="minorHAnsi"/>
        </w:rPr>
      </w:pPr>
      <w:bookmarkStart w:id="180" w:name="_Hlk121679967"/>
      <w:r w:rsidRPr="00212157">
        <w:rPr>
          <w:rFonts w:asciiTheme="minorHAnsi" w:hAnsiTheme="minorHAnsi" w:cstheme="minorHAnsi"/>
        </w:rPr>
        <w:t>obszary chronionego krajobrazu,</w:t>
      </w:r>
    </w:p>
    <w:p w14:paraId="3A302183" w14:textId="77777777" w:rsidR="008714BB" w:rsidRPr="00212157" w:rsidRDefault="008714BB" w:rsidP="008714BB">
      <w:pPr>
        <w:pStyle w:val="Akapitzlist"/>
        <w:numPr>
          <w:ilvl w:val="0"/>
          <w:numId w:val="2"/>
        </w:numPr>
        <w:spacing w:after="120"/>
        <w:ind w:left="680" w:hanging="340"/>
        <w:contextualSpacing w:val="0"/>
        <w:rPr>
          <w:rFonts w:asciiTheme="minorHAnsi" w:hAnsiTheme="minorHAnsi" w:cstheme="minorHAnsi"/>
        </w:rPr>
      </w:pPr>
      <w:r w:rsidRPr="00212157">
        <w:rPr>
          <w:rFonts w:asciiTheme="minorHAnsi" w:hAnsiTheme="minorHAnsi" w:cstheme="minorHAnsi"/>
        </w:rPr>
        <w:t>pomniki przyrody.</w:t>
      </w:r>
    </w:p>
    <w:bookmarkEnd w:id="180"/>
    <w:p w14:paraId="63826372" w14:textId="77777777" w:rsidR="008714BB" w:rsidRPr="00212157" w:rsidRDefault="008714BB" w:rsidP="008714BB">
      <w:pPr>
        <w:spacing w:after="200" w:line="276" w:lineRule="auto"/>
        <w:ind w:firstLine="708"/>
        <w:jc w:val="both"/>
        <w:rPr>
          <w:rFonts w:asciiTheme="minorHAnsi" w:hAnsiTheme="minorHAnsi" w:cstheme="minorHAnsi"/>
        </w:rPr>
      </w:pPr>
      <w:r w:rsidRPr="00212157">
        <w:rPr>
          <w:rFonts w:asciiTheme="minorHAnsi" w:hAnsiTheme="minorHAnsi" w:cstheme="minorHAnsi"/>
        </w:rPr>
        <w:t>Zgodnie z ustawą o ochronie przyrody, obszar chronionego krajobrazu obejmuje tereny, które są chronione ze względu na wyróżniający się krajobraz oraz są wartościowe ze względu na możliwość zaspokajania potrzeb związanych z turystyką i wypoczynkiem lub pełnioną funkcję korytarzy ekologicznych. Na badanym terenie ustanowiono obszar chronionego krajobrazu: Strzyżowsko-Sędziszowski Obszar Chronionego Krajobrazu.</w:t>
      </w:r>
    </w:p>
    <w:p w14:paraId="1C2E09D9" w14:textId="77777777" w:rsidR="008714BB" w:rsidRPr="00212157" w:rsidRDefault="008714BB" w:rsidP="008714BB">
      <w:pPr>
        <w:pStyle w:val="Akapitzlist"/>
        <w:spacing w:before="240" w:after="0"/>
        <w:ind w:left="0"/>
        <w:jc w:val="both"/>
        <w:rPr>
          <w:rFonts w:cstheme="minorHAnsi"/>
          <w:color w:val="000000" w:themeColor="text1"/>
        </w:rPr>
      </w:pPr>
      <w:bookmarkStart w:id="181" w:name="_Hlk121679919"/>
      <w:r w:rsidRPr="00212157">
        <w:rPr>
          <w:rFonts w:cstheme="minorHAnsi"/>
          <w:color w:val="000000" w:themeColor="text1"/>
        </w:rPr>
        <w:t xml:space="preserve">Strzyżowsko-Sędziszowski Obszar Chronionego Krajobrazu </w:t>
      </w:r>
      <w:bookmarkEnd w:id="181"/>
      <w:r w:rsidRPr="00212157">
        <w:rPr>
          <w:rFonts w:cstheme="minorHAnsi"/>
          <w:color w:val="000000" w:themeColor="text1"/>
        </w:rPr>
        <w:t xml:space="preserve">obejmuje fragment Pogórza Strzyżowskiego. Krajobraz ma charakter rolniczy. Cechą charakterystyczną jest obecność pokrywy lessowej w jego północnej części oraz strefy przejściowej do pokryw fliszowych w części południowej. Dominują tu grądy, a w obniżeniach buczyna karpacka i łęgi podgórskie wzdłuż potoków. Spotyka tu się łąki wilgotne z </w:t>
      </w:r>
      <w:proofErr w:type="spellStart"/>
      <w:r w:rsidRPr="00212157">
        <w:rPr>
          <w:rFonts w:cstheme="minorHAnsi"/>
          <w:color w:val="000000" w:themeColor="text1"/>
        </w:rPr>
        <w:t>ostrożeniem</w:t>
      </w:r>
      <w:proofErr w:type="spellEnd"/>
      <w:r w:rsidRPr="00212157">
        <w:rPr>
          <w:rFonts w:cstheme="minorHAnsi"/>
          <w:color w:val="000000" w:themeColor="text1"/>
        </w:rPr>
        <w:t xml:space="preserve"> oraz rajgrasem wyniosłym. Z gatunków chronionych występują: lepiężnik biały, bluszcz pospolity, lilia złotogłów, podkolan biały, wawrzynek </w:t>
      </w:r>
      <w:proofErr w:type="spellStart"/>
      <w:r w:rsidRPr="00212157">
        <w:rPr>
          <w:rFonts w:cstheme="minorHAnsi"/>
          <w:color w:val="000000" w:themeColor="text1"/>
        </w:rPr>
        <w:t>wilczełyko</w:t>
      </w:r>
      <w:proofErr w:type="spellEnd"/>
      <w:r w:rsidRPr="00212157">
        <w:rPr>
          <w:rFonts w:cstheme="minorHAnsi"/>
          <w:color w:val="000000" w:themeColor="text1"/>
        </w:rPr>
        <w:t xml:space="preserve">. Z interesujących ptaków spotyka się: bociana czarnego, jarząbka, dzięcioła średniego, słowika szarego, kruka, grubodzioba, i in. </w:t>
      </w:r>
    </w:p>
    <w:p w14:paraId="0501CCFA" w14:textId="77777777" w:rsidR="008714BB" w:rsidRPr="00212157" w:rsidRDefault="008714BB" w:rsidP="008714BB">
      <w:pPr>
        <w:spacing w:line="276" w:lineRule="auto"/>
        <w:rPr>
          <w:rFonts w:cstheme="minorHAnsi"/>
          <w:b/>
          <w:bCs/>
          <w:color w:val="000000" w:themeColor="text1"/>
        </w:rPr>
      </w:pPr>
    </w:p>
    <w:p w14:paraId="3121532F" w14:textId="77777777" w:rsidR="008714BB" w:rsidRPr="00212157" w:rsidRDefault="008714BB" w:rsidP="008714BB">
      <w:pPr>
        <w:spacing w:after="200" w:line="276" w:lineRule="auto"/>
        <w:ind w:firstLine="708"/>
        <w:jc w:val="both"/>
        <w:rPr>
          <w:rFonts w:asciiTheme="minorHAnsi" w:hAnsiTheme="minorHAnsi" w:cstheme="minorHAnsi"/>
        </w:rPr>
      </w:pPr>
      <w:r w:rsidRPr="00212157">
        <w:rPr>
          <w:rFonts w:asciiTheme="minorHAnsi" w:hAnsiTheme="minorHAnsi" w:cstheme="minorHAnsi"/>
        </w:rPr>
        <w:t>Tereny OF „Porozumienie dla wspólnego rozwoju” objęte zasięgiem obszarów chronionego krajobrazu przedstawia poniższa mapa.</w:t>
      </w:r>
    </w:p>
    <w:p w14:paraId="66810D09" w14:textId="0D5FCED1" w:rsidR="008714BB" w:rsidRPr="00212157" w:rsidRDefault="008714BB" w:rsidP="001B7C92">
      <w:pPr>
        <w:pStyle w:val="Legenda"/>
        <w:keepNext/>
        <w:jc w:val="center"/>
        <w:rPr>
          <w:rFonts w:asciiTheme="minorHAnsi" w:hAnsiTheme="minorHAnsi" w:cstheme="minorHAnsi"/>
        </w:rPr>
      </w:pPr>
      <w:bookmarkStart w:id="182" w:name="_Toc114826439"/>
      <w:bookmarkStart w:id="183" w:name="_Toc122213412"/>
      <w:r w:rsidRPr="00212157">
        <w:rPr>
          <w:rFonts w:asciiTheme="minorHAnsi" w:hAnsiTheme="minorHAnsi" w:cstheme="minorHAnsi"/>
        </w:rPr>
        <w:t xml:space="preserve">Mapa </w:t>
      </w:r>
      <w:r w:rsidRPr="00212157">
        <w:rPr>
          <w:rFonts w:asciiTheme="minorHAnsi" w:hAnsiTheme="minorHAnsi" w:cstheme="minorHAnsi"/>
        </w:rPr>
        <w:fldChar w:fldCharType="begin"/>
      </w:r>
      <w:r w:rsidRPr="00212157">
        <w:rPr>
          <w:rFonts w:asciiTheme="minorHAnsi" w:hAnsiTheme="minorHAnsi" w:cstheme="minorHAnsi"/>
        </w:rPr>
        <w:instrText xml:space="preserve"> SEQ Mapa \* ARABIC </w:instrText>
      </w:r>
      <w:r w:rsidRPr="00212157">
        <w:rPr>
          <w:rFonts w:asciiTheme="minorHAnsi" w:hAnsiTheme="minorHAnsi" w:cstheme="minorHAnsi"/>
        </w:rPr>
        <w:fldChar w:fldCharType="separate"/>
      </w:r>
      <w:r w:rsidR="00B3419A">
        <w:rPr>
          <w:rFonts w:asciiTheme="minorHAnsi" w:hAnsiTheme="minorHAnsi" w:cstheme="minorHAnsi"/>
          <w:noProof/>
        </w:rPr>
        <w:t>11</w:t>
      </w:r>
      <w:r w:rsidRPr="00212157">
        <w:rPr>
          <w:rFonts w:asciiTheme="minorHAnsi" w:hAnsiTheme="minorHAnsi" w:cstheme="minorHAnsi"/>
        </w:rPr>
        <w:fldChar w:fldCharType="end"/>
      </w:r>
      <w:r w:rsidRPr="00212157">
        <w:rPr>
          <w:rFonts w:asciiTheme="minorHAnsi" w:hAnsiTheme="minorHAnsi" w:cstheme="minorHAnsi"/>
          <w:lang w:val="pl-PL"/>
        </w:rPr>
        <w:t xml:space="preserve"> Obszary chronionego krajobrazu na terenie OF „Porozumienie dla wspólnego rozwoju”</w:t>
      </w:r>
      <w:bookmarkEnd w:id="182"/>
      <w:bookmarkEnd w:id="183"/>
    </w:p>
    <w:p w14:paraId="7FDDFFBC" w14:textId="77777777" w:rsidR="008714BB" w:rsidRPr="00212157" w:rsidRDefault="008714BB" w:rsidP="001B7C92">
      <w:pPr>
        <w:spacing w:before="120" w:after="200"/>
        <w:ind w:firstLine="426"/>
        <w:jc w:val="center"/>
        <w:rPr>
          <w:rFonts w:asciiTheme="minorHAnsi" w:hAnsiTheme="minorHAnsi" w:cstheme="minorHAnsi"/>
          <w:bCs/>
          <w:i/>
          <w:iCs/>
          <w:sz w:val="18"/>
          <w:szCs w:val="28"/>
        </w:rPr>
      </w:pPr>
      <w:r w:rsidRPr="00212157">
        <w:rPr>
          <w:rFonts w:asciiTheme="minorHAnsi" w:hAnsiTheme="minorHAnsi" w:cstheme="minorHAnsi"/>
          <w:bCs/>
          <w:i/>
          <w:iCs/>
          <w:noProof/>
          <w:sz w:val="18"/>
          <w:szCs w:val="28"/>
          <w:lang w:eastAsia="pl-PL"/>
        </w:rPr>
        <w:drawing>
          <wp:inline distT="0" distB="0" distL="0" distR="0" wp14:anchorId="3B33E2C7" wp14:editId="508FBB91">
            <wp:extent cx="4314825" cy="3714750"/>
            <wp:effectExtent l="0" t="0" r="9525" b="0"/>
            <wp:docPr id="479" name="Obraz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314825" cy="3714750"/>
                    </a:xfrm>
                    <a:prstGeom prst="rect">
                      <a:avLst/>
                    </a:prstGeom>
                    <a:noFill/>
                    <a:ln>
                      <a:noFill/>
                    </a:ln>
                  </pic:spPr>
                </pic:pic>
              </a:graphicData>
            </a:graphic>
          </wp:inline>
        </w:drawing>
      </w:r>
    </w:p>
    <w:p w14:paraId="2357FA37" w14:textId="77777777" w:rsidR="008714BB" w:rsidRPr="00212157" w:rsidRDefault="008714BB" w:rsidP="001B7C92">
      <w:pPr>
        <w:spacing w:before="120" w:after="200"/>
        <w:ind w:firstLine="426"/>
        <w:jc w:val="center"/>
        <w:rPr>
          <w:rFonts w:asciiTheme="minorHAnsi" w:hAnsiTheme="minorHAnsi" w:cstheme="minorHAnsi"/>
          <w:bCs/>
          <w:i/>
          <w:iCs/>
          <w:sz w:val="18"/>
          <w:szCs w:val="28"/>
        </w:rPr>
      </w:pPr>
      <w:r w:rsidRPr="00212157">
        <w:rPr>
          <w:rFonts w:asciiTheme="minorHAnsi" w:hAnsiTheme="minorHAnsi" w:cstheme="minorHAnsi"/>
          <w:bCs/>
          <w:i/>
          <w:iCs/>
          <w:sz w:val="18"/>
          <w:szCs w:val="28"/>
        </w:rPr>
        <w:t>Źródło: Opracowanie własne na podstawie www.geoserwis.gdos.gov.pl</w:t>
      </w:r>
    </w:p>
    <w:p w14:paraId="0126CD47" w14:textId="77777777" w:rsidR="008714BB" w:rsidRPr="00212157" w:rsidRDefault="008714BB" w:rsidP="008714BB">
      <w:pPr>
        <w:spacing w:before="120" w:after="120" w:line="276" w:lineRule="auto"/>
        <w:ind w:firstLine="708"/>
        <w:jc w:val="both"/>
        <w:rPr>
          <w:rFonts w:asciiTheme="minorHAnsi" w:hAnsiTheme="minorHAnsi" w:cstheme="minorHAnsi"/>
          <w:lang w:eastAsia="x-none"/>
        </w:rPr>
      </w:pPr>
      <w:r w:rsidRPr="00212157">
        <w:rPr>
          <w:rFonts w:asciiTheme="minorHAnsi" w:hAnsiTheme="minorHAnsi" w:cstheme="minorHAnsi"/>
          <w:lang w:eastAsia="x-none"/>
        </w:rPr>
        <w:t>Oprócz wyżej wymienionych form przyrody, na terenie OF „</w:t>
      </w:r>
      <w:r w:rsidRPr="00212157">
        <w:t>Porozumienie dla wspólnego rozwoju</w:t>
      </w:r>
      <w:r w:rsidRPr="00212157">
        <w:rPr>
          <w:rFonts w:asciiTheme="minorHAnsi" w:hAnsiTheme="minorHAnsi" w:cstheme="minorHAnsi"/>
          <w:lang w:eastAsia="x-none"/>
        </w:rPr>
        <w:t>” występują liczne pomniki przyrody, obejmujące przede wszystkim pojedyncze drzewa lub skupiska drzew, a także użytki ekologiczne, które są pozostałościami ekosystemów mające znaczenie dla różnorodności biologicznej obszaru.</w:t>
      </w:r>
    </w:p>
    <w:p w14:paraId="13EA0ACB" w14:textId="77777777" w:rsidR="001B7C92" w:rsidRDefault="001B7C92" w:rsidP="008A4005"/>
    <w:p w14:paraId="60018882" w14:textId="77777777" w:rsidR="00662594" w:rsidRDefault="00662594" w:rsidP="00BD29E9"/>
    <w:p w14:paraId="2A00E0AE" w14:textId="77777777" w:rsidR="00662594" w:rsidRDefault="00662594" w:rsidP="00BD29E9"/>
    <w:p w14:paraId="0EC098C2" w14:textId="77777777" w:rsidR="00662594" w:rsidRDefault="00662594" w:rsidP="00BD29E9"/>
    <w:p w14:paraId="58D39F0B" w14:textId="77777777" w:rsidR="00662594" w:rsidRDefault="00662594" w:rsidP="00BD29E9"/>
    <w:p w14:paraId="3F508AC7" w14:textId="77777777" w:rsidR="00662594" w:rsidRDefault="00662594" w:rsidP="00BD29E9"/>
    <w:p w14:paraId="67027CA2" w14:textId="77777777" w:rsidR="00662594" w:rsidRDefault="00662594" w:rsidP="00BD29E9"/>
    <w:p w14:paraId="64A04D58" w14:textId="77777777" w:rsidR="00662594" w:rsidRDefault="00662594" w:rsidP="00BD29E9"/>
    <w:p w14:paraId="77153E0C" w14:textId="77777777" w:rsidR="00662594" w:rsidRDefault="00662594" w:rsidP="00BD29E9"/>
    <w:p w14:paraId="3236B07A" w14:textId="77777777" w:rsidR="00662594" w:rsidRDefault="00662594" w:rsidP="00BD29E9"/>
    <w:p w14:paraId="563972A7" w14:textId="77777777" w:rsidR="00662594" w:rsidRDefault="00662594" w:rsidP="00BD29E9"/>
    <w:p w14:paraId="08C95814" w14:textId="77777777" w:rsidR="00662594" w:rsidRDefault="00662594" w:rsidP="00BD29E9"/>
    <w:p w14:paraId="46795306" w14:textId="77777777" w:rsidR="00662594" w:rsidRDefault="00662594" w:rsidP="00BD29E9"/>
    <w:p w14:paraId="4DC8FA67" w14:textId="77777777" w:rsidR="00662594" w:rsidRDefault="00662594" w:rsidP="00BD29E9"/>
    <w:p w14:paraId="2F4CC9B7" w14:textId="77777777" w:rsidR="00BD29E9" w:rsidRPr="00BD29E9" w:rsidRDefault="00BD29E9" w:rsidP="00BD29E9"/>
    <w:p w14:paraId="6F279427" w14:textId="1E1DFC94" w:rsidR="00BD29E9" w:rsidRDefault="00520D56" w:rsidP="008A4005">
      <w:pPr>
        <w:pStyle w:val="Nagwek2"/>
        <w:numPr>
          <w:ilvl w:val="1"/>
          <w:numId w:val="3"/>
        </w:numPr>
        <w:autoSpaceDN/>
        <w:spacing w:before="0" w:after="200" w:line="276" w:lineRule="auto"/>
        <w:jc w:val="both"/>
        <w:textAlignment w:val="auto"/>
      </w:pPr>
      <w:bookmarkStart w:id="184" w:name="_Toc88461618"/>
      <w:bookmarkStart w:id="185" w:name="_Toc213056422"/>
      <w:r w:rsidRPr="00445F8C">
        <w:rPr>
          <w:rFonts w:asciiTheme="minorHAnsi" w:hAnsiTheme="minorHAnsi" w:cstheme="minorHAnsi"/>
          <w:b/>
          <w:bCs/>
          <w:color w:val="auto"/>
          <w:sz w:val="28"/>
          <w:szCs w:val="28"/>
        </w:rPr>
        <w:lastRenderedPageBreak/>
        <w:t>Dziedzictwo kulturowe</w:t>
      </w:r>
      <w:bookmarkStart w:id="186" w:name="_Toc213056423"/>
      <w:bookmarkEnd w:id="184"/>
      <w:bookmarkEnd w:id="185"/>
      <w:bookmarkEnd w:id="186"/>
    </w:p>
    <w:p w14:paraId="14ACC5A6" w14:textId="77777777" w:rsidR="001B7C92" w:rsidRPr="00212157" w:rsidRDefault="001B7C92" w:rsidP="001B7C92">
      <w:pPr>
        <w:spacing w:before="120" w:line="276" w:lineRule="auto"/>
        <w:ind w:firstLine="708"/>
        <w:jc w:val="both"/>
        <w:rPr>
          <w:rFonts w:asciiTheme="minorHAnsi" w:hAnsiTheme="minorHAnsi" w:cstheme="minorHAnsi"/>
          <w:iCs/>
        </w:rPr>
      </w:pPr>
      <w:r w:rsidRPr="00212157">
        <w:rPr>
          <w:rFonts w:asciiTheme="minorHAnsi" w:hAnsiTheme="minorHAnsi" w:cstheme="minorHAnsi"/>
          <w:iCs/>
        </w:rPr>
        <w:t>Ważnym czynnikiem rozwoju społeczno-gospodarczego jest również dziedzictwo kulturowe, związane ściśle z tradycją, historia oraz tożsamością danej społeczności i obejmujące elementy materialne, jak np. zabytki architektury oraz niematerialne, jak np. zwyczaje, obrzędy, tradycyjna wiedza i praktyki. Ochrona dziedzictwa jest szczególnie ważna dla zachowania tożsamości i wartości dla przyszłych pokoleń.</w:t>
      </w:r>
    </w:p>
    <w:p w14:paraId="43271D40" w14:textId="77777777" w:rsidR="001B7C92" w:rsidRPr="00212157" w:rsidRDefault="001B7C92" w:rsidP="001B7C92">
      <w:pPr>
        <w:spacing w:before="120" w:line="276" w:lineRule="auto"/>
        <w:ind w:firstLine="708"/>
        <w:jc w:val="both"/>
        <w:rPr>
          <w:rFonts w:asciiTheme="minorHAnsi" w:hAnsiTheme="minorHAnsi" w:cstheme="minorHAnsi"/>
          <w:iCs/>
        </w:rPr>
      </w:pPr>
      <w:r w:rsidRPr="00212157">
        <w:rPr>
          <w:rFonts w:asciiTheme="minorHAnsi" w:hAnsiTheme="minorHAnsi" w:cstheme="minorHAnsi"/>
          <w:iCs/>
        </w:rPr>
        <w:t>Obszar Funkcjonalny „Partnerstwo dla wspólnego rozwoju” charakteryzuje się bogatym dziedzictwem kulturowym, które wynika z wielokulturowej historii, występujących tu licznych zabytków architektury oraz zachowanych tradycji. Każda z gmin wchodzących skład obszaru ma swoją własną, unikalną historię i własne dziedzictwo, o którego ochronę i promocję dba.</w:t>
      </w:r>
    </w:p>
    <w:p w14:paraId="4E99FB53" w14:textId="77777777" w:rsidR="001B7C92" w:rsidRPr="00212157" w:rsidRDefault="001B7C92" w:rsidP="001B7C92">
      <w:pPr>
        <w:rPr>
          <w:rFonts w:asciiTheme="minorHAnsi" w:hAnsiTheme="minorHAnsi" w:cstheme="minorHAnsi"/>
          <w:iCs/>
        </w:rPr>
      </w:pPr>
    </w:p>
    <w:p w14:paraId="044B83DC" w14:textId="77777777" w:rsidR="001B7C92" w:rsidRPr="00212157" w:rsidRDefault="001B7C92" w:rsidP="001B7C92">
      <w:pPr>
        <w:spacing w:before="120" w:after="240"/>
        <w:jc w:val="both"/>
        <w:rPr>
          <w:rFonts w:asciiTheme="minorHAnsi" w:hAnsiTheme="minorHAnsi" w:cstheme="minorHAnsi"/>
          <w:b/>
          <w:bCs/>
          <w:iCs/>
        </w:rPr>
      </w:pPr>
      <w:r w:rsidRPr="00212157">
        <w:rPr>
          <w:rFonts w:asciiTheme="minorHAnsi" w:hAnsiTheme="minorHAnsi" w:cstheme="minorHAnsi"/>
          <w:b/>
          <w:bCs/>
          <w:iCs/>
        </w:rPr>
        <w:t>Gmina Wielopole Skrzyńskie</w:t>
      </w:r>
    </w:p>
    <w:p w14:paraId="600E4731" w14:textId="641F435B" w:rsidR="001B7C92" w:rsidRPr="00212157" w:rsidRDefault="001B7C92" w:rsidP="001B7C92">
      <w:pPr>
        <w:spacing w:line="276" w:lineRule="auto"/>
        <w:ind w:firstLine="708"/>
        <w:jc w:val="both"/>
      </w:pPr>
      <w:bookmarkStart w:id="187" w:name="_Toc114826467"/>
      <w:r w:rsidRPr="00212157">
        <w:t xml:space="preserve">Zalążkiem Wielopola była jednostka administracyjna dla grupy folwarków w Kunicach, zwana kluczem kunickim, stanowiącym dobra biskupów lubuskich. Obejmowała tereny graniczące z Glinikiem, Broniszowem, Zagórzycami, Wiercanami, Czudcem, Dobrzechowem, Tułkowicami, Kożuchowem i Kleciem koło Brzostku. Przypuszczalnie miasto Wielopole powstało w XIII w. Badacze dziejów utożsamiają je z tajemniczym miastem </w:t>
      </w:r>
      <w:proofErr w:type="spellStart"/>
      <w:r w:rsidRPr="00212157">
        <w:t>Furstenberg</w:t>
      </w:r>
      <w:proofErr w:type="spellEnd"/>
      <w:r w:rsidRPr="00212157">
        <w:t>. Taką nazwę miało otrzymać Wielopole po nadaniu osadzie praw miejskich w 1348 r. Dokument z maja 1348 r., znajdujący się w kurii metropolitarnej w Krakowie, nazywa Wielopole -</w:t>
      </w:r>
      <w:r w:rsidR="009C34E2">
        <w:t xml:space="preserve"> </w:t>
      </w:r>
      <w:proofErr w:type="spellStart"/>
      <w:r w:rsidRPr="00212157">
        <w:t>oppdium</w:t>
      </w:r>
      <w:proofErr w:type="spellEnd"/>
      <w:r w:rsidRPr="00212157">
        <w:t xml:space="preserve">, czyli miastem. Parafia wielopolska istniała podobno już w 1325 r. Przez prawie 6 wieków Wielopole posiadało prawa miejskie. Kryzys panujący </w:t>
      </w:r>
      <w:r>
        <w:br/>
      </w:r>
      <w:r w:rsidRPr="00212157">
        <w:t xml:space="preserve">w Polsce w latach 1929-1934 spowodował zubożenie Wielopola i jego mieszkańców, w wyniku, czego miastu w 1930 r. groziło odebranie praw miejskich. W celu zwiększenia liczby mieszkańców rada miasta postanowiła przyłączyć do Wielopola przyległe przysiółki: </w:t>
      </w:r>
      <w:proofErr w:type="spellStart"/>
      <w:r w:rsidRPr="00212157">
        <w:t>Konice</w:t>
      </w:r>
      <w:proofErr w:type="spellEnd"/>
      <w:r w:rsidRPr="00212157">
        <w:t>, Rzegocin, Sośnice, pomimo to 23 marca 1933 r. Wielopole utraciło prawa miejskie.</w:t>
      </w:r>
    </w:p>
    <w:p w14:paraId="1ECE0C74" w14:textId="77777777" w:rsidR="001B7C92" w:rsidRPr="00212157" w:rsidRDefault="001B7C92" w:rsidP="001B7C92">
      <w:pPr>
        <w:spacing w:line="276" w:lineRule="auto"/>
        <w:jc w:val="both"/>
        <w:rPr>
          <w:rFonts w:cstheme="minorHAnsi"/>
        </w:rPr>
      </w:pPr>
      <w:r w:rsidRPr="00212157">
        <w:rPr>
          <w:rFonts w:cstheme="minorHAnsi"/>
        </w:rPr>
        <w:t>Do najciekawszych zabytków tych terenów można zaliczyć:</w:t>
      </w:r>
    </w:p>
    <w:p w14:paraId="61C075F6" w14:textId="77777777" w:rsidR="001B7C92" w:rsidRPr="00212157" w:rsidRDefault="001B7C92" w:rsidP="00882C4A">
      <w:pPr>
        <w:pStyle w:val="Akapitzlist"/>
        <w:numPr>
          <w:ilvl w:val="0"/>
          <w:numId w:val="21"/>
        </w:numPr>
        <w:ind w:left="680" w:hanging="340"/>
        <w:jc w:val="both"/>
      </w:pPr>
      <w:r w:rsidRPr="00212157">
        <w:t xml:space="preserve"> </w:t>
      </w:r>
      <w:bookmarkStart w:id="188" w:name="_Hlk121681652"/>
      <w:r w:rsidRPr="00212157">
        <w:t xml:space="preserve">zespół Kościoła Parafialnego w Brzezinach (kościół pw. św. Mikołaja Biskupa z II połowy XV wieku, drewniana dzwonnica, wewnątrz wiszą dwa dzwony-jeden z drugiej połowy XV wieku </w:t>
      </w:r>
      <w:r w:rsidRPr="00212157">
        <w:br/>
        <w:t>z napisem gotyckim i drugi z początku XVI wieku),</w:t>
      </w:r>
    </w:p>
    <w:p w14:paraId="2F7A4492" w14:textId="19AAE815" w:rsidR="001B7C92" w:rsidRPr="00212157" w:rsidRDefault="001B7C92" w:rsidP="00882C4A">
      <w:pPr>
        <w:pStyle w:val="Akapitzlist"/>
        <w:numPr>
          <w:ilvl w:val="0"/>
          <w:numId w:val="21"/>
        </w:numPr>
        <w:ind w:left="680" w:hanging="340"/>
        <w:jc w:val="both"/>
      </w:pPr>
      <w:r w:rsidRPr="00212157">
        <w:t>zespół Kościoła Parafialnego p.w. NMP</w:t>
      </w:r>
      <w:r w:rsidR="003637F4">
        <w:t xml:space="preserve"> Wniebowziętej </w:t>
      </w:r>
      <w:r w:rsidRPr="00212157">
        <w:t xml:space="preserve"> w Wielopolu Skrzyńskim (kościół z 1654 r., dzwonnica z początku XIX wieku, znajduje się w nim m.in. Chrzcielnica z 1800r. oraz obraz Matki Bożej </w:t>
      </w:r>
      <w:r w:rsidR="00EA7A74" w:rsidRPr="00212157">
        <w:t>Różańcowej</w:t>
      </w:r>
      <w:r w:rsidRPr="00212157">
        <w:t xml:space="preserve"> wykonany w XVIII wieku, </w:t>
      </w:r>
    </w:p>
    <w:p w14:paraId="00A56597" w14:textId="494408DE" w:rsidR="001B7C92" w:rsidRPr="00212157" w:rsidRDefault="001B7C92" w:rsidP="00882C4A">
      <w:pPr>
        <w:pStyle w:val="Akapitzlist"/>
        <w:numPr>
          <w:ilvl w:val="0"/>
          <w:numId w:val="21"/>
        </w:numPr>
        <w:ind w:left="680" w:hanging="340"/>
        <w:jc w:val="both"/>
      </w:pPr>
      <w:r w:rsidRPr="00212157">
        <w:t>plebania z 1880 r.-</w:t>
      </w:r>
      <w:r w:rsidR="009C34E2">
        <w:t xml:space="preserve"> </w:t>
      </w:r>
      <w:r w:rsidRPr="00212157">
        <w:t xml:space="preserve">dom rodzinny Tadeusza Kantora, obecnie Ośrodek Dokumentacji </w:t>
      </w:r>
      <w:r w:rsidRPr="00212157">
        <w:br/>
        <w:t>i Historii Regionu-Muzeum T. Kantora (obok Kościoła Parafialnego w Wielopolu Skrzyńskim),</w:t>
      </w:r>
    </w:p>
    <w:p w14:paraId="64370F72" w14:textId="77777777" w:rsidR="001B7C92" w:rsidRPr="00212157" w:rsidRDefault="001B7C92" w:rsidP="00882C4A">
      <w:pPr>
        <w:pStyle w:val="Akapitzlist"/>
        <w:numPr>
          <w:ilvl w:val="0"/>
          <w:numId w:val="21"/>
        </w:numPr>
        <w:ind w:left="680" w:hanging="340"/>
      </w:pPr>
      <w:r w:rsidRPr="00212157">
        <w:t xml:space="preserve">pozostałości parku dworskiego w Broniszowie, </w:t>
      </w:r>
    </w:p>
    <w:p w14:paraId="2F586E18" w14:textId="6DFD2329" w:rsidR="001B7C92" w:rsidRPr="00212157" w:rsidRDefault="001B7C92" w:rsidP="00882C4A">
      <w:pPr>
        <w:pStyle w:val="Akapitzlist"/>
        <w:numPr>
          <w:ilvl w:val="0"/>
          <w:numId w:val="21"/>
        </w:numPr>
        <w:ind w:left="680" w:hanging="340"/>
        <w:jc w:val="both"/>
      </w:pPr>
      <w:r w:rsidRPr="00212157">
        <w:t>zespół dworski w Brzezinach (dwór z I połowy XIX wieku, spichlerz drewniany z 1900 r., stajenka drewniana z 1905 r., park podworski z XIX</w:t>
      </w:r>
      <w:r w:rsidR="00EA7A74">
        <w:t xml:space="preserve"> </w:t>
      </w:r>
      <w:r w:rsidRPr="00212157">
        <w:t xml:space="preserve">wieku), </w:t>
      </w:r>
    </w:p>
    <w:p w14:paraId="6E846050" w14:textId="77777777" w:rsidR="001B7C92" w:rsidRPr="00212157" w:rsidRDefault="001B7C92" w:rsidP="004B36EB">
      <w:pPr>
        <w:pStyle w:val="Akapitzlist"/>
        <w:numPr>
          <w:ilvl w:val="0"/>
          <w:numId w:val="21"/>
        </w:numPr>
        <w:ind w:left="680" w:hanging="340"/>
        <w:jc w:val="both"/>
      </w:pPr>
      <w:r w:rsidRPr="00212157">
        <w:t xml:space="preserve">zabytkowe kapliczki przydrożne, m.in. Kapliczka św. Floriana i Sebastiana - Na podstawie cech formalno-stylistycznych można przypuszczać, że powstała ona na początku XIX </w:t>
      </w:r>
      <w:r w:rsidRPr="00212157">
        <w:br/>
        <w:t xml:space="preserve">w (najbardziej prawdopodobny rok jej powstania to 1833 r. - po największym pożarze Wielopola). Podobnie szacuje się okres powstania rzeźb Św. Sebastiana i Św. Floriana. Kapliczka </w:t>
      </w:r>
      <w:r w:rsidRPr="00212157">
        <w:lastRenderedPageBreak/>
        <w:t>najprawdopodobniej została ufundowana w celu obrony mieszkańców Wielopola przed pożarami i chorobami epidemicznymi.</w:t>
      </w:r>
    </w:p>
    <w:p w14:paraId="676FD5D8" w14:textId="77777777" w:rsidR="001B7C92" w:rsidRDefault="001B7C92" w:rsidP="008A4005">
      <w:pPr>
        <w:pStyle w:val="Akapitzlist"/>
        <w:numPr>
          <w:ilvl w:val="0"/>
          <w:numId w:val="21"/>
        </w:numPr>
        <w:ind w:left="680" w:hanging="340"/>
        <w:jc w:val="both"/>
      </w:pPr>
      <w:r w:rsidRPr="00212157">
        <w:t>domy, zagrody, spichlerze i kuźnie.</w:t>
      </w:r>
    </w:p>
    <w:p w14:paraId="66DBC025" w14:textId="77777777" w:rsidR="00041242" w:rsidRDefault="00041242" w:rsidP="008A4005">
      <w:pPr>
        <w:pStyle w:val="Akapitzlist"/>
        <w:ind w:left="680"/>
        <w:jc w:val="both"/>
      </w:pPr>
    </w:p>
    <w:p w14:paraId="5E2B8C4F" w14:textId="70209C4E" w:rsidR="00041242" w:rsidRDefault="00041242" w:rsidP="008A4005">
      <w:pPr>
        <w:pStyle w:val="Akapitzlist"/>
        <w:ind w:left="680"/>
        <w:jc w:val="both"/>
      </w:pPr>
      <w:r>
        <w:t>Kultura i zabytki są ze sobą ściśle powiązane, zabytki stanowią istotny element dziedzictwa kulturowego regionu. Zachowanie materialnego dziedzictwa kulturowego, poprzez</w:t>
      </w:r>
      <w:r w:rsidR="00542CA8">
        <w:t xml:space="preserve"> </w:t>
      </w:r>
      <w:r>
        <w:t xml:space="preserve">konserwację i rewaloryzację zabytków nieruchomych i ruchomych oraz ich udostępnianie na cele publiczne to ważny aspekt rozwoju lokalnej kultury. </w:t>
      </w:r>
    </w:p>
    <w:p w14:paraId="5D38498B" w14:textId="77777777" w:rsidR="00EA7A74" w:rsidRDefault="00EA7A74" w:rsidP="008A4005">
      <w:pPr>
        <w:pStyle w:val="Akapitzlist"/>
        <w:ind w:left="680"/>
        <w:jc w:val="both"/>
      </w:pPr>
    </w:p>
    <w:p w14:paraId="47B2AACF" w14:textId="52769852" w:rsidR="00041242" w:rsidRPr="00041242" w:rsidRDefault="00041242" w:rsidP="008A4005">
      <w:pPr>
        <w:pStyle w:val="Akapitzlist"/>
        <w:ind w:left="680"/>
        <w:jc w:val="both"/>
        <w:rPr>
          <w:u w:val="single"/>
        </w:rPr>
      </w:pPr>
      <w:r w:rsidRPr="00041242">
        <w:rPr>
          <w:u w:val="single"/>
        </w:rPr>
        <w:t>Inwentaryzacja najcenniejszych zabytków w Gminie Wielopole Skrzyńskie:</w:t>
      </w:r>
    </w:p>
    <w:p w14:paraId="3CA25C37" w14:textId="17BB74C9" w:rsidR="00041242" w:rsidRDefault="00041242" w:rsidP="008A4005">
      <w:pPr>
        <w:pStyle w:val="Akapitzlist"/>
        <w:ind w:left="680"/>
        <w:jc w:val="both"/>
      </w:pPr>
      <w:r w:rsidRPr="00041242">
        <w:rPr>
          <w:b/>
          <w:bCs/>
        </w:rPr>
        <w:t>Zespół kościoła parafialnego w Wielopolu Skrzyńskim p.w. NMP Wniebowziętej</w:t>
      </w:r>
      <w:r>
        <w:t xml:space="preserve">, do którego należą: murowany kościół wzniesiony po 1678 r., konsekrowany </w:t>
      </w:r>
      <w:r w:rsidR="00EA7A74">
        <w:t xml:space="preserve">w </w:t>
      </w:r>
      <w:r>
        <w:t>1685 r. wraz z cennym zabytkowym wyposażeniem: żelazne drzwi w wejściu do prezbiterium od zakrystii pochodzące z XV/XVI</w:t>
      </w:r>
      <w:r w:rsidR="00EA7A74">
        <w:t xml:space="preserve"> w.</w:t>
      </w:r>
      <w:r>
        <w:t>, dwa ołtarze boczne – Najświętszego Serca Pana Jezusa  i Św. Sebastiana z XVIII w.</w:t>
      </w:r>
      <w:r w:rsidR="00BD1727">
        <w:t xml:space="preserve"> oraz ambona. </w:t>
      </w:r>
      <w:r>
        <w:t xml:space="preserve"> Ołtarz główny wraz z cennymi obrazami z XIX w</w:t>
      </w:r>
      <w:r w:rsidR="00EA7A74">
        <w:t>.</w:t>
      </w:r>
      <w:r>
        <w:t>, ołtarze boczne</w:t>
      </w:r>
      <w:r w:rsidR="00BD1727">
        <w:t xml:space="preserve">              </w:t>
      </w:r>
      <w:r w:rsidR="004B36EB">
        <w:t xml:space="preserve">                                 </w:t>
      </w:r>
      <w:r w:rsidR="00BD1727">
        <w:t xml:space="preserve"> w kaplicach</w:t>
      </w:r>
      <w:r>
        <w:t xml:space="preserve"> Św. Anny i Matki Bożej </w:t>
      </w:r>
      <w:r w:rsidR="00EA7A74">
        <w:t>R</w:t>
      </w:r>
      <w:r>
        <w:t xml:space="preserve">óżańcowej – gruntownie odnowione. Usytuowana obok kościoła wyremontowana dzwonnica typu arkadowego stanowiąca element ogrodzenia, </w:t>
      </w:r>
      <w:r w:rsidR="004B36EB">
        <w:t xml:space="preserve">                        </w:t>
      </w:r>
      <w:r>
        <w:t>z początku XIX w</w:t>
      </w:r>
      <w:r w:rsidR="00EA7A74">
        <w:t>.</w:t>
      </w:r>
      <w:r>
        <w:t>, oraz ogrodzenie kościelne na kamiennym podmurowaniu, podzielone na przęsła z początku XX w.</w:t>
      </w:r>
      <w:r w:rsidR="00542CA8">
        <w:t xml:space="preserve"> </w:t>
      </w:r>
      <w:r>
        <w:t>Ciekawostką jest to, że w tym kościele 15 grudnia 1983 r. odbyła się prezentacja spektaklu "Wielopole, Wielopole" światowej sławy reżysera Cricot 2 Tadeusza Kantora.</w:t>
      </w:r>
      <w:r w:rsidR="00542CA8">
        <w:t xml:space="preserve"> </w:t>
      </w:r>
      <w:bookmarkStart w:id="189" w:name="_Hlk212540299"/>
      <w:r>
        <w:t xml:space="preserve">Pilnego remontu wymagały ołtarze, w ostatnich 6 latach wyremontowano trzy ołtarze boczne i ołtarz główny.  Priorytetową potrzebą jest wykonanie drenażu wokół kościoła  i remont systemu odwodnienia </w:t>
      </w:r>
      <w:r w:rsidR="00BD1727">
        <w:t xml:space="preserve">oraz remont </w:t>
      </w:r>
      <w:r w:rsidR="000C4EB1">
        <w:t>elewacji</w:t>
      </w:r>
      <w:r>
        <w:t xml:space="preserve"> zewnętrzn</w:t>
      </w:r>
      <w:r w:rsidR="000C4EB1">
        <w:t>ej kościoła, a także wymiana zniszczonej nawierzchni wokół kościoła</w:t>
      </w:r>
      <w:r w:rsidR="00BD1727">
        <w:t xml:space="preserve"> i uporządkowanie zieleni</w:t>
      </w:r>
      <w:r>
        <w:t xml:space="preserve">. </w:t>
      </w:r>
      <w:r w:rsidR="00BD1727">
        <w:t xml:space="preserve">W bardzo złym stanie technicznym jest zabytkowy ołtarz boczny pw. Św.  Sebastiana i zabytkowa ambona. Obiekt wraz cennym zabytkowym wyposażeniem jest </w:t>
      </w:r>
      <w:r>
        <w:t>Własnoś</w:t>
      </w:r>
      <w:r w:rsidR="00BD1727">
        <w:t>cią</w:t>
      </w:r>
      <w:r>
        <w:t xml:space="preserve"> Parafii Rzymskokatolickiej</w:t>
      </w:r>
      <w:r w:rsidR="00BD1727">
        <w:t xml:space="preserve"> w Wielopolu Skrzyńskim.</w:t>
      </w:r>
    </w:p>
    <w:p w14:paraId="3BB87270" w14:textId="77777777" w:rsidR="00041242" w:rsidRDefault="00041242" w:rsidP="00041242">
      <w:pPr>
        <w:pStyle w:val="Akapitzlist"/>
        <w:ind w:left="680"/>
      </w:pPr>
    </w:p>
    <w:bookmarkEnd w:id="189"/>
    <w:p w14:paraId="2E0AFEF7" w14:textId="4EC6341D" w:rsidR="00041242" w:rsidRDefault="00041242" w:rsidP="008A4005">
      <w:pPr>
        <w:pStyle w:val="Akapitzlist"/>
        <w:ind w:left="680"/>
        <w:jc w:val="both"/>
      </w:pPr>
      <w:r w:rsidRPr="00041242">
        <w:rPr>
          <w:b/>
          <w:bCs/>
        </w:rPr>
        <w:t>Stara plebania murowana w Wielopolu Skrzyńskim,</w:t>
      </w:r>
      <w:r>
        <w:t xml:space="preserve"> wzniesiona w 1880 r. - miejsce urodzenia Tadeusza Marii Kantora (1915-1990), sławy polskiej kultury i nauki. T. Kantor spędził w niej pierwsze 6 lat życia w małym pokoiku wraz z siostrą, mamą i babką wyrastając w klimacie dwu wyznaniowej kultury Wielopola (w okresie międzywojennym ponad połowę mieszkańców Wielopola stanowili Żydzi). W budynku znajduje się obecnie OŚRODEK DOKUMENTACJI </w:t>
      </w:r>
      <w:r w:rsidR="004B36EB">
        <w:t xml:space="preserve">                          </w:t>
      </w:r>
      <w:r>
        <w:t>I HISTORII REGIONU - MUZEUM TADEUSZA KANTORA. W latach 2018-2019 budynek został gruntownie wyremontowany, uruchomiono ekspozycje wystawowe z pamiątkami po Artyście, budynek wymaga doposażenia m.in. w sprzęt multimedialny i wyposażenie do ekspozycji</w:t>
      </w:r>
      <w:r w:rsidR="004B36EB">
        <w:t xml:space="preserve">                      </w:t>
      </w:r>
      <w:r>
        <w:t xml:space="preserve"> i promocji zgromadzonych pamiątkowych eksponatów. </w:t>
      </w:r>
    </w:p>
    <w:p w14:paraId="6D1AA364" w14:textId="77777777" w:rsidR="00BD1727" w:rsidRDefault="00BD1727" w:rsidP="008A4005">
      <w:pPr>
        <w:pStyle w:val="Akapitzlist"/>
        <w:ind w:left="680"/>
        <w:jc w:val="both"/>
      </w:pPr>
    </w:p>
    <w:p w14:paraId="76E4201F" w14:textId="504FFF55" w:rsidR="00041242" w:rsidRDefault="00041242" w:rsidP="008A4005">
      <w:pPr>
        <w:pStyle w:val="Akapitzlist"/>
        <w:ind w:left="680"/>
        <w:jc w:val="both"/>
      </w:pPr>
      <w:r w:rsidRPr="00BD1727">
        <w:rPr>
          <w:b/>
          <w:bCs/>
        </w:rPr>
        <w:t>Kapliczka p.w. Św. Floriana i Sebastiana z I połowy XIX w</w:t>
      </w:r>
      <w:r>
        <w:t>. znajdująca się w centrum wielopolskiego rynku murowana z drewnianymi figurami z pocz. XIX w. Kapliczka i cenne figury zostały gruntownie wyremontowana w 2020 roku. Własność Gminy Wielopole Skrzyńskie.</w:t>
      </w:r>
    </w:p>
    <w:p w14:paraId="5C80BB2E" w14:textId="77777777" w:rsidR="00041242" w:rsidRDefault="00041242" w:rsidP="00041242">
      <w:pPr>
        <w:pStyle w:val="Akapitzlist"/>
        <w:ind w:left="680"/>
      </w:pPr>
    </w:p>
    <w:p w14:paraId="28B12FA9" w14:textId="6824F260" w:rsidR="00041242" w:rsidRDefault="00041242" w:rsidP="008A4005">
      <w:pPr>
        <w:pStyle w:val="Akapitzlist"/>
        <w:ind w:left="680"/>
        <w:jc w:val="both"/>
      </w:pPr>
      <w:r w:rsidRPr="00041242">
        <w:rPr>
          <w:b/>
          <w:bCs/>
        </w:rPr>
        <w:t>Kościół p.w. św. Mikołaja Biskupa w Brzezinach z I poł. XV w.</w:t>
      </w:r>
      <w:r>
        <w:t xml:space="preserve"> z równie cennym, zabytkowym wnętrzem, wybudowany z drewna modrzewiowego, rzut na wzór krzyża. Wewnątrz kościoła </w:t>
      </w:r>
      <w:r>
        <w:lastRenderedPageBreak/>
        <w:t xml:space="preserve">znajdują się cenne polichromie przedstawiające sceny z życia Chrystusa, Najświętszej Marii Panny i scena z Sądu Ostatecznego. Najstarsze polichromie pochodzą prawdopodobnie </w:t>
      </w:r>
      <w:r w:rsidR="004B36EB">
        <w:t xml:space="preserve">                   </w:t>
      </w:r>
      <w:r>
        <w:t>z I połowy XVI w. tzw. zacheuszki (malowane krzyże konsekracyjne). Ołtarze boczne rokokowe (1774-1777), w lewym ołtarzu znajduje się bardzo cenna płaskorzeźba późnogotycka „Opłakiwanie Chrystusa”, o której wzmianka pochodzi z 1610 r., przedstawiająca zdjęcie Chrystusa z krzyża, nawiązująca do warsztatu Wita Stwosza. Na uwagę zasługuje także ołtarz główny z 1728 r. w stylu barokowym, ambona 1768 r., kamienna chrzcielnica – naczynie wykonane z piaskowca pochodzące z II połowy XIV w. Kościół posiada także zabytkowe monstrancje, kielichy, relikwiarze oraz księgi parafialne od 1665 r. Obok kościoła znajduje się zabytkowa drewniana dzwonnica z 1772 r., ogrodzenie z końca XIX w.</w:t>
      </w:r>
      <w:r w:rsidR="00DF6E00">
        <w:t xml:space="preserve"> </w:t>
      </w:r>
      <w:r>
        <w:t>Stara murowana plebania wzniesiona w 1842 r. oraz cmentarz parafialny z 1760 r. usytuowane są nieopodal kościoła.</w:t>
      </w:r>
      <w:r w:rsidRPr="00041242">
        <w:t xml:space="preserve"> </w:t>
      </w:r>
      <w:r w:rsidR="00BD1727">
        <w:t xml:space="preserve">Kościół i wnętrze kościoła w ostatnich kilkunastu latach były sukcesywnie remontowane, </w:t>
      </w:r>
      <w:r w:rsidR="004B36EB">
        <w:t xml:space="preserve">                    </w:t>
      </w:r>
      <w:r w:rsidR="00BD1727">
        <w:t>w planach jest wymiana pokrycia dachowego.</w:t>
      </w:r>
      <w:r w:rsidR="00542CA8">
        <w:t xml:space="preserve"> </w:t>
      </w:r>
      <w:r w:rsidRPr="00041242">
        <w:t>Własność Parafii Rzymskokatolickiej</w:t>
      </w:r>
      <w:r w:rsidR="00BD1727">
        <w:t xml:space="preserve"> </w:t>
      </w:r>
      <w:r w:rsidR="004B36EB">
        <w:t xml:space="preserve">                                 </w:t>
      </w:r>
      <w:r w:rsidR="00BD1727">
        <w:t>w Brzezinach.</w:t>
      </w:r>
    </w:p>
    <w:p w14:paraId="3E91CB16" w14:textId="77777777" w:rsidR="00041242" w:rsidRDefault="00041242" w:rsidP="008A4005">
      <w:pPr>
        <w:pStyle w:val="Akapitzlist"/>
        <w:ind w:left="680"/>
        <w:jc w:val="both"/>
      </w:pPr>
    </w:p>
    <w:p w14:paraId="2C65BBA8" w14:textId="0C432665" w:rsidR="00542CA8" w:rsidRDefault="00041242" w:rsidP="00542CA8">
      <w:pPr>
        <w:pStyle w:val="Akapitzlist"/>
        <w:ind w:left="680"/>
        <w:jc w:val="both"/>
        <w:rPr>
          <w:rFonts w:asciiTheme="minorHAnsi" w:hAnsiTheme="minorHAnsi" w:cstheme="minorHAnsi"/>
          <w:b/>
          <w:bCs/>
        </w:rPr>
      </w:pPr>
      <w:r w:rsidRPr="00041242">
        <w:rPr>
          <w:b/>
          <w:bCs/>
        </w:rPr>
        <w:t>Pozostałość zespołu dworskiego w Broniszowie</w:t>
      </w:r>
      <w:r>
        <w:t xml:space="preserve"> - zabytkowy park zasługujący na szczególn</w:t>
      </w:r>
      <w:r w:rsidR="00DF6E00">
        <w:t>ą</w:t>
      </w:r>
      <w:r>
        <w:t xml:space="preserve"> uwagę ze względu na znajdujące się w nim pomniki przyrody m.in. lipa szerokolistna, której obwód wynosi na wysokości 1,3 m - 785 cm, od 1937 r. uznana jest za pomnik przyrody. O jej ochronę zabiegał prof. Władysław Szefler dlatego nazywana jest jego imieniem. Na uwagę zasługują dąb szypułkowy (2 egzemplarze) i lipa drobnolistna – także uznane pomniki przyrody. Na terenie parku jest około 18 gatunków drzew liściastych i 3 gatunki drzew iglastych. Na uwagę zasługuje również ustawiona nieopodal figura NMP Niepokalanie Poczętej z XIX wiek</w:t>
      </w:r>
      <w:r w:rsidR="00542CA8">
        <w:t xml:space="preserve">u </w:t>
      </w:r>
      <w:r w:rsidR="004B36EB">
        <w:t xml:space="preserve"> </w:t>
      </w:r>
      <w:r w:rsidR="00542CA8">
        <w:t xml:space="preserve"> </w:t>
      </w:r>
      <w:r>
        <w:t xml:space="preserve">i pozostałości dwóch dworskich stawów – właścicielem obiektu jest Akademia Ekonomiczna </w:t>
      </w:r>
      <w:r w:rsidR="00542CA8">
        <w:t xml:space="preserve">             </w:t>
      </w:r>
      <w:r>
        <w:t>w</w:t>
      </w:r>
      <w:r w:rsidR="00DF6E00">
        <w:t> </w:t>
      </w:r>
      <w:r>
        <w:t>Krakowie.</w:t>
      </w:r>
      <w:bookmarkStart w:id="190" w:name="_Toc122213452"/>
      <w:bookmarkStart w:id="191" w:name="_Toc114826468"/>
      <w:bookmarkEnd w:id="187"/>
      <w:bookmarkEnd w:id="188"/>
      <w:r w:rsidR="00BD1727">
        <w:br/>
      </w:r>
      <w:r w:rsidR="00BD1727" w:rsidRPr="00BD1727">
        <w:rPr>
          <w:rFonts w:asciiTheme="minorHAnsi" w:hAnsiTheme="minorHAnsi" w:cstheme="minorHAnsi"/>
          <w:b/>
          <w:bCs/>
        </w:rPr>
        <w:t xml:space="preserve">                          </w:t>
      </w:r>
    </w:p>
    <w:p w14:paraId="6F15DD38" w14:textId="1F3A18AC" w:rsidR="001B7C92" w:rsidRPr="00212157" w:rsidRDefault="001B7C92" w:rsidP="00B3419A">
      <w:pPr>
        <w:pStyle w:val="Akapitzlist"/>
        <w:ind w:left="680"/>
        <w:jc w:val="center"/>
        <w:rPr>
          <w:rFonts w:asciiTheme="minorHAnsi" w:hAnsiTheme="minorHAnsi" w:cstheme="minorHAnsi"/>
        </w:rPr>
      </w:pPr>
      <w:r w:rsidRPr="00BD1727">
        <w:rPr>
          <w:rFonts w:asciiTheme="minorHAnsi" w:hAnsiTheme="minorHAnsi" w:cstheme="minorHAnsi"/>
          <w:b/>
          <w:bCs/>
        </w:rPr>
        <w:t xml:space="preserve">Zdjęcie </w:t>
      </w:r>
      <w:r w:rsidRPr="00BD1727">
        <w:rPr>
          <w:rFonts w:asciiTheme="minorHAnsi" w:hAnsiTheme="minorHAnsi" w:cstheme="minorHAnsi"/>
          <w:b/>
          <w:bCs/>
        </w:rPr>
        <w:fldChar w:fldCharType="begin"/>
      </w:r>
      <w:r w:rsidRPr="00BD1727">
        <w:rPr>
          <w:rFonts w:asciiTheme="minorHAnsi" w:hAnsiTheme="minorHAnsi" w:cstheme="minorHAnsi"/>
          <w:b/>
          <w:bCs/>
        </w:rPr>
        <w:instrText xml:space="preserve"> SEQ Zdjęcie \* ARABIC </w:instrText>
      </w:r>
      <w:r w:rsidRPr="00BD1727">
        <w:rPr>
          <w:rFonts w:asciiTheme="minorHAnsi" w:hAnsiTheme="minorHAnsi" w:cstheme="minorHAnsi"/>
          <w:b/>
          <w:bCs/>
        </w:rPr>
        <w:fldChar w:fldCharType="separate"/>
      </w:r>
      <w:r w:rsidR="00B3419A">
        <w:rPr>
          <w:rFonts w:asciiTheme="minorHAnsi" w:hAnsiTheme="minorHAnsi" w:cstheme="minorHAnsi"/>
          <w:b/>
          <w:bCs/>
          <w:noProof/>
        </w:rPr>
        <w:t>1</w:t>
      </w:r>
      <w:r w:rsidRPr="00BD1727">
        <w:rPr>
          <w:rFonts w:asciiTheme="minorHAnsi" w:hAnsiTheme="minorHAnsi" w:cstheme="minorHAnsi"/>
          <w:b/>
          <w:bCs/>
        </w:rPr>
        <w:fldChar w:fldCharType="end"/>
      </w:r>
      <w:r w:rsidRPr="00BD1727">
        <w:rPr>
          <w:rFonts w:asciiTheme="minorHAnsi" w:hAnsiTheme="minorHAnsi" w:cstheme="minorHAnsi"/>
          <w:b/>
          <w:bCs/>
        </w:rPr>
        <w:t xml:space="preserve"> Zespół Kościoła Parafialnego w Brzezinach</w:t>
      </w:r>
      <w:bookmarkEnd w:id="190"/>
    </w:p>
    <w:p w14:paraId="34D49499" w14:textId="77777777" w:rsidR="001B7C92" w:rsidRPr="00212157" w:rsidRDefault="001B7C92" w:rsidP="008A4005">
      <w:pPr>
        <w:ind w:left="426"/>
        <w:jc w:val="center"/>
      </w:pPr>
      <w:r w:rsidRPr="00212157">
        <w:rPr>
          <w:noProof/>
          <w:lang w:eastAsia="pl-PL"/>
        </w:rPr>
        <w:drawing>
          <wp:inline distT="0" distB="0" distL="0" distR="0" wp14:anchorId="2C2311F2" wp14:editId="39498B8A">
            <wp:extent cx="4371975" cy="2772410"/>
            <wp:effectExtent l="133350" t="76200" r="85725" b="142240"/>
            <wp:docPr id="145" name="Obraz 145" descr="C:\Users\Rada Gminy Żurawica\AppData\Local\Microsoft\Windows\INetCache\Content.Word\Brzeziny Kośció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ada Gminy Żurawica\AppData\Local\Microsoft\Windows\INetCache\Content.Word\Brzeziny Kościół.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381490" cy="277844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B8A7DCD" w14:textId="52C227AF" w:rsidR="00542CA8" w:rsidRDefault="001B7C92" w:rsidP="008A4005">
      <w:pPr>
        <w:ind w:left="360"/>
        <w:jc w:val="center"/>
        <w:rPr>
          <w:lang w:eastAsia="x-none"/>
        </w:rPr>
      </w:pPr>
      <w:r w:rsidRPr="008A4005">
        <w:rPr>
          <w:rFonts w:cstheme="minorHAnsi"/>
          <w:i/>
          <w:sz w:val="18"/>
          <w:szCs w:val="18"/>
        </w:rPr>
        <w:t>Źródło: Parafia św. Mikołaja w Brzezinach</w:t>
      </w:r>
      <w:bookmarkStart w:id="192" w:name="_Toc122213453"/>
      <w:bookmarkEnd w:id="191"/>
    </w:p>
    <w:p w14:paraId="0CE157AB" w14:textId="77777777" w:rsidR="00542CA8" w:rsidRPr="008A4005" w:rsidRDefault="00542CA8" w:rsidP="008A4005"/>
    <w:p w14:paraId="32967F99" w14:textId="6909A1E6" w:rsidR="001B7C92" w:rsidRPr="00212157" w:rsidRDefault="001B7C92" w:rsidP="001B7C92">
      <w:pPr>
        <w:pStyle w:val="Legenda"/>
        <w:ind w:left="360"/>
        <w:jc w:val="center"/>
        <w:rPr>
          <w:rFonts w:asciiTheme="minorHAnsi" w:hAnsiTheme="minorHAnsi" w:cstheme="minorHAnsi"/>
          <w:lang w:val="pl-PL"/>
        </w:rPr>
      </w:pPr>
      <w:r w:rsidRPr="00212157">
        <w:rPr>
          <w:rFonts w:asciiTheme="minorHAnsi" w:hAnsiTheme="minorHAnsi" w:cstheme="minorHAnsi"/>
          <w:lang w:val="pl-PL"/>
        </w:rPr>
        <w:lastRenderedPageBreak/>
        <w:t xml:space="preserve">Zdjęcie </w:t>
      </w:r>
      <w:r w:rsidRPr="00212157">
        <w:rPr>
          <w:rFonts w:asciiTheme="minorHAnsi" w:hAnsiTheme="minorHAnsi" w:cstheme="minorHAnsi"/>
          <w:lang w:val="pl-PL"/>
        </w:rPr>
        <w:fldChar w:fldCharType="begin"/>
      </w:r>
      <w:r w:rsidRPr="00212157">
        <w:rPr>
          <w:rFonts w:asciiTheme="minorHAnsi" w:hAnsiTheme="minorHAnsi" w:cstheme="minorHAnsi"/>
          <w:lang w:val="pl-PL"/>
        </w:rPr>
        <w:instrText xml:space="preserve"> SEQ Zdjęcie \* ARABIC </w:instrText>
      </w:r>
      <w:r w:rsidRPr="00212157">
        <w:rPr>
          <w:rFonts w:asciiTheme="minorHAnsi" w:hAnsiTheme="minorHAnsi" w:cstheme="minorHAnsi"/>
          <w:lang w:val="pl-PL"/>
        </w:rPr>
        <w:fldChar w:fldCharType="separate"/>
      </w:r>
      <w:r w:rsidR="00B3419A">
        <w:rPr>
          <w:rFonts w:asciiTheme="minorHAnsi" w:hAnsiTheme="minorHAnsi" w:cstheme="minorHAnsi"/>
          <w:noProof/>
          <w:lang w:val="pl-PL"/>
        </w:rPr>
        <w:t>2</w:t>
      </w:r>
      <w:r w:rsidRPr="00212157">
        <w:rPr>
          <w:rFonts w:asciiTheme="minorHAnsi" w:hAnsiTheme="minorHAnsi" w:cstheme="minorHAnsi"/>
          <w:lang w:val="pl-PL"/>
        </w:rPr>
        <w:fldChar w:fldCharType="end"/>
      </w:r>
      <w:r w:rsidRPr="00212157">
        <w:rPr>
          <w:rFonts w:asciiTheme="minorHAnsi" w:hAnsiTheme="minorHAnsi" w:cstheme="minorHAnsi"/>
          <w:lang w:val="pl-PL"/>
        </w:rPr>
        <w:t xml:space="preserve"> Plebania z 1880 r.-</w:t>
      </w:r>
      <w:r w:rsidR="004E3380">
        <w:rPr>
          <w:rFonts w:asciiTheme="minorHAnsi" w:hAnsiTheme="minorHAnsi" w:cstheme="minorHAnsi"/>
          <w:lang w:val="pl-PL"/>
        </w:rPr>
        <w:t xml:space="preserve"> </w:t>
      </w:r>
      <w:r w:rsidRPr="00212157">
        <w:rPr>
          <w:rFonts w:asciiTheme="minorHAnsi" w:hAnsiTheme="minorHAnsi" w:cstheme="minorHAnsi"/>
          <w:lang w:val="pl-PL"/>
        </w:rPr>
        <w:t>dom rodzinny Tadeusza Kantora</w:t>
      </w:r>
      <w:bookmarkEnd w:id="192"/>
    </w:p>
    <w:p w14:paraId="52A9CC86" w14:textId="77777777" w:rsidR="001B7C92" w:rsidRPr="00212157" w:rsidRDefault="001B7C92" w:rsidP="001B7C92">
      <w:pPr>
        <w:jc w:val="center"/>
      </w:pPr>
      <w:r w:rsidRPr="00212157">
        <w:rPr>
          <w:noProof/>
          <w:lang w:eastAsia="pl-PL"/>
        </w:rPr>
        <w:drawing>
          <wp:inline distT="0" distB="0" distL="0" distR="0" wp14:anchorId="7F3F6CF9" wp14:editId="3F448A90">
            <wp:extent cx="3838575" cy="2539601"/>
            <wp:effectExtent l="133350" t="57150" r="85725" b="127635"/>
            <wp:docPr id="148" name="Obraz 148" descr="C:\Users\Rada Gminy Żurawica\AppData\Local\Microsoft\Windows\INetCache\Content.Word\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ada Gminy Żurawica\AppData\Local\Microsoft\Windows\INetCache\Content.Word\1-3.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846233" cy="254466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7181682" w14:textId="77777777" w:rsidR="001B7C92" w:rsidRPr="008A4005" w:rsidRDefault="001B7C92" w:rsidP="001B7C92">
      <w:pPr>
        <w:ind w:left="360"/>
        <w:jc w:val="center"/>
        <w:rPr>
          <w:rFonts w:cstheme="minorHAnsi"/>
          <w:i/>
          <w:sz w:val="18"/>
          <w:szCs w:val="18"/>
        </w:rPr>
      </w:pPr>
      <w:r w:rsidRPr="008A4005">
        <w:rPr>
          <w:rFonts w:cstheme="minorHAnsi"/>
          <w:i/>
          <w:sz w:val="18"/>
          <w:szCs w:val="18"/>
        </w:rPr>
        <w:t>Źródło: Gminny Ośrodek Kultury i Wypoczynku w Wielopolu Skrzyńskim</w:t>
      </w:r>
    </w:p>
    <w:p w14:paraId="52244D4C" w14:textId="77777777" w:rsidR="001B7C92" w:rsidRPr="008A4005" w:rsidRDefault="001B7C92" w:rsidP="001B7C92">
      <w:pPr>
        <w:spacing w:before="120"/>
        <w:jc w:val="both"/>
        <w:rPr>
          <w:rFonts w:asciiTheme="minorHAnsi" w:hAnsiTheme="minorHAnsi" w:cstheme="minorHAnsi"/>
          <w:b/>
          <w:bCs/>
          <w:iCs/>
          <w:sz w:val="18"/>
          <w:szCs w:val="18"/>
        </w:rPr>
      </w:pPr>
    </w:p>
    <w:p w14:paraId="55B62ECE" w14:textId="77777777" w:rsidR="001B7C92" w:rsidRPr="00212157" w:rsidRDefault="001B7C92" w:rsidP="001B7C92">
      <w:pPr>
        <w:spacing w:before="120" w:after="240"/>
        <w:jc w:val="both"/>
        <w:rPr>
          <w:rFonts w:asciiTheme="minorHAnsi" w:hAnsiTheme="minorHAnsi" w:cstheme="minorHAnsi"/>
          <w:b/>
          <w:bCs/>
          <w:iCs/>
        </w:rPr>
      </w:pPr>
      <w:r w:rsidRPr="00212157">
        <w:rPr>
          <w:rFonts w:asciiTheme="minorHAnsi" w:hAnsiTheme="minorHAnsi" w:cstheme="minorHAnsi"/>
          <w:b/>
          <w:bCs/>
          <w:iCs/>
        </w:rPr>
        <w:t>Gmina Iwierzyce</w:t>
      </w:r>
    </w:p>
    <w:p w14:paraId="492E78A4" w14:textId="7D1D7D91" w:rsidR="001B7C92" w:rsidRPr="00212157" w:rsidRDefault="001B7C92" w:rsidP="001B7C92">
      <w:pPr>
        <w:spacing w:line="276" w:lineRule="auto"/>
        <w:ind w:firstLine="708"/>
        <w:jc w:val="both"/>
        <w:rPr>
          <w:rFonts w:eastAsia="Times New Roman" w:cstheme="minorHAnsi"/>
          <w:color w:val="000000" w:themeColor="text1"/>
          <w:lang w:eastAsia="pl-PL"/>
        </w:rPr>
      </w:pPr>
      <w:r w:rsidRPr="00212157">
        <w:rPr>
          <w:rFonts w:eastAsia="Times New Roman" w:cstheme="minorHAnsi"/>
          <w:color w:val="000000" w:themeColor="text1"/>
          <w:lang w:eastAsia="pl-PL"/>
        </w:rPr>
        <w:t>Pierwsze informacje źródłowe o Iwierzycach pochodzą z XIV wieku. Nie ulega jednak wątpliwości, że osadnictwo na tym terenie rozwijało się znacznie wcześniej. Świadczy o tym suplikacja z 1379 roku, w której zawarta jest prośba o zwrot Iwierzyc kasztelanowi sandomierskiemu, co wskazuje na to, że już wcześniej miejscowość ta wchodziła w skład tych ziem. W obręb kasztelani sandomierskiej ziemie owe wchodziły aż do 1772 roku. W okresie tym bezpośrednimi zarządcami królewszczyzn pozostają sołtysi a później szlacheccy wójtowie, którymi m</w:t>
      </w:r>
      <w:r w:rsidR="004E3380">
        <w:rPr>
          <w:rFonts w:eastAsia="Times New Roman" w:cstheme="minorHAnsi"/>
          <w:color w:val="000000" w:themeColor="text1"/>
          <w:lang w:eastAsia="pl-PL"/>
        </w:rPr>
        <w:t xml:space="preserve">. </w:t>
      </w:r>
      <w:r w:rsidRPr="00212157">
        <w:rPr>
          <w:rFonts w:eastAsia="Times New Roman" w:cstheme="minorHAnsi"/>
          <w:color w:val="000000" w:themeColor="text1"/>
          <w:lang w:eastAsia="pl-PL"/>
        </w:rPr>
        <w:t>in. byli: Jakub Tumigral w</w:t>
      </w:r>
      <w:r w:rsidR="004E3380">
        <w:rPr>
          <w:rFonts w:eastAsia="Times New Roman" w:cstheme="minorHAnsi"/>
          <w:color w:val="000000" w:themeColor="text1"/>
          <w:lang w:eastAsia="pl-PL"/>
        </w:rPr>
        <w:t xml:space="preserve"> </w:t>
      </w:r>
      <w:r w:rsidRPr="00212157">
        <w:rPr>
          <w:rFonts w:eastAsia="Times New Roman" w:cstheme="minorHAnsi"/>
          <w:color w:val="000000" w:themeColor="text1"/>
          <w:lang w:eastAsia="pl-PL"/>
        </w:rPr>
        <w:t>1492 r. i Jan Zborowski w 1536 roku. Wieś ta w tym okresie posiadała 34 kmieci, 10 zagrodników i 5 komorników. W późniejszym czasie właścicielami Iwierzyc stają się Lubienieccy, Michałowscy i Starowieyscy.</w:t>
      </w:r>
      <w:r w:rsidR="00542CA8">
        <w:rPr>
          <w:rFonts w:eastAsia="Times New Roman" w:cstheme="minorHAnsi"/>
          <w:color w:val="000000" w:themeColor="text1"/>
          <w:lang w:eastAsia="pl-PL"/>
        </w:rPr>
        <w:t xml:space="preserve">                    </w:t>
      </w:r>
      <w:r w:rsidRPr="00212157">
        <w:rPr>
          <w:rFonts w:eastAsia="Times New Roman" w:cstheme="minorHAnsi"/>
          <w:color w:val="000000" w:themeColor="text1"/>
          <w:lang w:eastAsia="pl-PL"/>
        </w:rPr>
        <w:t xml:space="preserve"> Od 1944 r. majątek ziemski zostaje rozparcelowany pomiędzy chłopów. Iwierzyce zaczynają spełniać funkcję administracyjną dla najbliższego regionu</w:t>
      </w:r>
      <w:r w:rsidR="004E3380">
        <w:rPr>
          <w:rFonts w:eastAsia="Times New Roman" w:cstheme="minorHAnsi"/>
          <w:color w:val="000000" w:themeColor="text1"/>
          <w:lang w:eastAsia="pl-PL"/>
        </w:rPr>
        <w:t>,</w:t>
      </w:r>
      <w:r w:rsidRPr="00212157">
        <w:rPr>
          <w:rFonts w:eastAsia="Times New Roman" w:cstheme="minorHAnsi"/>
          <w:color w:val="000000" w:themeColor="text1"/>
          <w:lang w:eastAsia="pl-PL"/>
        </w:rPr>
        <w:t xml:space="preserve"> by w końcu od 1973 roku stać się siedzibą władz gminnych dla 9-ciu sołectw.</w:t>
      </w:r>
    </w:p>
    <w:p w14:paraId="16D70352" w14:textId="77777777" w:rsidR="001B7C92" w:rsidRPr="00212157" w:rsidRDefault="001B7C92" w:rsidP="001B7C92">
      <w:pPr>
        <w:spacing w:line="276" w:lineRule="auto"/>
        <w:jc w:val="both"/>
        <w:rPr>
          <w:rFonts w:cstheme="minorHAnsi"/>
        </w:rPr>
      </w:pPr>
      <w:bookmarkStart w:id="193" w:name="_Hlk121681673"/>
      <w:r w:rsidRPr="00212157">
        <w:rPr>
          <w:rFonts w:cstheme="minorHAnsi"/>
        </w:rPr>
        <w:t>Do najciekawszych zabytków tych terenów można zaliczyć m.in.:</w:t>
      </w:r>
    </w:p>
    <w:p w14:paraId="51A72F2A" w14:textId="4E75F119" w:rsidR="001B7C92" w:rsidRPr="00212157" w:rsidRDefault="001B7C92" w:rsidP="00882C4A">
      <w:pPr>
        <w:pStyle w:val="Akapitzlist"/>
        <w:numPr>
          <w:ilvl w:val="0"/>
          <w:numId w:val="22"/>
        </w:numPr>
        <w:spacing w:before="120"/>
        <w:jc w:val="both"/>
        <w:rPr>
          <w:rFonts w:asciiTheme="minorHAnsi" w:hAnsiTheme="minorHAnsi" w:cstheme="minorHAnsi"/>
          <w:iCs/>
        </w:rPr>
      </w:pPr>
      <w:r w:rsidRPr="00212157">
        <w:rPr>
          <w:rFonts w:asciiTheme="minorHAnsi" w:hAnsiTheme="minorHAnsi" w:cstheme="minorHAnsi"/>
          <w:iCs/>
        </w:rPr>
        <w:t>Pałac w Iwierzycach</w:t>
      </w:r>
      <w:r w:rsidR="004E3380">
        <w:rPr>
          <w:rFonts w:asciiTheme="minorHAnsi" w:hAnsiTheme="minorHAnsi" w:cstheme="minorHAnsi"/>
          <w:iCs/>
        </w:rPr>
        <w:t>,</w:t>
      </w:r>
    </w:p>
    <w:p w14:paraId="15C937F3" w14:textId="77777777" w:rsidR="001B7C92" w:rsidRPr="00212157" w:rsidRDefault="001B7C92" w:rsidP="00882C4A">
      <w:pPr>
        <w:pStyle w:val="Akapitzlist"/>
        <w:numPr>
          <w:ilvl w:val="0"/>
          <w:numId w:val="22"/>
        </w:numPr>
        <w:spacing w:before="120"/>
        <w:jc w:val="both"/>
        <w:rPr>
          <w:rFonts w:asciiTheme="minorHAnsi" w:hAnsiTheme="minorHAnsi" w:cstheme="minorHAnsi"/>
          <w:iCs/>
        </w:rPr>
      </w:pPr>
      <w:r w:rsidRPr="00212157">
        <w:rPr>
          <w:rFonts w:cstheme="minorHAnsi"/>
          <w:color w:val="000000" w:themeColor="text1"/>
        </w:rPr>
        <w:t>Kościół Parafialny w Bystrzycy pw. Św. Franciszka z Asyżu,</w:t>
      </w:r>
    </w:p>
    <w:p w14:paraId="63742903" w14:textId="77777777" w:rsidR="001B7C92" w:rsidRPr="00212157" w:rsidRDefault="001B7C92" w:rsidP="00882C4A">
      <w:pPr>
        <w:pStyle w:val="Akapitzlist"/>
        <w:numPr>
          <w:ilvl w:val="0"/>
          <w:numId w:val="22"/>
        </w:numPr>
        <w:spacing w:before="120"/>
        <w:jc w:val="both"/>
        <w:rPr>
          <w:rFonts w:asciiTheme="minorHAnsi" w:hAnsiTheme="minorHAnsi" w:cstheme="minorHAnsi"/>
          <w:iCs/>
        </w:rPr>
      </w:pPr>
      <w:r w:rsidRPr="00212157">
        <w:rPr>
          <w:rFonts w:cstheme="minorHAnsi"/>
          <w:color w:val="000000" w:themeColor="text1"/>
        </w:rPr>
        <w:t>Pomnik Walk Chłopskich w Nockowej,</w:t>
      </w:r>
    </w:p>
    <w:p w14:paraId="7A5639B8" w14:textId="1BA8EE66" w:rsidR="001B7C92" w:rsidRPr="00151134" w:rsidRDefault="001B7C92" w:rsidP="00882C4A">
      <w:pPr>
        <w:pStyle w:val="Akapitzlist"/>
        <w:numPr>
          <w:ilvl w:val="0"/>
          <w:numId w:val="22"/>
        </w:numPr>
        <w:spacing w:before="120"/>
        <w:jc w:val="both"/>
        <w:rPr>
          <w:rFonts w:asciiTheme="minorHAnsi" w:hAnsiTheme="minorHAnsi" w:cstheme="minorHAnsi"/>
          <w:iCs/>
        </w:rPr>
      </w:pPr>
      <w:r w:rsidRPr="00212157">
        <w:rPr>
          <w:rFonts w:cstheme="minorHAnsi"/>
          <w:color w:val="000000" w:themeColor="text1"/>
        </w:rPr>
        <w:t>Dawny Dwór w Sielcu</w:t>
      </w:r>
      <w:r w:rsidR="004E3380">
        <w:rPr>
          <w:rFonts w:cstheme="minorHAnsi"/>
          <w:color w:val="000000" w:themeColor="text1"/>
        </w:rPr>
        <w:t>.</w:t>
      </w:r>
    </w:p>
    <w:p w14:paraId="2DB2E8F0" w14:textId="7BE0AEBF" w:rsidR="00151134" w:rsidRPr="00151134" w:rsidRDefault="00151134" w:rsidP="00151134">
      <w:pPr>
        <w:spacing w:before="120"/>
        <w:jc w:val="both"/>
        <w:rPr>
          <w:rFonts w:asciiTheme="minorHAnsi" w:hAnsiTheme="minorHAnsi" w:cstheme="minorHAnsi"/>
          <w:iCs/>
        </w:rPr>
      </w:pPr>
      <w:r w:rsidRPr="00151134">
        <w:rPr>
          <w:rFonts w:asciiTheme="minorHAnsi" w:hAnsiTheme="minorHAnsi" w:cstheme="minorHAnsi"/>
          <w:iCs/>
        </w:rPr>
        <w:t xml:space="preserve">Pomimo sporej wielkości gminy i bogatych niegdyś tradycji w poszczególnych miejscowościach </w:t>
      </w:r>
      <w:r w:rsidR="00542CA8">
        <w:rPr>
          <w:rFonts w:asciiTheme="minorHAnsi" w:hAnsiTheme="minorHAnsi" w:cstheme="minorHAnsi"/>
          <w:iCs/>
        </w:rPr>
        <w:t xml:space="preserve">                     </w:t>
      </w:r>
      <w:r w:rsidRPr="00151134">
        <w:rPr>
          <w:rFonts w:asciiTheme="minorHAnsi" w:hAnsiTheme="minorHAnsi" w:cstheme="minorHAnsi"/>
          <w:iCs/>
        </w:rPr>
        <w:t>do chwili obecnej zachowało się stosunkowo niewiele obiektów zabytkowych, a te które się zachowały są często w złym lub bardzo złym stanie technicznym.</w:t>
      </w:r>
    </w:p>
    <w:p w14:paraId="3D1EB698" w14:textId="77777777" w:rsidR="00151134" w:rsidRPr="00151134" w:rsidRDefault="00151134" w:rsidP="00151134">
      <w:pPr>
        <w:spacing w:before="120"/>
        <w:jc w:val="both"/>
        <w:rPr>
          <w:rFonts w:asciiTheme="minorHAnsi" w:hAnsiTheme="minorHAnsi" w:cstheme="minorHAnsi"/>
          <w:iCs/>
        </w:rPr>
      </w:pPr>
      <w:r w:rsidRPr="00151134">
        <w:rPr>
          <w:rFonts w:asciiTheme="minorHAnsi" w:hAnsiTheme="minorHAnsi" w:cstheme="minorHAnsi"/>
          <w:iCs/>
        </w:rPr>
        <w:t>Natomiast w innych miejscach obiekty zabytkowe prawie nie występują lub znajdują się w stanie ruiny, np.: Bystrzyca - park dworski z aleją dojazdową, Olchowa – ruiny zespołu dworskiego. Iwierzyce zaś, jako cała miejscowość posiada wielorakie wartości kulturowe.</w:t>
      </w:r>
    </w:p>
    <w:p w14:paraId="5E4FC3C7" w14:textId="77777777" w:rsidR="00151134" w:rsidRPr="00151134" w:rsidRDefault="00151134" w:rsidP="00151134">
      <w:pPr>
        <w:spacing w:before="120"/>
        <w:jc w:val="both"/>
        <w:rPr>
          <w:rFonts w:asciiTheme="minorHAnsi" w:hAnsiTheme="minorHAnsi" w:cstheme="minorHAnsi"/>
          <w:iCs/>
        </w:rPr>
      </w:pPr>
    </w:p>
    <w:p w14:paraId="2DBE41F1" w14:textId="1DAF35A9" w:rsidR="00151134" w:rsidRPr="00151134" w:rsidRDefault="00151134" w:rsidP="00151134">
      <w:pPr>
        <w:spacing w:before="120"/>
        <w:jc w:val="both"/>
        <w:rPr>
          <w:rFonts w:asciiTheme="minorHAnsi" w:hAnsiTheme="minorHAnsi" w:cstheme="minorHAnsi"/>
          <w:iCs/>
        </w:rPr>
      </w:pPr>
      <w:r w:rsidRPr="00151134">
        <w:rPr>
          <w:rFonts w:asciiTheme="minorHAnsi" w:hAnsiTheme="minorHAnsi" w:cstheme="minorHAnsi"/>
          <w:iCs/>
        </w:rPr>
        <w:lastRenderedPageBreak/>
        <w:t xml:space="preserve">Dwór w Sielcu został wyremontowany wewnątrz w roku 2025. Dach wymieniono w roku 2019 r. Konieczne są prace zewnętrzne na budynku polegające na wykonaniu nowej elewacji, podbitki. </w:t>
      </w:r>
      <w:r w:rsidR="00542CA8">
        <w:rPr>
          <w:rFonts w:asciiTheme="minorHAnsi" w:hAnsiTheme="minorHAnsi" w:cstheme="minorHAnsi"/>
          <w:iCs/>
        </w:rPr>
        <w:t xml:space="preserve">               </w:t>
      </w:r>
      <w:r w:rsidRPr="00151134">
        <w:rPr>
          <w:rFonts w:asciiTheme="minorHAnsi" w:hAnsiTheme="minorHAnsi" w:cstheme="minorHAnsi"/>
          <w:iCs/>
        </w:rPr>
        <w:t>Brak też jest parkingu. W dworze planowane jest stworzenie Izby pamięci Franciszka Ksawerego Preka, znanego pamiętnikarza, poety i malarz</w:t>
      </w:r>
      <w:r w:rsidR="004E3380">
        <w:rPr>
          <w:rFonts w:asciiTheme="minorHAnsi" w:hAnsiTheme="minorHAnsi" w:cstheme="minorHAnsi"/>
          <w:iCs/>
        </w:rPr>
        <w:t>a</w:t>
      </w:r>
      <w:r w:rsidRPr="00151134">
        <w:rPr>
          <w:rFonts w:asciiTheme="minorHAnsi" w:hAnsiTheme="minorHAnsi" w:cstheme="minorHAnsi"/>
          <w:iCs/>
        </w:rPr>
        <w:t>, dla którego dwór ten został wzniesiony i w którym zamieszkiwał.</w:t>
      </w:r>
    </w:p>
    <w:p w14:paraId="58F13BAF" w14:textId="4CC66842" w:rsidR="001B7C92" w:rsidRPr="00212157" w:rsidRDefault="001B7C92" w:rsidP="001B7C92">
      <w:pPr>
        <w:pStyle w:val="Legenda"/>
        <w:ind w:left="360"/>
        <w:jc w:val="center"/>
        <w:rPr>
          <w:rFonts w:asciiTheme="minorHAnsi" w:hAnsiTheme="minorHAnsi" w:cstheme="minorHAnsi"/>
          <w:lang w:val="pl-PL"/>
        </w:rPr>
      </w:pPr>
      <w:bookmarkStart w:id="194" w:name="_Toc122213454"/>
      <w:bookmarkEnd w:id="193"/>
      <w:r w:rsidRPr="00212157">
        <w:rPr>
          <w:rFonts w:asciiTheme="minorHAnsi" w:hAnsiTheme="minorHAnsi" w:cstheme="minorHAnsi"/>
          <w:lang w:val="pl-PL"/>
        </w:rPr>
        <w:t xml:space="preserve">Zdjęcie </w:t>
      </w:r>
      <w:r w:rsidRPr="00212157">
        <w:rPr>
          <w:rFonts w:asciiTheme="minorHAnsi" w:hAnsiTheme="minorHAnsi" w:cstheme="minorHAnsi"/>
          <w:lang w:val="pl-PL"/>
        </w:rPr>
        <w:fldChar w:fldCharType="begin"/>
      </w:r>
      <w:r w:rsidRPr="00212157">
        <w:rPr>
          <w:rFonts w:asciiTheme="minorHAnsi" w:hAnsiTheme="minorHAnsi" w:cstheme="minorHAnsi"/>
          <w:lang w:val="pl-PL"/>
        </w:rPr>
        <w:instrText xml:space="preserve"> SEQ Zdjęcie \* ARABIC </w:instrText>
      </w:r>
      <w:r w:rsidRPr="00212157">
        <w:rPr>
          <w:rFonts w:asciiTheme="minorHAnsi" w:hAnsiTheme="minorHAnsi" w:cstheme="minorHAnsi"/>
          <w:lang w:val="pl-PL"/>
        </w:rPr>
        <w:fldChar w:fldCharType="separate"/>
      </w:r>
      <w:r w:rsidR="00B3419A">
        <w:rPr>
          <w:rFonts w:asciiTheme="minorHAnsi" w:hAnsiTheme="minorHAnsi" w:cstheme="minorHAnsi"/>
          <w:noProof/>
          <w:lang w:val="pl-PL"/>
        </w:rPr>
        <w:t>3</w:t>
      </w:r>
      <w:r w:rsidRPr="00212157">
        <w:rPr>
          <w:rFonts w:asciiTheme="minorHAnsi" w:hAnsiTheme="minorHAnsi" w:cstheme="minorHAnsi"/>
          <w:lang w:val="pl-PL"/>
        </w:rPr>
        <w:fldChar w:fldCharType="end"/>
      </w:r>
      <w:r w:rsidRPr="00212157">
        <w:rPr>
          <w:rFonts w:asciiTheme="minorHAnsi" w:hAnsiTheme="minorHAnsi" w:cstheme="minorHAnsi"/>
          <w:lang w:val="pl-PL"/>
        </w:rPr>
        <w:t xml:space="preserve"> Zabytkowy Pałac w Iwierzycach</w:t>
      </w:r>
      <w:bookmarkEnd w:id="194"/>
    </w:p>
    <w:p w14:paraId="398B7B85" w14:textId="77777777" w:rsidR="001B7C92" w:rsidRPr="00212157" w:rsidRDefault="001B7C92" w:rsidP="001B7C92">
      <w:pPr>
        <w:pStyle w:val="NormalnyWeb"/>
        <w:shd w:val="clear" w:color="auto" w:fill="FFFFFF"/>
        <w:spacing w:before="0" w:beforeAutospacing="0" w:after="200" w:line="276" w:lineRule="auto"/>
        <w:jc w:val="center"/>
        <w:textAlignment w:val="baseline"/>
        <w:rPr>
          <w:rFonts w:asciiTheme="minorHAnsi" w:hAnsiTheme="minorHAnsi" w:cstheme="minorHAnsi"/>
          <w:color w:val="000000" w:themeColor="text1"/>
          <w:szCs w:val="22"/>
        </w:rPr>
      </w:pPr>
      <w:r w:rsidRPr="00212157">
        <w:rPr>
          <w:rFonts w:asciiTheme="minorHAnsi" w:hAnsiTheme="minorHAnsi" w:cstheme="minorHAnsi"/>
          <w:noProof/>
          <w:color w:val="000000" w:themeColor="text1"/>
          <w:szCs w:val="22"/>
        </w:rPr>
        <w:drawing>
          <wp:inline distT="0" distB="0" distL="0" distR="0" wp14:anchorId="438484C3" wp14:editId="4DE60D7F">
            <wp:extent cx="5693410" cy="2795270"/>
            <wp:effectExtent l="0" t="0" r="2540" b="5080"/>
            <wp:docPr id="33" name="Obraz 33" descr="Obraz zawierający dom, zewnętrzne, niebo, drzew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az 33" descr="Obraz zawierający dom, zewnętrzne, niebo, drzewo&#10;&#10;Opis wygenerowany automatycznie"/>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93410" cy="2795270"/>
                    </a:xfrm>
                    <a:prstGeom prst="rect">
                      <a:avLst/>
                    </a:prstGeom>
                    <a:noFill/>
                    <a:ln>
                      <a:noFill/>
                    </a:ln>
                  </pic:spPr>
                </pic:pic>
              </a:graphicData>
            </a:graphic>
          </wp:inline>
        </w:drawing>
      </w:r>
    </w:p>
    <w:p w14:paraId="370E7A14" w14:textId="6E27241A" w:rsidR="001B7C92" w:rsidRPr="008A4005" w:rsidRDefault="001B7C92" w:rsidP="001B7C92">
      <w:pPr>
        <w:pStyle w:val="NormalnyWeb"/>
        <w:shd w:val="clear" w:color="auto" w:fill="FFFFFF"/>
        <w:spacing w:before="0" w:beforeAutospacing="0" w:after="200" w:line="276" w:lineRule="auto"/>
        <w:jc w:val="center"/>
        <w:textAlignment w:val="baseline"/>
        <w:rPr>
          <w:rFonts w:asciiTheme="minorHAnsi" w:hAnsiTheme="minorHAnsi" w:cstheme="minorHAnsi"/>
          <w:i/>
          <w:color w:val="000000" w:themeColor="text1"/>
          <w:sz w:val="18"/>
          <w:szCs w:val="18"/>
        </w:rPr>
      </w:pPr>
      <w:r w:rsidRPr="008A4005">
        <w:rPr>
          <w:rFonts w:asciiTheme="minorHAnsi" w:hAnsiTheme="minorHAnsi" w:cstheme="minorHAnsi"/>
          <w:i/>
          <w:color w:val="000000" w:themeColor="text1"/>
          <w:sz w:val="18"/>
          <w:szCs w:val="18"/>
        </w:rPr>
        <w:t xml:space="preserve">Źródło: </w:t>
      </w:r>
      <w:hyperlink r:id="rId84" w:history="1">
        <w:r w:rsidRPr="008A4005">
          <w:rPr>
            <w:rStyle w:val="Hipercze"/>
            <w:rFonts w:asciiTheme="minorHAnsi" w:hAnsiTheme="minorHAnsi" w:cstheme="minorHAnsi"/>
            <w:i/>
            <w:sz w:val="18"/>
            <w:szCs w:val="18"/>
          </w:rPr>
          <w:t>http://www.iwierzyce.pl</w:t>
        </w:r>
      </w:hyperlink>
    </w:p>
    <w:p w14:paraId="2D7F4CE6" w14:textId="77777777" w:rsidR="001B7C92" w:rsidRDefault="001B7C92" w:rsidP="001B7C92">
      <w:pPr>
        <w:pStyle w:val="NormalnyWeb"/>
        <w:shd w:val="clear" w:color="auto" w:fill="FFFFFF"/>
        <w:spacing w:before="0" w:beforeAutospacing="0" w:after="200" w:line="276" w:lineRule="auto"/>
        <w:jc w:val="center"/>
        <w:textAlignment w:val="baseline"/>
        <w:rPr>
          <w:rFonts w:asciiTheme="minorHAnsi" w:hAnsiTheme="minorHAnsi" w:cstheme="minorHAnsi"/>
          <w:i/>
          <w:color w:val="000000" w:themeColor="text1"/>
          <w:sz w:val="20"/>
        </w:rPr>
      </w:pPr>
    </w:p>
    <w:p w14:paraId="6EA0F766" w14:textId="77777777" w:rsidR="001B7C92" w:rsidRDefault="001B7C92" w:rsidP="001B7C92">
      <w:pPr>
        <w:pStyle w:val="NormalnyWeb"/>
        <w:shd w:val="clear" w:color="auto" w:fill="FFFFFF"/>
        <w:spacing w:before="0" w:beforeAutospacing="0" w:after="200" w:line="276" w:lineRule="auto"/>
        <w:jc w:val="center"/>
        <w:textAlignment w:val="baseline"/>
        <w:rPr>
          <w:rFonts w:asciiTheme="minorHAnsi" w:hAnsiTheme="minorHAnsi" w:cstheme="minorHAnsi"/>
          <w:i/>
          <w:color w:val="000000" w:themeColor="text1"/>
          <w:sz w:val="20"/>
        </w:rPr>
      </w:pPr>
    </w:p>
    <w:p w14:paraId="303FEAEF" w14:textId="77777777" w:rsidR="001B7C92" w:rsidRDefault="001B7C92" w:rsidP="001B7C92">
      <w:pPr>
        <w:pStyle w:val="NormalnyWeb"/>
        <w:shd w:val="clear" w:color="auto" w:fill="FFFFFF"/>
        <w:spacing w:before="0" w:beforeAutospacing="0" w:after="200" w:line="276" w:lineRule="auto"/>
        <w:jc w:val="center"/>
        <w:textAlignment w:val="baseline"/>
        <w:rPr>
          <w:rFonts w:asciiTheme="minorHAnsi" w:hAnsiTheme="minorHAnsi" w:cstheme="minorHAnsi"/>
          <w:i/>
          <w:color w:val="000000" w:themeColor="text1"/>
          <w:sz w:val="20"/>
        </w:rPr>
      </w:pPr>
    </w:p>
    <w:p w14:paraId="627E4C10" w14:textId="77777777" w:rsidR="001B7C92" w:rsidRDefault="001B7C92" w:rsidP="001B7C92">
      <w:pPr>
        <w:pStyle w:val="NormalnyWeb"/>
        <w:shd w:val="clear" w:color="auto" w:fill="FFFFFF"/>
        <w:spacing w:before="0" w:beforeAutospacing="0" w:after="200" w:line="276" w:lineRule="auto"/>
        <w:jc w:val="center"/>
        <w:textAlignment w:val="baseline"/>
        <w:rPr>
          <w:rFonts w:asciiTheme="minorHAnsi" w:hAnsiTheme="minorHAnsi" w:cstheme="minorHAnsi"/>
          <w:i/>
          <w:color w:val="000000" w:themeColor="text1"/>
          <w:sz w:val="20"/>
        </w:rPr>
      </w:pPr>
    </w:p>
    <w:p w14:paraId="2270B7BF" w14:textId="77777777" w:rsidR="00CC4FA5" w:rsidRDefault="00CC4FA5" w:rsidP="001B7C92">
      <w:pPr>
        <w:pStyle w:val="NormalnyWeb"/>
        <w:shd w:val="clear" w:color="auto" w:fill="FFFFFF"/>
        <w:spacing w:before="0" w:beforeAutospacing="0" w:after="200" w:line="276" w:lineRule="auto"/>
        <w:jc w:val="center"/>
        <w:textAlignment w:val="baseline"/>
        <w:rPr>
          <w:rFonts w:asciiTheme="minorHAnsi" w:hAnsiTheme="minorHAnsi" w:cstheme="minorHAnsi"/>
          <w:i/>
          <w:color w:val="000000" w:themeColor="text1"/>
          <w:sz w:val="20"/>
        </w:rPr>
      </w:pPr>
    </w:p>
    <w:p w14:paraId="6B528B44" w14:textId="77777777" w:rsidR="00CC4FA5" w:rsidRDefault="00CC4FA5" w:rsidP="001B7C92">
      <w:pPr>
        <w:pStyle w:val="NormalnyWeb"/>
        <w:shd w:val="clear" w:color="auto" w:fill="FFFFFF"/>
        <w:spacing w:before="0" w:beforeAutospacing="0" w:after="200" w:line="276" w:lineRule="auto"/>
        <w:jc w:val="center"/>
        <w:textAlignment w:val="baseline"/>
        <w:rPr>
          <w:rFonts w:asciiTheme="minorHAnsi" w:hAnsiTheme="minorHAnsi" w:cstheme="minorHAnsi"/>
          <w:i/>
          <w:color w:val="000000" w:themeColor="text1"/>
          <w:sz w:val="20"/>
        </w:rPr>
      </w:pPr>
    </w:p>
    <w:p w14:paraId="4BB759C9" w14:textId="77777777" w:rsidR="00CC4FA5" w:rsidRDefault="00CC4FA5" w:rsidP="001B7C92">
      <w:pPr>
        <w:pStyle w:val="NormalnyWeb"/>
        <w:shd w:val="clear" w:color="auto" w:fill="FFFFFF"/>
        <w:spacing w:before="0" w:beforeAutospacing="0" w:after="200" w:line="276" w:lineRule="auto"/>
        <w:jc w:val="center"/>
        <w:textAlignment w:val="baseline"/>
        <w:rPr>
          <w:rFonts w:asciiTheme="minorHAnsi" w:hAnsiTheme="minorHAnsi" w:cstheme="minorHAnsi"/>
          <w:i/>
          <w:color w:val="000000" w:themeColor="text1"/>
          <w:sz w:val="20"/>
        </w:rPr>
      </w:pPr>
    </w:p>
    <w:p w14:paraId="127754C2" w14:textId="77777777" w:rsidR="00CC4FA5" w:rsidRDefault="00CC4FA5" w:rsidP="001B7C92">
      <w:pPr>
        <w:pStyle w:val="NormalnyWeb"/>
        <w:shd w:val="clear" w:color="auto" w:fill="FFFFFF"/>
        <w:spacing w:before="0" w:beforeAutospacing="0" w:after="200" w:line="276" w:lineRule="auto"/>
        <w:jc w:val="center"/>
        <w:textAlignment w:val="baseline"/>
        <w:rPr>
          <w:rFonts w:asciiTheme="minorHAnsi" w:hAnsiTheme="minorHAnsi" w:cstheme="minorHAnsi"/>
          <w:i/>
          <w:color w:val="000000" w:themeColor="text1"/>
          <w:sz w:val="20"/>
        </w:rPr>
      </w:pPr>
    </w:p>
    <w:p w14:paraId="74282697" w14:textId="77777777" w:rsidR="00CC4FA5" w:rsidRDefault="00CC4FA5" w:rsidP="001B7C92">
      <w:pPr>
        <w:pStyle w:val="NormalnyWeb"/>
        <w:shd w:val="clear" w:color="auto" w:fill="FFFFFF"/>
        <w:spacing w:before="0" w:beforeAutospacing="0" w:after="200" w:line="276" w:lineRule="auto"/>
        <w:jc w:val="center"/>
        <w:textAlignment w:val="baseline"/>
        <w:rPr>
          <w:rFonts w:asciiTheme="minorHAnsi" w:hAnsiTheme="minorHAnsi" w:cstheme="minorHAnsi"/>
          <w:i/>
          <w:color w:val="000000" w:themeColor="text1"/>
          <w:sz w:val="20"/>
        </w:rPr>
      </w:pPr>
    </w:p>
    <w:p w14:paraId="716390D0" w14:textId="77777777" w:rsidR="00CC4FA5" w:rsidRDefault="00CC4FA5" w:rsidP="001B7C92">
      <w:pPr>
        <w:pStyle w:val="NormalnyWeb"/>
        <w:shd w:val="clear" w:color="auto" w:fill="FFFFFF"/>
        <w:spacing w:before="0" w:beforeAutospacing="0" w:after="200" w:line="276" w:lineRule="auto"/>
        <w:jc w:val="center"/>
        <w:textAlignment w:val="baseline"/>
        <w:rPr>
          <w:rFonts w:asciiTheme="minorHAnsi" w:hAnsiTheme="minorHAnsi" w:cstheme="minorHAnsi"/>
          <w:i/>
          <w:color w:val="000000" w:themeColor="text1"/>
          <w:sz w:val="20"/>
        </w:rPr>
      </w:pPr>
    </w:p>
    <w:p w14:paraId="7FC38F27" w14:textId="77777777" w:rsidR="00CC4FA5" w:rsidRDefault="00CC4FA5" w:rsidP="001B7C92">
      <w:pPr>
        <w:pStyle w:val="NormalnyWeb"/>
        <w:shd w:val="clear" w:color="auto" w:fill="FFFFFF"/>
        <w:spacing w:before="0" w:beforeAutospacing="0" w:after="200" w:line="276" w:lineRule="auto"/>
        <w:jc w:val="center"/>
        <w:textAlignment w:val="baseline"/>
        <w:rPr>
          <w:rFonts w:asciiTheme="minorHAnsi" w:hAnsiTheme="minorHAnsi" w:cstheme="minorHAnsi"/>
          <w:i/>
          <w:color w:val="000000" w:themeColor="text1"/>
          <w:sz w:val="20"/>
        </w:rPr>
      </w:pPr>
    </w:p>
    <w:p w14:paraId="1EABF2A3" w14:textId="77777777" w:rsidR="00CC4FA5" w:rsidRDefault="00CC4FA5" w:rsidP="001B7C92">
      <w:pPr>
        <w:pStyle w:val="NormalnyWeb"/>
        <w:shd w:val="clear" w:color="auto" w:fill="FFFFFF"/>
        <w:spacing w:before="0" w:beforeAutospacing="0" w:after="200" w:line="276" w:lineRule="auto"/>
        <w:jc w:val="center"/>
        <w:textAlignment w:val="baseline"/>
        <w:rPr>
          <w:rFonts w:asciiTheme="minorHAnsi" w:hAnsiTheme="minorHAnsi" w:cstheme="minorHAnsi"/>
          <w:i/>
          <w:color w:val="000000" w:themeColor="text1"/>
          <w:sz w:val="20"/>
        </w:rPr>
      </w:pPr>
    </w:p>
    <w:p w14:paraId="5FA4B337" w14:textId="77777777" w:rsidR="007B0FE4" w:rsidRDefault="007B0FE4" w:rsidP="001B7C92">
      <w:pPr>
        <w:pStyle w:val="NormalnyWeb"/>
        <w:shd w:val="clear" w:color="auto" w:fill="FFFFFF"/>
        <w:spacing w:before="0" w:beforeAutospacing="0" w:after="200" w:line="276" w:lineRule="auto"/>
        <w:jc w:val="center"/>
        <w:textAlignment w:val="baseline"/>
        <w:rPr>
          <w:rFonts w:asciiTheme="minorHAnsi" w:hAnsiTheme="minorHAnsi" w:cstheme="minorHAnsi"/>
          <w:i/>
          <w:color w:val="000000" w:themeColor="text1"/>
          <w:sz w:val="20"/>
        </w:rPr>
      </w:pPr>
    </w:p>
    <w:p w14:paraId="007028C0" w14:textId="77777777" w:rsidR="001B7C92" w:rsidRPr="00212157" w:rsidRDefault="001B7C92" w:rsidP="001B7C92">
      <w:pPr>
        <w:pStyle w:val="NormalnyWeb"/>
        <w:shd w:val="clear" w:color="auto" w:fill="FFFFFF"/>
        <w:spacing w:before="0" w:beforeAutospacing="0" w:after="200" w:line="276" w:lineRule="auto"/>
        <w:jc w:val="center"/>
        <w:textAlignment w:val="baseline"/>
        <w:rPr>
          <w:rFonts w:asciiTheme="minorHAnsi" w:hAnsiTheme="minorHAnsi" w:cstheme="minorHAnsi"/>
          <w:color w:val="000000" w:themeColor="text1"/>
          <w:szCs w:val="22"/>
        </w:rPr>
      </w:pPr>
    </w:p>
    <w:p w14:paraId="416E2629" w14:textId="02887420" w:rsidR="001B7C92" w:rsidRPr="00212157" w:rsidRDefault="001B7C92" w:rsidP="001B7C92">
      <w:pPr>
        <w:pStyle w:val="Legenda"/>
        <w:ind w:left="360"/>
        <w:jc w:val="center"/>
        <w:rPr>
          <w:rFonts w:asciiTheme="minorHAnsi" w:hAnsiTheme="minorHAnsi" w:cstheme="minorHAnsi"/>
          <w:lang w:val="pl-PL"/>
        </w:rPr>
      </w:pPr>
      <w:bookmarkStart w:id="195" w:name="_Toc114144812"/>
      <w:bookmarkStart w:id="196" w:name="_Toc122213455"/>
      <w:bookmarkStart w:id="197" w:name="_Toc114826470"/>
      <w:r w:rsidRPr="00212157">
        <w:rPr>
          <w:rFonts w:asciiTheme="minorHAnsi" w:hAnsiTheme="minorHAnsi" w:cstheme="minorHAnsi"/>
          <w:lang w:val="pl-PL"/>
        </w:rPr>
        <w:lastRenderedPageBreak/>
        <w:t xml:space="preserve">Zdjęcie </w:t>
      </w:r>
      <w:r w:rsidRPr="00212157">
        <w:rPr>
          <w:rFonts w:asciiTheme="minorHAnsi" w:hAnsiTheme="minorHAnsi" w:cstheme="minorHAnsi"/>
          <w:lang w:val="pl-PL"/>
        </w:rPr>
        <w:fldChar w:fldCharType="begin"/>
      </w:r>
      <w:r w:rsidRPr="00212157">
        <w:rPr>
          <w:rFonts w:asciiTheme="minorHAnsi" w:hAnsiTheme="minorHAnsi" w:cstheme="minorHAnsi"/>
          <w:lang w:val="pl-PL"/>
        </w:rPr>
        <w:instrText xml:space="preserve"> SEQ Zdjęcie \* ARABIC </w:instrText>
      </w:r>
      <w:r w:rsidRPr="00212157">
        <w:rPr>
          <w:rFonts w:asciiTheme="minorHAnsi" w:hAnsiTheme="minorHAnsi" w:cstheme="minorHAnsi"/>
          <w:lang w:val="pl-PL"/>
        </w:rPr>
        <w:fldChar w:fldCharType="separate"/>
      </w:r>
      <w:r w:rsidR="00B3419A">
        <w:rPr>
          <w:rFonts w:asciiTheme="minorHAnsi" w:hAnsiTheme="minorHAnsi" w:cstheme="minorHAnsi"/>
          <w:noProof/>
          <w:lang w:val="pl-PL"/>
        </w:rPr>
        <w:t>4</w:t>
      </w:r>
      <w:r w:rsidRPr="00212157">
        <w:rPr>
          <w:rFonts w:asciiTheme="minorHAnsi" w:hAnsiTheme="minorHAnsi" w:cstheme="minorHAnsi"/>
          <w:lang w:val="pl-PL"/>
        </w:rPr>
        <w:fldChar w:fldCharType="end"/>
      </w:r>
      <w:bookmarkEnd w:id="195"/>
      <w:r w:rsidRPr="00212157">
        <w:rPr>
          <w:rFonts w:asciiTheme="minorHAnsi" w:hAnsiTheme="minorHAnsi" w:cstheme="minorHAnsi"/>
          <w:lang w:val="pl-PL"/>
        </w:rPr>
        <w:t xml:space="preserve"> Dawny dwór w Sielcu</w:t>
      </w:r>
      <w:bookmarkEnd w:id="196"/>
    </w:p>
    <w:p w14:paraId="39BAC504" w14:textId="77777777" w:rsidR="001B7C92" w:rsidRPr="00212157" w:rsidRDefault="001B7C92" w:rsidP="001B7C92">
      <w:pPr>
        <w:pStyle w:val="NormalnyWeb"/>
        <w:shd w:val="clear" w:color="auto" w:fill="FFFFFF"/>
        <w:spacing w:before="0" w:beforeAutospacing="0" w:after="200" w:line="276" w:lineRule="auto"/>
        <w:jc w:val="center"/>
        <w:textAlignment w:val="baseline"/>
        <w:rPr>
          <w:rFonts w:asciiTheme="minorHAnsi" w:hAnsiTheme="minorHAnsi" w:cstheme="minorHAnsi"/>
          <w:color w:val="000000" w:themeColor="text1"/>
          <w:szCs w:val="22"/>
        </w:rPr>
      </w:pPr>
      <w:r w:rsidRPr="00212157">
        <w:rPr>
          <w:rFonts w:asciiTheme="minorHAnsi" w:hAnsiTheme="minorHAnsi" w:cstheme="minorHAnsi"/>
          <w:noProof/>
          <w:color w:val="000000" w:themeColor="text1"/>
          <w:szCs w:val="22"/>
        </w:rPr>
        <w:drawing>
          <wp:inline distT="0" distB="0" distL="0" distR="0" wp14:anchorId="0DA0A71E" wp14:editId="6737E58A">
            <wp:extent cx="5105400" cy="2785022"/>
            <wp:effectExtent l="0" t="0" r="0" b="0"/>
            <wp:docPr id="450" name="Obraz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109387" cy="2787197"/>
                    </a:xfrm>
                    <a:prstGeom prst="rect">
                      <a:avLst/>
                    </a:prstGeom>
                    <a:noFill/>
                    <a:ln>
                      <a:noFill/>
                    </a:ln>
                  </pic:spPr>
                </pic:pic>
              </a:graphicData>
            </a:graphic>
          </wp:inline>
        </w:drawing>
      </w:r>
    </w:p>
    <w:p w14:paraId="4D25074A" w14:textId="39091ED4" w:rsidR="001B7C92" w:rsidRPr="008A4005" w:rsidRDefault="001B7C92" w:rsidP="001B7C92">
      <w:pPr>
        <w:pStyle w:val="NormalnyWeb"/>
        <w:shd w:val="clear" w:color="auto" w:fill="FFFFFF"/>
        <w:spacing w:before="0" w:beforeAutospacing="0" w:after="200" w:line="276" w:lineRule="auto"/>
        <w:jc w:val="center"/>
        <w:textAlignment w:val="baseline"/>
        <w:rPr>
          <w:rFonts w:asciiTheme="minorHAnsi" w:hAnsiTheme="minorHAnsi" w:cstheme="minorHAnsi"/>
          <w:color w:val="000000" w:themeColor="text1"/>
          <w:sz w:val="18"/>
          <w:szCs w:val="18"/>
        </w:rPr>
      </w:pPr>
      <w:r w:rsidRPr="008A4005">
        <w:rPr>
          <w:rFonts w:asciiTheme="minorHAnsi" w:hAnsiTheme="minorHAnsi" w:cstheme="minorHAnsi"/>
          <w:i/>
          <w:color w:val="000000" w:themeColor="text1"/>
          <w:sz w:val="18"/>
          <w:szCs w:val="18"/>
        </w:rPr>
        <w:t>Źródło: https://www.polskiezabytki.p</w:t>
      </w:r>
      <w:r w:rsidR="004E3380">
        <w:rPr>
          <w:rFonts w:asciiTheme="minorHAnsi" w:hAnsiTheme="minorHAnsi" w:cstheme="minorHAnsi"/>
          <w:i/>
          <w:color w:val="000000" w:themeColor="text1"/>
          <w:sz w:val="18"/>
          <w:szCs w:val="18"/>
        </w:rPr>
        <w:t>l</w:t>
      </w:r>
    </w:p>
    <w:bookmarkEnd w:id="197"/>
    <w:p w14:paraId="2205D664" w14:textId="77777777" w:rsidR="001B7C92" w:rsidRPr="00542CA8" w:rsidRDefault="001B7C92" w:rsidP="001B7C92">
      <w:pPr>
        <w:spacing w:before="120" w:after="240"/>
        <w:jc w:val="both"/>
        <w:rPr>
          <w:rFonts w:asciiTheme="minorHAnsi" w:hAnsiTheme="minorHAnsi" w:cstheme="minorHAnsi"/>
          <w:b/>
          <w:szCs w:val="18"/>
        </w:rPr>
      </w:pPr>
      <w:r w:rsidRPr="00542CA8">
        <w:rPr>
          <w:rFonts w:asciiTheme="minorHAnsi" w:hAnsiTheme="minorHAnsi" w:cstheme="minorHAnsi"/>
          <w:b/>
          <w:szCs w:val="18"/>
        </w:rPr>
        <w:t>Gmina Sędziszów Małopolski</w:t>
      </w:r>
    </w:p>
    <w:p w14:paraId="42228F20" w14:textId="241E2E39" w:rsidR="00DA0CBC" w:rsidRPr="008A4005" w:rsidRDefault="001B7C92" w:rsidP="008A4005">
      <w:pPr>
        <w:spacing w:line="276" w:lineRule="auto"/>
        <w:jc w:val="both"/>
        <w:rPr>
          <w:rFonts w:asciiTheme="minorHAnsi" w:hAnsiTheme="minorHAnsi" w:cstheme="minorHAnsi"/>
        </w:rPr>
      </w:pPr>
      <w:r w:rsidRPr="008A4005">
        <w:rPr>
          <w:rFonts w:asciiTheme="minorHAnsi" w:hAnsiTheme="minorHAnsi" w:cstheme="minorHAnsi"/>
        </w:rPr>
        <w:t>Wymieniony po raz pierwszy w spisach "świętopietrza", za lata 1325-1327, był Sędziszów siedzibą parafii o obszarze ponad 200 km2, leżącej w dekanacie dębickim. Pojawia się więc na arenie dziejowej już jako ośrodek ważny, choć o lokalnym znaczeniu. Nie ulega wątpliwości, że początki osady sięgają daleko w wiek XIII, a może, jak sugerował żyjący na przełomie XIX i XX wieku mediewista, Franciszek Piekosiński, w czasy Bolesława Krzywoustego i jego wiernego rycerza Sędzisza, legendarnego założyciela osady. Współcześni historycy jednak początki Sędziszowa chętniej wiążą z rodem Odrowążów, w którym w XIII w. popularne było imię Sąd, od którego wywodzą nazwę miasta, niż z owym mitycznym Sędziszem. W 1843 r. Sędziszów uzyskał prawa miejskie. Pierwsze wieki istnienia Sędziszowa związane są z przynależnością do kompleksu majątkowego rodu Odrowążów. Zawdzięcza im Sędziszów sporo: poza prawami miejskimi i przywilejem na organizowanie jarmarków, także herb (rodowy znak Odrowążów od XV w. jest godłem miasta). W połowie XVI wieku Sędziszów znalazł się w rękach Tarnowskich, a następnie Kostków. Były to najpotężniejsze rody ówczesnej Rzeczypospolitej, z czego jednak miasto korzyści wielkich nie odniosło. Dopiero rządy Mikołaja Spytka Ligęzy, datujące się od lat dwudziestych XVII wieku, przyniosły ożywienie gospodarcze. Ligęza zasłużył się budową w mieście mostów, naprawą dróg, umacnianiem brzegów często wylewających rzek. Uaktywnił również miejski samorząd, nakładając nań obowiązek dbania o stan dróg.</w:t>
      </w:r>
      <w:r w:rsidR="00542CA8" w:rsidRPr="008A4005">
        <w:rPr>
          <w:rFonts w:asciiTheme="minorHAnsi" w:hAnsiTheme="minorHAnsi" w:cstheme="minorHAnsi"/>
        </w:rPr>
        <w:t xml:space="preserve"> </w:t>
      </w:r>
      <w:bookmarkStart w:id="198" w:name="_Toc122213456"/>
      <w:r w:rsidR="00DA0CBC" w:rsidRPr="008A4005">
        <w:rPr>
          <w:rFonts w:asciiTheme="minorHAnsi" w:hAnsiTheme="minorHAnsi" w:cstheme="minorHAnsi"/>
        </w:rPr>
        <w:t xml:space="preserve">Niewątpliwą wartością dla kultury  turystyki mają zabytki. </w:t>
      </w:r>
    </w:p>
    <w:p w14:paraId="03C8FA75" w14:textId="77777777" w:rsidR="00DA0CBC" w:rsidRPr="008A4005" w:rsidRDefault="00DA0CBC" w:rsidP="008A4005">
      <w:pPr>
        <w:spacing w:line="276" w:lineRule="auto"/>
        <w:jc w:val="both"/>
        <w:rPr>
          <w:rFonts w:asciiTheme="minorHAnsi" w:hAnsiTheme="minorHAnsi" w:cstheme="minorHAnsi"/>
        </w:rPr>
      </w:pPr>
    </w:p>
    <w:p w14:paraId="2EAFB671" w14:textId="5AE0F94E" w:rsidR="00DA0CBC" w:rsidRPr="008A4005" w:rsidRDefault="00DA0CBC" w:rsidP="008A4005">
      <w:pPr>
        <w:spacing w:line="276" w:lineRule="auto"/>
        <w:jc w:val="both"/>
        <w:rPr>
          <w:rFonts w:asciiTheme="minorHAnsi" w:hAnsiTheme="minorHAnsi" w:cstheme="minorHAnsi"/>
          <w:u w:val="single"/>
        </w:rPr>
      </w:pPr>
      <w:r w:rsidRPr="008A4005">
        <w:rPr>
          <w:rFonts w:asciiTheme="minorHAnsi" w:hAnsiTheme="minorHAnsi" w:cstheme="minorHAnsi"/>
          <w:u w:val="single"/>
        </w:rPr>
        <w:t xml:space="preserve">Inwentaryzacja zabytków: </w:t>
      </w:r>
    </w:p>
    <w:p w14:paraId="5D62F37F" w14:textId="35FBABD0" w:rsidR="00DA0CBC" w:rsidRPr="008A4005" w:rsidRDefault="00DA0CBC" w:rsidP="008A4005">
      <w:pPr>
        <w:spacing w:line="276" w:lineRule="auto"/>
        <w:jc w:val="both"/>
        <w:rPr>
          <w:rFonts w:eastAsia="Times New Roman" w:cstheme="minorHAnsi"/>
          <w:lang w:eastAsia="pl-PL"/>
        </w:rPr>
      </w:pPr>
      <w:r w:rsidRPr="008A4005">
        <w:rPr>
          <w:rFonts w:asciiTheme="minorHAnsi" w:hAnsiTheme="minorHAnsi" w:cstheme="minorHAnsi"/>
        </w:rPr>
        <w:t>Ratusz w Sędziszowie Małopolskim, pochodzący z XVII w.,  Kościół parafialny pw. Narodzenia NMP, którego z</w:t>
      </w:r>
      <w:r w:rsidRPr="008A4005">
        <w:rPr>
          <w:rFonts w:asciiTheme="minorHAnsi" w:hAnsiTheme="minorHAnsi" w:cstheme="minorHAnsi"/>
          <w:shd w:val="clear" w:color="auto" w:fill="FFFFFF"/>
        </w:rPr>
        <w:t xml:space="preserve">asadniczy korpus wzniesiony został w latach 1694 – 1699, na miejscu drewnianej budowli zniszczonej w wyniku najazdu na miasto wojsk szwedzkich lub siedmiogrodzkich. Fundację murowanego budynku zainicjowali Feliks i Krystyna Potoccy, a kontynuował ich syn Michał. </w:t>
      </w:r>
      <w:r w:rsidRPr="008A4005">
        <w:rPr>
          <w:rFonts w:asciiTheme="minorHAnsi" w:eastAsia="Times New Roman" w:hAnsiTheme="minorHAnsi" w:cstheme="minorHAnsi"/>
          <w:lang w:eastAsia="pl-PL"/>
        </w:rPr>
        <w:t xml:space="preserve">Główne wejście do kościoła ozdobione jest portalem z czarnego marmuru, nad portalem znajduje się herb </w:t>
      </w:r>
      <w:r w:rsidRPr="008A4005">
        <w:rPr>
          <w:rFonts w:asciiTheme="minorHAnsi" w:eastAsia="Times New Roman" w:hAnsiTheme="minorHAnsi" w:cstheme="minorHAnsi"/>
          <w:lang w:eastAsia="pl-PL"/>
        </w:rPr>
        <w:lastRenderedPageBreak/>
        <w:t>Pilawa Potockich. Ściana zachodnia, w której znajduje się wejście, jest dwukondygnacyjna, zdobiona pilastrami z toskańskimi i korynckimi kapitelami. Ołtarz główny został wykonany w 1888r. przez braci Ligęzów i Aleksandra Krywulta. Na placu kościelnym, od strony południowo - wschodniej, stoi figura Matki Boskiej, wzniesiona po drugiej wojnie światowej w podziękowaniu za ocalenie parafii w czasie okupacji. Od strony zachodniej umieszczono głaz z tablicą pamiątkową, poświęconą ks. Jerzemu Popiełuszce. Plac kościelny otacza mur z drugiej połowy XVIII i z XIX w., połączony z nieużywaną już dzwonnicą z 1823 r. Nowa została zbudowana w XX w. i znajduje się z północnej strony kościoła.</w:t>
      </w:r>
      <w:r w:rsidR="00BD1727" w:rsidRPr="008A4005">
        <w:rPr>
          <w:rFonts w:asciiTheme="minorHAnsi" w:eastAsia="Times New Roman" w:hAnsiTheme="minorHAnsi" w:cstheme="minorHAnsi"/>
          <w:lang w:eastAsia="pl-PL"/>
        </w:rPr>
        <w:t xml:space="preserve"> </w:t>
      </w:r>
      <w:bookmarkStart w:id="199" w:name="_Hlk212539647"/>
      <w:r w:rsidR="00BD1727" w:rsidRPr="008A4005">
        <w:rPr>
          <w:rFonts w:asciiTheme="minorHAnsi" w:eastAsia="Times New Roman" w:hAnsiTheme="minorHAnsi" w:cstheme="minorHAnsi"/>
          <w:lang w:eastAsia="pl-PL"/>
        </w:rPr>
        <w:t>Miejscowa parafia sukcesywnie odnawia zabytkowe wyposażenie kościoła. Priorytetem jest remont elewacji</w:t>
      </w:r>
      <w:r w:rsidR="004E3380">
        <w:rPr>
          <w:rFonts w:asciiTheme="minorHAnsi" w:eastAsia="Times New Roman" w:hAnsiTheme="minorHAnsi" w:cstheme="minorHAnsi"/>
          <w:lang w:eastAsia="pl-PL"/>
        </w:rPr>
        <w:t> </w:t>
      </w:r>
      <w:r w:rsidR="00BD1727" w:rsidRPr="008A4005">
        <w:rPr>
          <w:rFonts w:asciiTheme="minorHAnsi" w:eastAsia="Times New Roman" w:hAnsiTheme="minorHAnsi" w:cstheme="minorHAnsi"/>
          <w:lang w:eastAsia="pl-PL"/>
        </w:rPr>
        <w:t>kościoła</w:t>
      </w:r>
      <w:r w:rsidR="004E3380">
        <w:rPr>
          <w:rFonts w:asciiTheme="minorHAnsi" w:eastAsia="Times New Roman" w:hAnsiTheme="minorHAnsi" w:cstheme="minorHAnsi"/>
          <w:lang w:eastAsia="pl-PL"/>
        </w:rPr>
        <w:t> </w:t>
      </w:r>
      <w:r w:rsidR="00346FFA" w:rsidRPr="008A4005">
        <w:rPr>
          <w:rFonts w:asciiTheme="minorHAnsi" w:eastAsia="Times New Roman" w:hAnsiTheme="minorHAnsi" w:cstheme="minorHAnsi"/>
          <w:lang w:eastAsia="pl-PL"/>
        </w:rPr>
        <w:t>wraz</w:t>
      </w:r>
      <w:r w:rsidR="004E3380">
        <w:rPr>
          <w:rFonts w:asciiTheme="minorHAnsi" w:eastAsia="Times New Roman" w:hAnsiTheme="minorHAnsi" w:cstheme="minorHAnsi"/>
          <w:lang w:eastAsia="pl-PL"/>
        </w:rPr>
        <w:t>  </w:t>
      </w:r>
      <w:r w:rsidR="00346FFA" w:rsidRPr="008A4005">
        <w:rPr>
          <w:rFonts w:asciiTheme="minorHAnsi" w:eastAsia="Times New Roman" w:hAnsiTheme="minorHAnsi" w:cstheme="minorHAnsi"/>
          <w:lang w:eastAsia="pl-PL"/>
        </w:rPr>
        <w:t>z</w:t>
      </w:r>
      <w:r w:rsidR="004E3380">
        <w:rPr>
          <w:rFonts w:asciiTheme="minorHAnsi" w:eastAsia="Times New Roman" w:hAnsiTheme="minorHAnsi" w:cstheme="minorHAnsi"/>
          <w:lang w:eastAsia="pl-PL"/>
        </w:rPr>
        <w:t> </w:t>
      </w:r>
      <w:r w:rsidR="00346FFA" w:rsidRPr="008A4005">
        <w:rPr>
          <w:rFonts w:asciiTheme="minorHAnsi" w:eastAsia="Times New Roman" w:hAnsiTheme="minorHAnsi" w:cstheme="minorHAnsi"/>
          <w:lang w:eastAsia="pl-PL"/>
        </w:rPr>
        <w:t>robotami</w:t>
      </w:r>
      <w:r w:rsidR="004E3380">
        <w:rPr>
          <w:rFonts w:asciiTheme="minorHAnsi" w:eastAsia="Times New Roman" w:hAnsiTheme="minorHAnsi" w:cstheme="minorHAnsi"/>
          <w:lang w:eastAsia="pl-PL"/>
        </w:rPr>
        <w:t> </w:t>
      </w:r>
      <w:r w:rsidR="00346FFA" w:rsidRPr="008A4005">
        <w:rPr>
          <w:rFonts w:asciiTheme="minorHAnsi" w:eastAsia="Times New Roman" w:hAnsiTheme="minorHAnsi" w:cstheme="minorHAnsi"/>
          <w:lang w:eastAsia="pl-PL"/>
        </w:rPr>
        <w:t xml:space="preserve">towarzyszącymi </w:t>
      </w:r>
      <w:r w:rsidR="00BD1727" w:rsidRPr="008A4005">
        <w:rPr>
          <w:rFonts w:asciiTheme="minorHAnsi" w:eastAsia="Times New Roman" w:hAnsiTheme="minorHAnsi" w:cstheme="minorHAnsi"/>
          <w:lang w:eastAsia="pl-PL"/>
        </w:rPr>
        <w:t xml:space="preserve"> </w:t>
      </w:r>
      <w:r w:rsidR="004E3380">
        <w:rPr>
          <w:rFonts w:asciiTheme="minorHAnsi" w:eastAsia="Times New Roman" w:hAnsiTheme="minorHAnsi" w:cstheme="minorHAnsi"/>
          <w:lang w:eastAsia="pl-PL"/>
        </w:rPr>
        <w:t> </w:t>
      </w:r>
      <w:r w:rsidR="00BD1727" w:rsidRPr="008A4005">
        <w:rPr>
          <w:rFonts w:asciiTheme="minorHAnsi" w:eastAsia="Times New Roman" w:hAnsiTheme="minorHAnsi" w:cstheme="minorHAnsi"/>
          <w:lang w:eastAsia="pl-PL"/>
        </w:rPr>
        <w:t>i wykonanie digitalizacji dziedzictwa kulturowego</w:t>
      </w:r>
      <w:r w:rsidR="00BD1727" w:rsidRPr="008A4005">
        <w:rPr>
          <w:rFonts w:eastAsia="Times New Roman" w:cstheme="minorHAnsi"/>
          <w:lang w:eastAsia="pl-PL"/>
        </w:rPr>
        <w:t>.</w:t>
      </w:r>
    </w:p>
    <w:bookmarkEnd w:id="199"/>
    <w:p w14:paraId="38243950" w14:textId="77777777" w:rsidR="00DA0CBC" w:rsidRPr="00AB6696" w:rsidRDefault="00DA0CBC" w:rsidP="00DA0CBC">
      <w:pPr>
        <w:shd w:val="clear" w:color="auto" w:fill="FFFFFF"/>
        <w:jc w:val="both"/>
        <w:rPr>
          <w:rFonts w:eastAsia="Times New Roman" w:cstheme="minorHAnsi"/>
          <w:sz w:val="24"/>
          <w:szCs w:val="24"/>
          <w:lang w:eastAsia="pl-PL"/>
        </w:rPr>
      </w:pPr>
      <w:r w:rsidRPr="00AB6696">
        <w:rPr>
          <w:rFonts w:eastAsia="Times New Roman" w:cstheme="minorHAnsi"/>
          <w:sz w:val="24"/>
          <w:szCs w:val="24"/>
          <w:lang w:eastAsia="pl-PL"/>
        </w:rPr>
        <w:t> </w:t>
      </w:r>
    </w:p>
    <w:p w14:paraId="0F864B86" w14:textId="76CF1652" w:rsidR="003D3DF0" w:rsidRPr="008A4005" w:rsidRDefault="00DA0CBC" w:rsidP="008A4005">
      <w:pPr>
        <w:spacing w:line="276" w:lineRule="auto"/>
        <w:jc w:val="both"/>
        <w:rPr>
          <w:rFonts w:ascii="Arial" w:hAnsi="Arial" w:cs="Arial"/>
          <w:color w:val="EE0000"/>
        </w:rPr>
      </w:pPr>
      <w:r w:rsidRPr="008A4005">
        <w:rPr>
          <w:rFonts w:asciiTheme="minorHAnsi" w:hAnsiTheme="minorHAnsi" w:cstheme="minorHAnsi"/>
        </w:rPr>
        <w:t>Na wschód od kościoła farnego znajduje się zabytkow</w:t>
      </w:r>
      <w:r w:rsidR="003D6DCE" w:rsidRPr="008A4005">
        <w:rPr>
          <w:rFonts w:asciiTheme="minorHAnsi" w:hAnsiTheme="minorHAnsi" w:cstheme="minorHAnsi"/>
        </w:rPr>
        <w:t>y</w:t>
      </w:r>
      <w:r w:rsidRPr="008A4005">
        <w:rPr>
          <w:rFonts w:asciiTheme="minorHAnsi" w:hAnsiTheme="minorHAnsi" w:cstheme="minorHAnsi"/>
        </w:rPr>
        <w:t xml:space="preserve"> kościół i klasztor oo. Kapucynów. </w:t>
      </w:r>
      <w:r w:rsidRPr="008A4005">
        <w:rPr>
          <w:rFonts w:asciiTheme="minorHAnsi" w:hAnsiTheme="minorHAnsi" w:cstheme="minorHAnsi"/>
          <w:shd w:val="clear" w:color="auto" w:fill="FFFFFF"/>
        </w:rPr>
        <w:t>Klasztor zbudowano w latach 1739 - 41, zaś świątynia p.w. św. Antoniego została wzniesiona w latach 1741 - 1756. </w:t>
      </w:r>
      <w:r w:rsidRPr="008A4005">
        <w:rPr>
          <w:rFonts w:asciiTheme="minorHAnsi" w:eastAsia="Times New Roman" w:hAnsiTheme="minorHAnsi" w:cstheme="minorHAnsi"/>
          <w:lang w:eastAsia="pl-PL"/>
        </w:rPr>
        <w:t xml:space="preserve"> Fundatorem konwentu był wojewoda wołyński, Michał Potocki. Dokument konsekracji kościoła pochodzi z 28 września 1766 roku. </w:t>
      </w:r>
      <w:r w:rsidRPr="008A4005">
        <w:rPr>
          <w:rFonts w:asciiTheme="minorHAnsi" w:hAnsiTheme="minorHAnsi" w:cstheme="minorHAnsi"/>
          <w:shd w:val="clear" w:color="auto" w:fill="FFFFFF"/>
        </w:rPr>
        <w:t>W klasztorze przechowywanych jest wiele cennych zabytków, m.in.: obrazy z 1754 r., przeniesione tu z klasztoru w Olesku, portrety fundatorów: Michała Potockiego i jego żony, Marcjanny z Ogińskich. Zachowały się również ornaty, antependia, kielichy, relikwiarze, lichtarze, ofiarowane konwentowi przez Potockich. W klasztornej bibliotece przechowywanych jest około 4</w:t>
      </w:r>
      <w:r w:rsidR="004E3380">
        <w:rPr>
          <w:rFonts w:asciiTheme="minorHAnsi" w:hAnsiTheme="minorHAnsi" w:cstheme="minorHAnsi"/>
          <w:shd w:val="clear" w:color="auto" w:fill="FFFFFF"/>
        </w:rPr>
        <w:t> </w:t>
      </w:r>
      <w:r w:rsidRPr="008A4005">
        <w:rPr>
          <w:rFonts w:asciiTheme="minorHAnsi" w:hAnsiTheme="minorHAnsi" w:cstheme="minorHAnsi"/>
          <w:shd w:val="clear" w:color="auto" w:fill="FFFFFF"/>
        </w:rPr>
        <w:t xml:space="preserve">tysiące starodruków z zakresu teologii, prawa kanonicznego, ascezy. Najstarsze pochodzą z XVI wieku. Przed kościołem rozciąga się dwupoziomowy, tarasowy dziedziniec. Na niższym tarasie stoi rzeźba Matki Boskiej Niepokalanie Poczętej, wykonana w 1912 r. przez Wojciecha Samka. Cokół, na którym umieszczono figurę, zdobi herb Potockich - Pilawa. </w:t>
      </w:r>
      <w:r w:rsidR="003D3DF0" w:rsidRPr="008A4005">
        <w:rPr>
          <w:rFonts w:asciiTheme="minorHAnsi" w:hAnsiTheme="minorHAnsi" w:cstheme="minorHAnsi"/>
          <w:color w:val="000000" w:themeColor="text1"/>
        </w:rPr>
        <w:t xml:space="preserve">Zabytkowy klasztor Zakonu Braci Mniejszych Kapucynów w Sędziszowie Małopolskim –  </w:t>
      </w:r>
      <w:r w:rsidR="00B01670" w:rsidRPr="008A4005">
        <w:rPr>
          <w:rFonts w:asciiTheme="minorHAnsi" w:hAnsiTheme="minorHAnsi" w:cstheme="minorHAnsi"/>
          <w:color w:val="000000" w:themeColor="text1"/>
        </w:rPr>
        <w:t xml:space="preserve">elewacja klasztoru skrzydła południowego jest </w:t>
      </w:r>
      <w:r w:rsidR="003D3DF0" w:rsidRPr="008A4005">
        <w:rPr>
          <w:rFonts w:asciiTheme="minorHAnsi" w:hAnsiTheme="minorHAnsi" w:cstheme="minorHAnsi"/>
          <w:color w:val="000000" w:themeColor="text1"/>
        </w:rPr>
        <w:t>w złym stanie techniczny</w:t>
      </w:r>
      <w:r w:rsidR="00B01670" w:rsidRPr="008A4005">
        <w:rPr>
          <w:rFonts w:asciiTheme="minorHAnsi" w:hAnsiTheme="minorHAnsi" w:cstheme="minorHAnsi"/>
          <w:color w:val="000000" w:themeColor="text1"/>
        </w:rPr>
        <w:t>m i</w:t>
      </w:r>
      <w:r w:rsidR="00977960" w:rsidRPr="008A4005">
        <w:rPr>
          <w:rFonts w:asciiTheme="minorHAnsi" w:hAnsiTheme="minorHAnsi" w:cstheme="minorHAnsi"/>
          <w:color w:val="000000" w:themeColor="text1"/>
        </w:rPr>
        <w:t xml:space="preserve"> wymaga renowacji wraz z </w:t>
      </w:r>
      <w:r w:rsidR="003D3DF0" w:rsidRPr="008A4005">
        <w:rPr>
          <w:rFonts w:asciiTheme="minorHAnsi" w:hAnsiTheme="minorHAnsi" w:cstheme="minorHAnsi"/>
          <w:color w:val="000000" w:themeColor="text1"/>
        </w:rPr>
        <w:t xml:space="preserve"> </w:t>
      </w:r>
      <w:r w:rsidR="00977960" w:rsidRPr="008A4005">
        <w:rPr>
          <w:rFonts w:asciiTheme="minorHAnsi" w:hAnsiTheme="minorHAnsi" w:cstheme="minorHAnsi"/>
          <w:color w:val="000000" w:themeColor="text1"/>
        </w:rPr>
        <w:t xml:space="preserve">wykonaniem robót </w:t>
      </w:r>
      <w:r w:rsidR="003D3DF0" w:rsidRPr="008A4005">
        <w:rPr>
          <w:rFonts w:asciiTheme="minorHAnsi" w:hAnsiTheme="minorHAnsi" w:cstheme="minorHAnsi"/>
          <w:color w:val="000000" w:themeColor="text1"/>
        </w:rPr>
        <w:t>towarzys</w:t>
      </w:r>
      <w:r w:rsidR="00977960" w:rsidRPr="008A4005">
        <w:rPr>
          <w:rFonts w:asciiTheme="minorHAnsi" w:hAnsiTheme="minorHAnsi" w:cstheme="minorHAnsi"/>
          <w:color w:val="000000" w:themeColor="text1"/>
        </w:rPr>
        <w:t>zących</w:t>
      </w:r>
      <w:r w:rsidR="003D3DF0" w:rsidRPr="008A4005">
        <w:rPr>
          <w:rFonts w:asciiTheme="minorHAnsi" w:hAnsiTheme="minorHAnsi" w:cstheme="minorHAnsi"/>
          <w:color w:val="000000" w:themeColor="text1"/>
        </w:rPr>
        <w:t>, tj. skucie tynku, uzupełnienie pęknięć i ubytków,  wykonanie nowego tynku, malowanie elewacji</w:t>
      </w:r>
      <w:r w:rsidR="00977960" w:rsidRPr="008A4005">
        <w:rPr>
          <w:rFonts w:asciiTheme="minorHAnsi" w:hAnsiTheme="minorHAnsi" w:cstheme="minorHAnsi"/>
          <w:color w:val="000000" w:themeColor="text1"/>
        </w:rPr>
        <w:t xml:space="preserve">. </w:t>
      </w:r>
      <w:r w:rsidR="003D6DCE" w:rsidRPr="008A4005">
        <w:rPr>
          <w:rFonts w:asciiTheme="minorHAnsi" w:hAnsiTheme="minorHAnsi" w:cstheme="minorHAnsi"/>
          <w:color w:val="000000" w:themeColor="text1"/>
        </w:rPr>
        <w:t xml:space="preserve"> Podjęcie prac renowacyjnych przyczyni się do ochrony zabytku  przed postępującą destrukcją. </w:t>
      </w:r>
    </w:p>
    <w:p w14:paraId="33FCA106" w14:textId="77777777" w:rsidR="003D3DF0" w:rsidRPr="00AB6696" w:rsidRDefault="003D3DF0" w:rsidP="00DA0CBC">
      <w:pPr>
        <w:jc w:val="both"/>
        <w:rPr>
          <w:rFonts w:cstheme="minorHAnsi"/>
          <w:sz w:val="24"/>
          <w:szCs w:val="24"/>
        </w:rPr>
      </w:pPr>
    </w:p>
    <w:p w14:paraId="7BEFA4AF" w14:textId="77777777" w:rsidR="00DA0CBC" w:rsidRPr="008A4005" w:rsidRDefault="00DA0CBC" w:rsidP="008A4005">
      <w:pPr>
        <w:shd w:val="clear" w:color="auto" w:fill="FFFFFF"/>
        <w:spacing w:before="100" w:beforeAutospacing="1" w:after="100" w:afterAutospacing="1" w:line="276" w:lineRule="auto"/>
        <w:jc w:val="both"/>
        <w:rPr>
          <w:rFonts w:eastAsia="Times New Roman" w:cstheme="minorHAnsi"/>
          <w:lang w:eastAsia="pl-PL"/>
        </w:rPr>
      </w:pPr>
      <w:r w:rsidRPr="008A4005">
        <w:rPr>
          <w:rFonts w:eastAsia="Times New Roman" w:cstheme="minorHAnsi"/>
          <w:lang w:eastAsia="pl-PL"/>
        </w:rPr>
        <w:t>Kolejnym zabytkiem są koszary zostały wzniesione w początkach XVIII wieku, dla prywatnych wojsk Michała Potockiego. Pierwotnie stanowiły część zespołu pałacowego. Pałac w XIX wieku popadł w ruinę i został rozebrany, zaś koszary, do około 1900 roku, służyły wojsku austriackiemu. Znajdują się na rozległej równinie, na północ od klasztoru. Zabudowania składały się z czterech długich skrzydeł, otaczających prostokątny dziedziniec. Skrzydło południowe przeznaczone było na mieszkania, w skrzydłach wschodnim i zachodnim były pomieszczenia gospodarcze, zaś północne, z bramą przejazdową, służyło za stajnie. Dzisiaj większość obiektu popadła w ruinę. </w:t>
      </w:r>
    </w:p>
    <w:p w14:paraId="5FF435DE" w14:textId="114D2458" w:rsidR="00DA0CBC" w:rsidRPr="008A4005" w:rsidRDefault="00DA0CBC" w:rsidP="008A4005">
      <w:pPr>
        <w:shd w:val="clear" w:color="auto" w:fill="FFFFFF"/>
        <w:spacing w:line="276" w:lineRule="auto"/>
        <w:jc w:val="both"/>
        <w:rPr>
          <w:rFonts w:asciiTheme="minorHAnsi" w:eastAsia="Times New Roman" w:hAnsiTheme="minorHAnsi" w:cstheme="minorHAnsi"/>
          <w:lang w:eastAsia="pl-PL"/>
        </w:rPr>
      </w:pPr>
      <w:r w:rsidRPr="008A4005">
        <w:rPr>
          <w:rFonts w:asciiTheme="minorHAnsi" w:eastAsia="Times New Roman" w:hAnsiTheme="minorHAnsi" w:cstheme="minorHAnsi"/>
          <w:lang w:eastAsia="pl-PL"/>
        </w:rPr>
        <w:t>Na cmentarzu znajduje się kaplica cmentarna, która została wzniesiona w 1844 roku, na planie prostokąta zamkniętego półkoliście. Od frontu dwie kolumny dźwigają wysunięty okap dachu. W przeszłości w kaplicy odprawiano msze święte. Na wewnętrznych ścianach umieszczono epitafia zmarłych proboszczów sędziszowskich. W pobliżu kaplicy znajdują się najciekawsze pomniki nagrobne sędziszowskiej nekropolii, m.in. Rylskich, Jabłonowskich (Władysław zginął w powstaniu styczniowym), Adolfa Smoleńskiego - Zagłoby (również powstaniec) czy Franciszka Ksawerego Preka, głuchoniemego właściciela pobliskiego Sielca, autora pamiętnika, wydanego pt. "Czasy i ludzie". </w:t>
      </w:r>
    </w:p>
    <w:p w14:paraId="36C37DFC" w14:textId="77777777" w:rsidR="00DA0CBC" w:rsidRPr="008A4005" w:rsidRDefault="00DA0CBC" w:rsidP="008A4005">
      <w:pPr>
        <w:shd w:val="clear" w:color="auto" w:fill="FFFFFF"/>
        <w:spacing w:before="100" w:beforeAutospacing="1" w:after="100" w:afterAutospacing="1" w:line="276" w:lineRule="auto"/>
        <w:jc w:val="both"/>
        <w:rPr>
          <w:rFonts w:asciiTheme="minorHAnsi" w:eastAsia="Times New Roman" w:hAnsiTheme="minorHAnsi" w:cstheme="minorHAnsi"/>
          <w:lang w:eastAsia="pl-PL"/>
        </w:rPr>
      </w:pPr>
      <w:r w:rsidRPr="008A4005">
        <w:rPr>
          <w:rFonts w:asciiTheme="minorHAnsi" w:eastAsia="Times New Roman" w:hAnsiTheme="minorHAnsi" w:cstheme="minorHAnsi"/>
          <w:lang w:eastAsia="pl-PL"/>
        </w:rPr>
        <w:lastRenderedPageBreak/>
        <w:t>Cmentarz żydowski znajduje się w południowej części miasta. Brama wejściowa usytuowana jest u zbiegu ulic: Szkarpowej i Kościuszki. Niestety, nie zachowały się macewy, które hitlerowcy wykorzystali do utwardzania ulic i placów. W południowej części cmentarza stoją dwa kamienne pomniki, z napisami w języku hebrajskim. Widoczna jest również zbiorowa mogiła mieszkańców Sędziszowa, Ropczyc i Wielopola narodowości żydowskiej, zamordowanych 24 lipca 1942 roku.</w:t>
      </w:r>
    </w:p>
    <w:p w14:paraId="23EAD927" w14:textId="30F9813C" w:rsidR="00DA0CBC" w:rsidRPr="008A4005" w:rsidRDefault="00DA0CBC" w:rsidP="008A4005">
      <w:pPr>
        <w:shd w:val="clear" w:color="auto" w:fill="FFFFFF"/>
        <w:spacing w:before="100" w:beforeAutospacing="1" w:after="100" w:afterAutospacing="1" w:line="276" w:lineRule="auto"/>
        <w:jc w:val="both"/>
        <w:rPr>
          <w:rFonts w:asciiTheme="minorHAnsi" w:eastAsia="Times New Roman" w:hAnsiTheme="minorHAnsi" w:cstheme="minorHAnsi"/>
          <w:lang w:eastAsia="pl-PL"/>
        </w:rPr>
      </w:pPr>
      <w:r w:rsidRPr="008A4005">
        <w:rPr>
          <w:rFonts w:asciiTheme="minorHAnsi" w:eastAsia="Times New Roman" w:hAnsiTheme="minorHAnsi" w:cstheme="minorHAnsi"/>
          <w:lang w:eastAsia="pl-PL"/>
        </w:rPr>
        <w:t>Góra Ropczycka, która jako cała miejscowość posiada wielorakie wartości kulturowe. Do jednych z</w:t>
      </w:r>
      <w:r w:rsidR="006E3422">
        <w:rPr>
          <w:rFonts w:asciiTheme="minorHAnsi" w:eastAsia="Times New Roman" w:hAnsiTheme="minorHAnsi" w:cstheme="minorHAnsi"/>
          <w:lang w:eastAsia="pl-PL"/>
        </w:rPr>
        <w:t> </w:t>
      </w:r>
      <w:r w:rsidRPr="008A4005">
        <w:rPr>
          <w:rFonts w:asciiTheme="minorHAnsi" w:eastAsia="Times New Roman" w:hAnsiTheme="minorHAnsi" w:cstheme="minorHAnsi"/>
          <w:lang w:eastAsia="pl-PL"/>
        </w:rPr>
        <w:t>cenniejszych w województwie podkarpackim, a na pewno najcenniejszych w gminie Sędziszów Małopolski należy zespół pałacowo – parkowy wraz z folwarkiem i zespołem parkowym. Z</w:t>
      </w:r>
      <w:r w:rsidR="006E3422">
        <w:rPr>
          <w:rFonts w:asciiTheme="minorHAnsi" w:eastAsia="Times New Roman" w:hAnsiTheme="minorHAnsi" w:cstheme="minorHAnsi"/>
          <w:lang w:eastAsia="pl-PL"/>
        </w:rPr>
        <w:t> </w:t>
      </w:r>
      <w:r w:rsidRPr="008A4005">
        <w:rPr>
          <w:rFonts w:asciiTheme="minorHAnsi" w:eastAsia="Times New Roman" w:hAnsiTheme="minorHAnsi" w:cstheme="minorHAnsi"/>
          <w:lang w:eastAsia="pl-PL"/>
        </w:rPr>
        <w:t>zachowanego drzewostanu reliktami są okazy: platanu i modrzewia oraz dęby stożkowe. Przeważający obecnie drzewostan to jesiony, lipy, robinie akacjowe oraz buki czerwone. Aleję dojazdową uświetniają dwie figury świętych biskupów - Wojciecha</w:t>
      </w:r>
      <w:r w:rsidR="006E3422">
        <w:rPr>
          <w:rFonts w:asciiTheme="minorHAnsi" w:eastAsia="Times New Roman" w:hAnsiTheme="minorHAnsi" w:cstheme="minorHAnsi"/>
          <w:lang w:eastAsia="pl-PL"/>
        </w:rPr>
        <w:t xml:space="preserve"> </w:t>
      </w:r>
      <w:r w:rsidRPr="008A4005">
        <w:rPr>
          <w:rFonts w:asciiTheme="minorHAnsi" w:eastAsia="Times New Roman" w:hAnsiTheme="minorHAnsi" w:cstheme="minorHAnsi"/>
          <w:lang w:eastAsia="pl-PL"/>
        </w:rPr>
        <w:t>i Stanisława. Na atrakcyjność krajobrazu wpływa związany z założeniem parkowo – dworskim zespół stawów, z których jest w</w:t>
      </w:r>
      <w:r w:rsidR="006E3422">
        <w:rPr>
          <w:rFonts w:asciiTheme="minorHAnsi" w:eastAsia="Times New Roman" w:hAnsiTheme="minorHAnsi" w:cstheme="minorHAnsi"/>
          <w:lang w:eastAsia="pl-PL"/>
        </w:rPr>
        <w:t> </w:t>
      </w:r>
      <w:r w:rsidRPr="008A4005">
        <w:rPr>
          <w:rFonts w:asciiTheme="minorHAnsi" w:eastAsia="Times New Roman" w:hAnsiTheme="minorHAnsi" w:cstheme="minorHAnsi"/>
          <w:lang w:eastAsia="pl-PL"/>
        </w:rPr>
        <w:t>kształcie serca. Całość założenia parkowego, mimo dużego zniszczenia układu kompozycyjnego, stanowi ważny element krajobrazu.</w:t>
      </w:r>
    </w:p>
    <w:p w14:paraId="08257371" w14:textId="0373F7C5" w:rsidR="00DA0CBC" w:rsidRPr="008A4005" w:rsidRDefault="00DA0CBC" w:rsidP="008A4005">
      <w:pPr>
        <w:shd w:val="clear" w:color="auto" w:fill="FFFFFF"/>
        <w:spacing w:before="100" w:beforeAutospacing="1" w:after="100" w:afterAutospacing="1" w:line="276" w:lineRule="auto"/>
        <w:jc w:val="both"/>
        <w:rPr>
          <w:rFonts w:eastAsia="Times New Roman" w:cstheme="minorHAnsi"/>
          <w:lang w:eastAsia="pl-PL"/>
        </w:rPr>
      </w:pPr>
      <w:r w:rsidRPr="008A4005">
        <w:rPr>
          <w:rFonts w:eastAsia="Times New Roman" w:cstheme="minorHAnsi"/>
          <w:lang w:eastAsia="pl-PL"/>
        </w:rPr>
        <w:t xml:space="preserve"> Do dnia dzisiejszego zachowało się wiele obiektów i elementów historycznej zabudowy zabytkowej i</w:t>
      </w:r>
      <w:r w:rsidR="006E3422">
        <w:rPr>
          <w:rFonts w:eastAsia="Times New Roman" w:cstheme="minorHAnsi"/>
          <w:lang w:eastAsia="pl-PL"/>
        </w:rPr>
        <w:t> </w:t>
      </w:r>
      <w:r w:rsidRPr="008A4005">
        <w:rPr>
          <w:rFonts w:eastAsia="Times New Roman" w:cstheme="minorHAnsi"/>
          <w:lang w:eastAsia="pl-PL"/>
        </w:rPr>
        <w:t>parków. Np. na terenie Będziemyśla przeprowadzone badania archeologiczne potwierdziły fakt istnienia w południowo-wschodniej części wsi w przysiółku Grudna, budowli obronnej i mieszkalnej. W</w:t>
      </w:r>
      <w:r w:rsidR="006E3422">
        <w:rPr>
          <w:rFonts w:eastAsia="Times New Roman" w:cstheme="minorHAnsi"/>
          <w:lang w:eastAsia="pl-PL"/>
        </w:rPr>
        <w:t> </w:t>
      </w:r>
      <w:r w:rsidRPr="008A4005">
        <w:rPr>
          <w:rFonts w:eastAsia="Times New Roman" w:cstheme="minorHAnsi"/>
          <w:lang w:eastAsia="pl-PL"/>
        </w:rPr>
        <w:t>czasie badań odkryto dużo materiału ceramicznego w formie kafli, pochodzącego z XVI w. oraz fragmenty budynku. Stanowiska archeologiczne oraz obszary atrakcyjne archeologicznie świadczą o</w:t>
      </w:r>
      <w:r w:rsidR="006E3422">
        <w:rPr>
          <w:rFonts w:eastAsia="Times New Roman" w:cstheme="minorHAnsi"/>
          <w:lang w:eastAsia="pl-PL"/>
        </w:rPr>
        <w:t> </w:t>
      </w:r>
      <w:r w:rsidRPr="008A4005">
        <w:rPr>
          <w:rFonts w:eastAsia="Times New Roman" w:cstheme="minorHAnsi"/>
          <w:lang w:eastAsia="pl-PL"/>
        </w:rPr>
        <w:t>długiej tradycji i o nawarstwianiu się kultur,</w:t>
      </w:r>
      <w:r w:rsidR="00542CA8" w:rsidRPr="008A4005">
        <w:rPr>
          <w:rFonts w:eastAsia="Times New Roman" w:cstheme="minorHAnsi"/>
          <w:lang w:eastAsia="pl-PL"/>
        </w:rPr>
        <w:t xml:space="preserve"> </w:t>
      </w:r>
      <w:r w:rsidRPr="008A4005">
        <w:rPr>
          <w:rFonts w:eastAsia="Times New Roman" w:cstheme="minorHAnsi"/>
          <w:lang w:eastAsia="pl-PL"/>
        </w:rPr>
        <w:t>a jednocześnie stanowią pewne utrudnienie dla inwestorów, związane z koniecznością prowadzenia każdorazowo badań archeologicznych przed rozpoczęciem inwestycji na tych obszarach.</w:t>
      </w:r>
    </w:p>
    <w:p w14:paraId="088EFF52" w14:textId="12F4F10C" w:rsidR="001B7C92" w:rsidRPr="00212157" w:rsidRDefault="001B7C92" w:rsidP="001B7C92">
      <w:pPr>
        <w:pStyle w:val="Legenda"/>
        <w:keepNext/>
        <w:ind w:left="720"/>
        <w:jc w:val="center"/>
        <w:rPr>
          <w:rFonts w:asciiTheme="minorHAnsi" w:hAnsiTheme="minorHAnsi" w:cstheme="minorHAnsi"/>
        </w:rPr>
      </w:pPr>
      <w:r w:rsidRPr="00212157">
        <w:rPr>
          <w:rFonts w:asciiTheme="minorHAnsi" w:hAnsiTheme="minorHAnsi" w:cstheme="minorHAnsi"/>
        </w:rPr>
        <w:lastRenderedPageBreak/>
        <w:t>Zdj</w:t>
      </w:r>
      <w:r w:rsidR="006E3422">
        <w:rPr>
          <w:rFonts w:asciiTheme="minorHAnsi" w:hAnsiTheme="minorHAnsi" w:cstheme="minorHAnsi"/>
        </w:rPr>
        <w:t>ęcie</w:t>
      </w:r>
      <w:r w:rsidRPr="00212157">
        <w:rPr>
          <w:rFonts w:asciiTheme="minorHAnsi" w:hAnsiTheme="minorHAnsi" w:cstheme="minorHAnsi"/>
        </w:rPr>
        <w:t xml:space="preserve"> </w:t>
      </w:r>
      <w:r w:rsidRPr="00212157">
        <w:rPr>
          <w:rFonts w:asciiTheme="minorHAnsi" w:hAnsiTheme="minorHAnsi" w:cstheme="minorHAnsi"/>
        </w:rPr>
        <w:fldChar w:fldCharType="begin"/>
      </w:r>
      <w:r w:rsidRPr="00212157">
        <w:rPr>
          <w:rFonts w:asciiTheme="minorHAnsi" w:hAnsiTheme="minorHAnsi" w:cstheme="minorHAnsi"/>
        </w:rPr>
        <w:instrText xml:space="preserve"> SEQ Zdjęcie \* ARABIC </w:instrText>
      </w:r>
      <w:r w:rsidRPr="00212157">
        <w:rPr>
          <w:rFonts w:asciiTheme="minorHAnsi" w:hAnsiTheme="minorHAnsi" w:cstheme="minorHAnsi"/>
        </w:rPr>
        <w:fldChar w:fldCharType="separate"/>
      </w:r>
      <w:r w:rsidR="00B3419A">
        <w:rPr>
          <w:rFonts w:asciiTheme="minorHAnsi" w:hAnsiTheme="minorHAnsi" w:cstheme="minorHAnsi"/>
          <w:noProof/>
        </w:rPr>
        <w:t>5</w:t>
      </w:r>
      <w:r w:rsidRPr="00212157">
        <w:rPr>
          <w:rFonts w:asciiTheme="minorHAnsi" w:hAnsiTheme="minorHAnsi" w:cstheme="minorHAnsi"/>
        </w:rPr>
        <w:fldChar w:fldCharType="end"/>
      </w:r>
      <w:r w:rsidRPr="00212157">
        <w:rPr>
          <w:rFonts w:asciiTheme="minorHAnsi" w:hAnsiTheme="minorHAnsi" w:cstheme="minorHAnsi"/>
          <w:lang w:val="pl-PL"/>
        </w:rPr>
        <w:t xml:space="preserve"> Ratusz w Sędziszowie Małopolskim</w:t>
      </w:r>
      <w:bookmarkEnd w:id="198"/>
    </w:p>
    <w:p w14:paraId="70E59F23" w14:textId="77777777" w:rsidR="001B7C92" w:rsidRPr="00212157" w:rsidRDefault="001B7C92" w:rsidP="001B7C92">
      <w:pPr>
        <w:pStyle w:val="Akapitzlist"/>
        <w:spacing w:before="120"/>
        <w:jc w:val="center"/>
        <w:rPr>
          <w:rFonts w:asciiTheme="minorHAnsi" w:hAnsiTheme="minorHAnsi" w:cstheme="minorHAnsi"/>
          <w:b/>
          <w:szCs w:val="18"/>
        </w:rPr>
      </w:pPr>
      <w:r w:rsidRPr="00212157">
        <w:rPr>
          <w:rFonts w:asciiTheme="minorHAnsi" w:hAnsiTheme="minorHAnsi" w:cstheme="minorHAnsi"/>
          <w:b/>
          <w:noProof/>
          <w:szCs w:val="18"/>
          <w:lang w:eastAsia="pl-PL"/>
        </w:rPr>
        <w:drawing>
          <wp:inline distT="0" distB="0" distL="0" distR="0" wp14:anchorId="666DCF73" wp14:editId="1DBC5355">
            <wp:extent cx="3904380" cy="3638550"/>
            <wp:effectExtent l="0" t="0" r="1270" b="0"/>
            <wp:docPr id="451" name="Obraz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906995" cy="3640987"/>
                    </a:xfrm>
                    <a:prstGeom prst="rect">
                      <a:avLst/>
                    </a:prstGeom>
                    <a:noFill/>
                    <a:ln>
                      <a:noFill/>
                    </a:ln>
                  </pic:spPr>
                </pic:pic>
              </a:graphicData>
            </a:graphic>
          </wp:inline>
        </w:drawing>
      </w:r>
    </w:p>
    <w:p w14:paraId="34170451" w14:textId="77777777" w:rsidR="001B7C92" w:rsidRPr="00212157" w:rsidRDefault="001B7C92" w:rsidP="001B7C92">
      <w:pPr>
        <w:pStyle w:val="Akapitzlist"/>
        <w:spacing w:before="120"/>
        <w:jc w:val="center"/>
        <w:rPr>
          <w:rFonts w:asciiTheme="minorHAnsi" w:hAnsiTheme="minorHAnsi" w:cstheme="minorHAnsi"/>
          <w:i/>
          <w:iCs/>
          <w:sz w:val="18"/>
          <w:szCs w:val="18"/>
        </w:rPr>
      </w:pPr>
      <w:r w:rsidRPr="00212157">
        <w:rPr>
          <w:rFonts w:asciiTheme="minorHAnsi" w:hAnsiTheme="minorHAnsi" w:cstheme="minorHAnsi"/>
          <w:i/>
          <w:iCs/>
          <w:sz w:val="18"/>
          <w:szCs w:val="18"/>
        </w:rPr>
        <w:t>Źródło: https://sedziszow-mlp.pl</w:t>
      </w:r>
    </w:p>
    <w:p w14:paraId="720D61FA" w14:textId="77777777" w:rsidR="001B7C92" w:rsidRPr="00212157" w:rsidRDefault="001B7C92" w:rsidP="001B7C92">
      <w:pPr>
        <w:pStyle w:val="Akapitzlist"/>
        <w:spacing w:before="120"/>
        <w:jc w:val="both"/>
        <w:rPr>
          <w:rFonts w:asciiTheme="minorHAnsi" w:hAnsiTheme="minorHAnsi" w:cstheme="minorHAnsi"/>
          <w:b/>
          <w:szCs w:val="18"/>
        </w:rPr>
      </w:pPr>
    </w:p>
    <w:p w14:paraId="0674A9C3" w14:textId="55963048" w:rsidR="001B7C92" w:rsidRPr="00212157" w:rsidRDefault="001B7C92" w:rsidP="001B7C92">
      <w:pPr>
        <w:pStyle w:val="Legenda"/>
        <w:keepNext/>
        <w:ind w:left="720"/>
        <w:jc w:val="center"/>
        <w:rPr>
          <w:rFonts w:asciiTheme="minorHAnsi" w:hAnsiTheme="minorHAnsi" w:cstheme="minorHAnsi"/>
        </w:rPr>
      </w:pPr>
      <w:bookmarkStart w:id="200" w:name="_Toc122213457"/>
      <w:r w:rsidRPr="00212157">
        <w:rPr>
          <w:rFonts w:asciiTheme="minorHAnsi" w:hAnsiTheme="minorHAnsi" w:cstheme="minorHAnsi"/>
        </w:rPr>
        <w:t xml:space="preserve">Zdjęcie </w:t>
      </w:r>
      <w:r w:rsidRPr="00212157">
        <w:rPr>
          <w:rFonts w:asciiTheme="minorHAnsi" w:hAnsiTheme="minorHAnsi" w:cstheme="minorHAnsi"/>
        </w:rPr>
        <w:fldChar w:fldCharType="begin"/>
      </w:r>
      <w:r w:rsidRPr="00212157">
        <w:rPr>
          <w:rFonts w:asciiTheme="minorHAnsi" w:hAnsiTheme="minorHAnsi" w:cstheme="minorHAnsi"/>
        </w:rPr>
        <w:instrText xml:space="preserve"> SEQ Zdjęcie \* ARABIC </w:instrText>
      </w:r>
      <w:r w:rsidRPr="00212157">
        <w:rPr>
          <w:rFonts w:asciiTheme="minorHAnsi" w:hAnsiTheme="minorHAnsi" w:cstheme="minorHAnsi"/>
        </w:rPr>
        <w:fldChar w:fldCharType="separate"/>
      </w:r>
      <w:r w:rsidR="00B3419A">
        <w:rPr>
          <w:rFonts w:asciiTheme="minorHAnsi" w:hAnsiTheme="minorHAnsi" w:cstheme="minorHAnsi"/>
          <w:noProof/>
        </w:rPr>
        <w:t>6</w:t>
      </w:r>
      <w:r w:rsidRPr="00212157">
        <w:rPr>
          <w:rFonts w:asciiTheme="minorHAnsi" w:hAnsiTheme="minorHAnsi" w:cstheme="minorHAnsi"/>
        </w:rPr>
        <w:fldChar w:fldCharType="end"/>
      </w:r>
      <w:r w:rsidRPr="00212157">
        <w:rPr>
          <w:rFonts w:asciiTheme="minorHAnsi" w:hAnsiTheme="minorHAnsi" w:cstheme="minorHAnsi"/>
          <w:lang w:val="pl-PL"/>
        </w:rPr>
        <w:t xml:space="preserve"> Kościół i klasztor OO Kapucynów</w:t>
      </w:r>
      <w:bookmarkEnd w:id="200"/>
    </w:p>
    <w:p w14:paraId="44A14DB8" w14:textId="77777777" w:rsidR="001B7C92" w:rsidRPr="00212157" w:rsidRDefault="001B7C92" w:rsidP="001B7C92">
      <w:pPr>
        <w:pStyle w:val="Akapitzlist"/>
        <w:jc w:val="center"/>
        <w:rPr>
          <w:rFonts w:asciiTheme="minorHAnsi" w:hAnsiTheme="minorHAnsi" w:cstheme="minorHAnsi"/>
        </w:rPr>
      </w:pPr>
      <w:r w:rsidRPr="00212157">
        <w:rPr>
          <w:rFonts w:asciiTheme="minorHAnsi" w:hAnsiTheme="minorHAnsi" w:cstheme="minorHAnsi"/>
          <w:noProof/>
          <w:lang w:eastAsia="pl-PL"/>
        </w:rPr>
        <w:drawing>
          <wp:inline distT="0" distB="0" distL="0" distR="0" wp14:anchorId="5CD5B493" wp14:editId="0D7D5D4C">
            <wp:extent cx="3876675" cy="3789559"/>
            <wp:effectExtent l="0" t="0" r="0" b="1905"/>
            <wp:docPr id="463" name="Obraz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877923" cy="3790779"/>
                    </a:xfrm>
                    <a:prstGeom prst="rect">
                      <a:avLst/>
                    </a:prstGeom>
                    <a:noFill/>
                    <a:ln>
                      <a:noFill/>
                    </a:ln>
                  </pic:spPr>
                </pic:pic>
              </a:graphicData>
            </a:graphic>
          </wp:inline>
        </w:drawing>
      </w:r>
    </w:p>
    <w:p w14:paraId="7B2F684D" w14:textId="77777777" w:rsidR="001B7C92" w:rsidRPr="00212157" w:rsidRDefault="001B7C92" w:rsidP="001B7C92">
      <w:pPr>
        <w:pStyle w:val="Akapitzlist"/>
        <w:spacing w:before="120"/>
        <w:jc w:val="center"/>
        <w:rPr>
          <w:rFonts w:asciiTheme="minorHAnsi" w:hAnsiTheme="minorHAnsi" w:cstheme="minorHAnsi"/>
          <w:i/>
          <w:iCs/>
          <w:sz w:val="18"/>
          <w:szCs w:val="18"/>
        </w:rPr>
      </w:pPr>
      <w:r w:rsidRPr="00212157">
        <w:rPr>
          <w:rFonts w:asciiTheme="minorHAnsi" w:hAnsiTheme="minorHAnsi" w:cstheme="minorHAnsi"/>
          <w:i/>
          <w:iCs/>
          <w:sz w:val="18"/>
          <w:szCs w:val="18"/>
        </w:rPr>
        <w:t>Źródło: https://sedziszow-mlp.pl</w:t>
      </w:r>
    </w:p>
    <w:p w14:paraId="3C39C6FC" w14:textId="77777777" w:rsidR="001B7C92" w:rsidRPr="00212157" w:rsidRDefault="001B7C92" w:rsidP="001B7C92">
      <w:pPr>
        <w:spacing w:after="200" w:line="276" w:lineRule="auto"/>
        <w:ind w:firstLine="708"/>
        <w:jc w:val="both"/>
        <w:rPr>
          <w:rFonts w:asciiTheme="minorHAnsi" w:hAnsiTheme="minorHAnsi" w:cstheme="minorHAnsi"/>
          <w:bCs/>
          <w:szCs w:val="18"/>
        </w:rPr>
      </w:pPr>
      <w:r w:rsidRPr="00212157">
        <w:rPr>
          <w:rFonts w:asciiTheme="minorHAnsi" w:hAnsiTheme="minorHAnsi" w:cstheme="minorHAnsi"/>
          <w:bCs/>
          <w:szCs w:val="18"/>
        </w:rPr>
        <w:lastRenderedPageBreak/>
        <w:t>Biorąc pod uwagę przedstawione powyżej informacje, zauważyć można, że pierwsze wzmianki na temat poszczególnych miejscowości lub miast znajdujących się w OF „</w:t>
      </w:r>
      <w:r w:rsidRPr="00212157">
        <w:rPr>
          <w:rFonts w:asciiTheme="minorHAnsi" w:hAnsiTheme="minorHAnsi" w:cstheme="minorHAnsi"/>
          <w:iCs/>
        </w:rPr>
        <w:t>Partnerstwo dla wspólnego rozwoju</w:t>
      </w:r>
      <w:r w:rsidRPr="00212157">
        <w:rPr>
          <w:rFonts w:asciiTheme="minorHAnsi" w:hAnsiTheme="minorHAnsi" w:cstheme="minorHAnsi"/>
          <w:bCs/>
          <w:szCs w:val="18"/>
        </w:rPr>
        <w:t xml:space="preserve">” pojawiają się w XIII i XIV wieku, chociaż osadnictwo na tym terenie sięga czasów wczesnego średniowiecza, lub w niektórych przypadkach również prehistorycznych. </w:t>
      </w:r>
    </w:p>
    <w:p w14:paraId="0F939761" w14:textId="77777777" w:rsidR="001B7C92" w:rsidRDefault="001B7C92" w:rsidP="001B7C92">
      <w:pPr>
        <w:spacing w:after="200" w:line="276" w:lineRule="auto"/>
        <w:ind w:firstLine="708"/>
        <w:jc w:val="both"/>
        <w:rPr>
          <w:rFonts w:asciiTheme="minorHAnsi" w:hAnsiTheme="minorHAnsi" w:cstheme="minorHAnsi"/>
          <w:bCs/>
          <w:szCs w:val="18"/>
        </w:rPr>
      </w:pPr>
      <w:r w:rsidRPr="00212157">
        <w:rPr>
          <w:rFonts w:asciiTheme="minorHAnsi" w:hAnsiTheme="minorHAnsi" w:cstheme="minorHAnsi"/>
          <w:bCs/>
          <w:szCs w:val="18"/>
        </w:rPr>
        <w:t>Ochrona zabytków, stanowiących dziedzictwo kulturowe oraz opieka nad nimi jest zadaniem własnym gminy, które stanowią element działań prorozwojowych i prospołecznych. Różnorodność zasobów dziedzictwa kulturowego w połączeniu z wysokimi walorami krajobrazowymi OF „</w:t>
      </w:r>
      <w:r w:rsidRPr="00212157">
        <w:rPr>
          <w:rFonts w:asciiTheme="minorHAnsi" w:hAnsiTheme="minorHAnsi" w:cstheme="minorHAnsi"/>
          <w:iCs/>
        </w:rPr>
        <w:t>Partnerstwo dla wspólnego rozwoju</w:t>
      </w:r>
      <w:r w:rsidRPr="00212157">
        <w:rPr>
          <w:rFonts w:asciiTheme="minorHAnsi" w:hAnsiTheme="minorHAnsi" w:cstheme="minorHAnsi"/>
          <w:bCs/>
          <w:szCs w:val="18"/>
        </w:rPr>
        <w:t>” daje możliwość rozwoju turystyki, która może stać się ważną gałęzią gospodarki tego obszaru. Stąd niezwykle ważne jest podejmowanie przez gminy działań w celu ochrony dziedzictwa, także poprzez restaurację i adaptację obiektów w celu tworzenia nowych produktów turystycznych i kulturowych.</w:t>
      </w:r>
    </w:p>
    <w:p w14:paraId="3FD12776" w14:textId="77777777" w:rsidR="00662594" w:rsidRDefault="00662594" w:rsidP="001B7C92">
      <w:pPr>
        <w:spacing w:after="200" w:line="276" w:lineRule="auto"/>
        <w:ind w:firstLine="708"/>
        <w:jc w:val="both"/>
        <w:rPr>
          <w:rFonts w:asciiTheme="minorHAnsi" w:hAnsiTheme="minorHAnsi" w:cstheme="minorHAnsi"/>
          <w:bCs/>
          <w:szCs w:val="18"/>
        </w:rPr>
      </w:pPr>
    </w:p>
    <w:p w14:paraId="0A60AA4B" w14:textId="77777777" w:rsidR="00662594" w:rsidRDefault="00662594" w:rsidP="001B7C92">
      <w:pPr>
        <w:spacing w:after="200" w:line="276" w:lineRule="auto"/>
        <w:ind w:firstLine="708"/>
        <w:jc w:val="both"/>
        <w:rPr>
          <w:rFonts w:asciiTheme="minorHAnsi" w:hAnsiTheme="minorHAnsi" w:cstheme="minorHAnsi"/>
          <w:bCs/>
          <w:szCs w:val="18"/>
        </w:rPr>
      </w:pPr>
    </w:p>
    <w:p w14:paraId="080178BE" w14:textId="77777777" w:rsidR="00662594" w:rsidRDefault="00662594" w:rsidP="001B7C92">
      <w:pPr>
        <w:spacing w:after="200" w:line="276" w:lineRule="auto"/>
        <w:ind w:firstLine="708"/>
        <w:jc w:val="both"/>
        <w:rPr>
          <w:rFonts w:asciiTheme="minorHAnsi" w:hAnsiTheme="minorHAnsi" w:cstheme="minorHAnsi"/>
          <w:bCs/>
          <w:szCs w:val="18"/>
        </w:rPr>
      </w:pPr>
    </w:p>
    <w:p w14:paraId="779D4CC0" w14:textId="77777777" w:rsidR="007B0FE4" w:rsidRDefault="007B0FE4" w:rsidP="001B7C92">
      <w:pPr>
        <w:spacing w:after="200" w:line="276" w:lineRule="auto"/>
        <w:ind w:firstLine="708"/>
        <w:jc w:val="both"/>
        <w:rPr>
          <w:rFonts w:asciiTheme="minorHAnsi" w:hAnsiTheme="minorHAnsi" w:cstheme="minorHAnsi"/>
          <w:bCs/>
          <w:szCs w:val="18"/>
        </w:rPr>
      </w:pPr>
    </w:p>
    <w:p w14:paraId="3B95210D" w14:textId="77777777" w:rsidR="007B0FE4" w:rsidRDefault="007B0FE4" w:rsidP="001B7C92">
      <w:pPr>
        <w:spacing w:after="200" w:line="276" w:lineRule="auto"/>
        <w:ind w:firstLine="708"/>
        <w:jc w:val="both"/>
        <w:rPr>
          <w:rFonts w:asciiTheme="minorHAnsi" w:hAnsiTheme="minorHAnsi" w:cstheme="minorHAnsi"/>
          <w:bCs/>
          <w:szCs w:val="18"/>
        </w:rPr>
      </w:pPr>
    </w:p>
    <w:p w14:paraId="4CAB92A9" w14:textId="77777777" w:rsidR="007B0FE4" w:rsidRDefault="007B0FE4" w:rsidP="001B7C92">
      <w:pPr>
        <w:spacing w:after="200" w:line="276" w:lineRule="auto"/>
        <w:ind w:firstLine="708"/>
        <w:jc w:val="both"/>
        <w:rPr>
          <w:rFonts w:asciiTheme="minorHAnsi" w:hAnsiTheme="minorHAnsi" w:cstheme="minorHAnsi"/>
          <w:bCs/>
          <w:szCs w:val="18"/>
        </w:rPr>
      </w:pPr>
    </w:p>
    <w:p w14:paraId="036396C3" w14:textId="77777777" w:rsidR="007B0FE4" w:rsidRDefault="007B0FE4" w:rsidP="001B7C92">
      <w:pPr>
        <w:spacing w:after="200" w:line="276" w:lineRule="auto"/>
        <w:ind w:firstLine="708"/>
        <w:jc w:val="both"/>
        <w:rPr>
          <w:rFonts w:asciiTheme="minorHAnsi" w:hAnsiTheme="minorHAnsi" w:cstheme="minorHAnsi"/>
          <w:bCs/>
          <w:szCs w:val="18"/>
        </w:rPr>
      </w:pPr>
    </w:p>
    <w:p w14:paraId="19F13DF9" w14:textId="77777777" w:rsidR="007B0FE4" w:rsidRDefault="007B0FE4" w:rsidP="001B7C92">
      <w:pPr>
        <w:spacing w:after="200" w:line="276" w:lineRule="auto"/>
        <w:ind w:firstLine="708"/>
        <w:jc w:val="both"/>
        <w:rPr>
          <w:rFonts w:asciiTheme="minorHAnsi" w:hAnsiTheme="minorHAnsi" w:cstheme="minorHAnsi"/>
          <w:bCs/>
          <w:szCs w:val="18"/>
        </w:rPr>
      </w:pPr>
    </w:p>
    <w:p w14:paraId="4E7CFB50" w14:textId="77777777" w:rsidR="007B0FE4" w:rsidRDefault="007B0FE4" w:rsidP="001B7C92">
      <w:pPr>
        <w:spacing w:after="200" w:line="276" w:lineRule="auto"/>
        <w:ind w:firstLine="708"/>
        <w:jc w:val="both"/>
        <w:rPr>
          <w:rFonts w:asciiTheme="minorHAnsi" w:hAnsiTheme="minorHAnsi" w:cstheme="minorHAnsi"/>
          <w:bCs/>
          <w:szCs w:val="18"/>
        </w:rPr>
      </w:pPr>
    </w:p>
    <w:p w14:paraId="5E7CA8E9" w14:textId="77777777" w:rsidR="007B0FE4" w:rsidRDefault="007B0FE4" w:rsidP="001B7C92">
      <w:pPr>
        <w:spacing w:after="200" w:line="276" w:lineRule="auto"/>
        <w:ind w:firstLine="708"/>
        <w:jc w:val="both"/>
        <w:rPr>
          <w:rFonts w:asciiTheme="minorHAnsi" w:hAnsiTheme="minorHAnsi" w:cstheme="minorHAnsi"/>
          <w:bCs/>
          <w:szCs w:val="18"/>
        </w:rPr>
      </w:pPr>
    </w:p>
    <w:p w14:paraId="60EFA658" w14:textId="77777777" w:rsidR="007B0FE4" w:rsidRDefault="007B0FE4" w:rsidP="001B7C92">
      <w:pPr>
        <w:spacing w:after="200" w:line="276" w:lineRule="auto"/>
        <w:ind w:firstLine="708"/>
        <w:jc w:val="both"/>
        <w:rPr>
          <w:rFonts w:asciiTheme="minorHAnsi" w:hAnsiTheme="minorHAnsi" w:cstheme="minorHAnsi"/>
          <w:bCs/>
          <w:szCs w:val="18"/>
        </w:rPr>
      </w:pPr>
    </w:p>
    <w:p w14:paraId="1F31ABEF" w14:textId="77777777" w:rsidR="007B0FE4" w:rsidRDefault="007B0FE4" w:rsidP="001B7C92">
      <w:pPr>
        <w:spacing w:after="200" w:line="276" w:lineRule="auto"/>
        <w:ind w:firstLine="708"/>
        <w:jc w:val="both"/>
        <w:rPr>
          <w:rFonts w:asciiTheme="minorHAnsi" w:hAnsiTheme="minorHAnsi" w:cstheme="minorHAnsi"/>
          <w:bCs/>
          <w:szCs w:val="18"/>
        </w:rPr>
      </w:pPr>
    </w:p>
    <w:p w14:paraId="13821D4B" w14:textId="77777777" w:rsidR="007B0FE4" w:rsidRDefault="007B0FE4" w:rsidP="001B7C92">
      <w:pPr>
        <w:spacing w:after="200" w:line="276" w:lineRule="auto"/>
        <w:ind w:firstLine="708"/>
        <w:jc w:val="both"/>
        <w:rPr>
          <w:rFonts w:asciiTheme="minorHAnsi" w:hAnsiTheme="minorHAnsi" w:cstheme="minorHAnsi"/>
          <w:bCs/>
          <w:szCs w:val="18"/>
        </w:rPr>
      </w:pPr>
    </w:p>
    <w:p w14:paraId="13930F52" w14:textId="77777777" w:rsidR="007B0FE4" w:rsidRDefault="007B0FE4" w:rsidP="001B7C92">
      <w:pPr>
        <w:spacing w:after="200" w:line="276" w:lineRule="auto"/>
        <w:ind w:firstLine="708"/>
        <w:jc w:val="both"/>
        <w:rPr>
          <w:rFonts w:asciiTheme="minorHAnsi" w:hAnsiTheme="minorHAnsi" w:cstheme="minorHAnsi"/>
          <w:bCs/>
          <w:szCs w:val="18"/>
        </w:rPr>
      </w:pPr>
    </w:p>
    <w:p w14:paraId="07F5C066" w14:textId="77777777" w:rsidR="007B0FE4" w:rsidRDefault="007B0FE4" w:rsidP="001B7C92">
      <w:pPr>
        <w:spacing w:after="200" w:line="276" w:lineRule="auto"/>
        <w:ind w:firstLine="708"/>
        <w:jc w:val="both"/>
        <w:rPr>
          <w:rFonts w:asciiTheme="minorHAnsi" w:hAnsiTheme="minorHAnsi" w:cstheme="minorHAnsi"/>
          <w:bCs/>
          <w:szCs w:val="18"/>
        </w:rPr>
      </w:pPr>
    </w:p>
    <w:p w14:paraId="76F5CCE9" w14:textId="77777777" w:rsidR="007B0FE4" w:rsidRDefault="007B0FE4" w:rsidP="001B7C92">
      <w:pPr>
        <w:spacing w:after="200" w:line="276" w:lineRule="auto"/>
        <w:ind w:firstLine="708"/>
        <w:jc w:val="both"/>
        <w:rPr>
          <w:rFonts w:asciiTheme="minorHAnsi" w:hAnsiTheme="minorHAnsi" w:cstheme="minorHAnsi"/>
          <w:bCs/>
          <w:szCs w:val="18"/>
        </w:rPr>
      </w:pPr>
    </w:p>
    <w:p w14:paraId="5EFEADEF" w14:textId="77777777" w:rsidR="007B0FE4" w:rsidRPr="00212157" w:rsidRDefault="007B0FE4" w:rsidP="001B7C92">
      <w:pPr>
        <w:spacing w:after="200" w:line="276" w:lineRule="auto"/>
        <w:ind w:firstLine="708"/>
        <w:jc w:val="both"/>
        <w:rPr>
          <w:rFonts w:asciiTheme="minorHAnsi" w:hAnsiTheme="minorHAnsi" w:cstheme="minorHAnsi"/>
          <w:bCs/>
          <w:szCs w:val="18"/>
        </w:rPr>
      </w:pPr>
    </w:p>
    <w:p w14:paraId="5C6BA031" w14:textId="77777777" w:rsidR="00BD29E9" w:rsidRPr="00BD29E9" w:rsidRDefault="00BD29E9" w:rsidP="00BD29E9"/>
    <w:p w14:paraId="28AC4B37" w14:textId="77777777" w:rsidR="00BD29E9" w:rsidRPr="00BD29E9" w:rsidRDefault="00BD29E9" w:rsidP="00882C4A">
      <w:pPr>
        <w:pStyle w:val="Akapitzlist"/>
        <w:keepNext/>
        <w:keepLines/>
        <w:numPr>
          <w:ilvl w:val="0"/>
          <w:numId w:val="10"/>
        </w:numPr>
        <w:contextualSpacing w:val="0"/>
        <w:jc w:val="both"/>
        <w:outlineLvl w:val="1"/>
        <w:rPr>
          <w:rFonts w:asciiTheme="minorHAnsi" w:eastAsiaTheme="majorEastAsia" w:hAnsiTheme="minorHAnsi" w:cstheme="minorHAnsi"/>
          <w:b/>
          <w:bCs/>
          <w:vanish/>
          <w:sz w:val="28"/>
          <w:szCs w:val="28"/>
          <w:lang w:eastAsia="x-none"/>
        </w:rPr>
      </w:pPr>
    </w:p>
    <w:p w14:paraId="285065B5" w14:textId="77777777" w:rsidR="00BD29E9" w:rsidRPr="00BD29E9" w:rsidRDefault="00BD29E9" w:rsidP="00882C4A">
      <w:pPr>
        <w:pStyle w:val="Akapitzlist"/>
        <w:keepNext/>
        <w:keepLines/>
        <w:numPr>
          <w:ilvl w:val="0"/>
          <w:numId w:val="10"/>
        </w:numPr>
        <w:contextualSpacing w:val="0"/>
        <w:jc w:val="both"/>
        <w:outlineLvl w:val="1"/>
        <w:rPr>
          <w:rFonts w:asciiTheme="minorHAnsi" w:eastAsiaTheme="majorEastAsia" w:hAnsiTheme="minorHAnsi" w:cstheme="minorHAnsi"/>
          <w:b/>
          <w:bCs/>
          <w:vanish/>
          <w:sz w:val="28"/>
          <w:szCs w:val="28"/>
          <w:lang w:eastAsia="x-none"/>
        </w:rPr>
      </w:pPr>
    </w:p>
    <w:p w14:paraId="24A58233" w14:textId="2F5A9EE8" w:rsidR="004058C8" w:rsidRDefault="00BD29E9" w:rsidP="00882C4A">
      <w:pPr>
        <w:pStyle w:val="Nagwek2"/>
        <w:numPr>
          <w:ilvl w:val="1"/>
          <w:numId w:val="10"/>
        </w:numPr>
        <w:autoSpaceDN/>
        <w:spacing w:before="0" w:after="200" w:line="276" w:lineRule="auto"/>
        <w:ind w:left="667"/>
        <w:jc w:val="both"/>
        <w:textAlignment w:val="auto"/>
        <w:rPr>
          <w:rFonts w:asciiTheme="minorHAnsi" w:hAnsiTheme="minorHAnsi" w:cstheme="minorHAnsi"/>
          <w:b/>
          <w:bCs/>
          <w:color w:val="auto"/>
          <w:sz w:val="28"/>
          <w:szCs w:val="28"/>
          <w:lang w:eastAsia="x-none"/>
        </w:rPr>
      </w:pPr>
      <w:r>
        <w:rPr>
          <w:rFonts w:asciiTheme="minorHAnsi" w:hAnsiTheme="minorHAnsi" w:cstheme="minorHAnsi"/>
          <w:b/>
          <w:bCs/>
          <w:color w:val="auto"/>
          <w:sz w:val="28"/>
          <w:szCs w:val="28"/>
          <w:lang w:eastAsia="x-none"/>
        </w:rPr>
        <w:t xml:space="preserve">  </w:t>
      </w:r>
      <w:bookmarkStart w:id="201" w:name="_Toc213056424"/>
      <w:r w:rsidR="004058C8" w:rsidRPr="00445F8C">
        <w:rPr>
          <w:rFonts w:asciiTheme="minorHAnsi" w:hAnsiTheme="minorHAnsi" w:cstheme="minorHAnsi"/>
          <w:b/>
          <w:bCs/>
          <w:color w:val="auto"/>
          <w:sz w:val="28"/>
          <w:szCs w:val="28"/>
          <w:lang w:eastAsia="x-none"/>
        </w:rPr>
        <w:t>Potencjał turystyczny</w:t>
      </w:r>
      <w:bookmarkEnd w:id="201"/>
    </w:p>
    <w:p w14:paraId="014343A1" w14:textId="77777777" w:rsidR="001B7C92" w:rsidRPr="00212157" w:rsidRDefault="001B7C92" w:rsidP="001B7C92">
      <w:pPr>
        <w:spacing w:after="200" w:line="276" w:lineRule="auto"/>
        <w:ind w:firstLine="708"/>
        <w:jc w:val="both"/>
        <w:rPr>
          <w:rFonts w:asciiTheme="minorHAnsi" w:hAnsiTheme="minorHAnsi" w:cstheme="minorHAnsi"/>
          <w:bCs/>
          <w:szCs w:val="18"/>
        </w:rPr>
      </w:pPr>
      <w:r w:rsidRPr="00212157">
        <w:rPr>
          <w:rFonts w:asciiTheme="minorHAnsi" w:hAnsiTheme="minorHAnsi" w:cstheme="minorHAnsi"/>
          <w:bCs/>
          <w:szCs w:val="18"/>
        </w:rPr>
        <w:t xml:space="preserve">Turystyka stanowi znaczący czynnik lokalnego rozwoju, a na atrakcyjność turystyczną danego obszaru składają się przede wszystkim walory przyrodnicze i antropogeniczne oraz zagospodarowanie turystyczne, tj. baza noclegowa, gastronomia i dostępność komunikacyjna, uzupełniane przez obiekty społeczno-techniczne, jak np. sklepy i apteki. Na walory przyrodnicze, wpływające na atrakcyjność turystyczną składają się elementy środowiska przyrodniczego, interesujące dla turystów i występujące np. w rezerwatach przyrody, parkach krajobrazowych lub też poza tymi formami ochrony przyrody. Walory antropogeniczne związane są z działalnością człowieka i dotyczą m. in. zabytków architektury, muzeów, miejsc pamięci narodowej i kultu religijnego oraz wydarzeń kulturalno-sportowych. Zagospodarowanie turystyczne dotyczy przede wszystkim liczby i jakości miejsc noclegowych oraz lokali lub obiektów gastronomicznych, a także sieci drogowej, kolejowej oraz szlaków turystycznych. </w:t>
      </w:r>
    </w:p>
    <w:p w14:paraId="0C862D11" w14:textId="77777777" w:rsidR="001B7C92" w:rsidRPr="00212157" w:rsidRDefault="001B7C92" w:rsidP="001B7C92">
      <w:pPr>
        <w:spacing w:after="200" w:line="276" w:lineRule="auto"/>
        <w:ind w:firstLine="708"/>
        <w:jc w:val="both"/>
        <w:rPr>
          <w:rFonts w:asciiTheme="minorHAnsi" w:hAnsiTheme="minorHAnsi" w:cstheme="minorHAnsi"/>
          <w:bCs/>
          <w:szCs w:val="18"/>
        </w:rPr>
      </w:pPr>
      <w:r w:rsidRPr="00212157">
        <w:rPr>
          <w:rFonts w:asciiTheme="minorHAnsi" w:hAnsiTheme="minorHAnsi" w:cstheme="minorHAnsi"/>
          <w:bCs/>
          <w:szCs w:val="18"/>
        </w:rPr>
        <w:t>Obszar Funkcjonalny „</w:t>
      </w:r>
      <w:r w:rsidRPr="00212157">
        <w:rPr>
          <w:rFonts w:asciiTheme="minorHAnsi" w:hAnsiTheme="minorHAnsi" w:cstheme="minorHAnsi"/>
          <w:iCs/>
        </w:rPr>
        <w:t>Partnerstwo dla wspólnego rozwoju</w:t>
      </w:r>
      <w:r w:rsidRPr="00212157">
        <w:rPr>
          <w:rFonts w:asciiTheme="minorHAnsi" w:hAnsiTheme="minorHAnsi" w:cstheme="minorHAnsi"/>
          <w:bCs/>
          <w:szCs w:val="18"/>
        </w:rPr>
        <w:t xml:space="preserve">”, jak zostało opisane we wcześniejszej części opracowania, z racji swojego położenia posiada duże walory przyrodnicze, ze względu na zróżnicowanie terenu oraz występującą tu bioróżnorodność, kompleksy leśne i czystość środowiska naturalnego, a także znajdujące się tu cieki i zbiorniki wodne, starorzecza oraz stawy rybne. </w:t>
      </w:r>
    </w:p>
    <w:p w14:paraId="127B93C9" w14:textId="77777777" w:rsidR="001B7C92" w:rsidRPr="00212157" w:rsidRDefault="001B7C92" w:rsidP="001B7C92">
      <w:pPr>
        <w:spacing w:after="200" w:line="276" w:lineRule="auto"/>
        <w:jc w:val="both"/>
        <w:rPr>
          <w:rFonts w:asciiTheme="minorHAnsi" w:hAnsiTheme="minorHAnsi" w:cstheme="minorHAnsi"/>
          <w:bCs/>
          <w:szCs w:val="18"/>
        </w:rPr>
      </w:pPr>
      <w:r w:rsidRPr="00212157">
        <w:rPr>
          <w:rFonts w:asciiTheme="minorHAnsi" w:hAnsiTheme="minorHAnsi" w:cstheme="minorHAnsi"/>
          <w:bCs/>
          <w:szCs w:val="18"/>
        </w:rPr>
        <w:tab/>
        <w:t>Oprócz walorów przyrodniczych, OF „</w:t>
      </w:r>
      <w:r w:rsidRPr="00212157">
        <w:rPr>
          <w:rFonts w:asciiTheme="minorHAnsi" w:hAnsiTheme="minorHAnsi" w:cstheme="minorHAnsi"/>
          <w:iCs/>
        </w:rPr>
        <w:t>Partnerstwo dla wspólnego rozwoju</w:t>
      </w:r>
      <w:r w:rsidRPr="00212157">
        <w:rPr>
          <w:rFonts w:asciiTheme="minorHAnsi" w:hAnsiTheme="minorHAnsi" w:cstheme="minorHAnsi"/>
          <w:bCs/>
          <w:szCs w:val="18"/>
        </w:rPr>
        <w:t>” cechują również duże walory antropogeniczne, dotyczące opisanego w poprzednim rozdziale dziedzictwa kulturowego, związanego z bogatą historią tego regionu, co daje możliwość uprawiania turystyki kulturowej. Walory te dotyczą przede wszystkim występujących na tym obszarze zabytków architektury sakralnej – kościołów, a także zespołów dworsko-parkowych. Elementami krajobrazu są również przydrożne kapliczki oraz miejsca pamięci dawnych wydarzeń historycznych.</w:t>
      </w:r>
    </w:p>
    <w:p w14:paraId="29E14440" w14:textId="77777777" w:rsidR="001B7C92" w:rsidRPr="00212157" w:rsidRDefault="001B7C92" w:rsidP="001B7C92">
      <w:pPr>
        <w:spacing w:after="200" w:line="276" w:lineRule="auto"/>
        <w:ind w:firstLine="708"/>
        <w:jc w:val="both"/>
        <w:rPr>
          <w:rFonts w:asciiTheme="minorHAnsi" w:hAnsiTheme="minorHAnsi" w:cstheme="minorHAnsi"/>
          <w:bCs/>
          <w:szCs w:val="18"/>
        </w:rPr>
      </w:pPr>
      <w:r w:rsidRPr="00212157">
        <w:rPr>
          <w:rFonts w:asciiTheme="minorHAnsi" w:hAnsiTheme="minorHAnsi" w:cstheme="minorHAnsi"/>
          <w:bCs/>
          <w:szCs w:val="18"/>
        </w:rPr>
        <w:t>Uzupełnieniem tych walorów przyrodniczych, wspólnie tworząc atrakcyjność turystyczną OF, jest wspomniane powyżej zagospodarowanie turystyczne, które wiąże się ściśle z pojęciem infrastruktury turystycznej. Podstawowym elementem zagospodarowania turystycznego jest baza noclegowa, która z jednej strony wpływa na rozwój turystyki na danym terenie, a z drugiej umożliwia uprawianie różnych rodzajów turystyki, a tym samym zaspokajaniem potrzeb turystów. Ważna jest w tej kwestii wielkość bazy noclegowej, która świadczy o poziomie rozwoju turystycznego, a tym samym o potencjale turystycznym.</w:t>
      </w:r>
    </w:p>
    <w:p w14:paraId="42040C40" w14:textId="726F7651" w:rsidR="001B7C92" w:rsidRPr="00212157" w:rsidRDefault="001B7C92" w:rsidP="001B7C92">
      <w:pPr>
        <w:spacing w:after="200" w:line="276" w:lineRule="auto"/>
        <w:ind w:firstLine="708"/>
        <w:jc w:val="both"/>
        <w:rPr>
          <w:rFonts w:asciiTheme="minorHAnsi" w:hAnsiTheme="minorHAnsi" w:cstheme="minorHAnsi"/>
          <w:bCs/>
          <w:szCs w:val="18"/>
        </w:rPr>
      </w:pPr>
      <w:r w:rsidRPr="00212157">
        <w:rPr>
          <w:rFonts w:asciiTheme="minorHAnsi" w:hAnsiTheme="minorHAnsi" w:cstheme="minorHAnsi"/>
          <w:bCs/>
          <w:szCs w:val="18"/>
        </w:rPr>
        <w:t>Na terenie OF „</w:t>
      </w:r>
      <w:r w:rsidRPr="00212157">
        <w:rPr>
          <w:rFonts w:asciiTheme="minorHAnsi" w:hAnsiTheme="minorHAnsi" w:cstheme="minorHAnsi"/>
          <w:iCs/>
        </w:rPr>
        <w:t>Partnerstwo dla wspólnego rozwoju</w:t>
      </w:r>
      <w:r w:rsidRPr="00212157">
        <w:rPr>
          <w:rFonts w:asciiTheme="minorHAnsi" w:hAnsiTheme="minorHAnsi" w:cstheme="minorHAnsi"/>
          <w:bCs/>
          <w:szCs w:val="18"/>
        </w:rPr>
        <w:t xml:space="preserve">” istnieje baza noclegowa – funkcjonują liczne gospodarstwa agroturystyczne, zajazdy oraz hotele. W szczególności infrastruktura ta rozwinęła się w Sędziszowie </w:t>
      </w:r>
      <w:r w:rsidR="00FF3BF1">
        <w:rPr>
          <w:rFonts w:asciiTheme="minorHAnsi" w:hAnsiTheme="minorHAnsi" w:cstheme="minorHAnsi"/>
          <w:bCs/>
          <w:szCs w:val="18"/>
        </w:rPr>
        <w:t xml:space="preserve">Małopolskim </w:t>
      </w:r>
      <w:r w:rsidRPr="00212157">
        <w:rPr>
          <w:rFonts w:asciiTheme="minorHAnsi" w:hAnsiTheme="minorHAnsi" w:cstheme="minorHAnsi"/>
          <w:bCs/>
          <w:szCs w:val="18"/>
        </w:rPr>
        <w:t>oraz na terenie gminy Wielopole Skrzyńskie.</w:t>
      </w:r>
    </w:p>
    <w:p w14:paraId="0D728838" w14:textId="66509F6D" w:rsidR="001B7C92" w:rsidRPr="00212157" w:rsidRDefault="001B7C92" w:rsidP="008A4005">
      <w:pPr>
        <w:spacing w:after="120" w:line="276" w:lineRule="auto"/>
        <w:ind w:firstLine="708"/>
        <w:jc w:val="both"/>
        <w:rPr>
          <w:rStyle w:val="Pogrubienie"/>
          <w:rFonts w:asciiTheme="minorHAnsi" w:hAnsiTheme="minorHAnsi" w:cstheme="minorHAnsi"/>
          <w:szCs w:val="18"/>
        </w:rPr>
      </w:pPr>
      <w:r w:rsidRPr="00212157">
        <w:rPr>
          <w:rFonts w:asciiTheme="minorHAnsi" w:hAnsiTheme="minorHAnsi" w:cstheme="minorHAnsi"/>
          <w:bCs/>
          <w:szCs w:val="18"/>
        </w:rPr>
        <w:t>Z obiektów hotelowych warto wyróżnić, ze względu na dostępne udogodnienia i szeroką ofertę organizacyjną, również:</w:t>
      </w:r>
    </w:p>
    <w:p w14:paraId="7DE081C4" w14:textId="77777777" w:rsidR="001B7C92" w:rsidRPr="00212157" w:rsidRDefault="001B7C92" w:rsidP="00882C4A">
      <w:pPr>
        <w:pStyle w:val="Akapitzlist"/>
        <w:numPr>
          <w:ilvl w:val="0"/>
          <w:numId w:val="8"/>
        </w:numPr>
        <w:ind w:left="680" w:hanging="340"/>
        <w:jc w:val="both"/>
        <w:rPr>
          <w:rStyle w:val="Pogrubienie"/>
          <w:b w:val="0"/>
          <w:bCs w:val="0"/>
        </w:rPr>
      </w:pPr>
      <w:r w:rsidRPr="00212157">
        <w:rPr>
          <w:rStyle w:val="Pogrubienie"/>
          <w:rFonts w:asciiTheme="minorHAnsi" w:hAnsiTheme="minorHAnsi"/>
          <w:b w:val="0"/>
          <w:bCs w:val="0"/>
          <w:szCs w:val="18"/>
        </w:rPr>
        <w:t>Dworek Leśna Cisza w Wiercanach ze 114 miejscami noclegowymi,</w:t>
      </w:r>
    </w:p>
    <w:p w14:paraId="28DF299A" w14:textId="77777777" w:rsidR="001B7C92" w:rsidRPr="00212157" w:rsidRDefault="001B7C92" w:rsidP="00882C4A">
      <w:pPr>
        <w:pStyle w:val="Akapitzlist"/>
        <w:numPr>
          <w:ilvl w:val="0"/>
          <w:numId w:val="8"/>
        </w:numPr>
        <w:ind w:left="680" w:hanging="340"/>
        <w:jc w:val="both"/>
        <w:rPr>
          <w:rStyle w:val="Pogrubienie"/>
          <w:b w:val="0"/>
          <w:bCs w:val="0"/>
        </w:rPr>
      </w:pPr>
      <w:r w:rsidRPr="00212157">
        <w:rPr>
          <w:rStyle w:val="Pogrubienie"/>
          <w:rFonts w:asciiTheme="minorHAnsi" w:hAnsiTheme="minorHAnsi"/>
          <w:b w:val="0"/>
          <w:bCs w:val="0"/>
          <w:szCs w:val="18"/>
        </w:rPr>
        <w:t>Hotel „EXTRANS”w Olchowej z 15 pokojami,</w:t>
      </w:r>
    </w:p>
    <w:p w14:paraId="144BB3EB" w14:textId="77777777" w:rsidR="001B7C92" w:rsidRPr="00212157" w:rsidRDefault="001B7C92" w:rsidP="00882C4A">
      <w:pPr>
        <w:pStyle w:val="Akapitzlist"/>
        <w:numPr>
          <w:ilvl w:val="0"/>
          <w:numId w:val="8"/>
        </w:numPr>
        <w:ind w:left="680" w:hanging="340"/>
        <w:jc w:val="both"/>
        <w:rPr>
          <w:rStyle w:val="Pogrubienie"/>
          <w:b w:val="0"/>
          <w:bCs w:val="0"/>
        </w:rPr>
      </w:pPr>
      <w:r w:rsidRPr="00212157">
        <w:rPr>
          <w:rStyle w:val="Pogrubienie"/>
          <w:rFonts w:asciiTheme="minorHAnsi" w:hAnsiTheme="minorHAnsi"/>
          <w:b w:val="0"/>
          <w:bCs w:val="0"/>
          <w:szCs w:val="18"/>
        </w:rPr>
        <w:t>Hotel – Restauracja „Pod Platanem” w Sielcu z 25 pokojami,</w:t>
      </w:r>
    </w:p>
    <w:p w14:paraId="3741EFF9" w14:textId="77777777" w:rsidR="001B7C92" w:rsidRPr="00212157" w:rsidRDefault="001B7C92" w:rsidP="00882C4A">
      <w:pPr>
        <w:pStyle w:val="Akapitzlist"/>
        <w:numPr>
          <w:ilvl w:val="0"/>
          <w:numId w:val="8"/>
        </w:numPr>
        <w:ind w:left="680" w:hanging="340"/>
        <w:jc w:val="both"/>
        <w:rPr>
          <w:rStyle w:val="Pogrubienie"/>
          <w:rFonts w:asciiTheme="minorHAnsi" w:hAnsiTheme="minorHAnsi" w:cstheme="minorHAnsi"/>
          <w:b w:val="0"/>
          <w:bCs w:val="0"/>
          <w:szCs w:val="18"/>
        </w:rPr>
      </w:pPr>
      <w:r w:rsidRPr="00212157">
        <w:rPr>
          <w:rStyle w:val="Pogrubienie"/>
          <w:rFonts w:asciiTheme="minorHAnsi" w:hAnsiTheme="minorHAnsi"/>
          <w:b w:val="0"/>
          <w:bCs w:val="0"/>
          <w:szCs w:val="18"/>
        </w:rPr>
        <w:t>Hotel Senator Gran Via w Olchowej z 32 pokojami,</w:t>
      </w:r>
    </w:p>
    <w:p w14:paraId="77A006BC" w14:textId="77777777" w:rsidR="001B7C92" w:rsidRPr="00212157" w:rsidRDefault="001B7C92" w:rsidP="00882C4A">
      <w:pPr>
        <w:pStyle w:val="Akapitzlist"/>
        <w:numPr>
          <w:ilvl w:val="0"/>
          <w:numId w:val="8"/>
        </w:numPr>
        <w:ind w:left="680" w:hanging="340"/>
        <w:jc w:val="both"/>
        <w:rPr>
          <w:rStyle w:val="Pogrubienie"/>
          <w:rFonts w:asciiTheme="minorHAnsi" w:hAnsiTheme="minorHAnsi" w:cstheme="minorHAnsi"/>
          <w:b w:val="0"/>
          <w:bCs w:val="0"/>
          <w:szCs w:val="18"/>
        </w:rPr>
      </w:pPr>
      <w:r w:rsidRPr="00212157">
        <w:rPr>
          <w:rStyle w:val="Pogrubienie"/>
          <w:rFonts w:asciiTheme="minorHAnsi" w:hAnsiTheme="minorHAnsi" w:cstheme="minorHAnsi"/>
          <w:b w:val="0"/>
          <w:bCs w:val="0"/>
          <w:szCs w:val="18"/>
        </w:rPr>
        <w:t xml:space="preserve">Hotel "Ines", położony w Sędziszowie Małopolskim, dysponuje 102 miejscami noclegowymi, </w:t>
      </w:r>
    </w:p>
    <w:p w14:paraId="512F4DFC" w14:textId="77777777" w:rsidR="001B7C92" w:rsidRPr="00212157" w:rsidRDefault="001B7C92" w:rsidP="00882C4A">
      <w:pPr>
        <w:pStyle w:val="Akapitzlist"/>
        <w:numPr>
          <w:ilvl w:val="0"/>
          <w:numId w:val="8"/>
        </w:numPr>
        <w:ind w:left="680" w:hanging="340"/>
        <w:jc w:val="both"/>
        <w:rPr>
          <w:rStyle w:val="Pogrubienie"/>
          <w:rFonts w:asciiTheme="minorHAnsi" w:hAnsiTheme="minorHAnsi" w:cstheme="minorHAnsi"/>
          <w:b w:val="0"/>
          <w:bCs w:val="0"/>
          <w:szCs w:val="18"/>
        </w:rPr>
      </w:pPr>
      <w:r w:rsidRPr="00212157">
        <w:rPr>
          <w:rStyle w:val="Pogrubienie"/>
          <w:rFonts w:asciiTheme="minorHAnsi" w:hAnsiTheme="minorHAnsi" w:cstheme="minorHAnsi"/>
          <w:b w:val="0"/>
          <w:bCs w:val="0"/>
          <w:szCs w:val="18"/>
        </w:rPr>
        <w:lastRenderedPageBreak/>
        <w:t xml:space="preserve">Hotel "W Starym Młynie" położony w Sędziszowie Małopolskim, dysponuje 36 miejscami noclegowymi, </w:t>
      </w:r>
    </w:p>
    <w:p w14:paraId="1ECFA7C6" w14:textId="77777777" w:rsidR="001B7C92" w:rsidRPr="00212157" w:rsidRDefault="001B7C92" w:rsidP="00882C4A">
      <w:pPr>
        <w:pStyle w:val="Akapitzlist"/>
        <w:numPr>
          <w:ilvl w:val="0"/>
          <w:numId w:val="8"/>
        </w:numPr>
        <w:ind w:left="680" w:hanging="340"/>
        <w:jc w:val="both"/>
        <w:rPr>
          <w:rStyle w:val="Pogrubienie"/>
          <w:rFonts w:asciiTheme="minorHAnsi" w:hAnsiTheme="minorHAnsi" w:cstheme="minorHAnsi"/>
          <w:b w:val="0"/>
          <w:bCs w:val="0"/>
          <w:szCs w:val="18"/>
        </w:rPr>
      </w:pPr>
      <w:r w:rsidRPr="00212157">
        <w:rPr>
          <w:rStyle w:val="Pogrubienie"/>
          <w:rFonts w:asciiTheme="minorHAnsi" w:hAnsiTheme="minorHAnsi" w:cstheme="minorHAnsi"/>
          <w:b w:val="0"/>
          <w:bCs w:val="0"/>
          <w:szCs w:val="18"/>
        </w:rPr>
        <w:t xml:space="preserve">Zajazd "Pod Górą" położony w Sędziszowie Małopolskim, dysponuje 21 miejscami noclegowymi, </w:t>
      </w:r>
    </w:p>
    <w:p w14:paraId="5B85AE3D" w14:textId="1755F07A" w:rsidR="001B7C92" w:rsidRPr="00212157" w:rsidRDefault="001B7C92" w:rsidP="00C761D2">
      <w:pPr>
        <w:spacing w:after="200" w:line="276" w:lineRule="auto"/>
        <w:jc w:val="both"/>
        <w:rPr>
          <w:rFonts w:asciiTheme="minorHAnsi" w:hAnsiTheme="minorHAnsi" w:cstheme="minorHAnsi"/>
          <w:bCs/>
          <w:szCs w:val="18"/>
        </w:rPr>
      </w:pPr>
      <w:r w:rsidRPr="00212157">
        <w:rPr>
          <w:rFonts w:asciiTheme="minorHAnsi" w:hAnsiTheme="minorHAnsi" w:cstheme="minorHAnsi"/>
          <w:bCs/>
          <w:szCs w:val="18"/>
        </w:rPr>
        <w:t>Gospodarstwa agroturystyczne występują głównie w gminie Wielopole Skrzyńskie i Sędziszów</w:t>
      </w:r>
      <w:r w:rsidR="0015265B">
        <w:rPr>
          <w:rFonts w:asciiTheme="minorHAnsi" w:hAnsiTheme="minorHAnsi" w:cstheme="minorHAnsi"/>
          <w:bCs/>
          <w:szCs w:val="18"/>
        </w:rPr>
        <w:t xml:space="preserve"> Małopolski</w:t>
      </w:r>
      <w:r w:rsidRPr="00212157">
        <w:rPr>
          <w:rFonts w:asciiTheme="minorHAnsi" w:hAnsiTheme="minorHAnsi" w:cstheme="minorHAnsi"/>
          <w:bCs/>
          <w:szCs w:val="18"/>
        </w:rPr>
        <w:t>:</w:t>
      </w:r>
    </w:p>
    <w:p w14:paraId="327A3294" w14:textId="77777777" w:rsidR="001B7C92" w:rsidRPr="00212157" w:rsidRDefault="001B7C92" w:rsidP="00882C4A">
      <w:pPr>
        <w:pStyle w:val="Akapitzlist"/>
        <w:numPr>
          <w:ilvl w:val="0"/>
          <w:numId w:val="27"/>
        </w:numPr>
        <w:ind w:left="680" w:hanging="340"/>
        <w:jc w:val="both"/>
        <w:rPr>
          <w:rStyle w:val="Pogrubienie"/>
          <w:rFonts w:asciiTheme="minorHAnsi" w:hAnsiTheme="minorHAnsi" w:cstheme="minorHAnsi"/>
          <w:b w:val="0"/>
          <w:bCs w:val="0"/>
          <w:szCs w:val="18"/>
        </w:rPr>
      </w:pPr>
      <w:r w:rsidRPr="00212157">
        <w:rPr>
          <w:rStyle w:val="Pogrubienie"/>
          <w:rFonts w:asciiTheme="minorHAnsi" w:hAnsiTheme="minorHAnsi" w:cstheme="minorHAnsi"/>
          <w:b w:val="0"/>
          <w:bCs w:val="0"/>
          <w:szCs w:val="18"/>
        </w:rPr>
        <w:t>W miejscowości Brzeziny znajduje się 8 obiektów agroturystycznych o łącznej liczbie miejsc noclegowych 39,</w:t>
      </w:r>
    </w:p>
    <w:p w14:paraId="14F31822" w14:textId="77777777" w:rsidR="001B7C92" w:rsidRPr="00212157" w:rsidRDefault="001B7C92" w:rsidP="00882C4A">
      <w:pPr>
        <w:pStyle w:val="Akapitzlist"/>
        <w:numPr>
          <w:ilvl w:val="0"/>
          <w:numId w:val="27"/>
        </w:numPr>
        <w:ind w:left="680" w:hanging="340"/>
        <w:jc w:val="both"/>
        <w:rPr>
          <w:rStyle w:val="Pogrubienie"/>
          <w:rFonts w:asciiTheme="minorHAnsi" w:hAnsiTheme="minorHAnsi" w:cstheme="minorHAnsi"/>
          <w:b w:val="0"/>
          <w:bCs w:val="0"/>
          <w:szCs w:val="18"/>
        </w:rPr>
      </w:pPr>
      <w:r w:rsidRPr="00212157">
        <w:rPr>
          <w:rStyle w:val="Pogrubienie"/>
          <w:rFonts w:asciiTheme="minorHAnsi" w:hAnsiTheme="minorHAnsi" w:cstheme="minorHAnsi"/>
          <w:b w:val="0"/>
          <w:bCs w:val="0"/>
          <w:szCs w:val="18"/>
        </w:rPr>
        <w:t>W miejscowości Glinik znajduje się 1 obiekt agroturystyczny z 2 miejscami noclegowymi,</w:t>
      </w:r>
    </w:p>
    <w:p w14:paraId="4CF184F3" w14:textId="77777777" w:rsidR="001B7C92" w:rsidRPr="00212157" w:rsidRDefault="001B7C92" w:rsidP="00882C4A">
      <w:pPr>
        <w:pStyle w:val="Akapitzlist"/>
        <w:numPr>
          <w:ilvl w:val="0"/>
          <w:numId w:val="27"/>
        </w:numPr>
        <w:ind w:left="680" w:hanging="340"/>
        <w:jc w:val="both"/>
        <w:rPr>
          <w:rStyle w:val="Pogrubienie"/>
          <w:rFonts w:asciiTheme="minorHAnsi" w:hAnsiTheme="minorHAnsi" w:cstheme="minorHAnsi"/>
          <w:b w:val="0"/>
          <w:bCs w:val="0"/>
          <w:szCs w:val="18"/>
        </w:rPr>
      </w:pPr>
      <w:r w:rsidRPr="00212157">
        <w:rPr>
          <w:rStyle w:val="Pogrubienie"/>
          <w:rFonts w:asciiTheme="minorHAnsi" w:hAnsiTheme="minorHAnsi" w:cstheme="minorHAnsi"/>
          <w:b w:val="0"/>
          <w:bCs w:val="0"/>
          <w:szCs w:val="18"/>
        </w:rPr>
        <w:t>W miejscowości Nawsie znajdują się 2 obiekty agroturystyczne o łącznej liczbie miejsc noclegowych 12,</w:t>
      </w:r>
    </w:p>
    <w:p w14:paraId="68864BBF" w14:textId="77777777" w:rsidR="001B7C92" w:rsidRPr="00212157" w:rsidRDefault="001B7C92" w:rsidP="00882C4A">
      <w:pPr>
        <w:pStyle w:val="Akapitzlist"/>
        <w:numPr>
          <w:ilvl w:val="0"/>
          <w:numId w:val="27"/>
        </w:numPr>
        <w:ind w:left="680" w:hanging="340"/>
        <w:jc w:val="both"/>
        <w:rPr>
          <w:rStyle w:val="Pogrubienie"/>
          <w:rFonts w:asciiTheme="minorHAnsi" w:hAnsiTheme="minorHAnsi" w:cstheme="minorHAnsi"/>
          <w:b w:val="0"/>
          <w:bCs w:val="0"/>
          <w:szCs w:val="18"/>
        </w:rPr>
      </w:pPr>
      <w:r w:rsidRPr="00212157">
        <w:rPr>
          <w:rStyle w:val="Pogrubienie"/>
          <w:rFonts w:asciiTheme="minorHAnsi" w:hAnsiTheme="minorHAnsi" w:cstheme="minorHAnsi"/>
          <w:b w:val="0"/>
          <w:bCs w:val="0"/>
          <w:szCs w:val="18"/>
        </w:rPr>
        <w:t>W Wielopolu Skrzyńskim znajduje się 1 obiekt agroturystyczny z 53 miejscami noclegowymi,</w:t>
      </w:r>
    </w:p>
    <w:p w14:paraId="0314C6B1" w14:textId="77777777" w:rsidR="001B7C92" w:rsidRPr="00212157" w:rsidRDefault="001B7C92" w:rsidP="00882C4A">
      <w:pPr>
        <w:pStyle w:val="Akapitzlist"/>
        <w:numPr>
          <w:ilvl w:val="0"/>
          <w:numId w:val="27"/>
        </w:numPr>
        <w:ind w:left="680" w:hanging="340"/>
        <w:jc w:val="both"/>
        <w:rPr>
          <w:rStyle w:val="Pogrubienie"/>
          <w:rFonts w:asciiTheme="minorHAnsi" w:hAnsiTheme="minorHAnsi" w:cstheme="minorHAnsi"/>
          <w:b w:val="0"/>
          <w:bCs w:val="0"/>
          <w:szCs w:val="18"/>
        </w:rPr>
      </w:pPr>
      <w:r w:rsidRPr="00212157">
        <w:rPr>
          <w:rStyle w:val="Pogrubienie"/>
          <w:rFonts w:asciiTheme="minorHAnsi" w:hAnsiTheme="minorHAnsi" w:cstheme="minorHAnsi"/>
          <w:b w:val="0"/>
          <w:bCs w:val="0"/>
          <w:szCs w:val="18"/>
        </w:rPr>
        <w:t xml:space="preserve">Gospodarstwo Agroturystyczne położony w miejscowości Krzywa, dysponuje 2 miejscami noclegowymi, </w:t>
      </w:r>
    </w:p>
    <w:p w14:paraId="4F1721C8" w14:textId="345D9908" w:rsidR="001B7C92" w:rsidRPr="00212157" w:rsidRDefault="001B7C92" w:rsidP="000A4954">
      <w:pPr>
        <w:spacing w:after="200" w:line="276" w:lineRule="auto"/>
        <w:ind w:firstLine="708"/>
        <w:jc w:val="both"/>
        <w:rPr>
          <w:rFonts w:asciiTheme="minorHAnsi" w:hAnsiTheme="minorHAnsi" w:cstheme="minorHAnsi"/>
          <w:bCs/>
          <w:szCs w:val="18"/>
        </w:rPr>
      </w:pPr>
      <w:r w:rsidRPr="00212157">
        <w:rPr>
          <w:rFonts w:asciiTheme="minorHAnsi" w:hAnsiTheme="minorHAnsi" w:cstheme="minorHAnsi"/>
          <w:bCs/>
          <w:szCs w:val="18"/>
        </w:rPr>
        <w:t xml:space="preserve">Duża liczba obiektów agroturystycznych związana jest z </w:t>
      </w:r>
      <w:r w:rsidR="000A4954">
        <w:rPr>
          <w:rFonts w:asciiTheme="minorHAnsi" w:hAnsiTheme="minorHAnsi" w:cstheme="minorHAnsi"/>
          <w:bCs/>
          <w:szCs w:val="18"/>
        </w:rPr>
        <w:t>rosnącym</w:t>
      </w:r>
      <w:r w:rsidRPr="00212157">
        <w:rPr>
          <w:rFonts w:asciiTheme="minorHAnsi" w:hAnsiTheme="minorHAnsi" w:cstheme="minorHAnsi"/>
          <w:bCs/>
          <w:szCs w:val="18"/>
        </w:rPr>
        <w:t xml:space="preserve"> zainteresowaniem turystów </w:t>
      </w:r>
      <w:r w:rsidR="000A4954">
        <w:rPr>
          <w:rFonts w:asciiTheme="minorHAnsi" w:hAnsiTheme="minorHAnsi" w:cstheme="minorHAnsi"/>
          <w:bCs/>
          <w:szCs w:val="18"/>
        </w:rPr>
        <w:t>regionem podkarpacia i powiatu ropczycko-sędziszowskiego</w:t>
      </w:r>
      <w:r w:rsidRPr="00212157">
        <w:rPr>
          <w:rFonts w:asciiTheme="minorHAnsi" w:hAnsiTheme="minorHAnsi" w:cstheme="minorHAnsi"/>
          <w:bCs/>
          <w:szCs w:val="18"/>
        </w:rPr>
        <w:t>. Tereny te ze względu na zróżnicowanie terenu i położenie</w:t>
      </w:r>
      <w:r w:rsidR="000A4954">
        <w:rPr>
          <w:rFonts w:asciiTheme="minorHAnsi" w:hAnsiTheme="minorHAnsi" w:cstheme="minorHAnsi"/>
          <w:bCs/>
          <w:szCs w:val="18"/>
        </w:rPr>
        <w:t xml:space="preserve"> są dobrym miejscem do aktywnego wypoczynku. </w:t>
      </w:r>
      <w:r w:rsidR="000A4954" w:rsidRPr="000A4954">
        <w:rPr>
          <w:rFonts w:asciiTheme="minorHAnsi" w:hAnsiTheme="minorHAnsi" w:cstheme="minorHAnsi"/>
          <w:bCs/>
          <w:szCs w:val="18"/>
        </w:rPr>
        <w:t xml:space="preserve">Właściciele gospodarstw agroturystycznych oferują turystom usługi noclegu, wyżywienie i uczestnictwo w życiu </w:t>
      </w:r>
      <w:r w:rsidR="006657E7">
        <w:rPr>
          <w:rFonts w:asciiTheme="minorHAnsi" w:hAnsiTheme="minorHAnsi" w:cstheme="minorHAnsi"/>
          <w:bCs/>
          <w:szCs w:val="18"/>
        </w:rPr>
        <w:t xml:space="preserve">gospodarstwa </w:t>
      </w:r>
      <w:r w:rsidR="00542CA8">
        <w:rPr>
          <w:rFonts w:asciiTheme="minorHAnsi" w:hAnsiTheme="minorHAnsi" w:cstheme="minorHAnsi"/>
          <w:bCs/>
          <w:szCs w:val="18"/>
        </w:rPr>
        <w:t xml:space="preserve"> </w:t>
      </w:r>
      <w:r w:rsidR="006657E7">
        <w:rPr>
          <w:rFonts w:asciiTheme="minorHAnsi" w:hAnsiTheme="minorHAnsi" w:cstheme="minorHAnsi"/>
          <w:bCs/>
          <w:szCs w:val="18"/>
        </w:rPr>
        <w:t xml:space="preserve">i </w:t>
      </w:r>
      <w:r w:rsidR="000A4954" w:rsidRPr="000A4954">
        <w:rPr>
          <w:rFonts w:asciiTheme="minorHAnsi" w:hAnsiTheme="minorHAnsi" w:cstheme="minorHAnsi"/>
          <w:bCs/>
          <w:szCs w:val="18"/>
        </w:rPr>
        <w:t>wsi</w:t>
      </w:r>
      <w:r w:rsidR="000A4954">
        <w:rPr>
          <w:rFonts w:asciiTheme="minorHAnsi" w:hAnsiTheme="minorHAnsi" w:cstheme="minorHAnsi"/>
          <w:bCs/>
          <w:szCs w:val="18"/>
        </w:rPr>
        <w:t xml:space="preserve"> w formie różnorodnych </w:t>
      </w:r>
      <w:r w:rsidR="006657E7">
        <w:rPr>
          <w:rFonts w:asciiTheme="minorHAnsi" w:hAnsiTheme="minorHAnsi" w:cstheme="minorHAnsi"/>
          <w:bCs/>
          <w:szCs w:val="18"/>
        </w:rPr>
        <w:t xml:space="preserve">warsztatów edukacyjnych, </w:t>
      </w:r>
      <w:r w:rsidR="000A4954">
        <w:rPr>
          <w:rFonts w:asciiTheme="minorHAnsi" w:hAnsiTheme="minorHAnsi" w:cstheme="minorHAnsi"/>
          <w:bCs/>
          <w:szCs w:val="18"/>
        </w:rPr>
        <w:t>imprez</w:t>
      </w:r>
      <w:r w:rsidR="006657E7">
        <w:rPr>
          <w:rFonts w:asciiTheme="minorHAnsi" w:hAnsiTheme="minorHAnsi" w:cstheme="minorHAnsi"/>
          <w:bCs/>
          <w:szCs w:val="18"/>
        </w:rPr>
        <w:t xml:space="preserve"> okolicznościowych</w:t>
      </w:r>
      <w:r w:rsidR="000A4954" w:rsidRPr="000A4954">
        <w:rPr>
          <w:rFonts w:asciiTheme="minorHAnsi" w:hAnsiTheme="minorHAnsi" w:cstheme="minorHAnsi"/>
          <w:bCs/>
          <w:szCs w:val="18"/>
        </w:rPr>
        <w:t xml:space="preserve">. </w:t>
      </w:r>
      <w:r w:rsidR="000A4954">
        <w:rPr>
          <w:rFonts w:asciiTheme="minorHAnsi" w:hAnsiTheme="minorHAnsi" w:cstheme="minorHAnsi"/>
          <w:bCs/>
          <w:szCs w:val="18"/>
        </w:rPr>
        <w:t xml:space="preserve"> </w:t>
      </w:r>
      <w:r w:rsidR="000A4954" w:rsidRPr="000A4954">
        <w:rPr>
          <w:rFonts w:asciiTheme="minorHAnsi" w:hAnsiTheme="minorHAnsi" w:cstheme="minorHAnsi"/>
          <w:bCs/>
          <w:szCs w:val="18"/>
        </w:rPr>
        <w:t>Oferty dotyczą także</w:t>
      </w:r>
      <w:r w:rsidR="000A4954">
        <w:rPr>
          <w:rFonts w:asciiTheme="minorHAnsi" w:hAnsiTheme="minorHAnsi" w:cstheme="minorHAnsi"/>
          <w:bCs/>
          <w:szCs w:val="18"/>
        </w:rPr>
        <w:t xml:space="preserve"> </w:t>
      </w:r>
      <w:r w:rsidR="000A4954" w:rsidRPr="000A4954">
        <w:rPr>
          <w:rFonts w:asciiTheme="minorHAnsi" w:hAnsiTheme="minorHAnsi" w:cstheme="minorHAnsi"/>
          <w:bCs/>
          <w:szCs w:val="18"/>
        </w:rPr>
        <w:t>usług rekreacyjnych w obrębie gospodarstwa, możliwości wykonywania</w:t>
      </w:r>
      <w:r w:rsidR="00A15300">
        <w:rPr>
          <w:rFonts w:asciiTheme="minorHAnsi" w:hAnsiTheme="minorHAnsi" w:cstheme="minorHAnsi"/>
          <w:bCs/>
          <w:szCs w:val="18"/>
        </w:rPr>
        <w:t xml:space="preserve"> </w:t>
      </w:r>
      <w:r w:rsidR="000A4954" w:rsidRPr="000A4954">
        <w:rPr>
          <w:rFonts w:asciiTheme="minorHAnsi" w:hAnsiTheme="minorHAnsi" w:cstheme="minorHAnsi"/>
          <w:bCs/>
          <w:szCs w:val="18"/>
        </w:rPr>
        <w:t>pamiątek</w:t>
      </w:r>
      <w:r w:rsidR="000A4954">
        <w:rPr>
          <w:rFonts w:asciiTheme="minorHAnsi" w:hAnsiTheme="minorHAnsi" w:cstheme="minorHAnsi"/>
          <w:bCs/>
          <w:szCs w:val="18"/>
        </w:rPr>
        <w:t xml:space="preserve">, </w:t>
      </w:r>
      <w:r w:rsidR="000A4954" w:rsidRPr="000A4954">
        <w:rPr>
          <w:rFonts w:asciiTheme="minorHAnsi" w:hAnsiTheme="minorHAnsi" w:cstheme="minorHAnsi"/>
          <w:bCs/>
          <w:szCs w:val="18"/>
        </w:rPr>
        <w:t>i zakupu własnych lub lokalnych produktów żywnościowych. Poza główną atrakcją</w:t>
      </w:r>
      <w:r w:rsidR="000A4954">
        <w:rPr>
          <w:rFonts w:asciiTheme="minorHAnsi" w:hAnsiTheme="minorHAnsi" w:cstheme="minorHAnsi"/>
          <w:bCs/>
          <w:szCs w:val="18"/>
        </w:rPr>
        <w:t xml:space="preserve"> </w:t>
      </w:r>
      <w:r w:rsidR="000A4954" w:rsidRPr="000A4954">
        <w:rPr>
          <w:rFonts w:asciiTheme="minorHAnsi" w:hAnsiTheme="minorHAnsi" w:cstheme="minorHAnsi"/>
          <w:bCs/>
          <w:szCs w:val="18"/>
        </w:rPr>
        <w:t>wypoczynku na wsi, jaką jest aktywność rekreacyjna związana z gospodarstwem</w:t>
      </w:r>
      <w:r w:rsidR="000A4954">
        <w:rPr>
          <w:rFonts w:asciiTheme="minorHAnsi" w:hAnsiTheme="minorHAnsi" w:cstheme="minorHAnsi"/>
          <w:bCs/>
          <w:szCs w:val="18"/>
        </w:rPr>
        <w:t xml:space="preserve"> </w:t>
      </w:r>
      <w:r w:rsidR="000A4954" w:rsidRPr="000A4954">
        <w:rPr>
          <w:rFonts w:asciiTheme="minorHAnsi" w:hAnsiTheme="minorHAnsi" w:cstheme="minorHAnsi"/>
          <w:bCs/>
          <w:szCs w:val="18"/>
        </w:rPr>
        <w:t>rolnym (hodowlanym, rybackim, ogrodniczym, szkółkarskim), duże znaczenie w ofercie agroturystycznej odgrywają propozycje spędzenia wolnego cz</w:t>
      </w:r>
      <w:r w:rsidR="000A4954">
        <w:rPr>
          <w:rFonts w:asciiTheme="minorHAnsi" w:hAnsiTheme="minorHAnsi" w:cstheme="minorHAnsi"/>
          <w:bCs/>
          <w:szCs w:val="18"/>
        </w:rPr>
        <w:t xml:space="preserve">asu </w:t>
      </w:r>
      <w:r w:rsidR="006657E7">
        <w:rPr>
          <w:rFonts w:asciiTheme="minorHAnsi" w:hAnsiTheme="minorHAnsi" w:cstheme="minorHAnsi"/>
          <w:bCs/>
          <w:szCs w:val="18"/>
        </w:rPr>
        <w:t>w formie wycieczek, kuligów, grzybobrania</w:t>
      </w:r>
      <w:r w:rsidR="0015265B">
        <w:rPr>
          <w:rFonts w:asciiTheme="minorHAnsi" w:hAnsiTheme="minorHAnsi" w:cstheme="minorHAnsi"/>
          <w:bCs/>
          <w:szCs w:val="18"/>
        </w:rPr>
        <w:t>,</w:t>
      </w:r>
      <w:r w:rsidR="006657E7">
        <w:rPr>
          <w:rFonts w:asciiTheme="minorHAnsi" w:hAnsiTheme="minorHAnsi" w:cstheme="minorHAnsi"/>
          <w:bCs/>
          <w:szCs w:val="18"/>
        </w:rPr>
        <w:t xml:space="preserve"> itp. </w:t>
      </w:r>
    </w:p>
    <w:p w14:paraId="4577D950" w14:textId="40F6ACFA" w:rsidR="001B7C92" w:rsidRPr="00212157" w:rsidRDefault="001B7C92" w:rsidP="001B7C92">
      <w:pPr>
        <w:spacing w:after="200" w:line="276" w:lineRule="auto"/>
        <w:jc w:val="both"/>
        <w:rPr>
          <w:rFonts w:asciiTheme="minorHAnsi" w:hAnsiTheme="minorHAnsi" w:cstheme="minorHAnsi"/>
          <w:bCs/>
          <w:szCs w:val="18"/>
        </w:rPr>
      </w:pPr>
      <w:r w:rsidRPr="00212157">
        <w:rPr>
          <w:rFonts w:asciiTheme="minorHAnsi" w:hAnsiTheme="minorHAnsi" w:cstheme="minorHAnsi"/>
          <w:bCs/>
          <w:szCs w:val="18"/>
        </w:rPr>
        <w:tab/>
        <w:t>Na terenie OF „Partnerstwo dla wspólnego rozwoju” znajduje się wiele tras, na których można uprawiać turystykę pieszą i rowerową oraz spędzać czas rekreacyjnie. Jeśli chodzi o turystykę pieszą, trasy te znajdują się głównie w gminach, położonych na terenie powiatu ropczycko-sędziszowskiego. Przez OF biegnie oznakowany szlak turystyczny: żółty – biegnący od Czudca przez Wielopole Skrzyńskie do Pod Bardem. Przebieg tego szlaku w obrębie OF „Partnerstwo dla wspólnego rozwoju” przedstawia poniższa mapa.</w:t>
      </w:r>
    </w:p>
    <w:p w14:paraId="21D8B2DF" w14:textId="77777777" w:rsidR="001B7C92" w:rsidRPr="00212157" w:rsidRDefault="001B7C92" w:rsidP="001B7C92">
      <w:pPr>
        <w:spacing w:after="200" w:line="276" w:lineRule="auto"/>
        <w:jc w:val="both"/>
        <w:rPr>
          <w:rFonts w:asciiTheme="minorHAnsi" w:hAnsiTheme="minorHAnsi" w:cstheme="minorHAnsi"/>
          <w:bCs/>
          <w:szCs w:val="18"/>
        </w:rPr>
      </w:pPr>
    </w:p>
    <w:p w14:paraId="1152E291" w14:textId="3C1D7199" w:rsidR="001B7C92" w:rsidRPr="00212157" w:rsidRDefault="001B7C92" w:rsidP="001B7C92">
      <w:pPr>
        <w:pStyle w:val="Legenda"/>
        <w:keepNext/>
        <w:jc w:val="center"/>
        <w:rPr>
          <w:rFonts w:asciiTheme="minorHAnsi" w:hAnsiTheme="minorHAnsi" w:cstheme="minorHAnsi"/>
          <w:lang w:val="pl-PL"/>
        </w:rPr>
      </w:pPr>
      <w:bookmarkStart w:id="202" w:name="_Toc114826443"/>
      <w:bookmarkStart w:id="203" w:name="_Toc122213413"/>
      <w:r w:rsidRPr="00212157">
        <w:rPr>
          <w:rFonts w:asciiTheme="minorHAnsi" w:hAnsiTheme="minorHAnsi" w:cstheme="minorHAnsi"/>
        </w:rPr>
        <w:lastRenderedPageBreak/>
        <w:t xml:space="preserve">Mapa </w:t>
      </w:r>
      <w:r w:rsidRPr="00212157">
        <w:rPr>
          <w:rFonts w:asciiTheme="minorHAnsi" w:hAnsiTheme="minorHAnsi" w:cstheme="minorHAnsi"/>
        </w:rPr>
        <w:fldChar w:fldCharType="begin"/>
      </w:r>
      <w:r w:rsidRPr="00212157">
        <w:rPr>
          <w:rFonts w:asciiTheme="minorHAnsi" w:hAnsiTheme="minorHAnsi" w:cstheme="minorHAnsi"/>
        </w:rPr>
        <w:instrText xml:space="preserve"> SEQ Mapa \* ARABIC </w:instrText>
      </w:r>
      <w:r w:rsidRPr="00212157">
        <w:rPr>
          <w:rFonts w:asciiTheme="minorHAnsi" w:hAnsiTheme="minorHAnsi" w:cstheme="minorHAnsi"/>
        </w:rPr>
        <w:fldChar w:fldCharType="separate"/>
      </w:r>
      <w:r w:rsidR="00B3419A">
        <w:rPr>
          <w:rFonts w:asciiTheme="minorHAnsi" w:hAnsiTheme="minorHAnsi" w:cstheme="minorHAnsi"/>
          <w:noProof/>
        </w:rPr>
        <w:t>12</w:t>
      </w:r>
      <w:r w:rsidRPr="00212157">
        <w:rPr>
          <w:rFonts w:asciiTheme="minorHAnsi" w:hAnsiTheme="minorHAnsi" w:cstheme="minorHAnsi"/>
        </w:rPr>
        <w:fldChar w:fldCharType="end"/>
      </w:r>
      <w:r w:rsidRPr="00212157">
        <w:rPr>
          <w:rFonts w:asciiTheme="minorHAnsi" w:hAnsiTheme="minorHAnsi" w:cstheme="minorHAnsi"/>
          <w:lang w:val="pl-PL"/>
        </w:rPr>
        <w:t xml:space="preserve"> Szlaki turystyczne na terenie OF „Partnerstwo dla wspólnego rozwoju”</w:t>
      </w:r>
      <w:bookmarkEnd w:id="202"/>
      <w:bookmarkEnd w:id="203"/>
    </w:p>
    <w:p w14:paraId="33CA8814" w14:textId="77777777" w:rsidR="001B7C92" w:rsidRPr="00212157" w:rsidRDefault="001B7C92" w:rsidP="001B7C92">
      <w:pPr>
        <w:rPr>
          <w:lang w:eastAsia="x-none"/>
        </w:rPr>
      </w:pPr>
      <w:r w:rsidRPr="00212157">
        <w:rPr>
          <w:noProof/>
          <w:lang w:eastAsia="pl-PL"/>
        </w:rPr>
        <w:drawing>
          <wp:inline distT="0" distB="0" distL="0" distR="0" wp14:anchorId="426FCB57" wp14:editId="55D8B0C1">
            <wp:extent cx="5753100" cy="3514725"/>
            <wp:effectExtent l="0" t="0" r="0" b="9525"/>
            <wp:docPr id="468" name="Obraz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53100" cy="3514725"/>
                    </a:xfrm>
                    <a:prstGeom prst="rect">
                      <a:avLst/>
                    </a:prstGeom>
                    <a:noFill/>
                    <a:ln>
                      <a:noFill/>
                    </a:ln>
                  </pic:spPr>
                </pic:pic>
              </a:graphicData>
            </a:graphic>
          </wp:inline>
        </w:drawing>
      </w:r>
    </w:p>
    <w:p w14:paraId="7BD331F7" w14:textId="77777777" w:rsidR="001B7C92" w:rsidRPr="00212157" w:rsidRDefault="001B7C92" w:rsidP="001B7C92">
      <w:pPr>
        <w:jc w:val="center"/>
        <w:rPr>
          <w:rFonts w:asciiTheme="minorHAnsi" w:hAnsiTheme="minorHAnsi" w:cstheme="minorHAnsi"/>
          <w:bCs/>
          <w:i/>
          <w:sz w:val="18"/>
          <w:szCs w:val="18"/>
        </w:rPr>
      </w:pPr>
      <w:r w:rsidRPr="00212157">
        <w:rPr>
          <w:rFonts w:asciiTheme="minorHAnsi" w:hAnsiTheme="minorHAnsi" w:cstheme="minorHAnsi"/>
          <w:bCs/>
          <w:i/>
          <w:sz w:val="18"/>
          <w:szCs w:val="18"/>
        </w:rPr>
        <w:t>Źródło: Mapa szlaków turystycznych na: www.mapa-turystyczna.pl</w:t>
      </w:r>
    </w:p>
    <w:p w14:paraId="7030D49A" w14:textId="77777777" w:rsidR="001B7C92" w:rsidRPr="00212157" w:rsidRDefault="001B7C92" w:rsidP="001B7C92">
      <w:pPr>
        <w:jc w:val="both"/>
        <w:rPr>
          <w:rFonts w:asciiTheme="minorHAnsi" w:hAnsiTheme="minorHAnsi" w:cstheme="minorHAnsi"/>
          <w:bCs/>
          <w:szCs w:val="18"/>
        </w:rPr>
      </w:pPr>
    </w:p>
    <w:p w14:paraId="1C590C29" w14:textId="5256C52A" w:rsidR="001B7C92" w:rsidRPr="00212157" w:rsidRDefault="001B7C92" w:rsidP="001B7C92">
      <w:pPr>
        <w:spacing w:after="200" w:line="276" w:lineRule="auto"/>
        <w:ind w:firstLine="708"/>
        <w:jc w:val="both"/>
        <w:rPr>
          <w:rFonts w:asciiTheme="minorHAnsi" w:hAnsiTheme="minorHAnsi" w:cstheme="minorHAnsi"/>
          <w:bCs/>
          <w:szCs w:val="18"/>
        </w:rPr>
      </w:pPr>
      <w:r w:rsidRPr="00212157">
        <w:rPr>
          <w:rFonts w:asciiTheme="minorHAnsi" w:hAnsiTheme="minorHAnsi" w:cstheme="minorHAnsi"/>
          <w:bCs/>
          <w:szCs w:val="18"/>
        </w:rPr>
        <w:t>Ponadto przez teren OF „Partnerstwo dla wspólnego rozwoju” przebiegają następujące szlaki piesze:</w:t>
      </w:r>
    </w:p>
    <w:p w14:paraId="1F34503F" w14:textId="4A43EC1A" w:rsidR="001B7C92" w:rsidRPr="00212157" w:rsidRDefault="001B7C92" w:rsidP="00882C4A">
      <w:pPr>
        <w:pStyle w:val="Akapitzlist"/>
        <w:numPr>
          <w:ilvl w:val="0"/>
          <w:numId w:val="26"/>
        </w:numPr>
        <w:ind w:left="680" w:hanging="340"/>
        <w:jc w:val="both"/>
        <w:rPr>
          <w:rFonts w:asciiTheme="minorHAnsi" w:hAnsiTheme="minorHAnsi" w:cstheme="minorHAnsi"/>
          <w:bCs/>
          <w:szCs w:val="18"/>
        </w:rPr>
      </w:pPr>
      <w:r w:rsidRPr="00212157">
        <w:rPr>
          <w:rFonts w:asciiTheme="minorHAnsi" w:hAnsiTheme="minorHAnsi" w:cstheme="minorHAnsi"/>
          <w:bCs/>
          <w:szCs w:val="18"/>
        </w:rPr>
        <w:t>czarny szlak pieszy PTTK Pogórza Strzyżowskiego prowadzący z Ropczyc przez Wielopole Skrzyńskie do Szuf</w:t>
      </w:r>
      <w:r w:rsidR="00542CA8">
        <w:rPr>
          <w:rFonts w:asciiTheme="minorHAnsi" w:hAnsiTheme="minorHAnsi" w:cstheme="minorHAnsi"/>
          <w:bCs/>
          <w:szCs w:val="18"/>
        </w:rPr>
        <w:t>n</w:t>
      </w:r>
      <w:r w:rsidRPr="00212157">
        <w:rPr>
          <w:rFonts w:asciiTheme="minorHAnsi" w:hAnsiTheme="minorHAnsi" w:cstheme="minorHAnsi"/>
          <w:bCs/>
          <w:szCs w:val="18"/>
        </w:rPr>
        <w:t>a</w:t>
      </w:r>
      <w:r w:rsidR="00542CA8">
        <w:rPr>
          <w:rFonts w:asciiTheme="minorHAnsi" w:hAnsiTheme="minorHAnsi" w:cstheme="minorHAnsi"/>
          <w:bCs/>
          <w:szCs w:val="18"/>
        </w:rPr>
        <w:t>r</w:t>
      </w:r>
      <w:r w:rsidRPr="00212157">
        <w:rPr>
          <w:rFonts w:asciiTheme="minorHAnsi" w:hAnsiTheme="minorHAnsi" w:cstheme="minorHAnsi"/>
          <w:bCs/>
          <w:szCs w:val="18"/>
        </w:rPr>
        <w:t>owa – Pniaki.</w:t>
      </w:r>
    </w:p>
    <w:p w14:paraId="34F74213" w14:textId="77777777" w:rsidR="001B7C92" w:rsidRPr="00212157" w:rsidRDefault="001B7C92" w:rsidP="00882C4A">
      <w:pPr>
        <w:pStyle w:val="Akapitzlist"/>
        <w:numPr>
          <w:ilvl w:val="0"/>
          <w:numId w:val="26"/>
        </w:numPr>
        <w:ind w:left="680" w:hanging="340"/>
        <w:jc w:val="both"/>
        <w:rPr>
          <w:rFonts w:asciiTheme="minorHAnsi" w:hAnsiTheme="minorHAnsi" w:cstheme="minorHAnsi"/>
          <w:bCs/>
          <w:szCs w:val="18"/>
        </w:rPr>
      </w:pPr>
      <w:r w:rsidRPr="00212157">
        <w:rPr>
          <w:rFonts w:asciiTheme="minorHAnsi" w:hAnsiTheme="minorHAnsi" w:cstheme="minorHAnsi"/>
          <w:bCs/>
          <w:szCs w:val="18"/>
        </w:rPr>
        <w:t>Sędziszów Małopolski – Borek Wielki o długości 5,24 km,</w:t>
      </w:r>
    </w:p>
    <w:p w14:paraId="0CAEADCB" w14:textId="77777777" w:rsidR="001B7C92" w:rsidRPr="00212157" w:rsidRDefault="001B7C92" w:rsidP="00882C4A">
      <w:pPr>
        <w:pStyle w:val="Akapitzlist"/>
        <w:numPr>
          <w:ilvl w:val="0"/>
          <w:numId w:val="26"/>
        </w:numPr>
        <w:ind w:left="680" w:hanging="340"/>
        <w:jc w:val="both"/>
        <w:rPr>
          <w:rFonts w:asciiTheme="minorHAnsi" w:hAnsiTheme="minorHAnsi" w:cstheme="minorHAnsi"/>
          <w:bCs/>
          <w:szCs w:val="18"/>
        </w:rPr>
      </w:pPr>
      <w:r w:rsidRPr="00212157">
        <w:rPr>
          <w:rFonts w:asciiTheme="minorHAnsi" w:hAnsiTheme="minorHAnsi" w:cstheme="minorHAnsi"/>
          <w:bCs/>
          <w:szCs w:val="18"/>
        </w:rPr>
        <w:t>Sielec – Sędziszów Małopolski – o długości 4,74 km,</w:t>
      </w:r>
    </w:p>
    <w:p w14:paraId="601E3E85" w14:textId="2AC58540" w:rsidR="001B7C92" w:rsidRPr="00212157" w:rsidRDefault="001B7C92" w:rsidP="001B7C92">
      <w:pPr>
        <w:spacing w:after="200" w:line="276" w:lineRule="auto"/>
        <w:ind w:firstLine="708"/>
        <w:jc w:val="both"/>
        <w:rPr>
          <w:rFonts w:asciiTheme="minorHAnsi" w:hAnsiTheme="minorHAnsi" w:cstheme="minorHAnsi"/>
          <w:bCs/>
          <w:szCs w:val="18"/>
        </w:rPr>
      </w:pPr>
      <w:r w:rsidRPr="00212157">
        <w:rPr>
          <w:rFonts w:asciiTheme="minorHAnsi" w:hAnsiTheme="minorHAnsi" w:cstheme="minorHAnsi"/>
          <w:bCs/>
          <w:szCs w:val="18"/>
        </w:rPr>
        <w:t>Na terenie OF „Partnerstwo dla wspólnego rozwoju” wytyczone zostały również ścieżki przyrodniczo-dyda</w:t>
      </w:r>
      <w:r w:rsidR="0015265B">
        <w:rPr>
          <w:rFonts w:asciiTheme="minorHAnsi" w:hAnsiTheme="minorHAnsi" w:cstheme="minorHAnsi"/>
          <w:bCs/>
          <w:szCs w:val="18"/>
        </w:rPr>
        <w:t>k</w:t>
      </w:r>
      <w:r w:rsidRPr="00212157">
        <w:rPr>
          <w:rFonts w:asciiTheme="minorHAnsi" w:hAnsiTheme="minorHAnsi" w:cstheme="minorHAnsi"/>
          <w:bCs/>
          <w:szCs w:val="18"/>
        </w:rPr>
        <w:t xml:space="preserve">tyczne. Ścieżka przyrodniczo-dydaktyczna „Buczyna” w Górze Ropczyckiej </w:t>
      </w:r>
      <w:r>
        <w:rPr>
          <w:rFonts w:asciiTheme="minorHAnsi" w:hAnsiTheme="minorHAnsi" w:cstheme="minorHAnsi"/>
          <w:bCs/>
          <w:szCs w:val="18"/>
        </w:rPr>
        <w:br/>
      </w:r>
      <w:r w:rsidRPr="00212157">
        <w:rPr>
          <w:rFonts w:asciiTheme="minorHAnsi" w:hAnsiTheme="minorHAnsi" w:cstheme="minorHAnsi"/>
          <w:bCs/>
          <w:szCs w:val="18"/>
        </w:rPr>
        <w:t>o długości 2 km. W Wielopolu Skrzyńskim powstała ścieżka edukacyjna poświęcona życiu i twórczości Tadeusza Kantora oraz jego związku z rodzinną miejscowością.</w:t>
      </w:r>
    </w:p>
    <w:p w14:paraId="03516E27" w14:textId="77777777" w:rsidR="001B7C92" w:rsidRPr="00212157" w:rsidRDefault="001B7C92" w:rsidP="001B7C92">
      <w:pPr>
        <w:spacing w:after="200" w:line="276" w:lineRule="auto"/>
        <w:ind w:firstLine="708"/>
        <w:jc w:val="both"/>
        <w:rPr>
          <w:rFonts w:asciiTheme="minorHAnsi" w:hAnsiTheme="minorHAnsi" w:cstheme="minorHAnsi"/>
          <w:bCs/>
          <w:szCs w:val="18"/>
        </w:rPr>
      </w:pPr>
      <w:r w:rsidRPr="00212157">
        <w:rPr>
          <w:rFonts w:asciiTheme="minorHAnsi" w:hAnsiTheme="minorHAnsi" w:cstheme="minorHAnsi"/>
          <w:bCs/>
          <w:szCs w:val="18"/>
        </w:rPr>
        <w:t xml:space="preserve">Przez teren OF „Partnerstwo dla wspólnego rozwoju” przebiega również wiele tras rowerowych lub znajduje się na tym terenie wiele miejsc umożliwiających wędrówki rowerowe. </w:t>
      </w:r>
    </w:p>
    <w:p w14:paraId="65FB8EFB" w14:textId="56793489" w:rsidR="001B7C92" w:rsidRPr="00212157" w:rsidRDefault="001B7C92" w:rsidP="00882C4A">
      <w:pPr>
        <w:pStyle w:val="Akapitzlist"/>
        <w:numPr>
          <w:ilvl w:val="0"/>
          <w:numId w:val="9"/>
        </w:numPr>
        <w:autoSpaceDE w:val="0"/>
        <w:adjustRightInd w:val="0"/>
        <w:spacing w:after="120"/>
        <w:jc w:val="both"/>
        <w:rPr>
          <w:rFonts w:cstheme="minorHAnsi"/>
          <w:bCs/>
          <w:color w:val="000000" w:themeColor="text1"/>
        </w:rPr>
      </w:pPr>
      <w:r w:rsidRPr="00212157">
        <w:rPr>
          <w:rFonts w:cstheme="minorHAnsi"/>
          <w:bCs/>
          <w:color w:val="000000" w:themeColor="text1"/>
          <w:shd w:val="clear" w:color="auto" w:fill="FFFFFF"/>
        </w:rPr>
        <w:t>Przez teren gminy Iwierzyce przebiega trasa rowerowa „Mała pętla</w:t>
      </w:r>
      <w:r w:rsidR="00D20ED6">
        <w:rPr>
          <w:rFonts w:cstheme="minorHAnsi"/>
          <w:bCs/>
          <w:color w:val="000000" w:themeColor="text1"/>
          <w:shd w:val="clear" w:color="auto" w:fill="FFFFFF"/>
        </w:rPr>
        <w:t>”</w:t>
      </w:r>
      <w:r w:rsidRPr="00212157">
        <w:rPr>
          <w:rFonts w:eastAsia="Times New Roman" w:cstheme="minorHAnsi"/>
          <w:lang w:eastAsia="pl-PL"/>
        </w:rPr>
        <w:t xml:space="preserve"> o odległości nieprzekraczającej 15 kilometrów.</w:t>
      </w:r>
    </w:p>
    <w:p w14:paraId="7EA91198" w14:textId="4B0449ED" w:rsidR="001B7C92" w:rsidRPr="00212157" w:rsidRDefault="001B7C92" w:rsidP="00882C4A">
      <w:pPr>
        <w:pStyle w:val="Akapitzlist"/>
        <w:numPr>
          <w:ilvl w:val="0"/>
          <w:numId w:val="9"/>
        </w:numPr>
        <w:spacing w:after="0"/>
        <w:jc w:val="both"/>
        <w:rPr>
          <w:rFonts w:asciiTheme="minorHAnsi" w:hAnsiTheme="minorHAnsi" w:cstheme="minorHAnsi"/>
          <w:bCs/>
          <w:szCs w:val="18"/>
        </w:rPr>
      </w:pPr>
      <w:r w:rsidRPr="00212157">
        <w:rPr>
          <w:rFonts w:asciiTheme="minorHAnsi" w:hAnsiTheme="minorHAnsi" w:cstheme="minorHAnsi"/>
        </w:rPr>
        <w:t xml:space="preserve">Trasa rowerowa </w:t>
      </w:r>
      <w:r w:rsidR="00B83F06">
        <w:rPr>
          <w:rFonts w:asciiTheme="minorHAnsi" w:hAnsiTheme="minorHAnsi" w:cstheme="minorHAnsi"/>
        </w:rPr>
        <w:t>„</w:t>
      </w:r>
      <w:r w:rsidRPr="00212157">
        <w:rPr>
          <w:rFonts w:asciiTheme="minorHAnsi" w:hAnsiTheme="minorHAnsi" w:cstheme="minorHAnsi"/>
        </w:rPr>
        <w:t>Rzeszów</w:t>
      </w:r>
      <w:r w:rsidR="00D20ED6">
        <w:rPr>
          <w:rFonts w:asciiTheme="minorHAnsi" w:hAnsiTheme="minorHAnsi" w:cstheme="minorHAnsi"/>
        </w:rPr>
        <w:t xml:space="preserve"> </w:t>
      </w:r>
      <w:r w:rsidRPr="00212157">
        <w:rPr>
          <w:rFonts w:asciiTheme="minorHAnsi" w:hAnsiTheme="minorHAnsi" w:cstheme="minorHAnsi"/>
        </w:rPr>
        <w:t>-</w:t>
      </w:r>
      <w:r w:rsidR="00D20ED6">
        <w:rPr>
          <w:rFonts w:asciiTheme="minorHAnsi" w:hAnsiTheme="minorHAnsi" w:cstheme="minorHAnsi"/>
        </w:rPr>
        <w:t xml:space="preserve"> </w:t>
      </w:r>
      <w:r w:rsidRPr="00212157">
        <w:rPr>
          <w:rFonts w:asciiTheme="minorHAnsi" w:hAnsiTheme="minorHAnsi" w:cstheme="minorHAnsi"/>
        </w:rPr>
        <w:t>Sędziszów M</w:t>
      </w:r>
      <w:r w:rsidR="00BA438C">
        <w:rPr>
          <w:rFonts w:asciiTheme="minorHAnsi" w:hAnsiTheme="minorHAnsi" w:cstheme="minorHAnsi"/>
        </w:rPr>
        <w:t>ałopolski</w:t>
      </w:r>
      <w:r w:rsidR="00D20ED6">
        <w:rPr>
          <w:rFonts w:asciiTheme="minorHAnsi" w:hAnsiTheme="minorHAnsi" w:cstheme="minorHAnsi"/>
        </w:rPr>
        <w:t xml:space="preserve"> – </w:t>
      </w:r>
      <w:r w:rsidRPr="00212157">
        <w:rPr>
          <w:rFonts w:asciiTheme="minorHAnsi" w:hAnsiTheme="minorHAnsi" w:cstheme="minorHAnsi"/>
        </w:rPr>
        <w:t>Kamionka</w:t>
      </w:r>
      <w:r w:rsidR="00D20ED6">
        <w:rPr>
          <w:rFonts w:asciiTheme="minorHAnsi" w:hAnsiTheme="minorHAnsi" w:cstheme="minorHAnsi"/>
        </w:rPr>
        <w:t xml:space="preserve"> </w:t>
      </w:r>
      <w:r w:rsidR="00B83F06">
        <w:rPr>
          <w:rFonts w:asciiTheme="minorHAnsi" w:hAnsiTheme="minorHAnsi" w:cstheme="minorHAnsi"/>
        </w:rPr>
        <w:t>–</w:t>
      </w:r>
      <w:r w:rsidR="00D20ED6">
        <w:rPr>
          <w:rFonts w:asciiTheme="minorHAnsi" w:hAnsiTheme="minorHAnsi" w:cstheme="minorHAnsi"/>
        </w:rPr>
        <w:t xml:space="preserve"> </w:t>
      </w:r>
      <w:r w:rsidRPr="00212157">
        <w:rPr>
          <w:rFonts w:asciiTheme="minorHAnsi" w:hAnsiTheme="minorHAnsi" w:cstheme="minorHAnsi"/>
        </w:rPr>
        <w:t>Miłocin</w:t>
      </w:r>
      <w:r w:rsidR="00B83F06">
        <w:rPr>
          <w:rFonts w:asciiTheme="minorHAnsi" w:hAnsiTheme="minorHAnsi" w:cstheme="minorHAnsi"/>
        </w:rPr>
        <w:t>”</w:t>
      </w:r>
      <w:r w:rsidRPr="00212157">
        <w:rPr>
          <w:rFonts w:asciiTheme="minorHAnsi" w:hAnsiTheme="minorHAnsi" w:cstheme="minorHAnsi"/>
        </w:rPr>
        <w:t xml:space="preserve"> o długości 110 km</w:t>
      </w:r>
    </w:p>
    <w:p w14:paraId="3714DFF7" w14:textId="60B3CE55" w:rsidR="001B7C92" w:rsidRPr="00212157" w:rsidRDefault="001B7C92" w:rsidP="00882C4A">
      <w:pPr>
        <w:pStyle w:val="Akapitzlist"/>
        <w:numPr>
          <w:ilvl w:val="0"/>
          <w:numId w:val="9"/>
        </w:numPr>
        <w:jc w:val="both"/>
        <w:rPr>
          <w:rFonts w:asciiTheme="minorHAnsi" w:hAnsiTheme="minorHAnsi" w:cstheme="minorHAnsi"/>
        </w:rPr>
      </w:pPr>
      <w:r w:rsidRPr="00212157">
        <w:rPr>
          <w:rFonts w:asciiTheme="minorHAnsi" w:hAnsiTheme="minorHAnsi" w:cstheme="minorHAnsi"/>
        </w:rPr>
        <w:t xml:space="preserve">Trasa rowerowa </w:t>
      </w:r>
      <w:r w:rsidR="00B83F06">
        <w:rPr>
          <w:rFonts w:asciiTheme="minorHAnsi" w:hAnsiTheme="minorHAnsi" w:cstheme="minorHAnsi"/>
        </w:rPr>
        <w:t>„</w:t>
      </w:r>
      <w:r w:rsidRPr="00212157">
        <w:rPr>
          <w:rFonts w:asciiTheme="minorHAnsi" w:hAnsiTheme="minorHAnsi" w:cstheme="minorHAnsi"/>
        </w:rPr>
        <w:t>Rzeszów - Iwierzyce - Czarna Sędz</w:t>
      </w:r>
      <w:r w:rsidR="00D20ED6">
        <w:rPr>
          <w:rFonts w:asciiTheme="minorHAnsi" w:hAnsiTheme="minorHAnsi" w:cstheme="minorHAnsi"/>
        </w:rPr>
        <w:t>iszowska</w:t>
      </w:r>
      <w:r w:rsidRPr="00212157">
        <w:rPr>
          <w:rFonts w:asciiTheme="minorHAnsi" w:hAnsiTheme="minorHAnsi" w:cstheme="minorHAnsi"/>
        </w:rPr>
        <w:t xml:space="preserve"> - Mrowla </w:t>
      </w:r>
      <w:r w:rsidR="00B83F06">
        <w:rPr>
          <w:rFonts w:asciiTheme="minorHAnsi" w:hAnsiTheme="minorHAnsi" w:cstheme="minorHAnsi"/>
        </w:rPr>
        <w:t>–</w:t>
      </w:r>
      <w:r w:rsidR="00D20ED6">
        <w:rPr>
          <w:rFonts w:asciiTheme="minorHAnsi" w:hAnsiTheme="minorHAnsi" w:cstheme="minorHAnsi"/>
        </w:rPr>
        <w:t xml:space="preserve"> </w:t>
      </w:r>
      <w:r w:rsidRPr="00212157">
        <w:rPr>
          <w:rFonts w:asciiTheme="minorHAnsi" w:hAnsiTheme="minorHAnsi" w:cstheme="minorHAnsi"/>
        </w:rPr>
        <w:t>Rzeszów</w:t>
      </w:r>
      <w:r w:rsidR="00B83F06">
        <w:rPr>
          <w:rFonts w:asciiTheme="minorHAnsi" w:hAnsiTheme="minorHAnsi" w:cstheme="minorHAnsi"/>
        </w:rPr>
        <w:t>”</w:t>
      </w:r>
      <w:r w:rsidRPr="00212157">
        <w:rPr>
          <w:rFonts w:asciiTheme="minorHAnsi" w:hAnsiTheme="minorHAnsi" w:cstheme="minorHAnsi"/>
        </w:rPr>
        <w:t xml:space="preserve"> o długoś</w:t>
      </w:r>
      <w:r w:rsidR="00D20ED6">
        <w:rPr>
          <w:rFonts w:asciiTheme="minorHAnsi" w:hAnsiTheme="minorHAnsi" w:cstheme="minorHAnsi"/>
        </w:rPr>
        <w:t>c</w:t>
      </w:r>
      <w:r w:rsidRPr="00212157">
        <w:rPr>
          <w:rFonts w:asciiTheme="minorHAnsi" w:hAnsiTheme="minorHAnsi" w:cstheme="minorHAnsi"/>
        </w:rPr>
        <w:t>i 60</w:t>
      </w:r>
      <w:r w:rsidR="00D20ED6">
        <w:rPr>
          <w:rFonts w:asciiTheme="minorHAnsi" w:hAnsiTheme="minorHAnsi" w:cstheme="minorHAnsi"/>
        </w:rPr>
        <w:t> </w:t>
      </w:r>
      <w:r w:rsidRPr="00212157">
        <w:rPr>
          <w:rFonts w:asciiTheme="minorHAnsi" w:hAnsiTheme="minorHAnsi" w:cstheme="minorHAnsi"/>
        </w:rPr>
        <w:t>km</w:t>
      </w:r>
      <w:r w:rsidR="00D20ED6">
        <w:rPr>
          <w:rFonts w:asciiTheme="minorHAnsi" w:hAnsiTheme="minorHAnsi" w:cstheme="minorHAnsi"/>
        </w:rPr>
        <w:t>.</w:t>
      </w:r>
    </w:p>
    <w:p w14:paraId="36E0E85D" w14:textId="77777777" w:rsidR="001B7C92" w:rsidRPr="00212157" w:rsidRDefault="001B7C92" w:rsidP="001B7C92">
      <w:pPr>
        <w:pStyle w:val="Akapitzlist"/>
        <w:jc w:val="both"/>
        <w:rPr>
          <w:rFonts w:asciiTheme="minorHAnsi" w:hAnsiTheme="minorHAnsi" w:cstheme="minorHAnsi"/>
          <w:bCs/>
          <w:szCs w:val="18"/>
        </w:rPr>
      </w:pPr>
    </w:p>
    <w:p w14:paraId="6D3F0542" w14:textId="77777777" w:rsidR="001B7C92" w:rsidRPr="00212157" w:rsidRDefault="001B7C92" w:rsidP="001B7C92">
      <w:pPr>
        <w:spacing w:after="200"/>
        <w:ind w:firstLine="708"/>
        <w:jc w:val="both"/>
        <w:rPr>
          <w:rFonts w:asciiTheme="minorHAnsi" w:hAnsiTheme="minorHAnsi" w:cstheme="minorHAnsi"/>
          <w:bCs/>
          <w:szCs w:val="18"/>
        </w:rPr>
      </w:pPr>
      <w:r w:rsidRPr="00212157">
        <w:rPr>
          <w:rFonts w:asciiTheme="minorHAnsi" w:hAnsiTheme="minorHAnsi" w:cstheme="minorHAnsi"/>
          <w:bCs/>
          <w:szCs w:val="18"/>
        </w:rPr>
        <w:t>Przebieg wyżej wymienionych tras przedstawiają poniższe mapy.</w:t>
      </w:r>
    </w:p>
    <w:p w14:paraId="25B9AE23" w14:textId="6CFF7ABA" w:rsidR="001B7C92" w:rsidRPr="00212157" w:rsidRDefault="001B7C92" w:rsidP="001B7C92">
      <w:pPr>
        <w:pStyle w:val="Legenda"/>
        <w:keepNext/>
        <w:spacing w:line="276" w:lineRule="auto"/>
        <w:jc w:val="center"/>
        <w:rPr>
          <w:rFonts w:asciiTheme="minorHAnsi" w:hAnsiTheme="minorHAnsi" w:cstheme="minorHAnsi"/>
          <w:color w:val="000000" w:themeColor="text1"/>
        </w:rPr>
      </w:pPr>
      <w:bookmarkStart w:id="204" w:name="_Toc114826445"/>
      <w:bookmarkStart w:id="205" w:name="_Toc122213414"/>
      <w:r w:rsidRPr="00212157">
        <w:rPr>
          <w:rFonts w:asciiTheme="minorHAnsi" w:hAnsiTheme="minorHAnsi" w:cstheme="minorHAnsi"/>
        </w:rPr>
        <w:lastRenderedPageBreak/>
        <w:t xml:space="preserve">Mapa </w:t>
      </w:r>
      <w:r w:rsidRPr="00212157">
        <w:rPr>
          <w:rFonts w:asciiTheme="minorHAnsi" w:hAnsiTheme="minorHAnsi" w:cstheme="minorHAnsi"/>
        </w:rPr>
        <w:fldChar w:fldCharType="begin"/>
      </w:r>
      <w:r w:rsidRPr="00212157">
        <w:rPr>
          <w:rFonts w:asciiTheme="minorHAnsi" w:hAnsiTheme="minorHAnsi" w:cstheme="minorHAnsi"/>
        </w:rPr>
        <w:instrText xml:space="preserve"> SEQ Mapa \* ARABIC </w:instrText>
      </w:r>
      <w:r w:rsidRPr="00212157">
        <w:rPr>
          <w:rFonts w:asciiTheme="minorHAnsi" w:hAnsiTheme="minorHAnsi" w:cstheme="minorHAnsi"/>
        </w:rPr>
        <w:fldChar w:fldCharType="separate"/>
      </w:r>
      <w:r w:rsidR="00B3419A">
        <w:rPr>
          <w:rFonts w:asciiTheme="minorHAnsi" w:hAnsiTheme="minorHAnsi" w:cstheme="minorHAnsi"/>
          <w:noProof/>
        </w:rPr>
        <w:t>13</w:t>
      </w:r>
      <w:r w:rsidRPr="00212157">
        <w:rPr>
          <w:rFonts w:asciiTheme="minorHAnsi" w:hAnsiTheme="minorHAnsi" w:cstheme="minorHAnsi"/>
        </w:rPr>
        <w:fldChar w:fldCharType="end"/>
      </w:r>
      <w:r w:rsidRPr="00212157">
        <w:rPr>
          <w:rFonts w:asciiTheme="minorHAnsi" w:hAnsiTheme="minorHAnsi" w:cstheme="minorHAnsi"/>
          <w:lang w:val="pl-PL"/>
        </w:rPr>
        <w:t xml:space="preserve"> </w:t>
      </w:r>
      <w:bookmarkStart w:id="206" w:name="_Toc114212991"/>
      <w:bookmarkEnd w:id="204"/>
      <w:r w:rsidRPr="00212157">
        <w:rPr>
          <w:rFonts w:asciiTheme="minorHAnsi" w:hAnsiTheme="minorHAnsi" w:cstheme="minorHAnsi"/>
          <w:color w:val="000000" w:themeColor="text1"/>
        </w:rPr>
        <w:t>Ścieżki rowerow</w:t>
      </w:r>
      <w:r w:rsidR="00CD1769">
        <w:rPr>
          <w:rFonts w:asciiTheme="minorHAnsi" w:hAnsiTheme="minorHAnsi" w:cstheme="minorHAnsi"/>
          <w:color w:val="000000" w:themeColor="text1"/>
        </w:rPr>
        <w:t>e</w:t>
      </w:r>
      <w:r w:rsidRPr="00212157">
        <w:rPr>
          <w:rFonts w:asciiTheme="minorHAnsi" w:hAnsiTheme="minorHAnsi" w:cstheme="minorHAnsi"/>
          <w:color w:val="000000" w:themeColor="text1"/>
        </w:rPr>
        <w:t xml:space="preserve"> na terenie gminy </w:t>
      </w:r>
      <w:bookmarkEnd w:id="206"/>
      <w:r w:rsidRPr="00212157">
        <w:rPr>
          <w:rFonts w:asciiTheme="minorHAnsi" w:hAnsiTheme="minorHAnsi" w:cstheme="minorHAnsi"/>
          <w:color w:val="000000" w:themeColor="text1"/>
        </w:rPr>
        <w:t>Iwierzyce</w:t>
      </w:r>
      <w:bookmarkEnd w:id="205"/>
    </w:p>
    <w:p w14:paraId="5F5A439D" w14:textId="77777777" w:rsidR="001B7C92" w:rsidRPr="00212157" w:rsidRDefault="001B7C92" w:rsidP="001B7C92">
      <w:pPr>
        <w:autoSpaceDE w:val="0"/>
        <w:adjustRightInd w:val="0"/>
        <w:spacing w:line="276" w:lineRule="auto"/>
        <w:jc w:val="center"/>
        <w:rPr>
          <w:rFonts w:cstheme="minorHAnsi"/>
          <w:color w:val="000000" w:themeColor="text1"/>
        </w:rPr>
      </w:pPr>
      <w:r w:rsidRPr="00212157">
        <w:rPr>
          <w:rFonts w:cstheme="minorHAnsi"/>
          <w:noProof/>
          <w:color w:val="000000" w:themeColor="text1"/>
          <w:lang w:eastAsia="pl-PL"/>
        </w:rPr>
        <w:drawing>
          <wp:inline distT="0" distB="0" distL="0" distR="0" wp14:anchorId="7501C862" wp14:editId="6071437F">
            <wp:extent cx="5693410" cy="4114800"/>
            <wp:effectExtent l="0" t="0" r="2540" b="0"/>
            <wp:docPr id="46" name="Obraz 4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az 46" descr="Obraz zawierający mapa&#10;&#10;Opis wygenerowany automatycznie"/>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93410" cy="4114800"/>
                    </a:xfrm>
                    <a:prstGeom prst="rect">
                      <a:avLst/>
                    </a:prstGeom>
                    <a:noFill/>
                    <a:ln>
                      <a:noFill/>
                    </a:ln>
                  </pic:spPr>
                </pic:pic>
              </a:graphicData>
            </a:graphic>
          </wp:inline>
        </w:drawing>
      </w:r>
    </w:p>
    <w:p w14:paraId="24E0C224" w14:textId="77777777" w:rsidR="001B7C92" w:rsidRPr="008A4005" w:rsidRDefault="001B7C92" w:rsidP="001B7C92">
      <w:pPr>
        <w:pStyle w:val="NormalnyWeb"/>
        <w:shd w:val="clear" w:color="auto" w:fill="FFFFFF"/>
        <w:spacing w:before="0" w:beforeAutospacing="0" w:after="200" w:line="276" w:lineRule="auto"/>
        <w:jc w:val="center"/>
        <w:textAlignment w:val="baseline"/>
        <w:rPr>
          <w:rFonts w:asciiTheme="minorHAnsi" w:hAnsiTheme="minorHAnsi" w:cstheme="minorHAnsi"/>
          <w:color w:val="000000" w:themeColor="text1"/>
          <w:sz w:val="18"/>
          <w:szCs w:val="18"/>
        </w:rPr>
      </w:pPr>
      <w:r w:rsidRPr="008A4005">
        <w:rPr>
          <w:rFonts w:asciiTheme="minorHAnsi" w:hAnsiTheme="minorHAnsi" w:cstheme="minorHAnsi"/>
          <w:i/>
          <w:color w:val="000000" w:themeColor="text1"/>
          <w:sz w:val="18"/>
          <w:szCs w:val="18"/>
        </w:rPr>
        <w:t>Źródło: http://www.iwierzyce.pl</w:t>
      </w:r>
    </w:p>
    <w:p w14:paraId="45D3F6C5" w14:textId="5952007E" w:rsidR="001B7C92" w:rsidRPr="00212157" w:rsidRDefault="001B7C92" w:rsidP="001B7C92">
      <w:pPr>
        <w:pStyle w:val="Legenda"/>
        <w:keepNext/>
        <w:spacing w:line="276" w:lineRule="auto"/>
        <w:jc w:val="center"/>
        <w:rPr>
          <w:rFonts w:asciiTheme="minorHAnsi" w:hAnsiTheme="minorHAnsi" w:cstheme="minorHAnsi"/>
        </w:rPr>
      </w:pPr>
      <w:bookmarkStart w:id="207" w:name="_Toc114826446"/>
      <w:bookmarkStart w:id="208" w:name="_Toc122213415"/>
      <w:r w:rsidRPr="00212157">
        <w:rPr>
          <w:rFonts w:asciiTheme="minorHAnsi" w:hAnsiTheme="minorHAnsi" w:cstheme="minorHAnsi"/>
        </w:rPr>
        <w:t xml:space="preserve">Mapa </w:t>
      </w:r>
      <w:r w:rsidRPr="00212157">
        <w:rPr>
          <w:rFonts w:asciiTheme="minorHAnsi" w:hAnsiTheme="minorHAnsi" w:cstheme="minorHAnsi"/>
        </w:rPr>
        <w:fldChar w:fldCharType="begin"/>
      </w:r>
      <w:r w:rsidRPr="00212157">
        <w:rPr>
          <w:rFonts w:asciiTheme="minorHAnsi" w:hAnsiTheme="minorHAnsi" w:cstheme="minorHAnsi"/>
        </w:rPr>
        <w:instrText xml:space="preserve"> SEQ Mapa \* ARABIC </w:instrText>
      </w:r>
      <w:r w:rsidRPr="00212157">
        <w:rPr>
          <w:rFonts w:asciiTheme="minorHAnsi" w:hAnsiTheme="minorHAnsi" w:cstheme="minorHAnsi"/>
        </w:rPr>
        <w:fldChar w:fldCharType="separate"/>
      </w:r>
      <w:r w:rsidR="00B3419A">
        <w:rPr>
          <w:rFonts w:asciiTheme="minorHAnsi" w:hAnsiTheme="minorHAnsi" w:cstheme="minorHAnsi"/>
          <w:noProof/>
        </w:rPr>
        <w:t>14</w:t>
      </w:r>
      <w:r w:rsidRPr="00212157">
        <w:rPr>
          <w:rFonts w:asciiTheme="minorHAnsi" w:hAnsiTheme="minorHAnsi" w:cstheme="minorHAnsi"/>
        </w:rPr>
        <w:fldChar w:fldCharType="end"/>
      </w:r>
      <w:r w:rsidRPr="00212157">
        <w:rPr>
          <w:rFonts w:asciiTheme="minorHAnsi" w:hAnsiTheme="minorHAnsi" w:cstheme="minorHAnsi"/>
        </w:rPr>
        <w:t xml:space="preserve"> Przebieg tras</w:t>
      </w:r>
      <w:r w:rsidR="00D70F68">
        <w:rPr>
          <w:rFonts w:asciiTheme="minorHAnsi" w:hAnsiTheme="minorHAnsi" w:cstheme="minorHAnsi"/>
        </w:rPr>
        <w:t>y</w:t>
      </w:r>
      <w:r w:rsidRPr="00212157">
        <w:rPr>
          <w:rFonts w:asciiTheme="minorHAnsi" w:hAnsiTheme="minorHAnsi" w:cstheme="minorHAnsi"/>
        </w:rPr>
        <w:t xml:space="preserve"> rowerow</w:t>
      </w:r>
      <w:r w:rsidRPr="00212157">
        <w:rPr>
          <w:rFonts w:asciiTheme="minorHAnsi" w:hAnsiTheme="minorHAnsi" w:cstheme="minorHAnsi"/>
          <w:lang w:val="pl-PL"/>
        </w:rPr>
        <w:t>ej</w:t>
      </w:r>
      <w:r w:rsidRPr="00212157">
        <w:rPr>
          <w:rFonts w:asciiTheme="minorHAnsi" w:hAnsiTheme="minorHAnsi" w:cstheme="minorHAnsi"/>
        </w:rPr>
        <w:t xml:space="preserve"> „Rzeszów-Sędziszów M</w:t>
      </w:r>
      <w:r w:rsidR="00D70F68">
        <w:rPr>
          <w:rFonts w:asciiTheme="minorHAnsi" w:hAnsiTheme="minorHAnsi" w:cstheme="minorHAnsi"/>
        </w:rPr>
        <w:t>ałopolski</w:t>
      </w:r>
      <w:r w:rsidRPr="00212157">
        <w:rPr>
          <w:rFonts w:asciiTheme="minorHAnsi" w:hAnsiTheme="minorHAnsi" w:cstheme="minorHAnsi"/>
        </w:rPr>
        <w:t>-Kamionka-Miłocin</w:t>
      </w:r>
      <w:r w:rsidRPr="00212157">
        <w:rPr>
          <w:rFonts w:asciiTheme="minorHAnsi" w:hAnsiTheme="minorHAnsi" w:cstheme="minorHAnsi"/>
          <w:lang w:val="pl-PL"/>
        </w:rPr>
        <w:t xml:space="preserve">” </w:t>
      </w:r>
      <w:r w:rsidRPr="00212157">
        <w:rPr>
          <w:rFonts w:asciiTheme="minorHAnsi" w:hAnsiTheme="minorHAnsi" w:cstheme="minorHAnsi"/>
        </w:rPr>
        <w:t>na terenie OF „</w:t>
      </w:r>
      <w:r w:rsidRPr="00212157">
        <w:rPr>
          <w:rFonts w:asciiTheme="minorHAnsi" w:hAnsiTheme="minorHAnsi" w:cstheme="minorHAnsi"/>
          <w:lang w:val="pl-PL"/>
        </w:rPr>
        <w:t>partnerstwo dla wspólnego rozwoju</w:t>
      </w:r>
      <w:r w:rsidRPr="00212157">
        <w:rPr>
          <w:rFonts w:asciiTheme="minorHAnsi" w:hAnsiTheme="minorHAnsi" w:cstheme="minorHAnsi"/>
        </w:rPr>
        <w:t>”</w:t>
      </w:r>
      <w:bookmarkEnd w:id="207"/>
      <w:bookmarkEnd w:id="208"/>
    </w:p>
    <w:p w14:paraId="6FAEBEC0" w14:textId="77777777" w:rsidR="001B7C92" w:rsidRPr="00212157" w:rsidRDefault="001B7C92" w:rsidP="001B7C92">
      <w:pPr>
        <w:jc w:val="center"/>
        <w:rPr>
          <w:rFonts w:asciiTheme="minorHAnsi" w:hAnsiTheme="minorHAnsi" w:cstheme="minorHAnsi"/>
          <w:bCs/>
          <w:szCs w:val="18"/>
        </w:rPr>
      </w:pPr>
      <w:r w:rsidRPr="00212157">
        <w:rPr>
          <w:rFonts w:asciiTheme="minorHAnsi" w:hAnsiTheme="minorHAnsi" w:cstheme="minorHAnsi"/>
          <w:bCs/>
          <w:noProof/>
          <w:szCs w:val="18"/>
          <w:lang w:eastAsia="pl-PL"/>
        </w:rPr>
        <w:drawing>
          <wp:inline distT="0" distB="0" distL="0" distR="0" wp14:anchorId="74374E8D" wp14:editId="6E069B45">
            <wp:extent cx="4425696" cy="2941523"/>
            <wp:effectExtent l="0" t="0" r="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436533" cy="2948726"/>
                    </a:xfrm>
                    <a:prstGeom prst="rect">
                      <a:avLst/>
                    </a:prstGeom>
                    <a:noFill/>
                    <a:ln>
                      <a:noFill/>
                    </a:ln>
                  </pic:spPr>
                </pic:pic>
              </a:graphicData>
            </a:graphic>
          </wp:inline>
        </w:drawing>
      </w:r>
    </w:p>
    <w:p w14:paraId="1DD8CE21" w14:textId="77777777" w:rsidR="001B7C92" w:rsidRPr="00212157" w:rsidRDefault="001B7C92" w:rsidP="001B7C92">
      <w:pPr>
        <w:spacing w:before="120" w:after="200"/>
        <w:jc w:val="center"/>
        <w:rPr>
          <w:rFonts w:asciiTheme="minorHAnsi" w:hAnsiTheme="minorHAnsi" w:cstheme="minorHAnsi"/>
          <w:bCs/>
          <w:i/>
          <w:sz w:val="18"/>
          <w:szCs w:val="18"/>
        </w:rPr>
      </w:pPr>
      <w:r w:rsidRPr="00212157">
        <w:rPr>
          <w:rFonts w:asciiTheme="minorHAnsi" w:hAnsiTheme="minorHAnsi" w:cstheme="minorHAnsi"/>
          <w:bCs/>
          <w:i/>
          <w:sz w:val="18"/>
          <w:szCs w:val="18"/>
        </w:rPr>
        <w:t>Źródło: https://www.noclegowo.pl/trasy-rowerowe/14841/rzeszow-sedziszow-mlp-kamionka-milocin</w:t>
      </w:r>
    </w:p>
    <w:p w14:paraId="40A5D248" w14:textId="2EF9244F" w:rsidR="001B7C92" w:rsidRPr="00212157" w:rsidRDefault="001B7C92" w:rsidP="008A4005">
      <w:pPr>
        <w:pStyle w:val="Legenda"/>
        <w:keepNext/>
        <w:spacing w:line="276" w:lineRule="auto"/>
        <w:ind w:left="284"/>
        <w:jc w:val="center"/>
      </w:pPr>
      <w:bookmarkStart w:id="209" w:name="_Toc122213416"/>
      <w:r w:rsidRPr="00212157">
        <w:rPr>
          <w:rFonts w:asciiTheme="minorHAnsi" w:hAnsiTheme="minorHAnsi" w:cstheme="minorHAnsi"/>
        </w:rPr>
        <w:lastRenderedPageBreak/>
        <w:t xml:space="preserve">Mapa </w:t>
      </w:r>
      <w:r w:rsidRPr="00212157">
        <w:rPr>
          <w:rFonts w:asciiTheme="minorHAnsi" w:hAnsiTheme="minorHAnsi" w:cstheme="minorHAnsi"/>
        </w:rPr>
        <w:fldChar w:fldCharType="begin"/>
      </w:r>
      <w:r w:rsidRPr="00212157">
        <w:rPr>
          <w:rFonts w:asciiTheme="minorHAnsi" w:hAnsiTheme="minorHAnsi" w:cstheme="minorHAnsi"/>
        </w:rPr>
        <w:instrText xml:space="preserve"> SEQ Mapa \* ARABIC </w:instrText>
      </w:r>
      <w:r w:rsidRPr="00212157">
        <w:rPr>
          <w:rFonts w:asciiTheme="minorHAnsi" w:hAnsiTheme="minorHAnsi" w:cstheme="minorHAnsi"/>
        </w:rPr>
        <w:fldChar w:fldCharType="separate"/>
      </w:r>
      <w:r w:rsidR="00B3419A">
        <w:rPr>
          <w:rFonts w:asciiTheme="minorHAnsi" w:hAnsiTheme="minorHAnsi" w:cstheme="minorHAnsi"/>
          <w:noProof/>
        </w:rPr>
        <w:t>15</w:t>
      </w:r>
      <w:r w:rsidRPr="00212157">
        <w:rPr>
          <w:rFonts w:asciiTheme="minorHAnsi" w:hAnsiTheme="minorHAnsi" w:cstheme="minorHAnsi"/>
        </w:rPr>
        <w:fldChar w:fldCharType="end"/>
      </w:r>
      <w:r w:rsidRPr="00212157">
        <w:rPr>
          <w:rFonts w:asciiTheme="minorHAnsi" w:hAnsiTheme="minorHAnsi" w:cstheme="minorHAnsi"/>
        </w:rPr>
        <w:t xml:space="preserve"> Przebieg tras</w:t>
      </w:r>
      <w:r w:rsidR="00D70F68">
        <w:rPr>
          <w:rFonts w:asciiTheme="minorHAnsi" w:hAnsiTheme="minorHAnsi" w:cstheme="minorHAnsi"/>
        </w:rPr>
        <w:t>y</w:t>
      </w:r>
      <w:r w:rsidRPr="00212157">
        <w:rPr>
          <w:rFonts w:asciiTheme="minorHAnsi" w:hAnsiTheme="minorHAnsi" w:cstheme="minorHAnsi"/>
        </w:rPr>
        <w:t xml:space="preserve"> rowerow</w:t>
      </w:r>
      <w:r w:rsidRPr="00212157">
        <w:rPr>
          <w:rFonts w:asciiTheme="minorHAnsi" w:hAnsiTheme="minorHAnsi" w:cstheme="minorHAnsi"/>
          <w:lang w:val="pl-PL"/>
        </w:rPr>
        <w:t>ej</w:t>
      </w:r>
      <w:r w:rsidRPr="00212157">
        <w:rPr>
          <w:rFonts w:asciiTheme="minorHAnsi" w:hAnsiTheme="minorHAnsi" w:cstheme="minorHAnsi"/>
        </w:rPr>
        <w:t xml:space="preserve"> „Rzeszów - Iwierzyce - Czarna Sędz</w:t>
      </w:r>
      <w:r w:rsidR="00CD1769">
        <w:rPr>
          <w:rFonts w:asciiTheme="minorHAnsi" w:hAnsiTheme="minorHAnsi" w:cstheme="minorHAnsi"/>
        </w:rPr>
        <w:t>iszowska</w:t>
      </w:r>
      <w:r w:rsidRPr="00212157">
        <w:rPr>
          <w:rFonts w:asciiTheme="minorHAnsi" w:hAnsiTheme="minorHAnsi" w:cstheme="minorHAnsi"/>
        </w:rPr>
        <w:t xml:space="preserve"> - Mrowla -</w:t>
      </w:r>
      <w:r w:rsidR="00CD1769">
        <w:rPr>
          <w:rFonts w:asciiTheme="minorHAnsi" w:hAnsiTheme="minorHAnsi" w:cstheme="minorHAnsi"/>
        </w:rPr>
        <w:t xml:space="preserve"> </w:t>
      </w:r>
      <w:r w:rsidRPr="00212157">
        <w:rPr>
          <w:rFonts w:asciiTheme="minorHAnsi" w:hAnsiTheme="minorHAnsi" w:cstheme="minorHAnsi"/>
        </w:rPr>
        <w:t>Rzeszów</w:t>
      </w:r>
      <w:r w:rsidRPr="00212157">
        <w:rPr>
          <w:rFonts w:asciiTheme="minorHAnsi" w:hAnsiTheme="minorHAnsi" w:cstheme="minorHAnsi"/>
          <w:lang w:val="pl-PL"/>
        </w:rPr>
        <w:t xml:space="preserve">” </w:t>
      </w:r>
      <w:r w:rsidRPr="00212157">
        <w:rPr>
          <w:rFonts w:asciiTheme="minorHAnsi" w:hAnsiTheme="minorHAnsi" w:cstheme="minorHAnsi"/>
        </w:rPr>
        <w:t>na terenie OF „</w:t>
      </w:r>
      <w:r w:rsidRPr="00212157">
        <w:rPr>
          <w:rFonts w:asciiTheme="minorHAnsi" w:hAnsiTheme="minorHAnsi" w:cstheme="minorHAnsi"/>
          <w:lang w:val="pl-PL"/>
        </w:rPr>
        <w:t>partnerstwo dla wspólnego rozwoju</w:t>
      </w:r>
      <w:r w:rsidRPr="00212157">
        <w:rPr>
          <w:rFonts w:asciiTheme="minorHAnsi" w:hAnsiTheme="minorHAnsi" w:cstheme="minorHAnsi"/>
        </w:rPr>
        <w:t>”</w:t>
      </w:r>
      <w:bookmarkEnd w:id="209"/>
    </w:p>
    <w:p w14:paraId="3480ED3F" w14:textId="77777777" w:rsidR="001B7C92" w:rsidRPr="00212157" w:rsidRDefault="001B7C92" w:rsidP="008A4005">
      <w:pPr>
        <w:spacing w:after="200" w:line="276" w:lineRule="auto"/>
        <w:ind w:firstLine="708"/>
        <w:jc w:val="center"/>
        <w:rPr>
          <w:rFonts w:asciiTheme="minorHAnsi" w:hAnsiTheme="minorHAnsi" w:cstheme="minorHAnsi"/>
          <w:bCs/>
          <w:szCs w:val="18"/>
        </w:rPr>
      </w:pPr>
      <w:r w:rsidRPr="00212157">
        <w:rPr>
          <w:rFonts w:asciiTheme="minorHAnsi" w:hAnsiTheme="minorHAnsi" w:cstheme="minorHAnsi"/>
          <w:bCs/>
          <w:noProof/>
          <w:szCs w:val="18"/>
          <w:lang w:eastAsia="pl-PL"/>
        </w:rPr>
        <w:drawing>
          <wp:inline distT="0" distB="0" distL="0" distR="0" wp14:anchorId="4DFDFBD3" wp14:editId="31643E8E">
            <wp:extent cx="5332371" cy="3167482"/>
            <wp:effectExtent l="0" t="0" r="1905"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343504" cy="3174095"/>
                    </a:xfrm>
                    <a:prstGeom prst="rect">
                      <a:avLst/>
                    </a:prstGeom>
                    <a:noFill/>
                    <a:ln>
                      <a:noFill/>
                    </a:ln>
                  </pic:spPr>
                </pic:pic>
              </a:graphicData>
            </a:graphic>
          </wp:inline>
        </w:drawing>
      </w:r>
    </w:p>
    <w:p w14:paraId="511A629A" w14:textId="77777777" w:rsidR="001B7C92" w:rsidRPr="00212157" w:rsidRDefault="001B7C92" w:rsidP="001B7C92">
      <w:pPr>
        <w:spacing w:after="200" w:line="276" w:lineRule="auto"/>
        <w:ind w:firstLine="708"/>
        <w:jc w:val="center"/>
        <w:rPr>
          <w:rFonts w:asciiTheme="minorHAnsi" w:hAnsiTheme="minorHAnsi" w:cstheme="minorHAnsi"/>
          <w:bCs/>
          <w:szCs w:val="18"/>
        </w:rPr>
      </w:pPr>
      <w:r w:rsidRPr="00212157">
        <w:rPr>
          <w:rFonts w:asciiTheme="minorHAnsi" w:hAnsiTheme="minorHAnsi" w:cstheme="minorHAnsi"/>
          <w:bCs/>
          <w:i/>
          <w:sz w:val="18"/>
          <w:szCs w:val="18"/>
        </w:rPr>
        <w:t>Źródło: https://www.noclegowo.pl/trasy-rowerowe/11588/rz-iwierzyce-czarna-sedz-mrowla-rz</w:t>
      </w:r>
    </w:p>
    <w:p w14:paraId="7C458A2E" w14:textId="26F2AA04" w:rsidR="001B7C92" w:rsidRPr="00212157" w:rsidRDefault="001B7C92" w:rsidP="001B7C92">
      <w:pPr>
        <w:spacing w:after="200" w:line="276" w:lineRule="auto"/>
        <w:ind w:firstLine="708"/>
        <w:jc w:val="both"/>
        <w:rPr>
          <w:rFonts w:asciiTheme="minorHAnsi" w:hAnsiTheme="minorHAnsi" w:cstheme="minorHAnsi"/>
        </w:rPr>
      </w:pPr>
      <w:r w:rsidRPr="00212157">
        <w:t>Okolice Sędziszowa</w:t>
      </w:r>
      <w:r w:rsidR="001E21CD">
        <w:t xml:space="preserve"> Małopolskiego</w:t>
      </w:r>
      <w:r w:rsidRPr="00212157">
        <w:t xml:space="preserve"> są niezwykle malownicze. Wyjątkowe walory krajobrazowe ma płaskowyż Zagórzyc i Szkodnej położony w Strzyżowsko-Sędziszowskim obszarze chronionego krajobrazu. Występują tutaj idealne warunki do uprawiania turystyki pieszej – liczne wąwozy, kotliny, jary pokryte gęstą roślinnością. W północnej części gminy istnieją warunki do uprawiania sportów wodnych. W Rudzie i Cierpisz nad rzeką Tuszymą znajdują się zalewy, które wykorzystuje się do celów rekreacyjno-sportowych. W Rudzie nad ok. 9 ha zalewem znajdują się ośrodki wypoczynkowe z bazą noclegową. Na terenie gminy znajduje się również kilka akwenów wędkarskich m.in.: w Czarnej Sędz</w:t>
      </w:r>
      <w:r w:rsidR="00CD1769">
        <w:t>iszowskiej</w:t>
      </w:r>
      <w:r w:rsidRPr="00212157">
        <w:t>, w Sędziszowie</w:t>
      </w:r>
      <w:r w:rsidR="00CD1769">
        <w:t xml:space="preserve"> Małopolskim</w:t>
      </w:r>
      <w:r w:rsidRPr="00212157">
        <w:t xml:space="preserve"> tzw. </w:t>
      </w:r>
      <w:proofErr w:type="spellStart"/>
      <w:r w:rsidRPr="00212157">
        <w:t>Skrzynczyna</w:t>
      </w:r>
      <w:proofErr w:type="spellEnd"/>
      <w:r w:rsidRPr="00212157">
        <w:t xml:space="preserve"> oraz we wspomnianych wcześniej Rudzie i </w:t>
      </w:r>
      <w:proofErr w:type="spellStart"/>
      <w:r w:rsidRPr="00212157">
        <w:t>Cierpiszu</w:t>
      </w:r>
      <w:proofErr w:type="spellEnd"/>
      <w:r w:rsidRPr="00212157">
        <w:t>.</w:t>
      </w:r>
    </w:p>
    <w:p w14:paraId="12D2F78E" w14:textId="77777777" w:rsidR="001B7C92" w:rsidRDefault="001B7C92" w:rsidP="001B7C92">
      <w:pPr>
        <w:spacing w:after="200" w:line="276" w:lineRule="auto"/>
        <w:ind w:firstLine="708"/>
        <w:jc w:val="both"/>
      </w:pPr>
      <w:r w:rsidRPr="00212157">
        <w:t>Cierpisz może pochwalić się niezwykłymi walorami przyrodniczymi. W tutejszych lasach roi się od grzybów, na przepływającej przez wieś rzece Tuszymce zbudowano zaporę, dzięki czemu powstał zalew, pełen różnych gatunków ryb, gdzie również mają swoje żeremia bobry. Nad zalewem wybudowano "</w:t>
      </w:r>
      <w:proofErr w:type="spellStart"/>
      <w:r w:rsidRPr="00212157">
        <w:t>Rybaczówkę</w:t>
      </w:r>
      <w:proofErr w:type="spellEnd"/>
      <w:r w:rsidRPr="00212157">
        <w:t xml:space="preserve">", ośrodek, w którym miłośnicy wędkarstwa mogą wynająć pokoje. </w:t>
      </w:r>
    </w:p>
    <w:p w14:paraId="60FDF0FB" w14:textId="13DCEC68" w:rsidR="00BB025D" w:rsidRDefault="00BB025D" w:rsidP="002B14D3">
      <w:pPr>
        <w:spacing w:after="200" w:line="276" w:lineRule="auto"/>
        <w:ind w:firstLine="708"/>
        <w:jc w:val="both"/>
      </w:pPr>
      <w:r>
        <w:t>Potencjał turystyczny to także przestrzeń publiczna, jej estetyka i zagospodarowan</w:t>
      </w:r>
      <w:r w:rsidR="002B14D3">
        <w:t>i</w:t>
      </w:r>
      <w:r>
        <w:t xml:space="preserve">e stanowią </w:t>
      </w:r>
      <w:r w:rsidR="002B14D3">
        <w:t>swoist</w:t>
      </w:r>
      <w:r w:rsidR="00A15300">
        <w:t xml:space="preserve">ą </w:t>
      </w:r>
      <w:r>
        <w:t xml:space="preserve">wizytówkę regionu. Ważne by były to miejsca bezpieczne, odpowiadające potrzebom osób </w:t>
      </w:r>
      <w:r w:rsidR="003652EF">
        <w:t xml:space="preserve">           </w:t>
      </w:r>
      <w:r>
        <w:t>z różnorodnymi deficytami</w:t>
      </w:r>
      <w:r w:rsidR="002B14D3">
        <w:t>. P</w:t>
      </w:r>
      <w:r w:rsidR="002B14D3" w:rsidRPr="002B14D3">
        <w:t>rzestrzeń publiczna to obszar o szczególnym znaczeniu dla zaspokajania potrzeb mieszkańców</w:t>
      </w:r>
      <w:r w:rsidR="002B14D3">
        <w:t xml:space="preserve"> i turystów</w:t>
      </w:r>
      <w:r w:rsidR="002B14D3" w:rsidRPr="002B14D3">
        <w:t xml:space="preserve">, poprawy jakości ich życia i sprzyjający nawiązywaniu kontaktów społecznych ze względu na jego położenie oraz cechy funkcjonalno-przestrzenne. </w:t>
      </w:r>
      <w:r w:rsidR="002B14D3">
        <w:t xml:space="preserve">Na terenie gmin partnerskich przestrzeń publiczną stanowią parki, place i skwery, place zabaw, siłownie na świeżym powietrzu, spacerniaki i miejsca wokół budynków użyteczności publicznej głównie wokół budynków kulturalnych, które są kluczowe dla tworzenia spójnych społeczności. Te miejsca sprzyjają spotkaniom, wydarzeniom kulturalnym i integracji, umożliwiając mieszkańcom wzajemne poznawanie się oraz </w:t>
      </w:r>
      <w:r w:rsidR="002B14D3">
        <w:lastRenderedPageBreak/>
        <w:t xml:space="preserve">wspólne spędzanie czasu. Funkcjonujące na świeżym powietrzu przestrzenie wspólne wpływają również na zdrowie fizyczne i psychiczne, zachęcając do aktywności ruchowej oraz wspierając dobrostan psychiczny. Wspólne przestrzenie są także platformą dla działań artystycznych </w:t>
      </w:r>
      <w:r w:rsidR="003652EF">
        <w:t xml:space="preserve">                                       </w:t>
      </w:r>
      <w:r w:rsidR="002B14D3">
        <w:t xml:space="preserve">i kulturalnych, które budują tożsamość lokalną. </w:t>
      </w:r>
    </w:p>
    <w:p w14:paraId="4CDEF3BD" w14:textId="53345A84" w:rsidR="002B14D3" w:rsidRPr="002B14D3" w:rsidRDefault="002B14D3" w:rsidP="002B14D3">
      <w:pPr>
        <w:spacing w:after="200" w:line="276" w:lineRule="auto"/>
        <w:jc w:val="both"/>
        <w:rPr>
          <w:rFonts w:asciiTheme="minorHAnsi" w:hAnsiTheme="minorHAnsi" w:cstheme="minorHAnsi"/>
          <w:bCs/>
          <w:szCs w:val="18"/>
          <w:u w:val="single"/>
        </w:rPr>
      </w:pPr>
      <w:bookmarkStart w:id="210" w:name="_Hlk209515530"/>
      <w:r w:rsidRPr="002B14D3">
        <w:rPr>
          <w:rFonts w:asciiTheme="minorHAnsi" w:hAnsiTheme="minorHAnsi" w:cstheme="minorHAnsi"/>
          <w:bCs/>
          <w:szCs w:val="18"/>
          <w:u w:val="single"/>
        </w:rPr>
        <w:t>Przestrzeń Publiczna Gmina Wielopole Skrzyńskie:</w:t>
      </w:r>
    </w:p>
    <w:bookmarkEnd w:id="210"/>
    <w:p w14:paraId="2039663D" w14:textId="41D83E0A" w:rsidR="002B14D3" w:rsidRPr="002B14D3" w:rsidRDefault="002B14D3" w:rsidP="002B14D3">
      <w:pPr>
        <w:spacing w:after="200" w:line="276" w:lineRule="auto"/>
        <w:jc w:val="both"/>
        <w:rPr>
          <w:rFonts w:asciiTheme="minorHAnsi" w:hAnsiTheme="minorHAnsi" w:cstheme="minorHAnsi"/>
          <w:bCs/>
          <w:szCs w:val="18"/>
        </w:rPr>
      </w:pPr>
      <w:r w:rsidRPr="002B14D3">
        <w:rPr>
          <w:rFonts w:asciiTheme="minorHAnsi" w:hAnsiTheme="minorHAnsi" w:cstheme="minorHAnsi"/>
          <w:bCs/>
          <w:szCs w:val="18"/>
        </w:rPr>
        <w:t xml:space="preserve">1.Centrum Wielopola Skrzyńskiego – przestrzeń rynku z otaczającym parkingiem, </w:t>
      </w:r>
      <w:r w:rsidR="00B42FAB" w:rsidRPr="00B42FAB">
        <w:rPr>
          <w:rFonts w:asciiTheme="minorHAnsi" w:hAnsiTheme="minorHAnsi" w:cstheme="minorHAnsi"/>
          <w:bCs/>
          <w:szCs w:val="18"/>
        </w:rPr>
        <w:t>Krzyż-pomnik upamiętniający ofiary pożaru</w:t>
      </w:r>
      <w:r w:rsidR="00B42FAB">
        <w:rPr>
          <w:rFonts w:asciiTheme="minorHAnsi" w:hAnsiTheme="minorHAnsi" w:cstheme="minorHAnsi"/>
          <w:bCs/>
          <w:szCs w:val="18"/>
        </w:rPr>
        <w:t xml:space="preserve"> „Pomnika Spalonych”</w:t>
      </w:r>
      <w:r w:rsidRPr="002B14D3">
        <w:rPr>
          <w:rFonts w:asciiTheme="minorHAnsi" w:hAnsiTheme="minorHAnsi" w:cstheme="minorHAnsi"/>
          <w:bCs/>
          <w:szCs w:val="18"/>
        </w:rPr>
        <w:t xml:space="preserve"> częściowo wyeksploatowanym placem zabaw </w:t>
      </w:r>
      <w:r w:rsidR="003652EF">
        <w:rPr>
          <w:rFonts w:asciiTheme="minorHAnsi" w:hAnsiTheme="minorHAnsi" w:cstheme="minorHAnsi"/>
          <w:bCs/>
          <w:szCs w:val="18"/>
        </w:rPr>
        <w:t xml:space="preserve">                     </w:t>
      </w:r>
      <w:r w:rsidRPr="002B14D3">
        <w:rPr>
          <w:rFonts w:asciiTheme="minorHAnsi" w:hAnsiTheme="minorHAnsi" w:cstheme="minorHAnsi"/>
          <w:bCs/>
          <w:szCs w:val="18"/>
        </w:rPr>
        <w:t>i uliczkami wokół rynku, a także stadion obejmujący boisko do gry w piłkę nożną kort tenisowy i boisko do siatkówki.</w:t>
      </w:r>
    </w:p>
    <w:p w14:paraId="5513FE10" w14:textId="46712196" w:rsidR="002B14D3" w:rsidRPr="002B14D3" w:rsidRDefault="002B14D3" w:rsidP="002B14D3">
      <w:pPr>
        <w:spacing w:after="200" w:line="276" w:lineRule="auto"/>
        <w:jc w:val="both"/>
        <w:rPr>
          <w:rFonts w:asciiTheme="minorHAnsi" w:hAnsiTheme="minorHAnsi" w:cstheme="minorHAnsi"/>
          <w:bCs/>
          <w:szCs w:val="18"/>
        </w:rPr>
      </w:pPr>
      <w:r w:rsidRPr="002B14D3">
        <w:rPr>
          <w:rFonts w:asciiTheme="minorHAnsi" w:hAnsiTheme="minorHAnsi" w:cstheme="minorHAnsi"/>
          <w:bCs/>
          <w:szCs w:val="18"/>
        </w:rPr>
        <w:t>Przestrzeń wymaga rewitalizacji: zastosowania odpowiednich nawierzchni, uzupełnienia oświetlenia</w:t>
      </w:r>
      <w:r w:rsidR="003652EF">
        <w:rPr>
          <w:rFonts w:asciiTheme="minorHAnsi" w:hAnsiTheme="minorHAnsi" w:cstheme="minorHAnsi"/>
          <w:bCs/>
          <w:szCs w:val="18"/>
        </w:rPr>
        <w:t xml:space="preserve">                 </w:t>
      </w:r>
      <w:r w:rsidRPr="002B14D3">
        <w:rPr>
          <w:rFonts w:asciiTheme="minorHAnsi" w:hAnsiTheme="minorHAnsi" w:cstheme="minorHAnsi"/>
          <w:bCs/>
          <w:szCs w:val="18"/>
        </w:rPr>
        <w:t xml:space="preserve"> i zakup </w:t>
      </w:r>
      <w:r w:rsidR="00F95E9D">
        <w:rPr>
          <w:rFonts w:asciiTheme="minorHAnsi" w:hAnsiTheme="minorHAnsi" w:cstheme="minorHAnsi"/>
          <w:bCs/>
          <w:szCs w:val="18"/>
        </w:rPr>
        <w:t>iluminacji świetlnych okolicznościowych</w:t>
      </w:r>
      <w:r w:rsidRPr="002B14D3">
        <w:rPr>
          <w:rFonts w:asciiTheme="minorHAnsi" w:hAnsiTheme="minorHAnsi" w:cstheme="minorHAnsi"/>
          <w:bCs/>
          <w:szCs w:val="18"/>
        </w:rPr>
        <w:t xml:space="preserve">, remont: </w:t>
      </w:r>
      <w:r w:rsidR="00B42FAB">
        <w:rPr>
          <w:rFonts w:asciiTheme="minorHAnsi" w:hAnsiTheme="minorHAnsi" w:cstheme="minorHAnsi"/>
          <w:bCs/>
          <w:szCs w:val="18"/>
        </w:rPr>
        <w:t>„Pomnika Spalonych”</w:t>
      </w:r>
      <w:r w:rsidRPr="002B14D3">
        <w:rPr>
          <w:rFonts w:asciiTheme="minorHAnsi" w:hAnsiTheme="minorHAnsi" w:cstheme="minorHAnsi"/>
          <w:bCs/>
          <w:szCs w:val="18"/>
        </w:rPr>
        <w:t xml:space="preserve"> nawierzchni i urządzeń na placu zabaw, budowa systemu monitoringu, uporządkowanie otaczającej zieleni, doposażenie </w:t>
      </w:r>
      <w:r w:rsidR="003652EF">
        <w:rPr>
          <w:rFonts w:asciiTheme="minorHAnsi" w:hAnsiTheme="minorHAnsi" w:cstheme="minorHAnsi"/>
          <w:bCs/>
          <w:szCs w:val="18"/>
        </w:rPr>
        <w:t xml:space="preserve">                  </w:t>
      </w:r>
      <w:r w:rsidRPr="002B14D3">
        <w:rPr>
          <w:rFonts w:asciiTheme="minorHAnsi" w:hAnsiTheme="minorHAnsi" w:cstheme="minorHAnsi"/>
          <w:bCs/>
          <w:szCs w:val="18"/>
        </w:rPr>
        <w:t>w małą architekturę</w:t>
      </w:r>
      <w:r w:rsidR="00F96E7B">
        <w:rPr>
          <w:rFonts w:asciiTheme="minorHAnsi" w:hAnsiTheme="minorHAnsi" w:cstheme="minorHAnsi"/>
          <w:bCs/>
          <w:szCs w:val="18"/>
        </w:rPr>
        <w:t>.</w:t>
      </w:r>
      <w:r w:rsidRPr="002B14D3">
        <w:rPr>
          <w:rFonts w:asciiTheme="minorHAnsi" w:hAnsiTheme="minorHAnsi" w:cstheme="minorHAnsi"/>
          <w:bCs/>
          <w:szCs w:val="18"/>
        </w:rPr>
        <w:t xml:space="preserve"> Konieczne jest także zagospodarowanie niewykorzystanych zaniedbanych przestrzeni w centrum miejscowości Wielopole Skrzyńskie przy placu zabaw i stadionie poprzez urządzenie terenu niezbędnego do organizacji imprez plenerowych</w:t>
      </w:r>
      <w:r w:rsidR="00F95E9D">
        <w:rPr>
          <w:rFonts w:asciiTheme="minorHAnsi" w:hAnsiTheme="minorHAnsi" w:cstheme="minorHAnsi"/>
          <w:bCs/>
          <w:szCs w:val="18"/>
        </w:rPr>
        <w:t xml:space="preserve"> w formie sceny/muszli koncertowej wraz z niezbędną infrastrukturą</w:t>
      </w:r>
      <w:r w:rsidRPr="002B14D3">
        <w:rPr>
          <w:rFonts w:asciiTheme="minorHAnsi" w:hAnsiTheme="minorHAnsi" w:cstheme="minorHAnsi"/>
          <w:bCs/>
          <w:szCs w:val="18"/>
        </w:rPr>
        <w:t xml:space="preserve">, </w:t>
      </w:r>
      <w:r w:rsidR="00F95E9D">
        <w:rPr>
          <w:rFonts w:asciiTheme="minorHAnsi" w:hAnsiTheme="minorHAnsi" w:cstheme="minorHAnsi"/>
          <w:bCs/>
          <w:szCs w:val="18"/>
        </w:rPr>
        <w:t xml:space="preserve">przyległego </w:t>
      </w:r>
      <w:r w:rsidRPr="002B14D3">
        <w:rPr>
          <w:rFonts w:asciiTheme="minorHAnsi" w:hAnsiTheme="minorHAnsi" w:cstheme="minorHAnsi"/>
          <w:bCs/>
          <w:szCs w:val="18"/>
        </w:rPr>
        <w:t xml:space="preserve">parkingu, utwardzenia tzw. </w:t>
      </w:r>
      <w:r w:rsidR="003652EF" w:rsidRPr="002B14D3">
        <w:rPr>
          <w:rFonts w:asciiTheme="minorHAnsi" w:hAnsiTheme="minorHAnsi" w:cstheme="minorHAnsi"/>
          <w:bCs/>
          <w:szCs w:val="18"/>
        </w:rPr>
        <w:t>T</w:t>
      </w:r>
      <w:r w:rsidRPr="002B14D3">
        <w:rPr>
          <w:rFonts w:asciiTheme="minorHAnsi" w:hAnsiTheme="minorHAnsi" w:cstheme="minorHAnsi"/>
          <w:bCs/>
          <w:szCs w:val="18"/>
        </w:rPr>
        <w:t>raktu</w:t>
      </w:r>
      <w:r w:rsidR="003652EF">
        <w:rPr>
          <w:rFonts w:asciiTheme="minorHAnsi" w:hAnsiTheme="minorHAnsi" w:cstheme="minorHAnsi"/>
          <w:bCs/>
          <w:szCs w:val="18"/>
        </w:rPr>
        <w:t xml:space="preserve">                </w:t>
      </w:r>
      <w:r w:rsidRPr="002B14D3">
        <w:rPr>
          <w:rFonts w:asciiTheme="minorHAnsi" w:hAnsiTheme="minorHAnsi" w:cstheme="minorHAnsi"/>
          <w:bCs/>
          <w:szCs w:val="18"/>
        </w:rPr>
        <w:t xml:space="preserve"> Meus  - sprzyjających integracji mieszkańców i zwiększających możliwość ich wypoczynku i aktywności. Z uwagi na liczbę mieszkańców i turystów korzystających z przestrzeni i jej zły stan techniczny zadanie jest priorytetowe do realizacji. </w:t>
      </w:r>
    </w:p>
    <w:p w14:paraId="7B0685B9" w14:textId="284737A2" w:rsidR="002B14D3" w:rsidRPr="002B14D3" w:rsidRDefault="002B14D3" w:rsidP="002B14D3">
      <w:pPr>
        <w:spacing w:after="200" w:line="276" w:lineRule="auto"/>
        <w:jc w:val="both"/>
        <w:rPr>
          <w:rFonts w:asciiTheme="minorHAnsi" w:hAnsiTheme="minorHAnsi" w:cstheme="minorHAnsi"/>
          <w:bCs/>
          <w:szCs w:val="18"/>
        </w:rPr>
      </w:pPr>
      <w:r w:rsidRPr="002B14D3">
        <w:rPr>
          <w:rFonts w:asciiTheme="minorHAnsi" w:hAnsiTheme="minorHAnsi" w:cstheme="minorHAnsi"/>
          <w:bCs/>
          <w:szCs w:val="18"/>
        </w:rPr>
        <w:t>2. Centrum Brzezin – przestrzeń centrum miejscowości z parkingiem i urządzoną zielenią wokół szkoły i zabytkowego kościoła pw. Św. Mikołaja w Brzezinach. Przestrzeń wyposażona w nowe chodniki, oświetlenie uliczne. Zagospodarowania wymaga obejście budynku Filii GOKiW w Brzezinach poprzez urządzenie terenu rekreacyjnego z ławeczkami i altaną oraz parkingiem i elementami małej architektury, a także monitoringiem centrum miejscowości.</w:t>
      </w:r>
    </w:p>
    <w:p w14:paraId="44450936" w14:textId="77777777" w:rsidR="002B14D3" w:rsidRPr="002B14D3" w:rsidRDefault="002B14D3" w:rsidP="002B14D3">
      <w:pPr>
        <w:spacing w:after="200" w:line="276" w:lineRule="auto"/>
        <w:jc w:val="both"/>
        <w:rPr>
          <w:rFonts w:asciiTheme="minorHAnsi" w:hAnsiTheme="minorHAnsi" w:cstheme="minorHAnsi"/>
          <w:bCs/>
          <w:szCs w:val="18"/>
        </w:rPr>
      </w:pPr>
      <w:r w:rsidRPr="002B14D3">
        <w:rPr>
          <w:rFonts w:asciiTheme="minorHAnsi" w:hAnsiTheme="minorHAnsi" w:cstheme="minorHAnsi"/>
          <w:bCs/>
          <w:szCs w:val="18"/>
        </w:rPr>
        <w:t xml:space="preserve">3. Park Sybiraków w Nawsiu położony w centralnym punkcie miejscowości Nawsie, sąsiadujący ze Szkołą Podstawową, Kościołem pw. Św. A. Boboli w Nawsiu i Filią Ośrodka Kultury w Nawsiu. Teren odnowiony i uporządkowany w 2021 r. Urządzono parking ze spacerniakiem, ławeczkami, stolikami do gier planszowych, zamontowano odpowiednie oświetlenie parkowe. Brak zadaszonego miejsca do odpoczynku dla mieszkańców i turystów korzystających z parku. </w:t>
      </w:r>
    </w:p>
    <w:p w14:paraId="277F31F6" w14:textId="77777777" w:rsidR="002B14D3" w:rsidRPr="002B14D3" w:rsidRDefault="002B14D3" w:rsidP="002B14D3">
      <w:pPr>
        <w:spacing w:after="200" w:line="276" w:lineRule="auto"/>
        <w:jc w:val="both"/>
        <w:rPr>
          <w:rFonts w:asciiTheme="minorHAnsi" w:hAnsiTheme="minorHAnsi" w:cstheme="minorHAnsi"/>
          <w:bCs/>
          <w:szCs w:val="18"/>
        </w:rPr>
      </w:pPr>
      <w:r w:rsidRPr="002B14D3">
        <w:rPr>
          <w:rFonts w:asciiTheme="minorHAnsi" w:hAnsiTheme="minorHAnsi" w:cstheme="minorHAnsi"/>
          <w:bCs/>
          <w:szCs w:val="18"/>
        </w:rPr>
        <w:t>4. Centrum Broniszowa – parking z otaczającą zielenią wybudowany w 2022 roku. Teren w dyspozycji gminy pozwala na dodatkowe urządzenie miejsca rekreacji w formie alejek spacerowych, montażu elementów małej architektury. Konieczny montaż oświetlenia, monitoringu i uporządkowanie otaczającej zieleni. Brak zadaszonego miejsca do odpoczynku dla mieszkańców i turystów.</w:t>
      </w:r>
    </w:p>
    <w:p w14:paraId="55AC7FEF" w14:textId="77777777" w:rsidR="002B14D3" w:rsidRPr="002B14D3" w:rsidRDefault="002B14D3" w:rsidP="002B14D3">
      <w:pPr>
        <w:spacing w:after="200" w:line="276" w:lineRule="auto"/>
        <w:jc w:val="both"/>
        <w:rPr>
          <w:rFonts w:asciiTheme="minorHAnsi" w:hAnsiTheme="minorHAnsi" w:cstheme="minorHAnsi"/>
          <w:bCs/>
          <w:szCs w:val="18"/>
        </w:rPr>
      </w:pPr>
      <w:r w:rsidRPr="002B14D3">
        <w:rPr>
          <w:rFonts w:asciiTheme="minorHAnsi" w:hAnsiTheme="minorHAnsi" w:cstheme="minorHAnsi"/>
          <w:bCs/>
          <w:szCs w:val="18"/>
        </w:rPr>
        <w:t>5. Kompleks boisk sportowych Orlik w Wielopolu Skrzyńskim. Boisko sportowe do piłki nożnej, do siatkówki, kort tenisowy. Obiekt w dobrym stanie technicznym.</w:t>
      </w:r>
    </w:p>
    <w:p w14:paraId="55B4DE4C" w14:textId="77777777" w:rsidR="002B14D3" w:rsidRPr="002B14D3" w:rsidRDefault="002B14D3" w:rsidP="002B14D3">
      <w:pPr>
        <w:spacing w:after="200" w:line="276" w:lineRule="auto"/>
        <w:jc w:val="both"/>
        <w:rPr>
          <w:rFonts w:asciiTheme="minorHAnsi" w:hAnsiTheme="minorHAnsi" w:cstheme="minorHAnsi"/>
          <w:bCs/>
          <w:szCs w:val="18"/>
        </w:rPr>
      </w:pPr>
      <w:r w:rsidRPr="002B14D3">
        <w:rPr>
          <w:rFonts w:asciiTheme="minorHAnsi" w:hAnsiTheme="minorHAnsi" w:cstheme="minorHAnsi"/>
          <w:bCs/>
          <w:szCs w:val="18"/>
        </w:rPr>
        <w:t>6. Wielofunkcyjne boisko sportowe z siłownią plenerową i placem zabaw w Nawsiu. Boisko i siłownia w dobrym stanie technicznym, remontu wymaga plac zabaw zarówno nawierzchnia jak i urządzenia zabawowe.</w:t>
      </w:r>
    </w:p>
    <w:p w14:paraId="16C0E7B9" w14:textId="77777777" w:rsidR="002B14D3" w:rsidRPr="002B14D3" w:rsidRDefault="002B14D3" w:rsidP="002B14D3">
      <w:pPr>
        <w:spacing w:after="200" w:line="276" w:lineRule="auto"/>
        <w:jc w:val="both"/>
        <w:rPr>
          <w:rFonts w:asciiTheme="minorHAnsi" w:hAnsiTheme="minorHAnsi" w:cstheme="minorHAnsi"/>
          <w:bCs/>
          <w:szCs w:val="18"/>
        </w:rPr>
      </w:pPr>
      <w:r w:rsidRPr="002B14D3">
        <w:rPr>
          <w:rFonts w:asciiTheme="minorHAnsi" w:hAnsiTheme="minorHAnsi" w:cstheme="minorHAnsi"/>
          <w:bCs/>
          <w:szCs w:val="18"/>
        </w:rPr>
        <w:lastRenderedPageBreak/>
        <w:t>7. Wielofunkcyjne boisko sportowe z siłownią plenerową i placem zabaw w Broniszowie oraz nowym boiskiem do piłki nożnej. Boiska i siłownia w dobrym stanie technicznym, doposażenia wymaga plac zabaw  w urządzenia zabawowe. Brak zadaszonego miejsca do odpoczynku dla mieszkańców i turystów korzystających z obiektów sportowych.</w:t>
      </w:r>
    </w:p>
    <w:p w14:paraId="01865D15" w14:textId="77777777" w:rsidR="002B14D3" w:rsidRPr="002B14D3" w:rsidRDefault="002B14D3" w:rsidP="002B14D3">
      <w:pPr>
        <w:spacing w:after="200" w:line="276" w:lineRule="auto"/>
        <w:jc w:val="both"/>
        <w:rPr>
          <w:rFonts w:asciiTheme="minorHAnsi" w:hAnsiTheme="minorHAnsi" w:cstheme="minorHAnsi"/>
          <w:bCs/>
          <w:szCs w:val="18"/>
        </w:rPr>
      </w:pPr>
      <w:r w:rsidRPr="002B14D3">
        <w:rPr>
          <w:rFonts w:asciiTheme="minorHAnsi" w:hAnsiTheme="minorHAnsi" w:cstheme="minorHAnsi"/>
          <w:bCs/>
          <w:szCs w:val="18"/>
        </w:rPr>
        <w:t>8. Wielofunkcyjne boisko sportowe z placem zabaw w Gliniku. Boisko nowe w bardzo dobrym stanie technicznym, doposażenia wymaga plac zabaw w urządzenia zabawowe.</w:t>
      </w:r>
    </w:p>
    <w:p w14:paraId="1AAD9CF0" w14:textId="77777777" w:rsidR="002B14D3" w:rsidRPr="002B14D3" w:rsidRDefault="002B14D3" w:rsidP="002B14D3">
      <w:pPr>
        <w:spacing w:after="200" w:line="276" w:lineRule="auto"/>
        <w:jc w:val="both"/>
        <w:rPr>
          <w:rFonts w:asciiTheme="minorHAnsi" w:hAnsiTheme="minorHAnsi" w:cstheme="minorHAnsi"/>
          <w:bCs/>
          <w:szCs w:val="18"/>
        </w:rPr>
      </w:pPr>
      <w:r w:rsidRPr="002B14D3">
        <w:rPr>
          <w:rFonts w:asciiTheme="minorHAnsi" w:hAnsiTheme="minorHAnsi" w:cstheme="minorHAnsi"/>
          <w:bCs/>
          <w:szCs w:val="18"/>
        </w:rPr>
        <w:t xml:space="preserve"> 9. Boisko sportowe z placem zabaw w Brzezinach Berdechowie. Boisko w dobrym stanie technicznym – plac zabaw wymaga doposażenia i oświetlenia.</w:t>
      </w:r>
    </w:p>
    <w:p w14:paraId="116A6069" w14:textId="4A0191F8" w:rsidR="002B14D3" w:rsidRPr="002B14D3" w:rsidRDefault="002B14D3" w:rsidP="002B14D3">
      <w:pPr>
        <w:spacing w:after="200" w:line="276" w:lineRule="auto"/>
        <w:jc w:val="both"/>
        <w:rPr>
          <w:rFonts w:asciiTheme="minorHAnsi" w:hAnsiTheme="minorHAnsi" w:cstheme="minorHAnsi"/>
          <w:bCs/>
          <w:szCs w:val="18"/>
        </w:rPr>
      </w:pPr>
      <w:r w:rsidRPr="002B14D3">
        <w:rPr>
          <w:rFonts w:asciiTheme="minorHAnsi" w:hAnsiTheme="minorHAnsi" w:cstheme="minorHAnsi"/>
          <w:bCs/>
          <w:szCs w:val="18"/>
        </w:rPr>
        <w:t xml:space="preserve">10. Miejscowość Wielopole Skrzyńskie z zachowanym układem urbanistycznym i jego zabudową, zespół kościoła parafialnego w raz z trzema cmentarzami położonymi na wzgórzach, na których zachowało się kilka zabytkowych pomników m.in. z czasów rabacji z 1846 r. –należących do  zmarłego właściciela Wielopola P. Skrzyńskiego z 1855 r. Na terenie Wielopola znajduje się jeszcze dwa cmentarze: cmentarz choleryczny, z którym związana jest tradycja zwana Meus nadal podtrzymywana, oraz pozostałości cmentarza żydowskiego – „kirkutu”, który podczas II wojny światowej został zniszczony, jedynymi pozostałościami są: tablica upamiętniająca rozstrzelanie 56 Żydów w 1942 r.       </w:t>
      </w:r>
      <w:r w:rsidR="003652EF">
        <w:rPr>
          <w:rFonts w:asciiTheme="minorHAnsi" w:hAnsiTheme="minorHAnsi" w:cstheme="minorHAnsi"/>
          <w:bCs/>
          <w:szCs w:val="18"/>
        </w:rPr>
        <w:t xml:space="preserve">               </w:t>
      </w:r>
      <w:r w:rsidRPr="002B14D3">
        <w:rPr>
          <w:rFonts w:asciiTheme="minorHAnsi" w:hAnsiTheme="minorHAnsi" w:cstheme="minorHAnsi"/>
          <w:bCs/>
          <w:szCs w:val="18"/>
        </w:rPr>
        <w:t xml:space="preserve">  i kilka leżących macew.</w:t>
      </w:r>
    </w:p>
    <w:p w14:paraId="3901441F" w14:textId="28ADFA85" w:rsidR="002B14D3" w:rsidRDefault="002B14D3" w:rsidP="002B14D3">
      <w:pPr>
        <w:spacing w:after="200" w:line="276" w:lineRule="auto"/>
        <w:jc w:val="both"/>
        <w:rPr>
          <w:rFonts w:asciiTheme="minorHAnsi" w:hAnsiTheme="minorHAnsi" w:cstheme="minorHAnsi"/>
          <w:bCs/>
          <w:szCs w:val="18"/>
        </w:rPr>
      </w:pPr>
      <w:r w:rsidRPr="002B14D3">
        <w:rPr>
          <w:rFonts w:asciiTheme="minorHAnsi" w:hAnsiTheme="minorHAnsi" w:cstheme="minorHAnsi"/>
          <w:bCs/>
          <w:szCs w:val="18"/>
        </w:rPr>
        <w:t>11. Teren przy budynku Filii GOKiW w Gliniku. Zniszczony chodnik i</w:t>
      </w:r>
      <w:r w:rsidR="003652EF">
        <w:rPr>
          <w:rFonts w:asciiTheme="minorHAnsi" w:hAnsiTheme="minorHAnsi" w:cstheme="minorHAnsi"/>
          <w:bCs/>
          <w:szCs w:val="18"/>
        </w:rPr>
        <w:t xml:space="preserve"> </w:t>
      </w:r>
      <w:r w:rsidRPr="002B14D3">
        <w:rPr>
          <w:rFonts w:asciiTheme="minorHAnsi" w:hAnsiTheme="minorHAnsi" w:cstheme="minorHAnsi"/>
          <w:bCs/>
          <w:szCs w:val="18"/>
        </w:rPr>
        <w:t xml:space="preserve">prowizoryczny parking wymaga remontu. Brak zadaszonego miejsca do odpoczynku dla mieszkańców i turystów. </w:t>
      </w:r>
    </w:p>
    <w:p w14:paraId="54A66A07" w14:textId="7FDED089" w:rsidR="005F6A8A" w:rsidRPr="008A4005" w:rsidRDefault="005F6A8A" w:rsidP="008A4005">
      <w:pPr>
        <w:pStyle w:val="AAAA"/>
        <w:rPr>
          <w:rFonts w:asciiTheme="minorHAnsi" w:hAnsiTheme="minorHAnsi" w:cstheme="minorHAnsi"/>
        </w:rPr>
      </w:pPr>
      <w:bookmarkStart w:id="211" w:name="_Hlk209515711"/>
      <w:r w:rsidRPr="008A4005">
        <w:rPr>
          <w:rFonts w:asciiTheme="minorHAnsi" w:hAnsiTheme="minorHAnsi" w:cstheme="minorHAnsi"/>
          <w:sz w:val="22"/>
          <w:szCs w:val="22"/>
        </w:rPr>
        <w:t>Przestrzeń Publiczna Gmina Iwierzyce:</w:t>
      </w:r>
    </w:p>
    <w:bookmarkEnd w:id="211"/>
    <w:p w14:paraId="73DF2282" w14:textId="357078E3" w:rsidR="00C6596A" w:rsidRPr="008A4005" w:rsidRDefault="00C6596A" w:rsidP="008A4005">
      <w:pPr>
        <w:pStyle w:val="AAAA"/>
        <w:rPr>
          <w:rFonts w:asciiTheme="minorHAnsi" w:hAnsiTheme="minorHAnsi" w:cstheme="minorHAnsi"/>
        </w:rPr>
      </w:pPr>
      <w:r w:rsidRPr="008A4005">
        <w:rPr>
          <w:rFonts w:asciiTheme="minorHAnsi" w:hAnsiTheme="minorHAnsi" w:cstheme="minorHAnsi"/>
          <w:b/>
          <w:sz w:val="22"/>
          <w:szCs w:val="22"/>
        </w:rPr>
        <w:t>Centrum Iwierzyc</w:t>
      </w:r>
      <w:r w:rsidRPr="008A4005">
        <w:rPr>
          <w:rFonts w:asciiTheme="minorHAnsi" w:hAnsiTheme="minorHAnsi" w:cstheme="minorHAnsi"/>
          <w:sz w:val="22"/>
          <w:szCs w:val="22"/>
        </w:rPr>
        <w:t xml:space="preserve"> - przestrzeń wokół budynków użyteczności publicznej</w:t>
      </w:r>
      <w:r w:rsidR="00A15300" w:rsidRPr="008A4005">
        <w:rPr>
          <w:rFonts w:asciiTheme="minorHAnsi" w:hAnsiTheme="minorHAnsi" w:cstheme="minorHAnsi"/>
          <w:sz w:val="22"/>
          <w:szCs w:val="22"/>
        </w:rPr>
        <w:t xml:space="preserve"> </w:t>
      </w:r>
      <w:r w:rsidRPr="008A4005">
        <w:rPr>
          <w:rFonts w:asciiTheme="minorHAnsi" w:hAnsiTheme="minorHAnsi" w:cstheme="minorHAnsi"/>
          <w:sz w:val="22"/>
          <w:szCs w:val="22"/>
        </w:rPr>
        <w:t xml:space="preserve"> z otaczającymi parkingami, obeliskiem Sybiraków, częściowo wyeksploatowanym placem zabaw a także boiskiem do gry w piłkę nożną, kortem tenisowym oraz parkiem zieleni.  Przestrzeń  wymaga rewitalizacji: uporządkowania otaczającej zieleni w tym nowe nasadzenia, doposażenie/wymianę  w elementy małej architektury (np. ławeczki, kosze, urządzenia zabawowe), doposażenie w oświetlenie solarne, poprawę ciągów komunikacyjnych, odtworzenie chodniczków w tzw. parku zieleni. Konieczne jest także przystosowanie budynków do gromadzenia i wykorzystywania wody deszczowej a także wymiana i</w:t>
      </w:r>
      <w:r w:rsidR="00F96E7B">
        <w:rPr>
          <w:rFonts w:asciiTheme="minorHAnsi" w:hAnsiTheme="minorHAnsi" w:cstheme="minorHAnsi"/>
          <w:sz w:val="22"/>
          <w:szCs w:val="22"/>
        </w:rPr>
        <w:t> </w:t>
      </w:r>
      <w:r w:rsidRPr="008A4005">
        <w:rPr>
          <w:rFonts w:asciiTheme="minorHAnsi" w:hAnsiTheme="minorHAnsi" w:cstheme="minorHAnsi"/>
          <w:sz w:val="22"/>
          <w:szCs w:val="22"/>
        </w:rPr>
        <w:t xml:space="preserve">montaż ogrodzenia wokół stref rekreacyjno-wypoczynkowych. </w:t>
      </w:r>
    </w:p>
    <w:p w14:paraId="523BBAC1" w14:textId="106C645B" w:rsidR="00C6596A" w:rsidRPr="008A4005" w:rsidRDefault="00C6596A" w:rsidP="008A4005">
      <w:pPr>
        <w:pStyle w:val="AAAA"/>
        <w:rPr>
          <w:rFonts w:asciiTheme="minorHAnsi" w:hAnsiTheme="minorHAnsi" w:cstheme="minorHAnsi"/>
        </w:rPr>
      </w:pPr>
      <w:r w:rsidRPr="008A4005">
        <w:rPr>
          <w:rFonts w:asciiTheme="minorHAnsi" w:hAnsiTheme="minorHAnsi" w:cstheme="minorHAnsi"/>
          <w:b/>
          <w:sz w:val="22"/>
          <w:szCs w:val="22"/>
        </w:rPr>
        <w:t xml:space="preserve">Centrum Bystrzycy </w:t>
      </w:r>
      <w:r w:rsidRPr="008A4005">
        <w:rPr>
          <w:rFonts w:asciiTheme="minorHAnsi" w:hAnsiTheme="minorHAnsi" w:cstheme="minorHAnsi"/>
          <w:sz w:val="22"/>
          <w:szCs w:val="22"/>
        </w:rPr>
        <w:t xml:space="preserve">– przestrzeń ogólnodostępna </w:t>
      </w:r>
      <w:bookmarkStart w:id="212" w:name="_Hlk210221469"/>
      <w:r w:rsidRPr="008A4005">
        <w:rPr>
          <w:rFonts w:asciiTheme="minorHAnsi" w:hAnsiTheme="minorHAnsi" w:cstheme="minorHAnsi"/>
          <w:sz w:val="22"/>
          <w:szCs w:val="22"/>
        </w:rPr>
        <w:t>rekreacyjno-wypoczynkowa</w:t>
      </w:r>
      <w:r w:rsidRPr="008A4005">
        <w:rPr>
          <w:rFonts w:asciiTheme="minorHAnsi" w:hAnsiTheme="minorHAnsi" w:cstheme="minorHAnsi"/>
          <w:b/>
          <w:sz w:val="22"/>
          <w:szCs w:val="22"/>
        </w:rPr>
        <w:t xml:space="preserve">  </w:t>
      </w:r>
      <w:bookmarkEnd w:id="212"/>
      <w:r w:rsidRPr="008A4005">
        <w:rPr>
          <w:rFonts w:asciiTheme="minorHAnsi" w:hAnsiTheme="minorHAnsi" w:cstheme="minorHAnsi"/>
          <w:sz w:val="22"/>
          <w:szCs w:val="22"/>
        </w:rPr>
        <w:t>z parkingiem, fontanną, placem zabaw, boiskiem sportowym do gry w piłkę nożną oraz do gry w piłkę siatkową. W</w:t>
      </w:r>
      <w:r w:rsidR="00F96E7B">
        <w:rPr>
          <w:rFonts w:asciiTheme="minorHAnsi" w:hAnsiTheme="minorHAnsi" w:cstheme="minorHAnsi"/>
          <w:sz w:val="22"/>
          <w:szCs w:val="22"/>
        </w:rPr>
        <w:t> </w:t>
      </w:r>
      <w:r w:rsidRPr="008A4005">
        <w:rPr>
          <w:rFonts w:asciiTheme="minorHAnsi" w:hAnsiTheme="minorHAnsi" w:cstheme="minorHAnsi"/>
          <w:sz w:val="22"/>
          <w:szCs w:val="22"/>
        </w:rPr>
        <w:t>sąsiedztwie znajduje się szkoła podstawowa, drewniany kościół pw. Św. Franciszka z Asyżu wraz z</w:t>
      </w:r>
      <w:r w:rsidR="00F96E7B">
        <w:rPr>
          <w:rFonts w:asciiTheme="minorHAnsi" w:hAnsiTheme="minorHAnsi" w:cstheme="minorHAnsi"/>
          <w:sz w:val="22"/>
          <w:szCs w:val="22"/>
        </w:rPr>
        <w:t> </w:t>
      </w:r>
      <w:r w:rsidRPr="008A4005">
        <w:rPr>
          <w:rFonts w:asciiTheme="minorHAnsi" w:hAnsiTheme="minorHAnsi" w:cstheme="minorHAnsi"/>
          <w:sz w:val="22"/>
          <w:szCs w:val="22"/>
        </w:rPr>
        <w:t>parkingami. Przestrzeń wyposażona w nowe chodniki.  Przestrzeń wymaga rewitalizacji: renowacji fontanny, uporządkowania otaczającej zieleni w tym nowe nasadzenia, doposażenie/wymianę  w</w:t>
      </w:r>
      <w:r w:rsidR="00F96E7B">
        <w:rPr>
          <w:rFonts w:asciiTheme="minorHAnsi" w:hAnsiTheme="minorHAnsi" w:cstheme="minorHAnsi"/>
          <w:sz w:val="22"/>
          <w:szCs w:val="22"/>
        </w:rPr>
        <w:t> </w:t>
      </w:r>
      <w:r w:rsidRPr="008A4005">
        <w:rPr>
          <w:rFonts w:asciiTheme="minorHAnsi" w:hAnsiTheme="minorHAnsi" w:cstheme="minorHAnsi"/>
          <w:sz w:val="22"/>
          <w:szCs w:val="22"/>
        </w:rPr>
        <w:t xml:space="preserve">elementy małej architektury, doposażenie w oświetlenie solarne, poprawę ciągów komunikacyjnych. </w:t>
      </w:r>
      <w:bookmarkStart w:id="213" w:name="_Hlk210221911"/>
      <w:r w:rsidRPr="008A4005">
        <w:rPr>
          <w:rFonts w:asciiTheme="minorHAnsi" w:hAnsiTheme="minorHAnsi" w:cstheme="minorHAnsi"/>
          <w:sz w:val="22"/>
          <w:szCs w:val="22"/>
        </w:rPr>
        <w:t xml:space="preserve">Konieczne jest również odnowienie/wymiana ogrodzenia wokół placu rekreacyjno-wypoczynkowego oraz przystosowanie budynków do gromadzenia i wykorzystywania wody deszczowej. </w:t>
      </w:r>
    </w:p>
    <w:bookmarkEnd w:id="213"/>
    <w:p w14:paraId="58785CBF" w14:textId="2952B986" w:rsidR="00C6596A" w:rsidRPr="008A4005" w:rsidRDefault="00C6596A" w:rsidP="008A4005">
      <w:pPr>
        <w:pStyle w:val="AAAA"/>
        <w:rPr>
          <w:rFonts w:asciiTheme="minorHAnsi" w:hAnsiTheme="minorHAnsi" w:cstheme="minorHAnsi"/>
        </w:rPr>
      </w:pPr>
      <w:r w:rsidRPr="008A4005">
        <w:rPr>
          <w:rFonts w:asciiTheme="minorHAnsi" w:hAnsiTheme="minorHAnsi" w:cstheme="minorHAnsi"/>
          <w:b/>
          <w:sz w:val="22"/>
          <w:szCs w:val="22"/>
        </w:rPr>
        <w:t xml:space="preserve">Centrum Wiercan – </w:t>
      </w:r>
      <w:r w:rsidRPr="008A4005">
        <w:rPr>
          <w:rFonts w:asciiTheme="minorHAnsi" w:hAnsiTheme="minorHAnsi" w:cstheme="minorHAnsi"/>
          <w:sz w:val="22"/>
          <w:szCs w:val="22"/>
        </w:rPr>
        <w:t xml:space="preserve">przestrzeń rekreacyjno-wypoczynkowa  ogólnodostępna  wokół budynków Gminnego Ośrodka Kultury i szkoły podstawowej z parkingami, chodnikiem, placami zabaw, boiskiem sportowym. Przestrzeń wymaga uporządkowania zieleni, doposażenia w elementy małej architektury, doświetlenie, poprawę miejsc parkingowych, Konieczne jest również odnowienie/wymiana ogrodzenia </w:t>
      </w:r>
      <w:r w:rsidRPr="008A4005">
        <w:rPr>
          <w:rFonts w:asciiTheme="minorHAnsi" w:hAnsiTheme="minorHAnsi" w:cstheme="minorHAnsi"/>
          <w:sz w:val="22"/>
          <w:szCs w:val="22"/>
        </w:rPr>
        <w:lastRenderedPageBreak/>
        <w:t>wokół placu rekreacyjno-wypoczynkowego oraz przystosowanie budynków do gromadzenia i</w:t>
      </w:r>
      <w:r w:rsidR="00C321BC">
        <w:rPr>
          <w:rFonts w:asciiTheme="minorHAnsi" w:hAnsiTheme="minorHAnsi" w:cstheme="minorHAnsi"/>
          <w:sz w:val="22"/>
          <w:szCs w:val="22"/>
        </w:rPr>
        <w:t> </w:t>
      </w:r>
      <w:r w:rsidRPr="008A4005">
        <w:rPr>
          <w:rFonts w:asciiTheme="minorHAnsi" w:hAnsiTheme="minorHAnsi" w:cstheme="minorHAnsi"/>
          <w:sz w:val="22"/>
          <w:szCs w:val="22"/>
        </w:rPr>
        <w:t xml:space="preserve">wykorzystywania wody deszczowej.  </w:t>
      </w:r>
    </w:p>
    <w:p w14:paraId="1C8AF50A" w14:textId="5FDD5192" w:rsidR="00C6596A" w:rsidRPr="008A4005" w:rsidRDefault="00C6596A" w:rsidP="008A4005">
      <w:pPr>
        <w:pStyle w:val="AAAA"/>
        <w:rPr>
          <w:rFonts w:asciiTheme="minorHAnsi" w:hAnsiTheme="minorHAnsi" w:cstheme="minorHAnsi"/>
        </w:rPr>
      </w:pPr>
      <w:r w:rsidRPr="008A4005">
        <w:rPr>
          <w:rFonts w:asciiTheme="minorHAnsi" w:hAnsiTheme="minorHAnsi" w:cstheme="minorHAnsi"/>
          <w:b/>
          <w:sz w:val="22"/>
          <w:szCs w:val="22"/>
        </w:rPr>
        <w:t>Centrum Nockowej –</w:t>
      </w:r>
      <w:r w:rsidRPr="008A4005">
        <w:rPr>
          <w:rFonts w:asciiTheme="minorHAnsi" w:hAnsiTheme="minorHAnsi" w:cstheme="minorHAnsi"/>
          <w:sz w:val="22"/>
          <w:szCs w:val="22"/>
        </w:rPr>
        <w:t xml:space="preserve"> przestrzeń wokół szkoły podstawowej, boisk sportowych, placu zabaw siłowni napowietrznej wraz z parkingiem. W niedalekim sąsiedztwie znajduje się Ochotnicza Straż Pożarna, Kościół pw. Św. Michała Archanioła wpisany do Gminnej Ewidencji Zabytków oraz Pomnik Czynu Chłopskiego wymagający renowacji. Przestrzeń wymaga odnowy i doposażenia w zakresie: uporządkowania zieleni, poprawy miejsc postojowych. Strefę rekreacyjną należy doposażyć w</w:t>
      </w:r>
      <w:r w:rsidR="00C321BC">
        <w:rPr>
          <w:rFonts w:asciiTheme="minorHAnsi" w:hAnsiTheme="minorHAnsi" w:cstheme="minorHAnsi"/>
          <w:sz w:val="22"/>
          <w:szCs w:val="22"/>
        </w:rPr>
        <w:t> </w:t>
      </w:r>
      <w:r w:rsidRPr="008A4005">
        <w:rPr>
          <w:rFonts w:asciiTheme="minorHAnsi" w:hAnsiTheme="minorHAnsi" w:cstheme="minorHAnsi"/>
          <w:sz w:val="22"/>
          <w:szCs w:val="22"/>
        </w:rPr>
        <w:t>ogrodzenie, oświetlenie oraz w urządzenia małej architektury.</w:t>
      </w:r>
      <w:r w:rsidR="00C321BC">
        <w:rPr>
          <w:rFonts w:asciiTheme="minorHAnsi" w:hAnsiTheme="minorHAnsi" w:cstheme="minorHAnsi"/>
          <w:sz w:val="22"/>
          <w:szCs w:val="22"/>
        </w:rPr>
        <w:t xml:space="preserve"> </w:t>
      </w:r>
      <w:r w:rsidRPr="008A4005">
        <w:rPr>
          <w:rFonts w:asciiTheme="minorHAnsi" w:hAnsiTheme="minorHAnsi" w:cstheme="minorHAnsi"/>
          <w:sz w:val="22"/>
          <w:szCs w:val="22"/>
        </w:rPr>
        <w:t xml:space="preserve">Konieczne jest również przystosowanie budynków do gromadzenia i wykorzystywania wody deszczowej.  </w:t>
      </w:r>
    </w:p>
    <w:p w14:paraId="19E73875" w14:textId="77777777" w:rsidR="00C6596A" w:rsidRPr="008A4005" w:rsidRDefault="00C6596A" w:rsidP="008A4005">
      <w:pPr>
        <w:pStyle w:val="AAAA"/>
        <w:rPr>
          <w:rFonts w:asciiTheme="minorHAnsi" w:hAnsiTheme="minorHAnsi" w:cstheme="minorHAnsi"/>
        </w:rPr>
      </w:pPr>
      <w:r w:rsidRPr="008A4005">
        <w:rPr>
          <w:rFonts w:asciiTheme="minorHAnsi" w:hAnsiTheme="minorHAnsi" w:cstheme="minorHAnsi"/>
          <w:b/>
          <w:sz w:val="22"/>
          <w:szCs w:val="22"/>
        </w:rPr>
        <w:t>Centrum Olchowej –</w:t>
      </w:r>
      <w:r w:rsidRPr="008A4005">
        <w:rPr>
          <w:rFonts w:asciiTheme="minorHAnsi" w:hAnsiTheme="minorHAnsi" w:cstheme="minorHAnsi"/>
          <w:sz w:val="22"/>
          <w:szCs w:val="22"/>
        </w:rPr>
        <w:t xml:space="preserve"> przestrzeń wokół szkoły podstawowej, budynku OSP, boiska sportowego, placu zabaw, siłowni napowietrznej. Obiekty te wyposażone są w parkingi wymagające poprawy. Przestrzeń wymaga rewitalizacji w zakresie: doposażenia w urządzenia małej architektury, oświetlenie. Całość przestrzeni wymaga uporządkowania zieleni. Strefa rekreacyjna wymaga poprawy/wymiany ogrodzenia.  Konieczne jest również przystosowanie budynków do gromadzenia i wykorzystywania wody deszczowej.  </w:t>
      </w:r>
    </w:p>
    <w:p w14:paraId="566DA057" w14:textId="488F40D4" w:rsidR="00C6596A" w:rsidRPr="008A4005" w:rsidRDefault="00C6596A" w:rsidP="008A4005">
      <w:pPr>
        <w:pStyle w:val="AAAA"/>
        <w:rPr>
          <w:rFonts w:asciiTheme="minorHAnsi" w:hAnsiTheme="minorHAnsi" w:cstheme="minorHAnsi"/>
        </w:rPr>
      </w:pPr>
      <w:r w:rsidRPr="008A4005">
        <w:rPr>
          <w:rFonts w:asciiTheme="minorHAnsi" w:hAnsiTheme="minorHAnsi" w:cstheme="minorHAnsi"/>
          <w:b/>
          <w:sz w:val="22"/>
          <w:szCs w:val="22"/>
        </w:rPr>
        <w:t>Strefa rekreacji i wypoczynku w Będzienicy</w:t>
      </w:r>
      <w:r w:rsidRPr="008A4005">
        <w:rPr>
          <w:rFonts w:asciiTheme="minorHAnsi" w:hAnsiTheme="minorHAnsi" w:cstheme="minorHAnsi"/>
          <w:sz w:val="22"/>
          <w:szCs w:val="22"/>
        </w:rPr>
        <w:t xml:space="preserve"> – przestrzeń wokół byłej szkoły podstawowej zawierający plac zabaw wraz z elementami siłowni napowietrznej, boisko do gry w piłkę nożną oraz do gry w piłkę do siatkówki. Obiekty te są w dobrym stanie technicznym.  Wymagają doposażenia w</w:t>
      </w:r>
      <w:r w:rsidR="008D41CA">
        <w:rPr>
          <w:rFonts w:asciiTheme="minorHAnsi" w:hAnsiTheme="minorHAnsi" w:cstheme="minorHAnsi"/>
          <w:sz w:val="22"/>
          <w:szCs w:val="22"/>
        </w:rPr>
        <w:t> </w:t>
      </w:r>
      <w:r w:rsidRPr="008A4005">
        <w:rPr>
          <w:rFonts w:asciiTheme="minorHAnsi" w:hAnsiTheme="minorHAnsi" w:cstheme="minorHAnsi"/>
          <w:sz w:val="22"/>
          <w:szCs w:val="22"/>
        </w:rPr>
        <w:t xml:space="preserve">urządzenia małej architektury, doświetlenia oraz poprawę miejsca postojowego. Całość strefy wymaga remontu ogrodzenia oraz uporządkowania  zieleni. </w:t>
      </w:r>
    </w:p>
    <w:p w14:paraId="46AD2084" w14:textId="3AB6E958" w:rsidR="00C6596A" w:rsidRPr="008A4005" w:rsidRDefault="00C6596A" w:rsidP="008A4005">
      <w:pPr>
        <w:pStyle w:val="AAAA"/>
        <w:rPr>
          <w:rFonts w:asciiTheme="minorHAnsi" w:hAnsiTheme="minorHAnsi" w:cstheme="minorHAnsi"/>
        </w:rPr>
      </w:pPr>
      <w:r w:rsidRPr="008A4005">
        <w:rPr>
          <w:rFonts w:asciiTheme="minorHAnsi" w:hAnsiTheme="minorHAnsi" w:cstheme="minorHAnsi"/>
          <w:b/>
          <w:sz w:val="22"/>
          <w:szCs w:val="22"/>
        </w:rPr>
        <w:t>Skwer w Wiśniowej</w:t>
      </w:r>
      <w:r w:rsidRPr="008A4005">
        <w:rPr>
          <w:rFonts w:asciiTheme="minorHAnsi" w:hAnsiTheme="minorHAnsi" w:cstheme="minorHAnsi"/>
          <w:sz w:val="22"/>
          <w:szCs w:val="22"/>
        </w:rPr>
        <w:t xml:space="preserve"> – przestrzeń zielona wokół Klubu Seniora zawierająca mini plac zabaw, stare zadrzewienia. Brak jest ogrodzenia. Przestrzeń wymaga uporządkowania zieleni w tym wyrównania terenu i nasadzenia a także wykonanie ogrodzenia. Teren wymaga doposażenia w</w:t>
      </w:r>
      <w:r w:rsidR="008D41CA">
        <w:rPr>
          <w:rFonts w:asciiTheme="minorHAnsi" w:hAnsiTheme="minorHAnsi" w:cstheme="minorHAnsi"/>
          <w:sz w:val="22"/>
          <w:szCs w:val="22"/>
        </w:rPr>
        <w:t> </w:t>
      </w:r>
      <w:r w:rsidRPr="008A4005">
        <w:rPr>
          <w:rFonts w:asciiTheme="minorHAnsi" w:hAnsiTheme="minorHAnsi" w:cstheme="minorHAnsi"/>
          <w:sz w:val="22"/>
          <w:szCs w:val="22"/>
        </w:rPr>
        <w:t xml:space="preserve">urządzenia małej architektury oraz oświetlenie. Miejsce postojowe wymaga poprawy. </w:t>
      </w:r>
    </w:p>
    <w:p w14:paraId="7AC54BE7" w14:textId="77777777" w:rsidR="00C6596A" w:rsidRPr="008A4005" w:rsidRDefault="00C6596A" w:rsidP="008A4005">
      <w:pPr>
        <w:pStyle w:val="AAAA"/>
        <w:rPr>
          <w:rFonts w:asciiTheme="minorHAnsi" w:hAnsiTheme="minorHAnsi" w:cstheme="minorHAnsi"/>
        </w:rPr>
      </w:pPr>
      <w:r w:rsidRPr="008A4005">
        <w:rPr>
          <w:rFonts w:asciiTheme="minorHAnsi" w:hAnsiTheme="minorHAnsi" w:cstheme="minorHAnsi"/>
          <w:b/>
          <w:sz w:val="22"/>
          <w:szCs w:val="22"/>
        </w:rPr>
        <w:t>Place zabaw (w miejscowościach Bystrzyca, Będzienica, Olimpów, Wiercany, Iwierzyce, Olchowa, Nockowa, Sielec, Wiśniowa)</w:t>
      </w:r>
      <w:r w:rsidRPr="008A4005">
        <w:rPr>
          <w:rFonts w:asciiTheme="minorHAnsi" w:hAnsiTheme="minorHAnsi" w:cstheme="minorHAnsi"/>
          <w:sz w:val="22"/>
          <w:szCs w:val="22"/>
        </w:rPr>
        <w:t xml:space="preserve">: obiekty w dobrym stanie technicznym, doświetlone lampami solarnymi. Obiekty wymagają doposażenia w urządzenia małej architektury -  urządzenia zabawowe oraz montaż/wymianę ogrodzenia. </w:t>
      </w:r>
    </w:p>
    <w:p w14:paraId="7DFDE8F5" w14:textId="77777777" w:rsidR="00C6596A" w:rsidRPr="008A4005" w:rsidRDefault="00C6596A" w:rsidP="008A4005">
      <w:pPr>
        <w:pStyle w:val="AAAA"/>
        <w:rPr>
          <w:rFonts w:asciiTheme="minorHAnsi" w:hAnsiTheme="minorHAnsi" w:cstheme="minorHAnsi"/>
        </w:rPr>
      </w:pPr>
      <w:r w:rsidRPr="008A4005">
        <w:rPr>
          <w:rFonts w:asciiTheme="minorHAnsi" w:hAnsiTheme="minorHAnsi" w:cstheme="minorHAnsi"/>
          <w:b/>
          <w:sz w:val="22"/>
          <w:szCs w:val="22"/>
        </w:rPr>
        <w:t>Boiska sportowe (Olchowa, Nockowa):</w:t>
      </w:r>
      <w:r w:rsidRPr="008A4005">
        <w:rPr>
          <w:rFonts w:asciiTheme="minorHAnsi" w:hAnsiTheme="minorHAnsi" w:cstheme="minorHAnsi"/>
          <w:sz w:val="22"/>
          <w:szCs w:val="22"/>
        </w:rPr>
        <w:t xml:space="preserve"> Boisko w dobrym stanie technicznym. Boiska wymagają doposażenia w trybuny, oświetlenie doposażenie/wymianę/modernizację urządzeń małej architektury, wymianę murawy, doposażenia w piłkochwyty. </w:t>
      </w:r>
    </w:p>
    <w:p w14:paraId="10DEEB94" w14:textId="4CD81E84" w:rsidR="00C6596A" w:rsidRPr="008A4005" w:rsidRDefault="00C6596A" w:rsidP="008A4005">
      <w:pPr>
        <w:pStyle w:val="AAAA"/>
        <w:rPr>
          <w:rFonts w:asciiTheme="minorHAnsi" w:hAnsiTheme="minorHAnsi" w:cstheme="minorHAnsi"/>
        </w:rPr>
      </w:pPr>
      <w:r w:rsidRPr="008A4005">
        <w:rPr>
          <w:rFonts w:asciiTheme="minorHAnsi" w:hAnsiTheme="minorHAnsi" w:cstheme="minorHAnsi"/>
          <w:b/>
          <w:sz w:val="22"/>
          <w:szCs w:val="22"/>
        </w:rPr>
        <w:t xml:space="preserve">Boiska sportowe przyszkolne (Olchowa, Wiercany, Nockowa, Bystrzyca, Iwierzyce) – </w:t>
      </w:r>
      <w:r w:rsidRPr="008A4005">
        <w:rPr>
          <w:rFonts w:asciiTheme="minorHAnsi" w:hAnsiTheme="minorHAnsi" w:cstheme="minorHAnsi"/>
          <w:sz w:val="22"/>
          <w:szCs w:val="22"/>
        </w:rPr>
        <w:t>wszystkie boiska znajdują się w dobrym stanie</w:t>
      </w:r>
      <w:r w:rsidRPr="008A4005">
        <w:rPr>
          <w:rFonts w:asciiTheme="minorHAnsi" w:hAnsiTheme="minorHAnsi" w:cstheme="minorHAnsi"/>
          <w:b/>
          <w:sz w:val="22"/>
          <w:szCs w:val="22"/>
        </w:rPr>
        <w:t xml:space="preserve"> </w:t>
      </w:r>
      <w:r w:rsidRPr="008A4005">
        <w:rPr>
          <w:rFonts w:asciiTheme="minorHAnsi" w:hAnsiTheme="minorHAnsi" w:cstheme="minorHAnsi"/>
          <w:sz w:val="22"/>
          <w:szCs w:val="22"/>
        </w:rPr>
        <w:t>technicznym. Obiekty te wymagają doposażenia w</w:t>
      </w:r>
      <w:r w:rsidR="008D41CA">
        <w:rPr>
          <w:rFonts w:asciiTheme="minorHAnsi" w:hAnsiTheme="minorHAnsi" w:cstheme="minorHAnsi"/>
          <w:sz w:val="22"/>
          <w:szCs w:val="22"/>
        </w:rPr>
        <w:t> </w:t>
      </w:r>
      <w:r w:rsidRPr="008A4005">
        <w:rPr>
          <w:rFonts w:asciiTheme="minorHAnsi" w:hAnsiTheme="minorHAnsi" w:cstheme="minorHAnsi"/>
          <w:sz w:val="22"/>
          <w:szCs w:val="22"/>
        </w:rPr>
        <w:t>piłkochwyty, wymiany murawy, doświetlenia, doposażenie/wymianę urządzeń małej architektury</w:t>
      </w:r>
      <w:r w:rsidR="008D41CA">
        <w:rPr>
          <w:rFonts w:asciiTheme="minorHAnsi" w:hAnsiTheme="minorHAnsi" w:cstheme="minorHAnsi"/>
          <w:sz w:val="22"/>
          <w:szCs w:val="22"/>
        </w:rPr>
        <w:t>.</w:t>
      </w:r>
    </w:p>
    <w:p w14:paraId="530047E2" w14:textId="77777777" w:rsidR="00C6596A" w:rsidRPr="008A4005" w:rsidRDefault="00C6596A" w:rsidP="008A4005">
      <w:pPr>
        <w:pStyle w:val="AAAA"/>
        <w:rPr>
          <w:rFonts w:asciiTheme="minorHAnsi" w:hAnsiTheme="minorHAnsi" w:cstheme="minorHAnsi"/>
        </w:rPr>
      </w:pPr>
      <w:r w:rsidRPr="008A4005">
        <w:rPr>
          <w:rFonts w:asciiTheme="minorHAnsi" w:hAnsiTheme="minorHAnsi" w:cstheme="minorHAnsi"/>
          <w:b/>
          <w:sz w:val="22"/>
          <w:szCs w:val="22"/>
        </w:rPr>
        <w:t xml:space="preserve">Park w Sielcu – </w:t>
      </w:r>
      <w:r w:rsidRPr="008A4005">
        <w:rPr>
          <w:rFonts w:asciiTheme="minorHAnsi" w:hAnsiTheme="minorHAnsi" w:cstheme="minorHAnsi"/>
          <w:sz w:val="22"/>
          <w:szCs w:val="22"/>
        </w:rPr>
        <w:t>Przestrzeń sąsiadująca z dworem w Sielcu,  wyposażony w drzewostan  wymagający prac pielęgnacyjnych. Przez park przechodzą alejki wymagające odtworzenia. Park należy doposażyć w urządzenia małej architektury.</w:t>
      </w:r>
      <w:r w:rsidRPr="008A4005">
        <w:rPr>
          <w:rFonts w:asciiTheme="minorHAnsi" w:hAnsiTheme="minorHAnsi" w:cstheme="minorHAnsi"/>
          <w:b/>
          <w:sz w:val="22"/>
          <w:szCs w:val="22"/>
        </w:rPr>
        <w:t xml:space="preserve"> </w:t>
      </w:r>
    </w:p>
    <w:p w14:paraId="08522553" w14:textId="77777777" w:rsidR="00ED3C4E" w:rsidRPr="008A4005" w:rsidRDefault="00ED3C4E" w:rsidP="008A4005">
      <w:pPr>
        <w:pStyle w:val="AAAA"/>
        <w:rPr>
          <w:rFonts w:asciiTheme="minorHAnsi" w:hAnsiTheme="minorHAnsi" w:cstheme="minorHAnsi"/>
        </w:rPr>
      </w:pPr>
    </w:p>
    <w:p w14:paraId="6BBE0DAB" w14:textId="77777777" w:rsidR="00ED3C4E" w:rsidRPr="008A4005" w:rsidRDefault="00ED3C4E" w:rsidP="008A4005">
      <w:pPr>
        <w:pStyle w:val="AAAA"/>
        <w:rPr>
          <w:rFonts w:asciiTheme="minorHAnsi" w:hAnsiTheme="minorHAnsi" w:cstheme="minorHAnsi"/>
        </w:rPr>
      </w:pPr>
      <w:r w:rsidRPr="008A4005">
        <w:rPr>
          <w:rFonts w:asciiTheme="minorHAnsi" w:hAnsiTheme="minorHAnsi" w:cstheme="minorHAnsi"/>
          <w:sz w:val="22"/>
          <w:szCs w:val="22"/>
        </w:rPr>
        <w:t>Przestrzeń Publiczna na terenie Gminy Sędziszów Małopolski:</w:t>
      </w:r>
    </w:p>
    <w:p w14:paraId="751F555A" w14:textId="1A178A44" w:rsidR="00ED3C4E" w:rsidRPr="008A4005" w:rsidRDefault="00ED3C4E" w:rsidP="008A4005">
      <w:pPr>
        <w:pStyle w:val="AAAA"/>
        <w:rPr>
          <w:rFonts w:asciiTheme="minorHAnsi" w:hAnsiTheme="minorHAnsi" w:cstheme="minorHAnsi"/>
        </w:rPr>
      </w:pPr>
      <w:r w:rsidRPr="008A4005">
        <w:rPr>
          <w:rFonts w:asciiTheme="minorHAnsi" w:hAnsiTheme="minorHAnsi" w:cstheme="minorHAnsi"/>
          <w:sz w:val="22"/>
          <w:szCs w:val="22"/>
        </w:rPr>
        <w:t>1. Miejski Ośrodek Sportu i Rekreacji w Sędziszowie Małopolskim – obiekt do przebudowy i</w:t>
      </w:r>
      <w:r w:rsidR="00206E57">
        <w:rPr>
          <w:rFonts w:asciiTheme="minorHAnsi" w:hAnsiTheme="minorHAnsi" w:cstheme="minorHAnsi"/>
          <w:sz w:val="22"/>
          <w:szCs w:val="22"/>
        </w:rPr>
        <w:t> </w:t>
      </w:r>
      <w:r w:rsidRPr="008A4005">
        <w:rPr>
          <w:rFonts w:asciiTheme="minorHAnsi" w:hAnsiTheme="minorHAnsi" w:cstheme="minorHAnsi"/>
          <w:sz w:val="22"/>
          <w:szCs w:val="22"/>
        </w:rPr>
        <w:t>remontu, w tym: ogrodzenie betonowe wokół obiektu, brak płytek podłogowych na parterze oraz piętrze.</w:t>
      </w:r>
    </w:p>
    <w:p w14:paraId="4E1A54C1" w14:textId="77777777" w:rsidR="00ED3C4E" w:rsidRPr="008A4005" w:rsidRDefault="00ED3C4E" w:rsidP="008A4005">
      <w:pPr>
        <w:pStyle w:val="AAAA"/>
        <w:rPr>
          <w:rFonts w:asciiTheme="minorHAnsi" w:hAnsiTheme="minorHAnsi" w:cstheme="minorHAnsi"/>
        </w:rPr>
      </w:pPr>
      <w:r w:rsidRPr="008A4005">
        <w:rPr>
          <w:rFonts w:asciiTheme="minorHAnsi" w:hAnsiTheme="minorHAnsi" w:cstheme="minorHAnsi"/>
          <w:sz w:val="22"/>
          <w:szCs w:val="22"/>
        </w:rPr>
        <w:t>2. Boisko ORLIK w Sędziszowie Małopolskim – obiekt w stanie technicznym dobrym - brak wylewek pod budynkami, zapadająca się podłoga.</w:t>
      </w:r>
    </w:p>
    <w:p w14:paraId="63326214" w14:textId="77777777" w:rsidR="00ED3C4E" w:rsidRPr="008A4005" w:rsidRDefault="00ED3C4E" w:rsidP="008A4005">
      <w:pPr>
        <w:pStyle w:val="AAAA"/>
        <w:rPr>
          <w:rFonts w:asciiTheme="minorHAnsi" w:hAnsiTheme="minorHAnsi" w:cstheme="minorHAnsi"/>
        </w:rPr>
      </w:pPr>
      <w:r w:rsidRPr="008A4005">
        <w:rPr>
          <w:rFonts w:asciiTheme="minorHAnsi" w:hAnsiTheme="minorHAnsi" w:cstheme="minorHAnsi"/>
          <w:sz w:val="22"/>
          <w:szCs w:val="22"/>
        </w:rPr>
        <w:lastRenderedPageBreak/>
        <w:t>3. SKATEPARK w Sędziszowie Małopolskim – obiekt w stanie technicznym dobrym -  podesty do zjeżdżania do wymiany.</w:t>
      </w:r>
    </w:p>
    <w:p w14:paraId="1EE97DAC" w14:textId="77777777" w:rsidR="00ED3C4E" w:rsidRPr="008A4005" w:rsidRDefault="00ED3C4E" w:rsidP="008A4005">
      <w:pPr>
        <w:pStyle w:val="AAAA"/>
        <w:rPr>
          <w:rFonts w:asciiTheme="minorHAnsi" w:hAnsiTheme="minorHAnsi" w:cstheme="minorHAnsi"/>
        </w:rPr>
      </w:pPr>
      <w:r w:rsidRPr="008A4005">
        <w:rPr>
          <w:rFonts w:asciiTheme="minorHAnsi" w:hAnsiTheme="minorHAnsi" w:cstheme="minorHAnsi"/>
          <w:sz w:val="22"/>
          <w:szCs w:val="22"/>
        </w:rPr>
        <w:t xml:space="preserve">4. STADION sportowy na Osiedlu Borek Wielki w Sędziszowie Małopolskim – obiekt w stanie technicznym dobrym, wymagana wymiana wiat dla zawodników, uszkodzone elementy </w:t>
      </w:r>
      <w:proofErr w:type="spellStart"/>
      <w:r w:rsidRPr="008A4005">
        <w:rPr>
          <w:rFonts w:asciiTheme="minorHAnsi" w:hAnsiTheme="minorHAnsi" w:cstheme="minorHAnsi"/>
          <w:sz w:val="22"/>
          <w:szCs w:val="22"/>
        </w:rPr>
        <w:t>piłkochwytów</w:t>
      </w:r>
      <w:proofErr w:type="spellEnd"/>
      <w:r w:rsidRPr="008A4005">
        <w:rPr>
          <w:rFonts w:asciiTheme="minorHAnsi" w:hAnsiTheme="minorHAnsi" w:cstheme="minorHAnsi"/>
          <w:sz w:val="22"/>
          <w:szCs w:val="22"/>
        </w:rPr>
        <w:t xml:space="preserve"> po stronie północnej.</w:t>
      </w:r>
    </w:p>
    <w:p w14:paraId="7E86F23E" w14:textId="77777777" w:rsidR="00ED3C4E" w:rsidRPr="008A4005" w:rsidRDefault="00ED3C4E" w:rsidP="008A4005">
      <w:pPr>
        <w:pStyle w:val="AAAA"/>
        <w:rPr>
          <w:rFonts w:asciiTheme="minorHAnsi" w:hAnsiTheme="minorHAnsi" w:cstheme="minorHAnsi"/>
        </w:rPr>
      </w:pPr>
      <w:r w:rsidRPr="008A4005">
        <w:rPr>
          <w:rFonts w:asciiTheme="minorHAnsi" w:hAnsiTheme="minorHAnsi" w:cstheme="minorHAnsi"/>
          <w:sz w:val="22"/>
          <w:szCs w:val="22"/>
        </w:rPr>
        <w:t>5. ZABYTKOWY PARK BUCZYNA w Górze Ropczyckiej – cały obiekt wymaga modernizacji.</w:t>
      </w:r>
    </w:p>
    <w:p w14:paraId="1A082EA9" w14:textId="77777777" w:rsidR="00ED3C4E" w:rsidRPr="008A4005" w:rsidRDefault="00ED3C4E" w:rsidP="008A4005">
      <w:pPr>
        <w:pStyle w:val="AAAA"/>
        <w:rPr>
          <w:rFonts w:asciiTheme="minorHAnsi" w:hAnsiTheme="minorHAnsi" w:cstheme="minorHAnsi"/>
        </w:rPr>
      </w:pPr>
      <w:r w:rsidRPr="008A4005">
        <w:rPr>
          <w:rFonts w:asciiTheme="minorHAnsi" w:hAnsiTheme="minorHAnsi" w:cstheme="minorHAnsi"/>
          <w:sz w:val="22"/>
          <w:szCs w:val="22"/>
        </w:rPr>
        <w:t>6. STADION w Górze Ropczyckiej – obiekt w stanie technicznym dobrym.</w:t>
      </w:r>
    </w:p>
    <w:p w14:paraId="46F2BFDE" w14:textId="77777777" w:rsidR="00ED3C4E" w:rsidRPr="008A4005" w:rsidRDefault="00ED3C4E" w:rsidP="008A4005">
      <w:pPr>
        <w:pStyle w:val="AAAA"/>
        <w:rPr>
          <w:rFonts w:asciiTheme="minorHAnsi" w:hAnsiTheme="minorHAnsi" w:cstheme="minorHAnsi"/>
        </w:rPr>
      </w:pPr>
      <w:r w:rsidRPr="008A4005">
        <w:rPr>
          <w:rFonts w:asciiTheme="minorHAnsi" w:hAnsiTheme="minorHAnsi" w:cstheme="minorHAnsi"/>
          <w:sz w:val="22"/>
          <w:szCs w:val="22"/>
        </w:rPr>
        <w:t>7. PLAC ZABAW  w Górze Ropczyckiej – obiekt w stanie technicznym dobrym, brak ogrodzenia.</w:t>
      </w:r>
    </w:p>
    <w:p w14:paraId="69B78382" w14:textId="77777777" w:rsidR="00ED3C4E" w:rsidRPr="008A4005" w:rsidRDefault="00ED3C4E" w:rsidP="008A4005">
      <w:pPr>
        <w:pStyle w:val="AAAA"/>
        <w:rPr>
          <w:rFonts w:asciiTheme="minorHAnsi" w:hAnsiTheme="minorHAnsi" w:cstheme="minorHAnsi"/>
        </w:rPr>
      </w:pPr>
      <w:r w:rsidRPr="008A4005">
        <w:rPr>
          <w:rFonts w:asciiTheme="minorHAnsi" w:hAnsiTheme="minorHAnsi" w:cstheme="minorHAnsi"/>
          <w:sz w:val="22"/>
          <w:szCs w:val="22"/>
        </w:rPr>
        <w:t>8. STADION w Klęczanach – obiekt w stanie technicznym dobrym, brak ogrodzenia od strony wschodniej i uzupełnienie po stronie północnej.</w:t>
      </w:r>
    </w:p>
    <w:p w14:paraId="403D0697" w14:textId="77777777" w:rsidR="00ED3C4E" w:rsidRPr="008A4005" w:rsidRDefault="00ED3C4E" w:rsidP="008A4005">
      <w:pPr>
        <w:pStyle w:val="AAAA"/>
        <w:rPr>
          <w:rFonts w:asciiTheme="minorHAnsi" w:hAnsiTheme="minorHAnsi" w:cstheme="minorHAnsi"/>
        </w:rPr>
      </w:pPr>
      <w:r w:rsidRPr="008A4005">
        <w:rPr>
          <w:rFonts w:asciiTheme="minorHAnsi" w:hAnsiTheme="minorHAnsi" w:cstheme="minorHAnsi"/>
          <w:sz w:val="22"/>
          <w:szCs w:val="22"/>
        </w:rPr>
        <w:t>9. STADION na Osiedlu Kawęczyn w Sędziszowie Małopolskim - obiekt w stanie technicznym dobrym – połączenie śrubowe słupów z dźwigarami dachu, brak wyprowadzenia wentylacji ponad dach z magazynu, spękania na połączeniach płyt dachowych z murem oraz narożników sufitów przy ścianach zewnętrznych.</w:t>
      </w:r>
    </w:p>
    <w:p w14:paraId="0032AC12" w14:textId="77777777" w:rsidR="00ED3C4E" w:rsidRPr="008A4005" w:rsidRDefault="00ED3C4E" w:rsidP="008A4005">
      <w:pPr>
        <w:pStyle w:val="AAAA"/>
        <w:rPr>
          <w:rFonts w:asciiTheme="minorHAnsi" w:hAnsiTheme="minorHAnsi" w:cstheme="minorHAnsi"/>
        </w:rPr>
      </w:pPr>
      <w:r w:rsidRPr="008A4005">
        <w:rPr>
          <w:rFonts w:asciiTheme="minorHAnsi" w:hAnsiTheme="minorHAnsi" w:cstheme="minorHAnsi"/>
          <w:sz w:val="22"/>
          <w:szCs w:val="22"/>
        </w:rPr>
        <w:t>10. STADION w Zagorzycach Dolnych – obiekt w stanie technicznym dobrym,  nierówności kostki przy budynku, brak odwodnienia drenażowego boiska treningowego.</w:t>
      </w:r>
    </w:p>
    <w:p w14:paraId="32FFE084" w14:textId="6C83F7F7" w:rsidR="00ED3C4E" w:rsidRPr="008A4005" w:rsidRDefault="00ED3C4E" w:rsidP="008A4005">
      <w:pPr>
        <w:pStyle w:val="AAAA"/>
        <w:rPr>
          <w:rFonts w:asciiTheme="minorHAnsi" w:hAnsiTheme="minorHAnsi" w:cstheme="minorHAnsi"/>
        </w:rPr>
      </w:pPr>
      <w:r w:rsidRPr="008A4005">
        <w:rPr>
          <w:rFonts w:asciiTheme="minorHAnsi" w:hAnsiTheme="minorHAnsi" w:cstheme="minorHAnsi"/>
          <w:sz w:val="22"/>
          <w:szCs w:val="22"/>
        </w:rPr>
        <w:t>11. PLAC ZABAW oraz MIASTECZKO RUCHU DROGOWEGO w Sędziszowie Małopolski</w:t>
      </w:r>
      <w:r w:rsidR="00206E57">
        <w:rPr>
          <w:rFonts w:asciiTheme="minorHAnsi" w:hAnsiTheme="minorHAnsi" w:cstheme="minorHAnsi"/>
          <w:sz w:val="22"/>
          <w:szCs w:val="22"/>
        </w:rPr>
        <w:t>m</w:t>
      </w:r>
      <w:r w:rsidRPr="008A4005">
        <w:rPr>
          <w:rFonts w:asciiTheme="minorHAnsi" w:hAnsiTheme="minorHAnsi" w:cstheme="minorHAnsi"/>
          <w:sz w:val="22"/>
          <w:szCs w:val="22"/>
        </w:rPr>
        <w:t xml:space="preserve"> - obiekt w stanie technicznym dobrym – urządzenia wymagają remontu oraz oświetlenie.</w:t>
      </w:r>
    </w:p>
    <w:p w14:paraId="1D5507B7" w14:textId="77777777" w:rsidR="00ED3C4E" w:rsidRPr="008A4005" w:rsidRDefault="00ED3C4E" w:rsidP="008A4005">
      <w:pPr>
        <w:pStyle w:val="AAAA"/>
        <w:rPr>
          <w:rFonts w:asciiTheme="minorHAnsi" w:hAnsiTheme="minorHAnsi" w:cstheme="minorHAnsi"/>
        </w:rPr>
      </w:pPr>
      <w:r w:rsidRPr="008A4005">
        <w:rPr>
          <w:rFonts w:asciiTheme="minorHAnsi" w:hAnsiTheme="minorHAnsi" w:cstheme="minorHAnsi"/>
          <w:sz w:val="22"/>
          <w:szCs w:val="22"/>
        </w:rPr>
        <w:t>12. PLAC ZABAW NIVEA przy ulicy Reja w Sędziszowie Małopolskim – obiekt w stanie technicznym dobrym - brak okrawężnikowania strefy street workout z obrzeży gumowych.</w:t>
      </w:r>
    </w:p>
    <w:p w14:paraId="6215BE96" w14:textId="77777777" w:rsidR="00ED3C4E" w:rsidRPr="008A4005" w:rsidRDefault="00ED3C4E" w:rsidP="008A4005">
      <w:pPr>
        <w:pStyle w:val="AAAA"/>
        <w:rPr>
          <w:rFonts w:asciiTheme="minorHAnsi" w:hAnsiTheme="minorHAnsi" w:cstheme="minorHAnsi"/>
        </w:rPr>
      </w:pPr>
      <w:r w:rsidRPr="008A4005">
        <w:rPr>
          <w:rFonts w:asciiTheme="minorHAnsi" w:hAnsiTheme="minorHAnsi" w:cstheme="minorHAnsi"/>
          <w:sz w:val="22"/>
          <w:szCs w:val="22"/>
        </w:rPr>
        <w:t>13. OBIEKT SPORTOWY i PLAC ZABAW w Będziemyślu - obiekt w stanie technicznym dobrym.</w:t>
      </w:r>
    </w:p>
    <w:p w14:paraId="773D68CA" w14:textId="3BEF518B" w:rsidR="00ED3C4E" w:rsidRPr="008A4005" w:rsidRDefault="00ED3C4E" w:rsidP="008A4005">
      <w:pPr>
        <w:pStyle w:val="AAAA"/>
        <w:rPr>
          <w:rFonts w:asciiTheme="minorHAnsi" w:hAnsiTheme="minorHAnsi" w:cstheme="minorHAnsi"/>
        </w:rPr>
      </w:pPr>
      <w:r w:rsidRPr="008A4005">
        <w:rPr>
          <w:rFonts w:asciiTheme="minorHAnsi" w:hAnsiTheme="minorHAnsi" w:cstheme="minorHAnsi"/>
          <w:sz w:val="22"/>
          <w:szCs w:val="22"/>
        </w:rPr>
        <w:t>14. PLAC ZABAW, SIŁOWNIA PLENEROWA na Osiedlu Wolica Ługowa w Sędziszowie Małopolskim</w:t>
      </w:r>
      <w:r w:rsidR="00206E57">
        <w:rPr>
          <w:rFonts w:asciiTheme="minorHAnsi" w:hAnsiTheme="minorHAnsi" w:cstheme="minorHAnsi"/>
          <w:sz w:val="22"/>
          <w:szCs w:val="22"/>
        </w:rPr>
        <w:t xml:space="preserve"> </w:t>
      </w:r>
      <w:r w:rsidRPr="008A4005">
        <w:rPr>
          <w:rFonts w:asciiTheme="minorHAnsi" w:hAnsiTheme="minorHAnsi" w:cstheme="minorHAnsi"/>
          <w:sz w:val="22"/>
          <w:szCs w:val="22"/>
        </w:rPr>
        <w:t>- obiekt w stanie technicznym dobrym – brak ogrodzenia.</w:t>
      </w:r>
    </w:p>
    <w:p w14:paraId="09EA0798" w14:textId="717E2357" w:rsidR="00ED3C4E" w:rsidRPr="008A4005" w:rsidRDefault="00ED3C4E" w:rsidP="008A4005">
      <w:pPr>
        <w:pStyle w:val="AAAA"/>
        <w:rPr>
          <w:rFonts w:asciiTheme="minorHAnsi" w:hAnsiTheme="minorHAnsi" w:cstheme="minorHAnsi"/>
        </w:rPr>
      </w:pPr>
      <w:r w:rsidRPr="008A4005">
        <w:rPr>
          <w:rFonts w:asciiTheme="minorHAnsi" w:hAnsiTheme="minorHAnsi" w:cstheme="minorHAnsi"/>
          <w:sz w:val="22"/>
          <w:szCs w:val="22"/>
        </w:rPr>
        <w:t>15. PLAC ZABAW, SIŁOWNIA PLENEROWA na Osiedlu Wolica Piaskowa</w:t>
      </w:r>
      <w:r w:rsidR="00206E57">
        <w:rPr>
          <w:rFonts w:asciiTheme="minorHAnsi" w:hAnsiTheme="minorHAnsi" w:cstheme="minorHAnsi"/>
          <w:sz w:val="22"/>
          <w:szCs w:val="22"/>
        </w:rPr>
        <w:t xml:space="preserve"> </w:t>
      </w:r>
      <w:r w:rsidRPr="008A4005">
        <w:rPr>
          <w:rFonts w:asciiTheme="minorHAnsi" w:hAnsiTheme="minorHAnsi" w:cstheme="minorHAnsi"/>
          <w:sz w:val="22"/>
          <w:szCs w:val="22"/>
        </w:rPr>
        <w:t>- obiekt w stanie technicznym dobrym.</w:t>
      </w:r>
    </w:p>
    <w:p w14:paraId="72320F95" w14:textId="14202427" w:rsidR="00ED3C4E" w:rsidRPr="008A4005" w:rsidRDefault="00ED3C4E" w:rsidP="008A4005">
      <w:pPr>
        <w:pStyle w:val="AAAA"/>
        <w:rPr>
          <w:rFonts w:asciiTheme="minorHAnsi" w:hAnsiTheme="minorHAnsi" w:cstheme="minorHAnsi"/>
        </w:rPr>
      </w:pPr>
      <w:r w:rsidRPr="008A4005">
        <w:rPr>
          <w:rFonts w:asciiTheme="minorHAnsi" w:hAnsiTheme="minorHAnsi" w:cstheme="minorHAnsi"/>
          <w:sz w:val="22"/>
          <w:szCs w:val="22"/>
        </w:rPr>
        <w:t>16. PLAC ZABAW I SIŁOWNIA PLENEROWA w Sędziszowie Małopolskim na tzw. „trójkącie”  – w</w:t>
      </w:r>
      <w:r w:rsidR="00206E57">
        <w:rPr>
          <w:rFonts w:asciiTheme="minorHAnsi" w:hAnsiTheme="minorHAnsi" w:cstheme="minorHAnsi"/>
          <w:sz w:val="22"/>
          <w:szCs w:val="22"/>
        </w:rPr>
        <w:t> </w:t>
      </w:r>
      <w:r w:rsidRPr="008A4005">
        <w:rPr>
          <w:rFonts w:asciiTheme="minorHAnsi" w:hAnsiTheme="minorHAnsi" w:cstheme="minorHAnsi"/>
          <w:sz w:val="22"/>
          <w:szCs w:val="22"/>
        </w:rPr>
        <w:t>trakcie modernizacji.</w:t>
      </w:r>
    </w:p>
    <w:p w14:paraId="058CBE45" w14:textId="26C89B9B" w:rsidR="00ED3C4E" w:rsidRPr="008A4005" w:rsidRDefault="00ED3C4E" w:rsidP="008A4005">
      <w:pPr>
        <w:pStyle w:val="AAAA"/>
        <w:rPr>
          <w:rFonts w:asciiTheme="minorHAnsi" w:hAnsiTheme="minorHAnsi" w:cstheme="minorHAnsi"/>
          <w:color w:val="000000" w:themeColor="text1"/>
        </w:rPr>
      </w:pPr>
      <w:r w:rsidRPr="008A4005">
        <w:rPr>
          <w:rFonts w:asciiTheme="minorHAnsi" w:hAnsiTheme="minorHAnsi" w:cstheme="minorHAnsi"/>
          <w:color w:val="000000" w:themeColor="text1"/>
          <w:sz w:val="22"/>
          <w:szCs w:val="22"/>
        </w:rPr>
        <w:t xml:space="preserve">17. Obiekt </w:t>
      </w:r>
      <w:r w:rsidR="00662AB7" w:rsidRPr="008A4005">
        <w:rPr>
          <w:rFonts w:asciiTheme="minorHAnsi" w:hAnsiTheme="minorHAnsi" w:cstheme="minorHAnsi"/>
          <w:color w:val="000000" w:themeColor="text1"/>
          <w:sz w:val="22"/>
          <w:szCs w:val="22"/>
        </w:rPr>
        <w:t xml:space="preserve">Staw </w:t>
      </w:r>
      <w:r w:rsidRPr="008A4005">
        <w:rPr>
          <w:rFonts w:asciiTheme="minorHAnsi" w:hAnsiTheme="minorHAnsi" w:cstheme="minorHAnsi"/>
          <w:color w:val="000000" w:themeColor="text1"/>
          <w:sz w:val="22"/>
          <w:szCs w:val="22"/>
        </w:rPr>
        <w:t>SKRZYNCZYNA w Sędziszowie Małopolskim</w:t>
      </w:r>
      <w:r w:rsidR="00B5662E" w:rsidRPr="008A4005">
        <w:rPr>
          <w:rFonts w:asciiTheme="minorHAnsi" w:hAnsiTheme="minorHAnsi" w:cstheme="minorHAnsi"/>
          <w:color w:val="000000" w:themeColor="text1"/>
          <w:sz w:val="22"/>
          <w:szCs w:val="22"/>
        </w:rPr>
        <w:t xml:space="preserve"> </w:t>
      </w:r>
      <w:r w:rsidRPr="008A4005">
        <w:rPr>
          <w:rFonts w:asciiTheme="minorHAnsi" w:hAnsiTheme="minorHAnsi" w:cstheme="minorHAnsi"/>
          <w:color w:val="000000" w:themeColor="text1"/>
          <w:sz w:val="22"/>
          <w:szCs w:val="22"/>
        </w:rPr>
        <w:t>- obiekt w stanie technicznym dobrym</w:t>
      </w:r>
      <w:r w:rsidR="00206E57">
        <w:rPr>
          <w:rFonts w:asciiTheme="minorHAnsi" w:hAnsiTheme="minorHAnsi" w:cstheme="minorHAnsi"/>
          <w:color w:val="000000" w:themeColor="text1"/>
          <w:sz w:val="22"/>
          <w:szCs w:val="22"/>
        </w:rPr>
        <w:t xml:space="preserve"> </w:t>
      </w:r>
      <w:r w:rsidRPr="008A4005">
        <w:rPr>
          <w:rFonts w:asciiTheme="minorHAnsi" w:hAnsiTheme="minorHAnsi" w:cstheme="minorHAnsi"/>
          <w:color w:val="000000" w:themeColor="text1"/>
          <w:sz w:val="22"/>
          <w:szCs w:val="22"/>
        </w:rPr>
        <w:t xml:space="preserve"> –</w:t>
      </w:r>
      <w:r w:rsidR="00206E57">
        <w:rPr>
          <w:rFonts w:asciiTheme="minorHAnsi" w:hAnsiTheme="minorHAnsi" w:cstheme="minorHAnsi"/>
          <w:color w:val="000000" w:themeColor="text1"/>
          <w:sz w:val="22"/>
          <w:szCs w:val="22"/>
        </w:rPr>
        <w:t xml:space="preserve"> </w:t>
      </w:r>
      <w:r w:rsidR="00B5662E" w:rsidRPr="008A4005">
        <w:rPr>
          <w:rFonts w:asciiTheme="minorHAnsi" w:hAnsiTheme="minorHAnsi" w:cstheme="minorHAnsi"/>
          <w:color w:val="000000" w:themeColor="text1"/>
          <w:sz w:val="22"/>
          <w:szCs w:val="22"/>
        </w:rPr>
        <w:t>wymagane wykonanie zagospodarowania miejsc wypoczynkowych</w:t>
      </w:r>
      <w:r w:rsidR="00FC77FE" w:rsidRPr="008A4005">
        <w:rPr>
          <w:rFonts w:asciiTheme="minorHAnsi" w:hAnsiTheme="minorHAnsi" w:cstheme="minorHAnsi"/>
          <w:color w:val="000000" w:themeColor="text1"/>
          <w:sz w:val="22"/>
          <w:szCs w:val="22"/>
        </w:rPr>
        <w:t xml:space="preserve"> </w:t>
      </w:r>
      <w:r w:rsidR="00B5662E" w:rsidRPr="008A4005">
        <w:rPr>
          <w:rFonts w:asciiTheme="minorHAnsi" w:hAnsiTheme="minorHAnsi" w:cstheme="minorHAnsi"/>
          <w:color w:val="000000" w:themeColor="text1"/>
          <w:sz w:val="22"/>
          <w:szCs w:val="22"/>
        </w:rPr>
        <w:t xml:space="preserve">i rekreacyjnych, </w:t>
      </w:r>
      <w:r w:rsidRPr="008A4005">
        <w:rPr>
          <w:rFonts w:asciiTheme="minorHAnsi" w:hAnsiTheme="minorHAnsi" w:cstheme="minorHAnsi"/>
          <w:color w:val="000000" w:themeColor="text1"/>
          <w:sz w:val="22"/>
          <w:szCs w:val="22"/>
        </w:rPr>
        <w:t>brak oskarpowania w strefie lustra wody, brak podniesienia okrawężnikowania w miejscu grillowym, rozbudowa obiektu o np. wodny plac zabaw.</w:t>
      </w:r>
    </w:p>
    <w:p w14:paraId="036C095A" w14:textId="0498002C" w:rsidR="00ED3C4E" w:rsidRPr="008A4005" w:rsidRDefault="00ED3C4E" w:rsidP="008A4005">
      <w:pPr>
        <w:pStyle w:val="AAAA"/>
        <w:rPr>
          <w:rFonts w:asciiTheme="minorHAnsi" w:hAnsiTheme="minorHAnsi" w:cstheme="minorHAnsi"/>
          <w:color w:val="000000" w:themeColor="text1"/>
        </w:rPr>
      </w:pPr>
      <w:r w:rsidRPr="008A4005">
        <w:rPr>
          <w:rFonts w:asciiTheme="minorHAnsi" w:hAnsiTheme="minorHAnsi" w:cstheme="minorHAnsi"/>
          <w:color w:val="000000" w:themeColor="text1"/>
          <w:sz w:val="22"/>
          <w:szCs w:val="22"/>
        </w:rPr>
        <w:t>18.  Czarna Sędziszowska – KĄPIELISKO</w:t>
      </w:r>
      <w:r w:rsidR="00662AB7" w:rsidRPr="008A4005">
        <w:rPr>
          <w:rFonts w:asciiTheme="minorHAnsi" w:hAnsiTheme="minorHAnsi" w:cstheme="minorHAnsi"/>
          <w:color w:val="000000" w:themeColor="text1"/>
          <w:sz w:val="22"/>
          <w:szCs w:val="22"/>
        </w:rPr>
        <w:t xml:space="preserve"> „Lazurowe Wybrzeże w Czarnej Sędziszowskiej </w:t>
      </w:r>
      <w:r w:rsidRPr="008A4005">
        <w:rPr>
          <w:rFonts w:asciiTheme="minorHAnsi" w:hAnsiTheme="minorHAnsi" w:cstheme="minorHAnsi"/>
          <w:color w:val="000000" w:themeColor="text1"/>
          <w:sz w:val="22"/>
          <w:szCs w:val="22"/>
        </w:rPr>
        <w:t xml:space="preserve"> – obiekt w stanie technicznym dobrym </w:t>
      </w:r>
      <w:r w:rsidR="00662AB7" w:rsidRPr="008A4005">
        <w:rPr>
          <w:rFonts w:asciiTheme="minorHAnsi" w:hAnsiTheme="minorHAnsi" w:cstheme="minorHAnsi"/>
          <w:color w:val="000000" w:themeColor="text1"/>
          <w:sz w:val="22"/>
          <w:szCs w:val="22"/>
        </w:rPr>
        <w:t xml:space="preserve">– </w:t>
      </w:r>
      <w:bookmarkStart w:id="214" w:name="_Hlk212205812"/>
      <w:r w:rsidR="00662AB7" w:rsidRPr="008A4005">
        <w:rPr>
          <w:rFonts w:asciiTheme="minorHAnsi" w:hAnsiTheme="minorHAnsi" w:cstheme="minorHAnsi"/>
          <w:color w:val="000000" w:themeColor="text1"/>
          <w:sz w:val="22"/>
          <w:szCs w:val="22"/>
        </w:rPr>
        <w:t>wymagane</w:t>
      </w:r>
      <w:r w:rsidR="00B5662E" w:rsidRPr="008A4005">
        <w:rPr>
          <w:rFonts w:asciiTheme="minorHAnsi" w:hAnsiTheme="minorHAnsi" w:cstheme="minorHAnsi"/>
          <w:color w:val="000000" w:themeColor="text1"/>
          <w:sz w:val="22"/>
          <w:szCs w:val="22"/>
        </w:rPr>
        <w:t xml:space="preserve"> wykonanie</w:t>
      </w:r>
      <w:r w:rsidR="00662AB7" w:rsidRPr="008A4005">
        <w:rPr>
          <w:rFonts w:asciiTheme="minorHAnsi" w:hAnsiTheme="minorHAnsi" w:cstheme="minorHAnsi"/>
          <w:color w:val="000000" w:themeColor="text1"/>
          <w:sz w:val="22"/>
          <w:szCs w:val="22"/>
        </w:rPr>
        <w:t xml:space="preserve"> zagospodarowani</w:t>
      </w:r>
      <w:r w:rsidR="00B5662E" w:rsidRPr="008A4005">
        <w:rPr>
          <w:rFonts w:asciiTheme="minorHAnsi" w:hAnsiTheme="minorHAnsi" w:cstheme="minorHAnsi"/>
          <w:color w:val="000000" w:themeColor="text1"/>
          <w:sz w:val="22"/>
          <w:szCs w:val="22"/>
        </w:rPr>
        <w:t xml:space="preserve">a </w:t>
      </w:r>
      <w:r w:rsidR="00662AB7" w:rsidRPr="008A4005">
        <w:rPr>
          <w:rFonts w:asciiTheme="minorHAnsi" w:hAnsiTheme="minorHAnsi" w:cstheme="minorHAnsi"/>
          <w:color w:val="000000" w:themeColor="text1"/>
          <w:sz w:val="22"/>
          <w:szCs w:val="22"/>
        </w:rPr>
        <w:t>miejsc wypoczynkowych i</w:t>
      </w:r>
      <w:r w:rsidR="00206E57">
        <w:rPr>
          <w:rFonts w:asciiTheme="minorHAnsi" w:hAnsiTheme="minorHAnsi" w:cstheme="minorHAnsi"/>
          <w:color w:val="000000" w:themeColor="text1"/>
          <w:sz w:val="22"/>
          <w:szCs w:val="22"/>
        </w:rPr>
        <w:t> </w:t>
      </w:r>
      <w:r w:rsidR="00662AB7" w:rsidRPr="008A4005">
        <w:rPr>
          <w:rFonts w:asciiTheme="minorHAnsi" w:hAnsiTheme="minorHAnsi" w:cstheme="minorHAnsi"/>
          <w:color w:val="000000" w:themeColor="text1"/>
          <w:sz w:val="22"/>
          <w:szCs w:val="22"/>
        </w:rPr>
        <w:t>rekreacyjnych</w:t>
      </w:r>
      <w:r w:rsidR="00B5662E" w:rsidRPr="008A4005">
        <w:rPr>
          <w:rFonts w:asciiTheme="minorHAnsi" w:hAnsiTheme="minorHAnsi" w:cstheme="minorHAnsi"/>
          <w:color w:val="000000" w:themeColor="text1"/>
          <w:sz w:val="22"/>
          <w:szCs w:val="22"/>
        </w:rPr>
        <w:t xml:space="preserve"> m.in.</w:t>
      </w:r>
      <w:r w:rsidR="00662AB7" w:rsidRPr="008A4005">
        <w:rPr>
          <w:rFonts w:asciiTheme="minorHAnsi" w:hAnsiTheme="minorHAnsi" w:cstheme="minorHAnsi"/>
          <w:color w:val="000000" w:themeColor="text1"/>
          <w:sz w:val="22"/>
          <w:szCs w:val="22"/>
        </w:rPr>
        <w:t xml:space="preserve"> </w:t>
      </w:r>
      <w:r w:rsidR="00B5662E" w:rsidRPr="008A4005">
        <w:rPr>
          <w:rFonts w:asciiTheme="minorHAnsi" w:hAnsiTheme="minorHAnsi" w:cstheme="minorHAnsi"/>
          <w:color w:val="000000" w:themeColor="text1"/>
          <w:sz w:val="22"/>
          <w:szCs w:val="22"/>
        </w:rPr>
        <w:t xml:space="preserve"> </w:t>
      </w:r>
      <w:bookmarkEnd w:id="214"/>
      <w:r w:rsidRPr="008A4005">
        <w:rPr>
          <w:rFonts w:asciiTheme="minorHAnsi" w:hAnsiTheme="minorHAnsi" w:cstheme="minorHAnsi"/>
          <w:color w:val="000000" w:themeColor="text1"/>
          <w:sz w:val="22"/>
          <w:szCs w:val="22"/>
        </w:rPr>
        <w:t>zejście na kąpielisko brak wybrukowania, wymagana dalsza rozbudowa obiektu.</w:t>
      </w:r>
      <w:r w:rsidR="00662AB7" w:rsidRPr="008A4005">
        <w:rPr>
          <w:rFonts w:asciiTheme="minorHAnsi" w:hAnsiTheme="minorHAnsi" w:cstheme="minorHAnsi"/>
          <w:color w:val="000000" w:themeColor="text1"/>
          <w:sz w:val="22"/>
          <w:szCs w:val="22"/>
        </w:rPr>
        <w:t xml:space="preserve"> </w:t>
      </w:r>
    </w:p>
    <w:p w14:paraId="62AF8295" w14:textId="77777777" w:rsidR="00ED3C4E" w:rsidRPr="008A4005" w:rsidRDefault="00ED3C4E" w:rsidP="008A4005">
      <w:pPr>
        <w:pStyle w:val="AAAA"/>
        <w:rPr>
          <w:rFonts w:asciiTheme="minorHAnsi" w:hAnsiTheme="minorHAnsi" w:cstheme="minorHAnsi"/>
        </w:rPr>
      </w:pPr>
      <w:r w:rsidRPr="008A4005">
        <w:rPr>
          <w:rFonts w:asciiTheme="minorHAnsi" w:hAnsiTheme="minorHAnsi" w:cstheme="minorHAnsi"/>
          <w:sz w:val="22"/>
          <w:szCs w:val="22"/>
        </w:rPr>
        <w:t xml:space="preserve">19. PLAC ZABAW w </w:t>
      </w:r>
      <w:proofErr w:type="spellStart"/>
      <w:r w:rsidRPr="008A4005">
        <w:rPr>
          <w:rFonts w:asciiTheme="minorHAnsi" w:hAnsiTheme="minorHAnsi" w:cstheme="minorHAnsi"/>
          <w:sz w:val="22"/>
          <w:szCs w:val="22"/>
        </w:rPr>
        <w:t>Cierpiszu</w:t>
      </w:r>
      <w:proofErr w:type="spellEnd"/>
      <w:r w:rsidRPr="008A4005">
        <w:rPr>
          <w:rFonts w:asciiTheme="minorHAnsi" w:hAnsiTheme="minorHAnsi" w:cstheme="minorHAnsi"/>
          <w:sz w:val="22"/>
          <w:szCs w:val="22"/>
        </w:rPr>
        <w:t>- obiekt w stanie technicznym dobrym - w trakcie rozbudowy.</w:t>
      </w:r>
    </w:p>
    <w:p w14:paraId="0F9F8FCD" w14:textId="77777777" w:rsidR="00206E57" w:rsidRDefault="00206E57" w:rsidP="00F96E7B">
      <w:pPr>
        <w:pStyle w:val="AAAA"/>
        <w:rPr>
          <w:rFonts w:asciiTheme="minorHAnsi" w:hAnsiTheme="minorHAnsi" w:cstheme="minorHAnsi"/>
          <w:sz w:val="22"/>
          <w:szCs w:val="22"/>
          <w:lang w:eastAsia="x-none"/>
        </w:rPr>
      </w:pPr>
    </w:p>
    <w:p w14:paraId="65A6D90E" w14:textId="65CD4A12" w:rsidR="001B7C92" w:rsidRPr="008A4005" w:rsidRDefault="005F6A8A" w:rsidP="008A4005">
      <w:pPr>
        <w:pStyle w:val="AAAA"/>
        <w:rPr>
          <w:rFonts w:asciiTheme="minorHAnsi" w:hAnsiTheme="minorHAnsi" w:cstheme="minorHAnsi"/>
          <w:lang w:eastAsia="x-none"/>
        </w:rPr>
      </w:pPr>
      <w:r w:rsidRPr="008A4005">
        <w:rPr>
          <w:rFonts w:asciiTheme="minorHAnsi" w:hAnsiTheme="minorHAnsi" w:cstheme="minorHAnsi"/>
          <w:sz w:val="22"/>
          <w:szCs w:val="22"/>
          <w:lang w:eastAsia="x-none"/>
        </w:rPr>
        <w:t>Na całym świecie można znaleźć przykłady przestrzeni publicznych, które stały się kluczowymi punktami integracji dla mieszkańców. Projekty takie jak odnowione parki, tereny rekreacyjne czy centra aktywności są świadectwem skutecznej współpracy lokalnej społeczności. Przestrzenie stają się miejscami spotkań, rekreacji i wspólnych inicjatyw.</w:t>
      </w:r>
      <w:r w:rsidR="0022586F" w:rsidRPr="008A4005">
        <w:rPr>
          <w:rFonts w:asciiTheme="minorHAnsi" w:hAnsiTheme="minorHAnsi" w:cstheme="minorHAnsi"/>
          <w:sz w:val="22"/>
          <w:szCs w:val="22"/>
          <w:lang w:eastAsia="x-none"/>
        </w:rPr>
        <w:t xml:space="preserve"> Zgodnie z potrzebami mieszkańców takie miejsca muszą być atrakcyjne, coraz częściej wielofunkcyjne i kompleksowe np. w parku jest plac zabaw dla dzieci, ale i dla dorosłych (hamaki, huśtawki, sprzęt do ćwiczeń) ale istotny jest także dojazd do niego np. ścieżki rowerowe i miejsca dla rowerów oraz samochodów. </w:t>
      </w:r>
    </w:p>
    <w:p w14:paraId="3853E535" w14:textId="77777777" w:rsidR="00BD29E9" w:rsidRPr="00BD29E9" w:rsidRDefault="00BD29E9" w:rsidP="00BD29E9">
      <w:pPr>
        <w:rPr>
          <w:lang w:eastAsia="x-none"/>
        </w:rPr>
      </w:pPr>
    </w:p>
    <w:p w14:paraId="1EAEC611" w14:textId="564B40AB" w:rsidR="00604DDC" w:rsidRPr="008A4005" w:rsidRDefault="005553C7" w:rsidP="008A4005">
      <w:pPr>
        <w:pStyle w:val="Nagwek2"/>
        <w:numPr>
          <w:ilvl w:val="1"/>
          <w:numId w:val="10"/>
        </w:numPr>
        <w:autoSpaceDN/>
        <w:spacing w:before="0" w:after="200" w:line="276" w:lineRule="auto"/>
        <w:ind w:left="993" w:hanging="851"/>
        <w:jc w:val="both"/>
        <w:textAlignment w:val="auto"/>
        <w:rPr>
          <w:rFonts w:asciiTheme="minorHAnsi" w:hAnsiTheme="minorHAnsi" w:cstheme="minorHAnsi"/>
          <w:lang w:eastAsia="x-none"/>
        </w:rPr>
      </w:pPr>
      <w:bookmarkStart w:id="215" w:name="_Toc213056425"/>
      <w:r w:rsidRPr="00445F8C">
        <w:rPr>
          <w:rFonts w:asciiTheme="minorHAnsi" w:hAnsiTheme="minorHAnsi" w:cstheme="minorHAnsi"/>
          <w:b/>
          <w:bCs/>
          <w:color w:val="auto"/>
          <w:sz w:val="28"/>
          <w:szCs w:val="28"/>
        </w:rPr>
        <w:lastRenderedPageBreak/>
        <w:t xml:space="preserve">Infrastruktura techniczna </w:t>
      </w:r>
      <w:r w:rsidR="00D039A3" w:rsidRPr="00445F8C">
        <w:rPr>
          <w:rFonts w:asciiTheme="minorHAnsi" w:hAnsiTheme="minorHAnsi" w:cstheme="minorHAnsi"/>
          <w:b/>
          <w:bCs/>
          <w:color w:val="auto"/>
          <w:sz w:val="28"/>
          <w:szCs w:val="28"/>
        </w:rPr>
        <w:t xml:space="preserve">i </w:t>
      </w:r>
      <w:r w:rsidR="00AD4C40" w:rsidRPr="00445F8C">
        <w:rPr>
          <w:rFonts w:asciiTheme="minorHAnsi" w:hAnsiTheme="minorHAnsi" w:cstheme="minorHAnsi"/>
          <w:b/>
          <w:bCs/>
          <w:color w:val="auto"/>
          <w:sz w:val="28"/>
          <w:szCs w:val="28"/>
        </w:rPr>
        <w:t>gospodarka odpadami</w:t>
      </w:r>
      <w:bookmarkStart w:id="216" w:name="_Toc213056426"/>
      <w:bookmarkEnd w:id="215"/>
      <w:bookmarkEnd w:id="216"/>
    </w:p>
    <w:p w14:paraId="3FF755DD" w14:textId="77777777" w:rsidR="006B1D72" w:rsidRPr="00212157" w:rsidRDefault="006B1D72" w:rsidP="006B1D72">
      <w:pPr>
        <w:spacing w:after="200" w:line="276" w:lineRule="auto"/>
        <w:ind w:firstLine="708"/>
        <w:jc w:val="both"/>
        <w:rPr>
          <w:rFonts w:asciiTheme="minorHAnsi" w:hAnsiTheme="minorHAnsi" w:cstheme="minorHAnsi"/>
          <w:lang w:eastAsia="x-none"/>
        </w:rPr>
      </w:pPr>
      <w:r w:rsidRPr="00212157">
        <w:rPr>
          <w:rFonts w:asciiTheme="minorHAnsi" w:hAnsiTheme="minorHAnsi" w:cstheme="minorHAnsi"/>
          <w:lang w:eastAsia="x-none"/>
        </w:rPr>
        <w:t xml:space="preserve">Istotny wpływ na jakość życia na danym obszarze, ale także na procesy rozwojowe w gminie ma dostępna infrastruktura techniczna oraz istniejące warunki do rozwoju mieszkalnictwa. Jednym z głównych celów jednostek samorządu terytorialnego jest tworzenie jak najlepszych warunków do zamieszkania, prowadzenia działalności gospodarczej, realizacji usług społecznych, komunalnych i administracyjnych, a także zagospodarowania przestrzennego. </w:t>
      </w:r>
    </w:p>
    <w:p w14:paraId="0EA5CD10" w14:textId="77777777" w:rsidR="006B1D72" w:rsidRPr="00212157" w:rsidRDefault="006B1D72" w:rsidP="006B1D72">
      <w:pPr>
        <w:spacing w:after="200" w:line="276" w:lineRule="auto"/>
        <w:ind w:firstLine="708"/>
        <w:jc w:val="both"/>
        <w:rPr>
          <w:rFonts w:asciiTheme="minorHAnsi" w:hAnsiTheme="minorHAnsi" w:cstheme="minorHAnsi"/>
          <w:lang w:eastAsia="x-none"/>
        </w:rPr>
      </w:pPr>
      <w:r w:rsidRPr="00212157">
        <w:rPr>
          <w:rFonts w:asciiTheme="minorHAnsi" w:hAnsiTheme="minorHAnsi" w:cstheme="minorHAnsi"/>
          <w:lang w:eastAsia="x-none"/>
        </w:rPr>
        <w:t>Infrastrukturę techniczną stanowi w szczególności infrastruktura drogowa, wodno-kanalizacyjna oraz sieć gazowa, energetyczna i telekomunikacyjna. Jest to zespół elementów niezbędnych do funkcjonowania społeczeństwa oraz gospodarki, mający istotny wpływ na zrównoważony rozwój społeczno-gospodarczy danego obszaru, poprzez wzrost atrakcyjności i potencjał inwestycyjny.</w:t>
      </w:r>
    </w:p>
    <w:p w14:paraId="09B8A71F" w14:textId="77777777" w:rsidR="006B1D72" w:rsidRPr="00212157" w:rsidRDefault="006B1D72" w:rsidP="006B1D72">
      <w:pPr>
        <w:spacing w:after="200" w:line="276" w:lineRule="auto"/>
        <w:ind w:firstLine="708"/>
        <w:jc w:val="both"/>
        <w:rPr>
          <w:rFonts w:asciiTheme="minorHAnsi" w:hAnsiTheme="minorHAnsi" w:cstheme="minorHAnsi"/>
        </w:rPr>
      </w:pPr>
      <w:r w:rsidRPr="00212157">
        <w:rPr>
          <w:rFonts w:asciiTheme="minorHAnsi" w:hAnsiTheme="minorHAnsi" w:cstheme="minorHAnsi"/>
          <w:lang w:eastAsia="x-none"/>
        </w:rPr>
        <w:t xml:space="preserve">Rozwinięta infrastruktura drogowa zapewnia dostępność komunikacyjną obszaru, na którym się znajduje. </w:t>
      </w:r>
      <w:r w:rsidRPr="00212157">
        <w:rPr>
          <w:rFonts w:asciiTheme="minorHAnsi" w:hAnsiTheme="minorHAnsi" w:cstheme="minorHAnsi"/>
        </w:rPr>
        <w:t>Dostępność komunikacyjna gminy jest czynnikiem determinującym wielopłaszczyznowy rozwój społeczno–gospodarczy, a także czynnikiem napędu gospodarczego, będący elementem kluczowym do poprawy jakości życia mieszkańców. Główny wpływ na dostępność komunikacyjną ma stan i rodzaj dróg oraz możliwe połączenia z innymi miastami i miejscami, będącymi celem podróży. Dostępność ma ogromne znaczenie zarówno dla transportu osobowego, jak i transportu towarowego.</w:t>
      </w:r>
    </w:p>
    <w:p w14:paraId="0BF00E9B" w14:textId="77777777" w:rsidR="006B1D72" w:rsidRPr="00212157" w:rsidRDefault="006B1D72" w:rsidP="006B1D72">
      <w:pPr>
        <w:spacing w:after="200" w:line="276" w:lineRule="auto"/>
        <w:ind w:firstLine="708"/>
        <w:jc w:val="both"/>
        <w:rPr>
          <w:rFonts w:asciiTheme="minorHAnsi" w:hAnsiTheme="minorHAnsi" w:cstheme="minorHAnsi"/>
        </w:rPr>
      </w:pPr>
      <w:r w:rsidRPr="00212157">
        <w:rPr>
          <w:rFonts w:asciiTheme="minorHAnsi" w:hAnsiTheme="minorHAnsi" w:cstheme="minorHAnsi"/>
        </w:rPr>
        <w:t>Transport ma również zasadnicze znaczenie w zaspokajaniu potrzeb związanych z uprawianiem turystyki. Na dostępność komunikacyjną danego obszaru turystycznego składają się dwa czynniki. Po pierwsze jest możliwość dotarcia turysty z miejsca jego stałego zamieszkania do celu jego wyjazdu, czyli tzw. dostępność zewnętrzna, a po drugie jest to sieć połączeń komunikacyjnych, która umożliwia jego poruszanie się po zwiedzanym regionie turystycznym, czyli tzw. dostępność wewnętrzna. O dostępności komunikacyjnej świadczy więc zarówno infrastruktura komunikacyjna, obejmująca m. in. drogi, linie kolejowe, dworce i przystanki, oraz parkingi, ale także i sieć różnego rodzaju połączeń wewnątrz i na zewnątrz miejsca docelowego ruchu turystycznego.</w:t>
      </w:r>
    </w:p>
    <w:p w14:paraId="136D0895" w14:textId="77777777" w:rsidR="006B1D72" w:rsidRPr="00212157" w:rsidRDefault="006B1D72" w:rsidP="006B1D72">
      <w:pPr>
        <w:spacing w:after="120" w:line="276" w:lineRule="auto"/>
        <w:ind w:firstLine="708"/>
        <w:jc w:val="both"/>
        <w:rPr>
          <w:rFonts w:asciiTheme="minorHAnsi" w:hAnsiTheme="minorHAnsi" w:cstheme="minorHAnsi"/>
        </w:rPr>
      </w:pPr>
      <w:r w:rsidRPr="00212157">
        <w:rPr>
          <w:rFonts w:asciiTheme="minorHAnsi" w:hAnsiTheme="minorHAnsi" w:cstheme="minorHAnsi"/>
        </w:rPr>
        <w:t>Drogi publiczne</w:t>
      </w:r>
      <w:r w:rsidRPr="00212157">
        <w:rPr>
          <w:rFonts w:asciiTheme="minorHAnsi" w:hAnsiTheme="minorHAnsi" w:cstheme="minorHAnsi"/>
          <w:b/>
        </w:rPr>
        <w:t xml:space="preserve"> </w:t>
      </w:r>
      <w:r w:rsidRPr="00212157">
        <w:rPr>
          <w:rFonts w:asciiTheme="minorHAnsi" w:hAnsiTheme="minorHAnsi" w:cstheme="minorHAnsi"/>
        </w:rPr>
        <w:t xml:space="preserve">ze względu na funkcję w sieci drogowej dzielą się według przepisów ustawy z dnia 21 marca 1985 r. o drogach publicznych (Dz. U. z 2021 r. poz. 1376) na następujące kategorie: </w:t>
      </w:r>
    </w:p>
    <w:p w14:paraId="58EEFF6A" w14:textId="77777777" w:rsidR="006B1D72" w:rsidRPr="00212157" w:rsidRDefault="006B1D72" w:rsidP="00882C4A">
      <w:pPr>
        <w:pStyle w:val="Akapitzlist"/>
        <w:numPr>
          <w:ilvl w:val="0"/>
          <w:numId w:val="13"/>
        </w:numPr>
        <w:spacing w:after="120"/>
        <w:ind w:left="680" w:hanging="340"/>
        <w:contextualSpacing w:val="0"/>
        <w:rPr>
          <w:rFonts w:asciiTheme="minorHAnsi" w:hAnsiTheme="minorHAnsi" w:cstheme="minorHAnsi"/>
        </w:rPr>
      </w:pPr>
      <w:r w:rsidRPr="00212157">
        <w:rPr>
          <w:rFonts w:asciiTheme="minorHAnsi" w:hAnsiTheme="minorHAnsi" w:cstheme="minorHAnsi"/>
        </w:rPr>
        <w:t>drogi krajowe,</w:t>
      </w:r>
    </w:p>
    <w:p w14:paraId="63C963B1" w14:textId="77777777" w:rsidR="006B1D72" w:rsidRPr="00212157" w:rsidRDefault="006B1D72" w:rsidP="00882C4A">
      <w:pPr>
        <w:pStyle w:val="Akapitzlist"/>
        <w:numPr>
          <w:ilvl w:val="0"/>
          <w:numId w:val="13"/>
        </w:numPr>
        <w:spacing w:after="120"/>
        <w:ind w:left="680" w:hanging="340"/>
        <w:contextualSpacing w:val="0"/>
        <w:rPr>
          <w:rFonts w:asciiTheme="minorHAnsi" w:hAnsiTheme="minorHAnsi" w:cstheme="minorHAnsi"/>
        </w:rPr>
      </w:pPr>
      <w:r w:rsidRPr="00212157">
        <w:rPr>
          <w:rFonts w:asciiTheme="minorHAnsi" w:hAnsiTheme="minorHAnsi" w:cstheme="minorHAnsi"/>
        </w:rPr>
        <w:t>drogi wojewódzkie,</w:t>
      </w:r>
    </w:p>
    <w:p w14:paraId="40026381" w14:textId="77777777" w:rsidR="006B1D72" w:rsidRPr="00212157" w:rsidRDefault="006B1D72" w:rsidP="00882C4A">
      <w:pPr>
        <w:pStyle w:val="Akapitzlist"/>
        <w:numPr>
          <w:ilvl w:val="0"/>
          <w:numId w:val="13"/>
        </w:numPr>
        <w:spacing w:after="120"/>
        <w:ind w:left="680" w:hanging="340"/>
        <w:contextualSpacing w:val="0"/>
        <w:rPr>
          <w:rFonts w:asciiTheme="minorHAnsi" w:hAnsiTheme="minorHAnsi" w:cstheme="minorHAnsi"/>
        </w:rPr>
      </w:pPr>
      <w:r w:rsidRPr="00212157">
        <w:rPr>
          <w:rFonts w:asciiTheme="minorHAnsi" w:hAnsiTheme="minorHAnsi" w:cstheme="minorHAnsi"/>
        </w:rPr>
        <w:t>drogi powiatowe,</w:t>
      </w:r>
    </w:p>
    <w:p w14:paraId="36B01C69" w14:textId="77777777" w:rsidR="006B1D72" w:rsidRPr="00212157" w:rsidRDefault="006B1D72" w:rsidP="00882C4A">
      <w:pPr>
        <w:pStyle w:val="Akapitzlist"/>
        <w:numPr>
          <w:ilvl w:val="0"/>
          <w:numId w:val="13"/>
        </w:numPr>
        <w:spacing w:after="120"/>
        <w:ind w:left="680" w:hanging="340"/>
        <w:contextualSpacing w:val="0"/>
        <w:rPr>
          <w:rFonts w:asciiTheme="minorHAnsi" w:hAnsiTheme="minorHAnsi" w:cstheme="minorHAnsi"/>
        </w:rPr>
      </w:pPr>
      <w:r w:rsidRPr="00212157">
        <w:rPr>
          <w:rFonts w:asciiTheme="minorHAnsi" w:hAnsiTheme="minorHAnsi" w:cstheme="minorHAnsi"/>
        </w:rPr>
        <w:t>drogi gminne.</w:t>
      </w:r>
    </w:p>
    <w:p w14:paraId="1D3ECC1A" w14:textId="77777777" w:rsidR="006B1D72" w:rsidRPr="00212157" w:rsidRDefault="006B1D72" w:rsidP="006B1D72">
      <w:pPr>
        <w:spacing w:after="120" w:line="276" w:lineRule="auto"/>
        <w:ind w:firstLine="708"/>
        <w:jc w:val="both"/>
        <w:rPr>
          <w:rFonts w:asciiTheme="minorHAnsi" w:hAnsiTheme="minorHAnsi" w:cstheme="minorHAnsi"/>
        </w:rPr>
      </w:pPr>
      <w:r w:rsidRPr="00212157">
        <w:rPr>
          <w:rFonts w:asciiTheme="minorHAnsi" w:hAnsiTheme="minorHAnsi" w:cstheme="minorHAnsi"/>
        </w:rPr>
        <w:t xml:space="preserve">Przez teren OF „Partnerstwo dla wspólnego rozwoju” </w:t>
      </w:r>
      <w:bookmarkStart w:id="217" w:name="_Hlk121682562"/>
      <w:r w:rsidRPr="00212157">
        <w:rPr>
          <w:rFonts w:asciiTheme="minorHAnsi" w:hAnsiTheme="minorHAnsi" w:cstheme="minorHAnsi"/>
        </w:rPr>
        <w:t>przebiegają dwie drogi krajowe: autostrada A4, droga krajowa nr 94. Autostrada A4, pełniąca również funkcję drogi międzynarodowej E40, należy do wyznaczonej przez Unię Europejską Transeuropejskiej Sieci Transportowej TEN-T, która stanowi instrument mający na celu koordynację oraz zapewnienie spójności i komplementarności inwestycji infrastrukturalnych. W obrębie OF „Partnerstwo dla wspólnego rozwoju”, autostrada przebiega przez tereny gminy Sędziszów Małopolski. Na terenie gminy znajduje się również węzeł autostradowy – Sędziszów Małopolski.</w:t>
      </w:r>
      <w:bookmarkEnd w:id="217"/>
    </w:p>
    <w:p w14:paraId="0D28C0C3" w14:textId="77777777" w:rsidR="006B1D72" w:rsidRPr="00212157" w:rsidRDefault="006B1D72" w:rsidP="006B1D72">
      <w:pPr>
        <w:spacing w:after="200" w:line="276" w:lineRule="auto"/>
        <w:ind w:firstLine="708"/>
        <w:jc w:val="both"/>
        <w:rPr>
          <w:rFonts w:asciiTheme="minorHAnsi" w:hAnsiTheme="minorHAnsi" w:cstheme="minorHAnsi"/>
        </w:rPr>
      </w:pPr>
      <w:r w:rsidRPr="00212157">
        <w:rPr>
          <w:rFonts w:asciiTheme="minorHAnsi" w:hAnsiTheme="minorHAnsi" w:cstheme="minorHAnsi"/>
        </w:rPr>
        <w:lastRenderedPageBreak/>
        <w:t>Droga krajowa nr 94 prowadząca od Zgorzelca do Korczowej stanowi bezpłatną alternatywę dla autostrady A4. W OF przebiega przez tereny gminy Sędziszów Małopolski oraz Iwierzyce.</w:t>
      </w:r>
    </w:p>
    <w:p w14:paraId="6F77BEF8" w14:textId="77777777" w:rsidR="006B1D72" w:rsidRPr="00212157" w:rsidRDefault="006B1D72" w:rsidP="006B1D72">
      <w:pPr>
        <w:spacing w:after="200" w:line="276" w:lineRule="auto"/>
        <w:ind w:firstLine="708"/>
        <w:jc w:val="both"/>
        <w:rPr>
          <w:rFonts w:asciiTheme="minorHAnsi" w:hAnsiTheme="minorHAnsi" w:cstheme="minorHAnsi"/>
        </w:rPr>
      </w:pPr>
      <w:r w:rsidRPr="00212157">
        <w:rPr>
          <w:rFonts w:asciiTheme="minorHAnsi" w:hAnsiTheme="minorHAnsi" w:cstheme="minorHAnsi"/>
        </w:rPr>
        <w:t>Drogi wojewódzkie, w swoim założeniu stanowią połączenie między miastami, mającymi znaczenie dla województwa. Przez teren OF „Partnerstwo dla wspólnego rozwoju” przebiegają następujące drogi wojewódzkie:</w:t>
      </w:r>
    </w:p>
    <w:p w14:paraId="5FE630E5" w14:textId="77777777" w:rsidR="006B1D72" w:rsidRPr="00212157" w:rsidRDefault="006B1D72" w:rsidP="00882C4A">
      <w:pPr>
        <w:pStyle w:val="Akapitzlist"/>
        <w:numPr>
          <w:ilvl w:val="0"/>
          <w:numId w:val="14"/>
        </w:numPr>
        <w:spacing w:after="120"/>
        <w:ind w:left="680" w:hanging="340"/>
        <w:contextualSpacing w:val="0"/>
        <w:jc w:val="both"/>
        <w:rPr>
          <w:rFonts w:asciiTheme="minorHAnsi" w:hAnsiTheme="minorHAnsi" w:cstheme="minorHAnsi"/>
        </w:rPr>
      </w:pPr>
      <w:r w:rsidRPr="00212157">
        <w:rPr>
          <w:rFonts w:asciiTheme="minorHAnsi" w:hAnsiTheme="minorHAnsi" w:cstheme="minorHAnsi"/>
        </w:rPr>
        <w:t>droga wojewódzka 986 łącząca Tuszymę z Wiśniową, przebiegając w OF przez tereny gminy: Wielopole Skrzyńskie,</w:t>
      </w:r>
    </w:p>
    <w:p w14:paraId="1CEEA453" w14:textId="77777777" w:rsidR="006B1D72" w:rsidRPr="00212157" w:rsidRDefault="006B1D72" w:rsidP="00882C4A">
      <w:pPr>
        <w:pStyle w:val="Akapitzlist"/>
        <w:numPr>
          <w:ilvl w:val="0"/>
          <w:numId w:val="14"/>
        </w:numPr>
        <w:spacing w:after="120"/>
        <w:ind w:left="680" w:hanging="340"/>
        <w:contextualSpacing w:val="0"/>
        <w:jc w:val="both"/>
        <w:rPr>
          <w:rFonts w:asciiTheme="minorHAnsi" w:hAnsiTheme="minorHAnsi" w:cstheme="minorHAnsi"/>
        </w:rPr>
      </w:pPr>
      <w:r w:rsidRPr="00212157">
        <w:rPr>
          <w:rFonts w:asciiTheme="minorHAnsi" w:hAnsiTheme="minorHAnsi" w:cstheme="minorHAnsi"/>
        </w:rPr>
        <w:t>droga wojewódzka 987 łącząca miasto Kolbuszowa z miastem Sędziszów Małopolski, przebiegając w OF przez tereny gminy: Sędziszów Małopolski.</w:t>
      </w:r>
    </w:p>
    <w:p w14:paraId="0A22C38C" w14:textId="77777777" w:rsidR="006B1D72" w:rsidRPr="00212157" w:rsidRDefault="006B1D72" w:rsidP="006B1D72">
      <w:pPr>
        <w:spacing w:after="200" w:line="276" w:lineRule="auto"/>
        <w:ind w:firstLine="708"/>
        <w:jc w:val="both"/>
        <w:rPr>
          <w:rFonts w:asciiTheme="minorHAnsi" w:hAnsiTheme="minorHAnsi" w:cstheme="minorHAnsi"/>
        </w:rPr>
      </w:pPr>
      <w:r w:rsidRPr="00212157">
        <w:rPr>
          <w:rFonts w:asciiTheme="minorHAnsi" w:hAnsiTheme="minorHAnsi" w:cstheme="minorHAnsi"/>
        </w:rPr>
        <w:t xml:space="preserve">Układ sieci drogowej OF „Partnerstwo dla wspólnego rozwoju” na tle województwa podkarpackiego, uwzględniający drogi krajowe (w tym autostradę) oraz drogi wojewódzkie, przedstawia poniższa mapa. </w:t>
      </w:r>
    </w:p>
    <w:p w14:paraId="10835BE7" w14:textId="41876967" w:rsidR="006B1D72" w:rsidRPr="00212157" w:rsidRDefault="006B1D72" w:rsidP="006B1D72">
      <w:pPr>
        <w:pStyle w:val="Legenda"/>
        <w:keepNext/>
        <w:jc w:val="center"/>
        <w:rPr>
          <w:rFonts w:asciiTheme="minorHAnsi" w:hAnsiTheme="minorHAnsi" w:cstheme="minorHAnsi"/>
        </w:rPr>
      </w:pPr>
      <w:bookmarkStart w:id="218" w:name="_Toc114826447"/>
      <w:bookmarkStart w:id="219" w:name="_Toc122213417"/>
      <w:r w:rsidRPr="00212157">
        <w:rPr>
          <w:rFonts w:asciiTheme="minorHAnsi" w:hAnsiTheme="minorHAnsi" w:cstheme="minorHAnsi"/>
        </w:rPr>
        <w:t xml:space="preserve">Mapa </w:t>
      </w:r>
      <w:r w:rsidRPr="00212157">
        <w:rPr>
          <w:rFonts w:asciiTheme="minorHAnsi" w:hAnsiTheme="minorHAnsi" w:cstheme="minorHAnsi"/>
        </w:rPr>
        <w:fldChar w:fldCharType="begin"/>
      </w:r>
      <w:r w:rsidRPr="00212157">
        <w:rPr>
          <w:rFonts w:asciiTheme="minorHAnsi" w:hAnsiTheme="minorHAnsi" w:cstheme="minorHAnsi"/>
        </w:rPr>
        <w:instrText xml:space="preserve"> SEQ Mapa \* ARABIC </w:instrText>
      </w:r>
      <w:r w:rsidRPr="00212157">
        <w:rPr>
          <w:rFonts w:asciiTheme="minorHAnsi" w:hAnsiTheme="minorHAnsi" w:cstheme="minorHAnsi"/>
        </w:rPr>
        <w:fldChar w:fldCharType="separate"/>
      </w:r>
      <w:r w:rsidR="00B3419A">
        <w:rPr>
          <w:rFonts w:asciiTheme="minorHAnsi" w:hAnsiTheme="minorHAnsi" w:cstheme="minorHAnsi"/>
          <w:noProof/>
        </w:rPr>
        <w:t>16</w:t>
      </w:r>
      <w:r w:rsidRPr="00212157">
        <w:rPr>
          <w:rFonts w:asciiTheme="minorHAnsi" w:hAnsiTheme="minorHAnsi" w:cstheme="minorHAnsi"/>
        </w:rPr>
        <w:fldChar w:fldCharType="end"/>
      </w:r>
      <w:r w:rsidRPr="00212157">
        <w:rPr>
          <w:rFonts w:asciiTheme="minorHAnsi" w:hAnsiTheme="minorHAnsi" w:cstheme="minorHAnsi"/>
          <w:lang w:val="pl-PL"/>
        </w:rPr>
        <w:t xml:space="preserve"> Układ sieci drogowej województwa podkarpackiego</w:t>
      </w:r>
      <w:bookmarkEnd w:id="218"/>
      <w:bookmarkEnd w:id="219"/>
    </w:p>
    <w:p w14:paraId="1A6969FD" w14:textId="77777777" w:rsidR="006B1D72" w:rsidRPr="00212157" w:rsidRDefault="006B1D72" w:rsidP="006B1D72">
      <w:pPr>
        <w:jc w:val="center"/>
        <w:rPr>
          <w:rFonts w:asciiTheme="minorHAnsi" w:hAnsiTheme="minorHAnsi" w:cstheme="minorHAnsi"/>
          <w:b/>
          <w:i/>
          <w:lang w:eastAsia="x-none"/>
        </w:rPr>
      </w:pPr>
      <w:r w:rsidRPr="00212157">
        <w:rPr>
          <w:rFonts w:asciiTheme="minorHAnsi" w:hAnsiTheme="minorHAnsi" w:cstheme="minorHAnsi"/>
          <w:b/>
          <w:i/>
          <w:noProof/>
          <w:lang w:eastAsia="pl-PL"/>
        </w:rPr>
        <w:drawing>
          <wp:inline distT="0" distB="0" distL="0" distR="0" wp14:anchorId="22903564" wp14:editId="115CF169">
            <wp:extent cx="5181600" cy="4299857"/>
            <wp:effectExtent l="0" t="0" r="0" b="5715"/>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194619" cy="4310661"/>
                    </a:xfrm>
                    <a:prstGeom prst="rect">
                      <a:avLst/>
                    </a:prstGeom>
                    <a:noFill/>
                    <a:ln>
                      <a:noFill/>
                    </a:ln>
                  </pic:spPr>
                </pic:pic>
              </a:graphicData>
            </a:graphic>
          </wp:inline>
        </w:drawing>
      </w:r>
    </w:p>
    <w:p w14:paraId="5913C3CF" w14:textId="77777777" w:rsidR="006B1D72" w:rsidRDefault="006B1D72" w:rsidP="006B1D72">
      <w:pPr>
        <w:spacing w:after="200"/>
        <w:jc w:val="center"/>
        <w:rPr>
          <w:rFonts w:asciiTheme="minorHAnsi" w:hAnsiTheme="minorHAnsi" w:cstheme="minorHAnsi"/>
          <w:i/>
          <w:sz w:val="18"/>
          <w:lang w:eastAsia="x-none"/>
        </w:rPr>
      </w:pPr>
      <w:r w:rsidRPr="00212157">
        <w:rPr>
          <w:rFonts w:asciiTheme="minorHAnsi" w:hAnsiTheme="minorHAnsi" w:cstheme="minorHAnsi"/>
          <w:i/>
          <w:sz w:val="18"/>
          <w:lang w:eastAsia="x-none"/>
        </w:rPr>
        <w:t>Źródło: Strategia rozwoju województwa – Podkarpackie 2030</w:t>
      </w:r>
    </w:p>
    <w:p w14:paraId="4B369BD4" w14:textId="77777777" w:rsidR="006B1D72" w:rsidRPr="00212157" w:rsidRDefault="006B1D72" w:rsidP="006B1D72">
      <w:pPr>
        <w:spacing w:after="200"/>
        <w:jc w:val="center"/>
        <w:rPr>
          <w:rFonts w:asciiTheme="minorHAnsi" w:hAnsiTheme="minorHAnsi" w:cstheme="minorHAnsi"/>
          <w:i/>
          <w:sz w:val="18"/>
          <w:lang w:eastAsia="x-none"/>
        </w:rPr>
      </w:pPr>
    </w:p>
    <w:p w14:paraId="664BBF2D" w14:textId="31B41440" w:rsidR="006B1D72" w:rsidRPr="00212157" w:rsidRDefault="006B1D72" w:rsidP="006B1D72">
      <w:pPr>
        <w:spacing w:after="200" w:line="276" w:lineRule="auto"/>
        <w:ind w:firstLine="708"/>
        <w:jc w:val="both"/>
        <w:rPr>
          <w:rFonts w:asciiTheme="minorHAnsi" w:hAnsiTheme="minorHAnsi" w:cstheme="minorHAnsi"/>
          <w:bCs/>
          <w:iCs/>
          <w:lang w:eastAsia="x-none"/>
        </w:rPr>
      </w:pPr>
      <w:r w:rsidRPr="00212157">
        <w:rPr>
          <w:rFonts w:asciiTheme="minorHAnsi" w:hAnsiTheme="minorHAnsi" w:cstheme="minorHAnsi"/>
          <w:bCs/>
          <w:iCs/>
          <w:lang w:eastAsia="x-none"/>
        </w:rPr>
        <w:t xml:space="preserve">Bardzo ważną rolę w zakresie transportu osobowego oraz towarowego, pełni </w:t>
      </w:r>
      <w:bookmarkStart w:id="220" w:name="_Hlk121682732"/>
      <w:r w:rsidRPr="00212157">
        <w:rPr>
          <w:rFonts w:asciiTheme="minorHAnsi" w:hAnsiTheme="minorHAnsi" w:cstheme="minorHAnsi"/>
          <w:bCs/>
          <w:iCs/>
          <w:lang w:eastAsia="x-none"/>
        </w:rPr>
        <w:t xml:space="preserve">linia kolejowa E 30, należąca do III Paneuropejskiego Korytarza Transportowego, który łączy Niemcy, Polskę i Ukrainę oraz do sieci TEN-T. Linia ta przebiega od granicy państwa z Niemcami w Zgorzelcu do granicy z Ukrainą </w:t>
      </w:r>
      <w:r w:rsidRPr="00212157">
        <w:rPr>
          <w:rFonts w:asciiTheme="minorHAnsi" w:hAnsiTheme="minorHAnsi" w:cstheme="minorHAnsi"/>
          <w:bCs/>
          <w:iCs/>
          <w:lang w:eastAsia="x-none"/>
        </w:rPr>
        <w:lastRenderedPageBreak/>
        <w:t xml:space="preserve">w Medyce, przez obszar pięciu województw – dolnośląskie, opolskie, śląskie, małopolskie i podkarpackie. W skład linii E 30, wchodzi między innymi linia kolejowa nr 91 Kraków </w:t>
      </w:r>
      <w:r w:rsidR="006B2225">
        <w:rPr>
          <w:rFonts w:asciiTheme="minorHAnsi" w:hAnsiTheme="minorHAnsi" w:cstheme="minorHAnsi"/>
          <w:bCs/>
          <w:iCs/>
          <w:lang w:eastAsia="x-none"/>
        </w:rPr>
        <w:t xml:space="preserve">                                   </w:t>
      </w:r>
      <w:r w:rsidRPr="00212157">
        <w:rPr>
          <w:rFonts w:asciiTheme="minorHAnsi" w:hAnsiTheme="minorHAnsi" w:cstheme="minorHAnsi"/>
          <w:bCs/>
          <w:iCs/>
          <w:lang w:eastAsia="x-none"/>
        </w:rPr>
        <w:t xml:space="preserve">Główny – Medyka. </w:t>
      </w:r>
    </w:p>
    <w:bookmarkEnd w:id="220"/>
    <w:p w14:paraId="02F21F88" w14:textId="77777777" w:rsidR="006B1D72" w:rsidRPr="00212157" w:rsidRDefault="006B1D72" w:rsidP="006B1D72">
      <w:pPr>
        <w:spacing w:after="200" w:line="276" w:lineRule="auto"/>
        <w:ind w:firstLine="708"/>
        <w:jc w:val="both"/>
        <w:rPr>
          <w:rFonts w:asciiTheme="minorHAnsi" w:hAnsiTheme="minorHAnsi" w:cstheme="minorHAnsi"/>
          <w:bCs/>
          <w:iCs/>
          <w:lang w:eastAsia="x-none"/>
        </w:rPr>
      </w:pPr>
      <w:r w:rsidRPr="00212157">
        <w:rPr>
          <w:rFonts w:asciiTheme="minorHAnsi" w:hAnsiTheme="minorHAnsi" w:cstheme="minorHAnsi"/>
          <w:bCs/>
          <w:iCs/>
          <w:lang w:eastAsia="x-none"/>
        </w:rPr>
        <w:t>Na OF „</w:t>
      </w:r>
      <w:r w:rsidRPr="00212157">
        <w:rPr>
          <w:rFonts w:asciiTheme="minorHAnsi" w:hAnsiTheme="minorHAnsi" w:cstheme="minorHAnsi"/>
        </w:rPr>
        <w:t>Partnerstwo dla wspólnego rozwoju</w:t>
      </w:r>
      <w:r w:rsidRPr="00212157">
        <w:rPr>
          <w:rFonts w:asciiTheme="minorHAnsi" w:hAnsiTheme="minorHAnsi" w:cstheme="minorHAnsi"/>
          <w:bCs/>
          <w:iCs/>
          <w:lang w:eastAsia="x-none"/>
        </w:rPr>
        <w:t>”, magistrala E-30 przebiega przez gminy: Iwierzyce i Sędziszów Małopolski, a przystanki na jej trasie zlokalizowane są w miejscowości Sędziszów Małopolski. Przewozy osobowe na tej trasie realizują polscy przewoźnicy: POLREGIO S. A., „PKP INTERCITY” S. A. w kraju, a także przewoźnicy zagraniczni kursujący w kierunku Ukrainy, Niemiec, Czech, Słowacji i Węgier. Z kolei przewozy towarowe realizowane są przede wszystkim przez spółkę PKP CARGO, która jest krajowym liderem rynku kolejowych przewozów towarowych.</w:t>
      </w:r>
    </w:p>
    <w:p w14:paraId="1DB05364" w14:textId="77777777" w:rsidR="006B1D72" w:rsidRPr="00212157" w:rsidRDefault="006B1D72" w:rsidP="006B1D72">
      <w:pPr>
        <w:spacing w:after="200" w:line="276" w:lineRule="auto"/>
        <w:ind w:firstLine="708"/>
        <w:jc w:val="both"/>
        <w:rPr>
          <w:rFonts w:asciiTheme="minorHAnsi" w:hAnsiTheme="minorHAnsi" w:cstheme="minorHAnsi"/>
          <w:lang w:eastAsia="x-none"/>
        </w:rPr>
      </w:pPr>
      <w:r w:rsidRPr="00212157">
        <w:rPr>
          <w:rFonts w:asciiTheme="minorHAnsi" w:hAnsiTheme="minorHAnsi" w:cstheme="minorHAnsi"/>
          <w:lang w:eastAsia="x-none"/>
        </w:rPr>
        <w:t>Układ sieci kolejowej OF „</w:t>
      </w:r>
      <w:r w:rsidRPr="00212157">
        <w:rPr>
          <w:rFonts w:asciiTheme="minorHAnsi" w:hAnsiTheme="minorHAnsi" w:cstheme="minorHAnsi"/>
        </w:rPr>
        <w:t>Partnerstwo dla wspólnego rozwoju</w:t>
      </w:r>
      <w:r w:rsidRPr="00212157">
        <w:rPr>
          <w:rFonts w:asciiTheme="minorHAnsi" w:hAnsiTheme="minorHAnsi" w:cstheme="minorHAnsi"/>
          <w:lang w:eastAsia="x-none"/>
        </w:rPr>
        <w:t>” na tle województwa podkarpackiego przedstawia poniższa mapa.</w:t>
      </w:r>
    </w:p>
    <w:p w14:paraId="107BD28A" w14:textId="52248732" w:rsidR="006B1D72" w:rsidRPr="00212157" w:rsidRDefault="006B1D72" w:rsidP="006B1D72">
      <w:pPr>
        <w:pStyle w:val="Legenda"/>
        <w:keepNext/>
        <w:jc w:val="center"/>
        <w:rPr>
          <w:rFonts w:asciiTheme="minorHAnsi" w:hAnsiTheme="minorHAnsi" w:cstheme="minorHAnsi"/>
        </w:rPr>
      </w:pPr>
      <w:bookmarkStart w:id="221" w:name="_Toc114826448"/>
      <w:bookmarkStart w:id="222" w:name="_Toc122213418"/>
      <w:r w:rsidRPr="00212157">
        <w:rPr>
          <w:rFonts w:asciiTheme="minorHAnsi" w:hAnsiTheme="minorHAnsi" w:cstheme="minorHAnsi"/>
        </w:rPr>
        <w:t xml:space="preserve">Mapa </w:t>
      </w:r>
      <w:r w:rsidRPr="00212157">
        <w:rPr>
          <w:rFonts w:asciiTheme="minorHAnsi" w:hAnsiTheme="minorHAnsi" w:cstheme="minorHAnsi"/>
        </w:rPr>
        <w:fldChar w:fldCharType="begin"/>
      </w:r>
      <w:r w:rsidRPr="00212157">
        <w:rPr>
          <w:rFonts w:asciiTheme="minorHAnsi" w:hAnsiTheme="minorHAnsi" w:cstheme="minorHAnsi"/>
        </w:rPr>
        <w:instrText xml:space="preserve"> SEQ Mapa \* ARABIC </w:instrText>
      </w:r>
      <w:r w:rsidRPr="00212157">
        <w:rPr>
          <w:rFonts w:asciiTheme="minorHAnsi" w:hAnsiTheme="minorHAnsi" w:cstheme="minorHAnsi"/>
        </w:rPr>
        <w:fldChar w:fldCharType="separate"/>
      </w:r>
      <w:r w:rsidR="00B3419A">
        <w:rPr>
          <w:rFonts w:asciiTheme="minorHAnsi" w:hAnsiTheme="minorHAnsi" w:cstheme="minorHAnsi"/>
          <w:noProof/>
        </w:rPr>
        <w:t>17</w:t>
      </w:r>
      <w:r w:rsidRPr="00212157">
        <w:rPr>
          <w:rFonts w:asciiTheme="minorHAnsi" w:hAnsiTheme="minorHAnsi" w:cstheme="minorHAnsi"/>
        </w:rPr>
        <w:fldChar w:fldCharType="end"/>
      </w:r>
      <w:r w:rsidRPr="00212157">
        <w:rPr>
          <w:rFonts w:asciiTheme="minorHAnsi" w:hAnsiTheme="minorHAnsi" w:cstheme="minorHAnsi"/>
          <w:lang w:val="pl-PL"/>
        </w:rPr>
        <w:t xml:space="preserve"> Układ sieci kolejowej województwa podkarpackiego</w:t>
      </w:r>
      <w:bookmarkEnd w:id="221"/>
      <w:bookmarkEnd w:id="222"/>
    </w:p>
    <w:p w14:paraId="7948ACE1" w14:textId="77777777" w:rsidR="006B1D72" w:rsidRPr="00212157" w:rsidRDefault="006B1D72" w:rsidP="006B1D72">
      <w:pPr>
        <w:jc w:val="center"/>
        <w:rPr>
          <w:rFonts w:asciiTheme="minorHAnsi" w:hAnsiTheme="minorHAnsi" w:cstheme="minorHAnsi"/>
          <w:b/>
          <w:i/>
          <w:lang w:eastAsia="x-none"/>
        </w:rPr>
      </w:pPr>
      <w:r w:rsidRPr="00212157">
        <w:rPr>
          <w:rFonts w:asciiTheme="minorHAnsi" w:hAnsiTheme="minorHAnsi" w:cstheme="minorHAnsi"/>
          <w:b/>
          <w:i/>
          <w:noProof/>
          <w:lang w:eastAsia="pl-PL"/>
        </w:rPr>
        <w:drawing>
          <wp:inline distT="0" distB="0" distL="0" distR="0" wp14:anchorId="35A5F67A" wp14:editId="3AED7C0A">
            <wp:extent cx="4229100" cy="4038600"/>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229100" cy="4038600"/>
                    </a:xfrm>
                    <a:prstGeom prst="rect">
                      <a:avLst/>
                    </a:prstGeom>
                    <a:noFill/>
                    <a:ln>
                      <a:noFill/>
                    </a:ln>
                  </pic:spPr>
                </pic:pic>
              </a:graphicData>
            </a:graphic>
          </wp:inline>
        </w:drawing>
      </w:r>
    </w:p>
    <w:p w14:paraId="741D2F24" w14:textId="77777777" w:rsidR="006B1D72" w:rsidRPr="00212157" w:rsidRDefault="006B1D72" w:rsidP="006B1D72">
      <w:pPr>
        <w:spacing w:after="200"/>
        <w:jc w:val="center"/>
        <w:rPr>
          <w:rFonts w:asciiTheme="minorHAnsi" w:hAnsiTheme="minorHAnsi" w:cstheme="minorHAnsi"/>
          <w:lang w:eastAsia="x-none"/>
        </w:rPr>
      </w:pPr>
      <w:r w:rsidRPr="00212157">
        <w:rPr>
          <w:rFonts w:asciiTheme="minorHAnsi" w:hAnsiTheme="minorHAnsi" w:cstheme="minorHAnsi"/>
          <w:i/>
          <w:sz w:val="18"/>
          <w:lang w:eastAsia="x-none"/>
        </w:rPr>
        <w:t>Źródło: Strategia rozwoju województwa – Podkarpackie 2030</w:t>
      </w:r>
    </w:p>
    <w:p w14:paraId="1EA67E94" w14:textId="77777777" w:rsidR="006B1D72" w:rsidRDefault="006B1D72" w:rsidP="006B1D72">
      <w:pPr>
        <w:spacing w:after="200" w:line="276" w:lineRule="auto"/>
        <w:ind w:firstLine="708"/>
        <w:jc w:val="both"/>
        <w:rPr>
          <w:rFonts w:asciiTheme="minorHAnsi" w:hAnsiTheme="minorHAnsi" w:cstheme="minorHAnsi"/>
          <w:lang w:eastAsia="x-none"/>
        </w:rPr>
      </w:pPr>
    </w:p>
    <w:p w14:paraId="0904DFEC" w14:textId="77777777" w:rsidR="006B1D72" w:rsidRPr="00212157" w:rsidRDefault="006B1D72" w:rsidP="006B1D72">
      <w:pPr>
        <w:spacing w:after="200" w:line="276" w:lineRule="auto"/>
        <w:ind w:firstLine="708"/>
        <w:jc w:val="both"/>
        <w:rPr>
          <w:rFonts w:asciiTheme="minorHAnsi" w:hAnsiTheme="minorHAnsi" w:cstheme="minorHAnsi"/>
          <w:lang w:eastAsia="x-none"/>
        </w:rPr>
      </w:pPr>
    </w:p>
    <w:p w14:paraId="7452A909" w14:textId="7DCF3F19" w:rsidR="006B1D72" w:rsidRPr="00212157" w:rsidRDefault="006B1D72" w:rsidP="006B1D72">
      <w:pPr>
        <w:spacing w:after="200" w:line="276" w:lineRule="auto"/>
        <w:ind w:firstLine="708"/>
        <w:jc w:val="both"/>
        <w:rPr>
          <w:rFonts w:asciiTheme="minorHAnsi" w:hAnsiTheme="minorHAnsi" w:cstheme="minorHAnsi"/>
          <w:lang w:eastAsia="x-none"/>
        </w:rPr>
      </w:pPr>
      <w:r w:rsidRPr="00212157">
        <w:rPr>
          <w:rFonts w:asciiTheme="minorHAnsi" w:hAnsiTheme="minorHAnsi" w:cstheme="minorHAnsi"/>
          <w:lang w:eastAsia="x-none"/>
        </w:rPr>
        <w:t>Jak wynika z przedstawionych powyżej danych, strategicznymi ciągami komunikacyjnymi, stymulującymi rozwój społeczno-gospodarczy całego OF „</w:t>
      </w:r>
      <w:r w:rsidRPr="00212157">
        <w:rPr>
          <w:rFonts w:asciiTheme="minorHAnsi" w:hAnsiTheme="minorHAnsi" w:cstheme="minorHAnsi"/>
        </w:rPr>
        <w:t>Partnerstwo dla wspólnego rozwoju</w:t>
      </w:r>
      <w:r w:rsidRPr="00212157">
        <w:rPr>
          <w:rFonts w:asciiTheme="minorHAnsi" w:hAnsiTheme="minorHAnsi" w:cstheme="minorHAnsi"/>
          <w:lang w:eastAsia="x-none"/>
        </w:rPr>
        <w:t xml:space="preserve">” i wpływającymi na zewnętrzną dostępność jest autostrada A4, a także linia kolejowa E 30. Ciągi te zapewniają sprawną i szybką komunikację z głównymi ośrodkami miejskimi, do jakich dla OF należą </w:t>
      </w:r>
      <w:r w:rsidRPr="00212157">
        <w:rPr>
          <w:rFonts w:asciiTheme="minorHAnsi" w:hAnsiTheme="minorHAnsi" w:cstheme="minorHAnsi"/>
          <w:lang w:eastAsia="x-none"/>
        </w:rPr>
        <w:lastRenderedPageBreak/>
        <w:t xml:space="preserve">przede wszystkim miasta Rzeszów, Dębica oraz poprzez przejście graniczne transportu drogowego </w:t>
      </w:r>
      <w:r>
        <w:rPr>
          <w:rFonts w:asciiTheme="minorHAnsi" w:hAnsiTheme="minorHAnsi" w:cstheme="minorHAnsi"/>
          <w:lang w:eastAsia="x-none"/>
        </w:rPr>
        <w:br/>
      </w:r>
      <w:r w:rsidRPr="00212157">
        <w:rPr>
          <w:rFonts w:asciiTheme="minorHAnsi" w:hAnsiTheme="minorHAnsi" w:cstheme="minorHAnsi"/>
          <w:lang w:eastAsia="x-none"/>
        </w:rPr>
        <w:t xml:space="preserve">w Korczowej – z Ukrainą. Autostrada A4 umożliwia również bezpośrednie połączenie z lotniskiem Rzeszów-Jasionka – siódmym co do wielkości lotniskiem w Polsce, obsługującym ruch krajowy oraz międzynarodowy (pasażerski i towarowy), który również znajduje się w sieci TEN-T. Port ten obsługuje połączenia m. in. do Warszawy, Monachium, Wielkiej Brytanii i Irlandii, Nowego Jorku, czy też </w:t>
      </w:r>
      <w:r w:rsidR="006B2225">
        <w:rPr>
          <w:rFonts w:asciiTheme="minorHAnsi" w:hAnsiTheme="minorHAnsi" w:cstheme="minorHAnsi"/>
          <w:lang w:eastAsia="x-none"/>
        </w:rPr>
        <w:t xml:space="preserve">                     </w:t>
      </w:r>
      <w:r w:rsidRPr="00212157">
        <w:rPr>
          <w:rFonts w:asciiTheme="minorHAnsi" w:hAnsiTheme="minorHAnsi" w:cstheme="minorHAnsi"/>
          <w:lang w:eastAsia="x-none"/>
        </w:rPr>
        <w:t>Tel-Awiwu.</w:t>
      </w:r>
    </w:p>
    <w:p w14:paraId="222BC418" w14:textId="77777777" w:rsidR="006B1D72" w:rsidRPr="00212157" w:rsidRDefault="006B1D72" w:rsidP="006B1D72">
      <w:pPr>
        <w:spacing w:after="200" w:line="276" w:lineRule="auto"/>
        <w:ind w:firstLine="708"/>
        <w:jc w:val="both"/>
        <w:rPr>
          <w:rFonts w:asciiTheme="minorHAnsi" w:hAnsiTheme="minorHAnsi" w:cstheme="minorHAnsi"/>
          <w:lang w:eastAsia="x-none"/>
        </w:rPr>
      </w:pPr>
      <w:r w:rsidRPr="00212157">
        <w:rPr>
          <w:rFonts w:asciiTheme="minorHAnsi" w:hAnsiTheme="minorHAnsi" w:cstheme="minorHAnsi"/>
          <w:lang w:eastAsia="x-none"/>
        </w:rPr>
        <w:t>Ważną rolę w komunikacji pełnią również drogi krajowe oraz wojewódzkie, zapewniając połączenie z innymi ośrodkami miejskimi lub terenami atrakcyjnymi turystycznie. Uzupełnieniem sieci dróg krajowych i wojewódzkich są drogi powiatowe oraz gminne, które stanowią największą część sieci drogowej ogółem. Większość z nich jest utwardzona i w ostatnich latach wiele dróg zostało zmodernizowanych dzięki uzyskanemu dofinansowaniu ze środków europejskich lub z budżetu państwa w ramach Funduszu Dróg Samorządowych (obecnie Rządowy Fundusz Rozwoju Dróg) oraz Rządowego Funduszu Inwestycji Lokalnych. Obecnie modernizacja wielu dróg powiatowych i gminnych jest przedmiotem i inwestycji w ramach uruchomionego w 2021 r. Rządowego Funduszu Polski Ład – Program Inwestycji Strategicznych.</w:t>
      </w:r>
    </w:p>
    <w:p w14:paraId="040E9015" w14:textId="77777777" w:rsidR="006B1D72" w:rsidRPr="00212157" w:rsidRDefault="006B1D72" w:rsidP="006B1D72">
      <w:pPr>
        <w:spacing w:line="276" w:lineRule="auto"/>
        <w:ind w:firstLine="708"/>
        <w:jc w:val="both"/>
        <w:rPr>
          <w:rFonts w:asciiTheme="minorHAnsi" w:hAnsiTheme="minorHAnsi" w:cstheme="minorHAnsi"/>
          <w:lang w:eastAsia="x-none"/>
        </w:rPr>
      </w:pPr>
      <w:r w:rsidRPr="00212157">
        <w:rPr>
          <w:rFonts w:asciiTheme="minorHAnsi" w:hAnsiTheme="minorHAnsi" w:cstheme="minorHAnsi"/>
          <w:lang w:eastAsia="x-none"/>
        </w:rPr>
        <w:t>Zewnętrzną dostępność komunikacyjną OF „</w:t>
      </w:r>
      <w:r w:rsidRPr="00212157">
        <w:rPr>
          <w:rFonts w:asciiTheme="minorHAnsi" w:hAnsiTheme="minorHAnsi" w:cstheme="minorHAnsi"/>
        </w:rPr>
        <w:t>Partnerstwo dla wspólnego rozwoju</w:t>
      </w:r>
      <w:r w:rsidRPr="00212157">
        <w:rPr>
          <w:rFonts w:asciiTheme="minorHAnsi" w:hAnsiTheme="minorHAnsi" w:cstheme="minorHAnsi"/>
          <w:lang w:eastAsia="x-none"/>
        </w:rPr>
        <w:t>” na tle województwa podkarpackiego przedstawia poniższa mapa.</w:t>
      </w:r>
    </w:p>
    <w:p w14:paraId="3DBA346B" w14:textId="77777777" w:rsidR="006B1D72" w:rsidRPr="00212157" w:rsidRDefault="006B1D72" w:rsidP="006B1D72">
      <w:pPr>
        <w:spacing w:line="276" w:lineRule="auto"/>
        <w:ind w:firstLine="708"/>
        <w:jc w:val="both"/>
        <w:rPr>
          <w:rFonts w:asciiTheme="minorHAnsi" w:hAnsiTheme="minorHAnsi" w:cstheme="minorHAnsi"/>
          <w:lang w:eastAsia="x-none"/>
        </w:rPr>
      </w:pPr>
    </w:p>
    <w:p w14:paraId="2B79CEF4" w14:textId="77777777" w:rsidR="006B1D72" w:rsidRPr="00212157" w:rsidRDefault="006B1D72" w:rsidP="006B1D72">
      <w:pPr>
        <w:spacing w:line="276" w:lineRule="auto"/>
        <w:ind w:firstLine="708"/>
        <w:jc w:val="both"/>
        <w:rPr>
          <w:rFonts w:asciiTheme="minorHAnsi" w:hAnsiTheme="minorHAnsi" w:cstheme="minorHAnsi"/>
          <w:lang w:eastAsia="x-none"/>
        </w:rPr>
      </w:pPr>
    </w:p>
    <w:p w14:paraId="7B05378F" w14:textId="77777777" w:rsidR="006B1D72" w:rsidRPr="00212157" w:rsidRDefault="006B1D72" w:rsidP="006B1D72">
      <w:pPr>
        <w:spacing w:line="276" w:lineRule="auto"/>
        <w:ind w:firstLine="708"/>
        <w:jc w:val="both"/>
        <w:rPr>
          <w:rFonts w:asciiTheme="minorHAnsi" w:hAnsiTheme="minorHAnsi" w:cstheme="minorHAnsi"/>
          <w:lang w:eastAsia="x-none"/>
        </w:rPr>
      </w:pPr>
    </w:p>
    <w:p w14:paraId="12316FC0" w14:textId="77777777" w:rsidR="006B1D72" w:rsidRPr="00212157" w:rsidRDefault="006B1D72" w:rsidP="006B1D72">
      <w:pPr>
        <w:spacing w:line="276" w:lineRule="auto"/>
        <w:ind w:firstLine="708"/>
        <w:jc w:val="both"/>
        <w:rPr>
          <w:rFonts w:asciiTheme="minorHAnsi" w:hAnsiTheme="minorHAnsi" w:cstheme="minorHAnsi"/>
          <w:lang w:eastAsia="x-none"/>
        </w:rPr>
      </w:pPr>
    </w:p>
    <w:p w14:paraId="0D98C38A" w14:textId="77777777" w:rsidR="006B1D72" w:rsidRPr="00212157" w:rsidRDefault="006B1D72" w:rsidP="006B1D72">
      <w:pPr>
        <w:spacing w:line="276" w:lineRule="auto"/>
        <w:ind w:firstLine="708"/>
        <w:jc w:val="both"/>
        <w:rPr>
          <w:rFonts w:asciiTheme="minorHAnsi" w:hAnsiTheme="minorHAnsi" w:cstheme="minorHAnsi"/>
          <w:lang w:eastAsia="x-none"/>
        </w:rPr>
      </w:pPr>
    </w:p>
    <w:p w14:paraId="38922DBF" w14:textId="77777777" w:rsidR="006B1D72" w:rsidRPr="00212157" w:rsidRDefault="006B1D72" w:rsidP="006B1D72">
      <w:pPr>
        <w:spacing w:line="276" w:lineRule="auto"/>
        <w:ind w:firstLine="708"/>
        <w:jc w:val="both"/>
        <w:rPr>
          <w:rFonts w:asciiTheme="minorHAnsi" w:hAnsiTheme="minorHAnsi" w:cstheme="minorHAnsi"/>
          <w:lang w:eastAsia="x-none"/>
        </w:rPr>
      </w:pPr>
    </w:p>
    <w:p w14:paraId="5AF1BD18" w14:textId="77777777" w:rsidR="006B1D72" w:rsidRPr="00212157" w:rsidRDefault="006B1D72" w:rsidP="006B1D72">
      <w:pPr>
        <w:spacing w:line="276" w:lineRule="auto"/>
        <w:ind w:firstLine="708"/>
        <w:jc w:val="both"/>
        <w:rPr>
          <w:rFonts w:asciiTheme="minorHAnsi" w:hAnsiTheme="minorHAnsi" w:cstheme="minorHAnsi"/>
          <w:lang w:eastAsia="x-none"/>
        </w:rPr>
      </w:pPr>
    </w:p>
    <w:p w14:paraId="06F03137" w14:textId="77777777" w:rsidR="006B1D72" w:rsidRPr="00212157" w:rsidRDefault="006B1D72" w:rsidP="006B1D72">
      <w:pPr>
        <w:spacing w:line="276" w:lineRule="auto"/>
        <w:ind w:firstLine="708"/>
        <w:jc w:val="both"/>
        <w:rPr>
          <w:rFonts w:asciiTheme="minorHAnsi" w:hAnsiTheme="minorHAnsi" w:cstheme="minorHAnsi"/>
          <w:lang w:eastAsia="x-none"/>
        </w:rPr>
      </w:pPr>
    </w:p>
    <w:p w14:paraId="479CC93F" w14:textId="77777777" w:rsidR="006B1D72" w:rsidRPr="00212157" w:rsidRDefault="006B1D72" w:rsidP="006B1D72">
      <w:pPr>
        <w:spacing w:line="276" w:lineRule="auto"/>
        <w:ind w:firstLine="708"/>
        <w:jc w:val="both"/>
        <w:rPr>
          <w:rFonts w:asciiTheme="minorHAnsi" w:hAnsiTheme="minorHAnsi" w:cstheme="minorHAnsi"/>
          <w:lang w:eastAsia="x-none"/>
        </w:rPr>
      </w:pPr>
    </w:p>
    <w:p w14:paraId="64E14D8D" w14:textId="77777777" w:rsidR="006B1D72" w:rsidRPr="00212157" w:rsidRDefault="006B1D72" w:rsidP="006B1D72">
      <w:pPr>
        <w:spacing w:line="276" w:lineRule="auto"/>
        <w:ind w:firstLine="708"/>
        <w:jc w:val="both"/>
        <w:rPr>
          <w:rFonts w:asciiTheme="minorHAnsi" w:hAnsiTheme="minorHAnsi" w:cstheme="minorHAnsi"/>
          <w:lang w:eastAsia="x-none"/>
        </w:rPr>
      </w:pPr>
    </w:p>
    <w:p w14:paraId="326907FE" w14:textId="77777777" w:rsidR="006B1D72" w:rsidRPr="00212157" w:rsidRDefault="006B1D72" w:rsidP="006B1D72">
      <w:pPr>
        <w:spacing w:line="276" w:lineRule="auto"/>
        <w:ind w:firstLine="708"/>
        <w:jc w:val="both"/>
        <w:rPr>
          <w:rFonts w:asciiTheme="minorHAnsi" w:hAnsiTheme="minorHAnsi" w:cstheme="minorHAnsi"/>
          <w:lang w:eastAsia="x-none"/>
        </w:rPr>
      </w:pPr>
    </w:p>
    <w:p w14:paraId="02647916" w14:textId="77777777" w:rsidR="006B1D72" w:rsidRPr="00212157" w:rsidRDefault="006B1D72" w:rsidP="006B1D72">
      <w:pPr>
        <w:spacing w:line="276" w:lineRule="auto"/>
        <w:ind w:firstLine="708"/>
        <w:jc w:val="both"/>
        <w:rPr>
          <w:rFonts w:asciiTheme="minorHAnsi" w:hAnsiTheme="minorHAnsi" w:cstheme="minorHAnsi"/>
          <w:lang w:eastAsia="x-none"/>
        </w:rPr>
      </w:pPr>
    </w:p>
    <w:p w14:paraId="6386045A" w14:textId="77777777" w:rsidR="006B1D72" w:rsidRPr="00212157" w:rsidRDefault="006B1D72" w:rsidP="006B1D72">
      <w:pPr>
        <w:spacing w:line="276" w:lineRule="auto"/>
        <w:ind w:firstLine="708"/>
        <w:jc w:val="both"/>
        <w:rPr>
          <w:rFonts w:asciiTheme="minorHAnsi" w:hAnsiTheme="minorHAnsi" w:cstheme="minorHAnsi"/>
          <w:lang w:eastAsia="x-none"/>
        </w:rPr>
      </w:pPr>
    </w:p>
    <w:p w14:paraId="2761D5DA" w14:textId="77777777" w:rsidR="006B1D72" w:rsidRPr="00212157" w:rsidRDefault="006B1D72" w:rsidP="006B1D72">
      <w:pPr>
        <w:spacing w:line="276" w:lineRule="auto"/>
        <w:ind w:firstLine="708"/>
        <w:jc w:val="both"/>
        <w:rPr>
          <w:rFonts w:asciiTheme="minorHAnsi" w:hAnsiTheme="minorHAnsi" w:cstheme="minorHAnsi"/>
          <w:lang w:eastAsia="x-none"/>
        </w:rPr>
      </w:pPr>
    </w:p>
    <w:p w14:paraId="6F55DEEA" w14:textId="77777777" w:rsidR="006B1D72" w:rsidRPr="00212157" w:rsidRDefault="006B1D72" w:rsidP="006B1D72">
      <w:pPr>
        <w:spacing w:line="276" w:lineRule="auto"/>
        <w:ind w:firstLine="708"/>
        <w:jc w:val="both"/>
        <w:rPr>
          <w:rFonts w:asciiTheme="minorHAnsi" w:hAnsiTheme="minorHAnsi" w:cstheme="minorHAnsi"/>
          <w:lang w:eastAsia="x-none"/>
        </w:rPr>
      </w:pPr>
    </w:p>
    <w:p w14:paraId="4C55A53A" w14:textId="77777777" w:rsidR="006B1D72" w:rsidRPr="00212157" w:rsidRDefault="006B1D72" w:rsidP="006B1D72">
      <w:pPr>
        <w:spacing w:line="276" w:lineRule="auto"/>
        <w:ind w:firstLine="708"/>
        <w:jc w:val="both"/>
        <w:rPr>
          <w:rFonts w:asciiTheme="minorHAnsi" w:hAnsiTheme="minorHAnsi" w:cstheme="minorHAnsi"/>
          <w:lang w:eastAsia="x-none"/>
        </w:rPr>
      </w:pPr>
    </w:p>
    <w:p w14:paraId="0CB08368" w14:textId="77777777" w:rsidR="006B1D72" w:rsidRPr="00212157" w:rsidRDefault="006B1D72" w:rsidP="006B1D72">
      <w:pPr>
        <w:spacing w:line="276" w:lineRule="auto"/>
        <w:ind w:firstLine="708"/>
        <w:jc w:val="both"/>
        <w:rPr>
          <w:rFonts w:asciiTheme="minorHAnsi" w:hAnsiTheme="minorHAnsi" w:cstheme="minorHAnsi"/>
          <w:lang w:eastAsia="x-none"/>
        </w:rPr>
      </w:pPr>
    </w:p>
    <w:p w14:paraId="6AADDE62" w14:textId="77777777" w:rsidR="006B1D72" w:rsidRPr="00212157" w:rsidRDefault="006B1D72" w:rsidP="006B1D72">
      <w:pPr>
        <w:spacing w:line="276" w:lineRule="auto"/>
        <w:ind w:firstLine="708"/>
        <w:jc w:val="both"/>
        <w:rPr>
          <w:rFonts w:asciiTheme="minorHAnsi" w:hAnsiTheme="minorHAnsi" w:cstheme="minorHAnsi"/>
          <w:lang w:eastAsia="x-none"/>
        </w:rPr>
      </w:pPr>
    </w:p>
    <w:p w14:paraId="2B3938E2" w14:textId="77777777" w:rsidR="006B1D72" w:rsidRPr="00212157" w:rsidRDefault="006B1D72" w:rsidP="006B1D72">
      <w:pPr>
        <w:spacing w:line="276" w:lineRule="auto"/>
        <w:ind w:firstLine="708"/>
        <w:jc w:val="both"/>
        <w:rPr>
          <w:rFonts w:asciiTheme="minorHAnsi" w:hAnsiTheme="minorHAnsi" w:cstheme="minorHAnsi"/>
          <w:lang w:eastAsia="x-none"/>
        </w:rPr>
      </w:pPr>
    </w:p>
    <w:p w14:paraId="4D48036D" w14:textId="77777777" w:rsidR="006B1D72" w:rsidRPr="00212157" w:rsidRDefault="006B1D72" w:rsidP="006B1D72">
      <w:pPr>
        <w:spacing w:line="276" w:lineRule="auto"/>
        <w:ind w:firstLine="708"/>
        <w:jc w:val="both"/>
        <w:rPr>
          <w:rFonts w:asciiTheme="minorHAnsi" w:hAnsiTheme="minorHAnsi" w:cstheme="minorHAnsi"/>
          <w:lang w:eastAsia="x-none"/>
        </w:rPr>
      </w:pPr>
    </w:p>
    <w:p w14:paraId="5EB857D2" w14:textId="77777777" w:rsidR="006B1D72" w:rsidRPr="00212157" w:rsidRDefault="006B1D72" w:rsidP="006B1D72">
      <w:pPr>
        <w:spacing w:line="276" w:lineRule="auto"/>
        <w:ind w:firstLine="708"/>
        <w:jc w:val="both"/>
        <w:rPr>
          <w:rFonts w:asciiTheme="minorHAnsi" w:hAnsiTheme="minorHAnsi" w:cstheme="minorHAnsi"/>
          <w:lang w:eastAsia="x-none"/>
        </w:rPr>
      </w:pPr>
    </w:p>
    <w:p w14:paraId="6DE48171" w14:textId="0D0D3AC0" w:rsidR="006B1D72" w:rsidRPr="00212157" w:rsidRDefault="006B1D72" w:rsidP="006B1D72">
      <w:pPr>
        <w:pStyle w:val="Legenda"/>
        <w:keepNext/>
        <w:jc w:val="center"/>
        <w:rPr>
          <w:rFonts w:asciiTheme="minorHAnsi" w:hAnsiTheme="minorHAnsi" w:cstheme="minorHAnsi"/>
        </w:rPr>
      </w:pPr>
      <w:bookmarkStart w:id="223" w:name="_Toc114826449"/>
      <w:bookmarkStart w:id="224" w:name="_Toc122213419"/>
      <w:r w:rsidRPr="00212157">
        <w:rPr>
          <w:rFonts w:asciiTheme="minorHAnsi" w:hAnsiTheme="minorHAnsi" w:cstheme="minorHAnsi"/>
        </w:rPr>
        <w:lastRenderedPageBreak/>
        <w:t xml:space="preserve">Mapa </w:t>
      </w:r>
      <w:r w:rsidRPr="00212157">
        <w:rPr>
          <w:rFonts w:asciiTheme="minorHAnsi" w:hAnsiTheme="minorHAnsi" w:cstheme="minorHAnsi"/>
        </w:rPr>
        <w:fldChar w:fldCharType="begin"/>
      </w:r>
      <w:r w:rsidRPr="00212157">
        <w:rPr>
          <w:rFonts w:asciiTheme="minorHAnsi" w:hAnsiTheme="minorHAnsi" w:cstheme="minorHAnsi"/>
        </w:rPr>
        <w:instrText xml:space="preserve"> SEQ Mapa \* ARABIC </w:instrText>
      </w:r>
      <w:r w:rsidRPr="00212157">
        <w:rPr>
          <w:rFonts w:asciiTheme="minorHAnsi" w:hAnsiTheme="minorHAnsi" w:cstheme="minorHAnsi"/>
        </w:rPr>
        <w:fldChar w:fldCharType="separate"/>
      </w:r>
      <w:r w:rsidR="00B3419A">
        <w:rPr>
          <w:rFonts w:asciiTheme="minorHAnsi" w:hAnsiTheme="minorHAnsi" w:cstheme="minorHAnsi"/>
          <w:noProof/>
        </w:rPr>
        <w:t>18</w:t>
      </w:r>
      <w:r w:rsidRPr="00212157">
        <w:rPr>
          <w:rFonts w:asciiTheme="minorHAnsi" w:hAnsiTheme="minorHAnsi" w:cstheme="minorHAnsi"/>
        </w:rPr>
        <w:fldChar w:fldCharType="end"/>
      </w:r>
      <w:r w:rsidRPr="00212157">
        <w:rPr>
          <w:rFonts w:asciiTheme="minorHAnsi" w:hAnsiTheme="minorHAnsi" w:cstheme="minorHAnsi"/>
          <w:lang w:val="pl-PL"/>
        </w:rPr>
        <w:t xml:space="preserve"> Zewnętrzna dostępność komunikacyjna województwa podkarpackiego</w:t>
      </w:r>
      <w:bookmarkEnd w:id="223"/>
      <w:bookmarkEnd w:id="224"/>
    </w:p>
    <w:p w14:paraId="7246CAD4" w14:textId="77777777" w:rsidR="006B1D72" w:rsidRPr="00212157" w:rsidRDefault="006B1D72" w:rsidP="006B1D72">
      <w:pPr>
        <w:jc w:val="center"/>
        <w:rPr>
          <w:rFonts w:asciiTheme="minorHAnsi" w:hAnsiTheme="minorHAnsi" w:cstheme="minorHAnsi"/>
          <w:b/>
          <w:bCs/>
          <w:i/>
          <w:iCs/>
          <w:lang w:eastAsia="x-none"/>
        </w:rPr>
      </w:pPr>
      <w:r w:rsidRPr="00212157">
        <w:rPr>
          <w:rFonts w:asciiTheme="minorHAnsi" w:hAnsiTheme="minorHAnsi" w:cstheme="minorHAnsi"/>
          <w:b/>
          <w:bCs/>
          <w:i/>
          <w:iCs/>
          <w:noProof/>
          <w:lang w:eastAsia="pl-PL"/>
        </w:rPr>
        <w:drawing>
          <wp:inline distT="0" distB="0" distL="0" distR="0" wp14:anchorId="43BC5DAE" wp14:editId="2C62B215">
            <wp:extent cx="5081959" cy="7105153"/>
            <wp:effectExtent l="0" t="0" r="4445" b="635"/>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Obraz 68"/>
                    <pic:cNvPicPr/>
                  </pic:nvPicPr>
                  <pic:blipFill>
                    <a:blip r:embed="rId94">
                      <a:extLst>
                        <a:ext uri="{28A0092B-C50C-407E-A947-70E740481C1C}">
                          <a14:useLocalDpi xmlns:a14="http://schemas.microsoft.com/office/drawing/2010/main" val="0"/>
                        </a:ext>
                      </a:extLst>
                    </a:blip>
                    <a:stretch>
                      <a:fillRect/>
                    </a:stretch>
                  </pic:blipFill>
                  <pic:spPr>
                    <a:xfrm>
                      <a:off x="0" y="0"/>
                      <a:ext cx="5081959" cy="7105153"/>
                    </a:xfrm>
                    <a:prstGeom prst="rect">
                      <a:avLst/>
                    </a:prstGeom>
                  </pic:spPr>
                </pic:pic>
              </a:graphicData>
            </a:graphic>
          </wp:inline>
        </w:drawing>
      </w:r>
    </w:p>
    <w:p w14:paraId="20E00DBF" w14:textId="77777777" w:rsidR="006B1D72" w:rsidRPr="00212157" w:rsidRDefault="006B1D72" w:rsidP="006B1D72">
      <w:pPr>
        <w:spacing w:after="200"/>
        <w:jc w:val="center"/>
        <w:rPr>
          <w:rFonts w:asciiTheme="minorHAnsi" w:hAnsiTheme="minorHAnsi" w:cstheme="minorHAnsi"/>
          <w:i/>
          <w:iCs/>
          <w:sz w:val="18"/>
          <w:szCs w:val="18"/>
          <w:lang w:eastAsia="x-none"/>
        </w:rPr>
      </w:pPr>
      <w:r w:rsidRPr="00212157">
        <w:rPr>
          <w:rFonts w:asciiTheme="minorHAnsi" w:hAnsiTheme="minorHAnsi" w:cstheme="minorHAnsi"/>
          <w:i/>
          <w:iCs/>
          <w:sz w:val="18"/>
          <w:szCs w:val="18"/>
          <w:lang w:eastAsia="x-none"/>
        </w:rPr>
        <w:t>Źródło: Diagnoza sytuacji społeczno-gospodarczej województwa podkarpackiego</w:t>
      </w:r>
    </w:p>
    <w:p w14:paraId="4E7C0D10" w14:textId="77777777" w:rsidR="006B1D72" w:rsidRPr="00212157" w:rsidRDefault="006B1D72" w:rsidP="006B1D72">
      <w:pPr>
        <w:spacing w:after="200" w:line="276" w:lineRule="auto"/>
        <w:ind w:firstLine="708"/>
        <w:jc w:val="both"/>
        <w:rPr>
          <w:rFonts w:asciiTheme="minorHAnsi" w:hAnsiTheme="minorHAnsi" w:cstheme="minorHAnsi"/>
          <w:lang w:eastAsia="x-none"/>
        </w:rPr>
      </w:pPr>
    </w:p>
    <w:p w14:paraId="080DECE4" w14:textId="77777777" w:rsidR="006B1D72" w:rsidRPr="00212157" w:rsidRDefault="006B1D72" w:rsidP="006B1D72">
      <w:pPr>
        <w:spacing w:after="200" w:line="276" w:lineRule="auto"/>
        <w:ind w:firstLine="708"/>
        <w:jc w:val="both"/>
        <w:rPr>
          <w:rFonts w:asciiTheme="minorHAnsi" w:hAnsiTheme="minorHAnsi" w:cstheme="minorHAnsi"/>
          <w:lang w:eastAsia="x-none"/>
        </w:rPr>
      </w:pPr>
    </w:p>
    <w:p w14:paraId="1945A4A6" w14:textId="77777777" w:rsidR="006B1D72" w:rsidRPr="00212157" w:rsidRDefault="006B1D72" w:rsidP="006B1D72">
      <w:pPr>
        <w:spacing w:after="200" w:line="276" w:lineRule="auto"/>
        <w:ind w:firstLine="708"/>
        <w:jc w:val="both"/>
        <w:rPr>
          <w:rFonts w:asciiTheme="minorHAnsi" w:hAnsiTheme="minorHAnsi" w:cstheme="minorHAnsi"/>
          <w:lang w:eastAsia="x-none"/>
        </w:rPr>
      </w:pPr>
    </w:p>
    <w:p w14:paraId="1FCA222A" w14:textId="77777777" w:rsidR="006B1D72" w:rsidRPr="00212157" w:rsidRDefault="006B1D72" w:rsidP="006B1D72">
      <w:pPr>
        <w:spacing w:after="200" w:line="276" w:lineRule="auto"/>
        <w:ind w:firstLine="708"/>
        <w:jc w:val="both"/>
        <w:rPr>
          <w:rFonts w:asciiTheme="minorHAnsi" w:hAnsiTheme="minorHAnsi" w:cstheme="minorHAnsi"/>
          <w:lang w:eastAsia="x-none"/>
        </w:rPr>
      </w:pPr>
      <w:r w:rsidRPr="00212157">
        <w:rPr>
          <w:rFonts w:asciiTheme="minorHAnsi" w:hAnsiTheme="minorHAnsi" w:cstheme="minorHAnsi"/>
          <w:lang w:eastAsia="x-none"/>
        </w:rPr>
        <w:lastRenderedPageBreak/>
        <w:t>Kolejnym elementem infrastruktury technicznej, znacząco wpływającym na jakość życia mieszkańców jest infrastruktura wodno-kanalizacyjna. Składają się na nią m. in. ujęcia i stacje uzdatniania wody, sieci przesyłowe i rozdzielcze, przyłącza wodociągowe i kanalizacyjne, zbiorcze i indywidualne oczyszczalnie ścieków, przepompownie ścieków oraz kanały ściekowe.</w:t>
      </w:r>
    </w:p>
    <w:p w14:paraId="288D5F07" w14:textId="19A95FCC" w:rsidR="006B1D72" w:rsidRPr="00212157" w:rsidRDefault="006B1D72" w:rsidP="006B1D72">
      <w:pPr>
        <w:spacing w:after="200" w:line="276" w:lineRule="auto"/>
        <w:ind w:firstLine="708"/>
        <w:jc w:val="both"/>
        <w:rPr>
          <w:rFonts w:asciiTheme="minorHAnsi" w:hAnsiTheme="minorHAnsi" w:cstheme="minorHAnsi"/>
          <w:lang w:eastAsia="x-none"/>
        </w:rPr>
      </w:pPr>
      <w:r w:rsidRPr="00212157">
        <w:rPr>
          <w:rFonts w:asciiTheme="minorHAnsi" w:hAnsiTheme="minorHAnsi" w:cstheme="minorHAnsi"/>
          <w:lang w:eastAsia="x-none"/>
        </w:rPr>
        <w:t>Według danych GUS z 202</w:t>
      </w:r>
      <w:r w:rsidR="0092183C">
        <w:rPr>
          <w:rFonts w:asciiTheme="minorHAnsi" w:hAnsiTheme="minorHAnsi" w:cstheme="minorHAnsi"/>
          <w:lang w:eastAsia="x-none"/>
        </w:rPr>
        <w:t>4</w:t>
      </w:r>
      <w:r w:rsidRPr="00212157">
        <w:rPr>
          <w:rFonts w:asciiTheme="minorHAnsi" w:hAnsiTheme="minorHAnsi" w:cstheme="minorHAnsi"/>
          <w:lang w:eastAsia="x-none"/>
        </w:rPr>
        <w:t xml:space="preserve"> roku, na terenie OF „</w:t>
      </w:r>
      <w:r w:rsidRPr="00212157">
        <w:rPr>
          <w:rFonts w:asciiTheme="minorHAnsi" w:hAnsiTheme="minorHAnsi" w:cstheme="minorHAnsi"/>
        </w:rPr>
        <w:t>Partnerstwo dla wspólnego rozwoju”</w:t>
      </w:r>
      <w:r w:rsidRPr="00212157">
        <w:rPr>
          <w:rFonts w:asciiTheme="minorHAnsi" w:hAnsiTheme="minorHAnsi" w:cstheme="minorHAnsi"/>
          <w:lang w:eastAsia="x-none"/>
        </w:rPr>
        <w:t xml:space="preserve"> długość eksploatowanej sieci wodociągowej wyniosła </w:t>
      </w:r>
      <w:r w:rsidR="0092183C">
        <w:rPr>
          <w:rFonts w:asciiTheme="minorHAnsi" w:hAnsiTheme="minorHAnsi" w:cstheme="minorHAnsi"/>
          <w:lang w:eastAsia="x-none"/>
        </w:rPr>
        <w:t>414,7</w:t>
      </w:r>
      <w:r w:rsidRPr="00212157">
        <w:rPr>
          <w:rFonts w:asciiTheme="minorHAnsi" w:hAnsiTheme="minorHAnsi" w:cstheme="minorHAnsi"/>
          <w:lang w:eastAsia="x-none"/>
        </w:rPr>
        <w:t xml:space="preserve"> km, natomiast liczba przyłączy prowadzących do budynków mieszkalnych i zbiorowego zamieszkania – </w:t>
      </w:r>
      <w:r w:rsidR="0092183C">
        <w:rPr>
          <w:rFonts w:asciiTheme="minorHAnsi" w:hAnsiTheme="minorHAnsi" w:cstheme="minorHAnsi"/>
          <w:lang w:eastAsia="x-none"/>
        </w:rPr>
        <w:t>9</w:t>
      </w:r>
      <w:r w:rsidR="0092199D">
        <w:rPr>
          <w:rFonts w:asciiTheme="minorHAnsi" w:hAnsiTheme="minorHAnsi" w:cstheme="minorHAnsi"/>
          <w:lang w:eastAsia="x-none"/>
        </w:rPr>
        <w:t xml:space="preserve"> </w:t>
      </w:r>
      <w:r w:rsidR="0092183C">
        <w:rPr>
          <w:rFonts w:asciiTheme="minorHAnsi" w:hAnsiTheme="minorHAnsi" w:cstheme="minorHAnsi"/>
          <w:lang w:eastAsia="x-none"/>
        </w:rPr>
        <w:t>106</w:t>
      </w:r>
      <w:r w:rsidRPr="00212157">
        <w:rPr>
          <w:rFonts w:asciiTheme="minorHAnsi" w:hAnsiTheme="minorHAnsi" w:cstheme="minorHAnsi"/>
          <w:lang w:eastAsia="x-none"/>
        </w:rPr>
        <w:t>. Do sieci wodociągowej podłączonych było 7</w:t>
      </w:r>
      <w:r w:rsidR="0092183C">
        <w:rPr>
          <w:rFonts w:asciiTheme="minorHAnsi" w:hAnsiTheme="minorHAnsi" w:cstheme="minorHAnsi"/>
          <w:lang w:eastAsia="x-none"/>
        </w:rPr>
        <w:t>4</w:t>
      </w:r>
      <w:r w:rsidRPr="00212157">
        <w:rPr>
          <w:rFonts w:asciiTheme="minorHAnsi" w:hAnsiTheme="minorHAnsi" w:cstheme="minorHAnsi"/>
          <w:lang w:eastAsia="x-none"/>
        </w:rPr>
        <w:t>% budynków mieszkalnych, a skorzystało z niej 7</w:t>
      </w:r>
      <w:r w:rsidR="0092183C">
        <w:rPr>
          <w:rFonts w:asciiTheme="minorHAnsi" w:hAnsiTheme="minorHAnsi" w:cstheme="minorHAnsi"/>
          <w:lang w:eastAsia="x-none"/>
        </w:rPr>
        <w:t>8</w:t>
      </w:r>
      <w:r w:rsidRPr="00212157">
        <w:rPr>
          <w:rFonts w:asciiTheme="minorHAnsi" w:hAnsiTheme="minorHAnsi" w:cstheme="minorHAnsi"/>
          <w:lang w:eastAsia="x-none"/>
        </w:rPr>
        <w:t>,</w:t>
      </w:r>
      <w:r w:rsidR="0092183C">
        <w:rPr>
          <w:rFonts w:asciiTheme="minorHAnsi" w:hAnsiTheme="minorHAnsi" w:cstheme="minorHAnsi"/>
          <w:lang w:eastAsia="x-none"/>
        </w:rPr>
        <w:t>8</w:t>
      </w:r>
      <w:r w:rsidRPr="00212157">
        <w:rPr>
          <w:rFonts w:asciiTheme="minorHAnsi" w:hAnsiTheme="minorHAnsi" w:cstheme="minorHAnsi"/>
          <w:lang w:eastAsia="x-none"/>
        </w:rPr>
        <w:t>7% ogółu ludności z terenu OF. Z kolei długość sieci rozdzielczej na 100 km</w:t>
      </w:r>
      <w:r w:rsidRPr="00212157">
        <w:rPr>
          <w:rFonts w:asciiTheme="minorHAnsi" w:hAnsiTheme="minorHAnsi" w:cstheme="minorHAnsi"/>
          <w:vertAlign w:val="superscript"/>
          <w:lang w:eastAsia="x-none"/>
        </w:rPr>
        <w:t>2</w:t>
      </w:r>
      <w:r w:rsidRPr="00212157">
        <w:rPr>
          <w:rFonts w:asciiTheme="minorHAnsi" w:hAnsiTheme="minorHAnsi" w:cstheme="minorHAnsi"/>
          <w:lang w:eastAsia="x-none"/>
        </w:rPr>
        <w:t xml:space="preserve"> wyniosła </w:t>
      </w:r>
      <w:r w:rsidR="0092183C">
        <w:rPr>
          <w:rFonts w:asciiTheme="minorHAnsi" w:hAnsiTheme="minorHAnsi" w:cstheme="minorHAnsi"/>
          <w:lang w:eastAsia="x-none"/>
        </w:rPr>
        <w:t>138,23</w:t>
      </w:r>
      <w:r w:rsidRPr="00212157">
        <w:rPr>
          <w:rFonts w:asciiTheme="minorHAnsi" w:hAnsiTheme="minorHAnsi" w:cstheme="minorHAnsi"/>
          <w:lang w:eastAsia="x-none"/>
        </w:rPr>
        <w:t xml:space="preserve"> km. Dane te wypadają słabiej na tle danych ogólnych dla województwa podkarpackiego, gdzie liczba budynków podłączonych do sieci wynosiła 7</w:t>
      </w:r>
      <w:r w:rsidR="0092183C">
        <w:rPr>
          <w:rFonts w:asciiTheme="minorHAnsi" w:hAnsiTheme="minorHAnsi" w:cstheme="minorHAnsi"/>
          <w:lang w:eastAsia="x-none"/>
        </w:rPr>
        <w:t>5,1</w:t>
      </w:r>
      <w:r w:rsidRPr="00212157">
        <w:rPr>
          <w:rFonts w:asciiTheme="minorHAnsi" w:hAnsiTheme="minorHAnsi" w:cstheme="minorHAnsi"/>
          <w:lang w:eastAsia="x-none"/>
        </w:rPr>
        <w:t>%, liczba korzystających z wodociągów – 8</w:t>
      </w:r>
      <w:r w:rsidR="0092183C">
        <w:rPr>
          <w:rFonts w:asciiTheme="minorHAnsi" w:hAnsiTheme="minorHAnsi" w:cstheme="minorHAnsi"/>
          <w:lang w:eastAsia="x-none"/>
        </w:rPr>
        <w:t>1,9</w:t>
      </w:r>
      <w:r w:rsidRPr="00212157">
        <w:rPr>
          <w:rFonts w:asciiTheme="minorHAnsi" w:hAnsiTheme="minorHAnsi" w:cstheme="minorHAnsi"/>
          <w:lang w:eastAsia="x-none"/>
        </w:rPr>
        <w:t>%, natomiast tylko długość sieci rozdzielczej na 100 km</w:t>
      </w:r>
      <w:r w:rsidRPr="00212157">
        <w:rPr>
          <w:rFonts w:asciiTheme="minorHAnsi" w:hAnsiTheme="minorHAnsi" w:cstheme="minorHAnsi"/>
          <w:vertAlign w:val="superscript"/>
          <w:lang w:eastAsia="x-none"/>
        </w:rPr>
        <w:t>2</w:t>
      </w:r>
      <w:r w:rsidRPr="00212157">
        <w:rPr>
          <w:rFonts w:asciiTheme="minorHAnsi" w:hAnsiTheme="minorHAnsi" w:cstheme="minorHAnsi"/>
          <w:lang w:eastAsia="x-none"/>
        </w:rPr>
        <w:t xml:space="preserve"> – </w:t>
      </w:r>
      <w:r w:rsidR="0092183C">
        <w:rPr>
          <w:rFonts w:asciiTheme="minorHAnsi" w:hAnsiTheme="minorHAnsi" w:cstheme="minorHAnsi"/>
          <w:lang w:eastAsia="x-none"/>
        </w:rPr>
        <w:t xml:space="preserve">103,1 </w:t>
      </w:r>
      <w:r w:rsidRPr="00212157">
        <w:rPr>
          <w:rFonts w:asciiTheme="minorHAnsi" w:hAnsiTheme="minorHAnsi" w:cstheme="minorHAnsi"/>
          <w:lang w:eastAsia="x-none"/>
        </w:rPr>
        <w:t xml:space="preserve">km w województwie była niższa niż na obszarze OF. Przyczyną tego, jest słabe zwodociągowanie południowych obszarów województwa, będące wynikiem układu sieci osadniczej, uwarunkowaniami przyrodniczymi oraz występowaniem małych zasobów wód podziemnych i ograniczonymi możliwościami ich poboru. </w:t>
      </w:r>
    </w:p>
    <w:p w14:paraId="52836B1B" w14:textId="2D0C38BA" w:rsidR="006B1D72" w:rsidRPr="00212157" w:rsidRDefault="006B1D72" w:rsidP="006B1D72">
      <w:pPr>
        <w:spacing w:after="200" w:line="276" w:lineRule="auto"/>
        <w:ind w:firstLine="708"/>
        <w:jc w:val="both"/>
        <w:rPr>
          <w:rFonts w:asciiTheme="minorHAnsi" w:hAnsiTheme="minorHAnsi" w:cstheme="minorHAnsi"/>
          <w:lang w:eastAsia="x-none"/>
        </w:rPr>
      </w:pPr>
      <w:r w:rsidRPr="00212157">
        <w:rPr>
          <w:rFonts w:asciiTheme="minorHAnsi" w:hAnsiTheme="minorHAnsi" w:cstheme="minorHAnsi"/>
          <w:lang w:eastAsia="x-none"/>
        </w:rPr>
        <w:t xml:space="preserve">Najwięcej budynków mieszkalnych podłączonych do sieci wodociągowej oraz najwięcej osób z niej korzystających znajdowało się w gminie Sędziszów Małopolski – odpowiednio </w:t>
      </w:r>
      <w:r w:rsidR="0092183C">
        <w:rPr>
          <w:rFonts w:asciiTheme="minorHAnsi" w:hAnsiTheme="minorHAnsi" w:cstheme="minorHAnsi"/>
          <w:lang w:eastAsia="x-none"/>
        </w:rPr>
        <w:t>97,2</w:t>
      </w:r>
      <w:r w:rsidRPr="00212157">
        <w:rPr>
          <w:rFonts w:asciiTheme="minorHAnsi" w:hAnsiTheme="minorHAnsi" w:cstheme="minorHAnsi"/>
          <w:lang w:eastAsia="x-none"/>
        </w:rPr>
        <w:t>% i 94</w:t>
      </w:r>
      <w:r w:rsidR="0092183C">
        <w:rPr>
          <w:rFonts w:asciiTheme="minorHAnsi" w:hAnsiTheme="minorHAnsi" w:cstheme="minorHAnsi"/>
          <w:lang w:eastAsia="x-none"/>
        </w:rPr>
        <w:t>,3</w:t>
      </w:r>
      <w:r w:rsidRPr="00212157">
        <w:rPr>
          <w:rFonts w:asciiTheme="minorHAnsi" w:hAnsiTheme="minorHAnsi" w:cstheme="minorHAnsi"/>
          <w:lang w:eastAsia="x-none"/>
        </w:rPr>
        <w:t xml:space="preserve">%. </w:t>
      </w:r>
      <w:r w:rsidR="00F65AC5">
        <w:rPr>
          <w:rFonts w:asciiTheme="minorHAnsi" w:hAnsiTheme="minorHAnsi" w:cstheme="minorHAnsi"/>
          <w:lang w:eastAsia="x-none"/>
        </w:rPr>
        <w:t>W</w:t>
      </w:r>
      <w:r w:rsidRPr="00212157">
        <w:rPr>
          <w:rFonts w:asciiTheme="minorHAnsi" w:hAnsiTheme="minorHAnsi" w:cstheme="minorHAnsi"/>
          <w:lang w:eastAsia="x-none"/>
        </w:rPr>
        <w:t>ystępowała tu również najdłuższa długość eksploatowanej sieci wodociągowej oraz liczba przyłączy prowadzących do budynków mieszkalnych i zbiorowego zamieszkania. Najsłabiej zwodociągowaną gminą w OF „</w:t>
      </w:r>
      <w:r w:rsidRPr="00212157">
        <w:rPr>
          <w:rFonts w:asciiTheme="minorHAnsi" w:hAnsiTheme="minorHAnsi" w:cstheme="minorHAnsi"/>
        </w:rPr>
        <w:t>Partnerstwo dla wspólnego rozwoju</w:t>
      </w:r>
      <w:r w:rsidRPr="00212157">
        <w:rPr>
          <w:rFonts w:asciiTheme="minorHAnsi" w:hAnsiTheme="minorHAnsi" w:cstheme="minorHAnsi"/>
          <w:lang w:eastAsia="x-none"/>
        </w:rPr>
        <w:t>”, jeśli chodzi o liczbę budynków mieszkalnych podłączonych do sieci, była w 202</w:t>
      </w:r>
      <w:r w:rsidR="0092183C">
        <w:rPr>
          <w:rFonts w:asciiTheme="minorHAnsi" w:hAnsiTheme="minorHAnsi" w:cstheme="minorHAnsi"/>
          <w:lang w:eastAsia="x-none"/>
        </w:rPr>
        <w:t>3</w:t>
      </w:r>
      <w:r w:rsidRPr="00212157">
        <w:rPr>
          <w:rFonts w:asciiTheme="minorHAnsi" w:hAnsiTheme="minorHAnsi" w:cstheme="minorHAnsi"/>
          <w:lang w:eastAsia="x-none"/>
        </w:rPr>
        <w:t xml:space="preserve"> roku gmina Wielopole Skrzyńskie – 3</w:t>
      </w:r>
      <w:r w:rsidR="0092183C">
        <w:rPr>
          <w:rFonts w:asciiTheme="minorHAnsi" w:hAnsiTheme="minorHAnsi" w:cstheme="minorHAnsi"/>
          <w:lang w:eastAsia="x-none"/>
        </w:rPr>
        <w:t>6,6</w:t>
      </w:r>
      <w:r w:rsidRPr="00212157">
        <w:rPr>
          <w:rFonts w:asciiTheme="minorHAnsi" w:hAnsiTheme="minorHAnsi" w:cstheme="minorHAnsi"/>
          <w:lang w:eastAsia="x-none"/>
        </w:rPr>
        <w:t xml:space="preserve">% ogółu budynków mieszkalnych miało dostęp do sieci wodociągowej. </w:t>
      </w:r>
    </w:p>
    <w:p w14:paraId="16B0C34D" w14:textId="49E62171" w:rsidR="006B1D72" w:rsidRPr="00212157" w:rsidRDefault="006B1D72" w:rsidP="006B1D72">
      <w:pPr>
        <w:spacing w:after="200" w:line="276" w:lineRule="auto"/>
        <w:ind w:firstLine="708"/>
        <w:jc w:val="both"/>
        <w:rPr>
          <w:rFonts w:asciiTheme="minorHAnsi" w:hAnsiTheme="minorHAnsi" w:cstheme="minorHAnsi"/>
          <w:lang w:eastAsia="x-none"/>
        </w:rPr>
      </w:pPr>
      <w:r w:rsidRPr="00212157">
        <w:rPr>
          <w:rFonts w:asciiTheme="minorHAnsi" w:hAnsiTheme="minorHAnsi" w:cstheme="minorHAnsi"/>
          <w:lang w:eastAsia="x-none"/>
        </w:rPr>
        <w:t>W 202</w:t>
      </w:r>
      <w:r w:rsidR="0092183C">
        <w:rPr>
          <w:rFonts w:asciiTheme="minorHAnsi" w:hAnsiTheme="minorHAnsi" w:cstheme="minorHAnsi"/>
          <w:lang w:eastAsia="x-none"/>
        </w:rPr>
        <w:t>3</w:t>
      </w:r>
      <w:r w:rsidRPr="00212157">
        <w:rPr>
          <w:rFonts w:asciiTheme="minorHAnsi" w:hAnsiTheme="minorHAnsi" w:cstheme="minorHAnsi"/>
          <w:lang w:eastAsia="x-none"/>
        </w:rPr>
        <w:t xml:space="preserve"> roku na terenie OF „</w:t>
      </w:r>
      <w:r w:rsidRPr="00212157">
        <w:rPr>
          <w:rFonts w:asciiTheme="minorHAnsi" w:hAnsiTheme="minorHAnsi" w:cstheme="minorHAnsi"/>
        </w:rPr>
        <w:t>Partnerstwo dla wspólnego rozwoju</w:t>
      </w:r>
      <w:r w:rsidRPr="00212157">
        <w:rPr>
          <w:rFonts w:asciiTheme="minorHAnsi" w:hAnsiTheme="minorHAnsi" w:cstheme="minorHAnsi"/>
          <w:lang w:eastAsia="x-none"/>
        </w:rPr>
        <w:t>”, ilość wody dostarczonej przez sieć wodociągową wyniosła 9</w:t>
      </w:r>
      <w:r w:rsidR="0092183C">
        <w:rPr>
          <w:rFonts w:asciiTheme="minorHAnsi" w:hAnsiTheme="minorHAnsi" w:cstheme="minorHAnsi"/>
          <w:lang w:eastAsia="x-none"/>
        </w:rPr>
        <w:t>74,5</w:t>
      </w:r>
      <w:r w:rsidRPr="00212157">
        <w:rPr>
          <w:rFonts w:asciiTheme="minorHAnsi" w:hAnsiTheme="minorHAnsi" w:cstheme="minorHAnsi"/>
          <w:lang w:eastAsia="x-none"/>
        </w:rPr>
        <w:t xml:space="preserve"> dam</w:t>
      </w:r>
      <w:r w:rsidRPr="00212157">
        <w:rPr>
          <w:rFonts w:asciiTheme="minorHAnsi" w:hAnsiTheme="minorHAnsi" w:cstheme="minorHAnsi"/>
          <w:vertAlign w:val="superscript"/>
          <w:lang w:eastAsia="x-none"/>
        </w:rPr>
        <w:t>3</w:t>
      </w:r>
      <w:r w:rsidRPr="00212157">
        <w:rPr>
          <w:rFonts w:asciiTheme="minorHAnsi" w:hAnsiTheme="minorHAnsi" w:cstheme="minorHAnsi"/>
          <w:lang w:eastAsia="x-none"/>
        </w:rPr>
        <w:t>, z czego 8</w:t>
      </w:r>
      <w:r w:rsidR="0092183C">
        <w:rPr>
          <w:rFonts w:asciiTheme="minorHAnsi" w:hAnsiTheme="minorHAnsi" w:cstheme="minorHAnsi"/>
          <w:lang w:eastAsia="x-none"/>
        </w:rPr>
        <w:t>65,4</w:t>
      </w:r>
      <w:r w:rsidRPr="00212157">
        <w:rPr>
          <w:rFonts w:asciiTheme="minorHAnsi" w:hAnsiTheme="minorHAnsi" w:cstheme="minorHAnsi"/>
          <w:lang w:eastAsia="x-none"/>
        </w:rPr>
        <w:t xml:space="preserve"> dam</w:t>
      </w:r>
      <w:r w:rsidRPr="00212157">
        <w:rPr>
          <w:rFonts w:asciiTheme="minorHAnsi" w:hAnsiTheme="minorHAnsi" w:cstheme="minorHAnsi"/>
          <w:vertAlign w:val="superscript"/>
          <w:lang w:eastAsia="x-none"/>
        </w:rPr>
        <w:t>3</w:t>
      </w:r>
      <w:r w:rsidRPr="00212157">
        <w:rPr>
          <w:rFonts w:asciiTheme="minorHAnsi" w:hAnsiTheme="minorHAnsi" w:cstheme="minorHAnsi"/>
          <w:lang w:eastAsia="x-none"/>
        </w:rPr>
        <w:t xml:space="preserve"> wody zostało dostarczone gospodarstwom domowym. Zużycie wody w gospodarstwach domowych na 1 mieszkańca wyniosło ogółem </w:t>
      </w:r>
      <w:r w:rsidR="0092183C">
        <w:rPr>
          <w:rFonts w:asciiTheme="minorHAnsi" w:hAnsiTheme="minorHAnsi" w:cstheme="minorHAnsi"/>
          <w:lang w:eastAsia="x-none"/>
        </w:rPr>
        <w:t>56,0</w:t>
      </w:r>
      <w:r w:rsidRPr="00212157">
        <w:rPr>
          <w:rFonts w:asciiTheme="minorHAnsi" w:hAnsiTheme="minorHAnsi" w:cstheme="minorHAnsi"/>
          <w:lang w:eastAsia="x-none"/>
        </w:rPr>
        <w:t xml:space="preserve"> m</w:t>
      </w:r>
      <w:r w:rsidRPr="00212157">
        <w:rPr>
          <w:rFonts w:asciiTheme="minorHAnsi" w:hAnsiTheme="minorHAnsi" w:cstheme="minorHAnsi"/>
          <w:vertAlign w:val="superscript"/>
          <w:lang w:eastAsia="x-none"/>
        </w:rPr>
        <w:t>3</w:t>
      </w:r>
      <w:r w:rsidRPr="00212157">
        <w:rPr>
          <w:rFonts w:asciiTheme="minorHAnsi" w:hAnsiTheme="minorHAnsi" w:cstheme="minorHAnsi"/>
          <w:lang w:eastAsia="x-none"/>
        </w:rPr>
        <w:t xml:space="preserve">. Najwięcej wody dostarczono w gminie Sędziszów Małopolski – </w:t>
      </w:r>
      <w:r w:rsidR="0092183C">
        <w:rPr>
          <w:rFonts w:asciiTheme="minorHAnsi" w:hAnsiTheme="minorHAnsi" w:cstheme="minorHAnsi"/>
          <w:lang w:eastAsia="x-none"/>
        </w:rPr>
        <w:t>730,0</w:t>
      </w:r>
      <w:r w:rsidRPr="00212157">
        <w:rPr>
          <w:rFonts w:asciiTheme="minorHAnsi" w:hAnsiTheme="minorHAnsi" w:cstheme="minorHAnsi"/>
          <w:lang w:eastAsia="x-none"/>
        </w:rPr>
        <w:t xml:space="preserve"> m</w:t>
      </w:r>
      <w:r w:rsidRPr="00212157">
        <w:rPr>
          <w:rFonts w:asciiTheme="minorHAnsi" w:hAnsiTheme="minorHAnsi" w:cstheme="minorHAnsi"/>
          <w:vertAlign w:val="superscript"/>
          <w:lang w:eastAsia="x-none"/>
        </w:rPr>
        <w:t>3</w:t>
      </w:r>
      <w:r w:rsidRPr="00212157">
        <w:rPr>
          <w:rFonts w:asciiTheme="minorHAnsi" w:hAnsiTheme="minorHAnsi" w:cstheme="minorHAnsi"/>
          <w:lang w:eastAsia="x-none"/>
        </w:rPr>
        <w:t>, gdzie wystąpiło również największe zużycie wody w gospodarstwach domowych na 1 mieszkańca – 26,</w:t>
      </w:r>
      <w:r w:rsidR="0092183C">
        <w:rPr>
          <w:rFonts w:asciiTheme="minorHAnsi" w:hAnsiTheme="minorHAnsi" w:cstheme="minorHAnsi"/>
          <w:lang w:eastAsia="x-none"/>
        </w:rPr>
        <w:t>8</w:t>
      </w:r>
      <w:r w:rsidRPr="00212157">
        <w:rPr>
          <w:rFonts w:asciiTheme="minorHAnsi" w:hAnsiTheme="minorHAnsi" w:cstheme="minorHAnsi"/>
          <w:lang w:eastAsia="x-none"/>
        </w:rPr>
        <w:t xml:space="preserve"> m</w:t>
      </w:r>
      <w:r w:rsidRPr="00212157">
        <w:rPr>
          <w:rFonts w:asciiTheme="minorHAnsi" w:hAnsiTheme="minorHAnsi" w:cstheme="minorHAnsi"/>
          <w:vertAlign w:val="superscript"/>
          <w:lang w:eastAsia="x-none"/>
        </w:rPr>
        <w:t>3</w:t>
      </w:r>
      <w:r w:rsidRPr="00212157">
        <w:rPr>
          <w:rFonts w:asciiTheme="minorHAnsi" w:hAnsiTheme="minorHAnsi" w:cstheme="minorHAnsi"/>
          <w:lang w:eastAsia="x-none"/>
        </w:rPr>
        <w:t>.</w:t>
      </w:r>
    </w:p>
    <w:p w14:paraId="1641284F" w14:textId="77777777" w:rsidR="006B1D72" w:rsidRPr="00212157" w:rsidRDefault="006B1D72" w:rsidP="006B1D72">
      <w:pPr>
        <w:spacing w:line="276" w:lineRule="auto"/>
        <w:ind w:firstLine="708"/>
        <w:jc w:val="both"/>
        <w:rPr>
          <w:rFonts w:asciiTheme="minorHAnsi" w:hAnsiTheme="minorHAnsi" w:cstheme="minorHAnsi"/>
          <w:lang w:eastAsia="x-none"/>
        </w:rPr>
      </w:pPr>
      <w:r w:rsidRPr="00212157">
        <w:rPr>
          <w:rFonts w:asciiTheme="minorHAnsi" w:hAnsiTheme="minorHAnsi" w:cstheme="minorHAnsi"/>
          <w:lang w:eastAsia="x-none"/>
        </w:rPr>
        <w:t>Dane dotyczące sieci wodociągowej dla poszczególnych gmin OF „Partnerstwo dla wspólnego rozwoju” przedstawia poniższa tabela.</w:t>
      </w:r>
    </w:p>
    <w:p w14:paraId="02B71F32" w14:textId="77777777" w:rsidR="006B1D72" w:rsidRPr="00212157" w:rsidRDefault="006B1D72" w:rsidP="00404378">
      <w:pPr>
        <w:jc w:val="both"/>
        <w:rPr>
          <w:rFonts w:asciiTheme="minorHAnsi" w:hAnsiTheme="minorHAnsi" w:cstheme="minorHAnsi"/>
          <w:lang w:eastAsia="x-none"/>
        </w:rPr>
      </w:pPr>
    </w:p>
    <w:p w14:paraId="46347F94" w14:textId="1A951181" w:rsidR="006B1D72" w:rsidRPr="00212157" w:rsidRDefault="006B1D72" w:rsidP="006B1D72">
      <w:pPr>
        <w:pStyle w:val="Legenda"/>
        <w:keepNext/>
        <w:jc w:val="center"/>
        <w:rPr>
          <w:rFonts w:asciiTheme="minorHAnsi" w:hAnsiTheme="minorHAnsi" w:cstheme="minorHAnsi"/>
        </w:rPr>
      </w:pPr>
      <w:bookmarkStart w:id="225" w:name="_Toc114826335"/>
      <w:bookmarkStart w:id="226" w:name="_Toc122213337"/>
      <w:r w:rsidRPr="00212157">
        <w:rPr>
          <w:rFonts w:asciiTheme="minorHAnsi" w:hAnsiTheme="minorHAnsi" w:cstheme="minorHAnsi"/>
        </w:rPr>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44</w:t>
      </w:r>
      <w:r w:rsidRPr="00212157">
        <w:rPr>
          <w:rFonts w:asciiTheme="minorHAnsi" w:hAnsiTheme="minorHAnsi" w:cstheme="minorHAnsi"/>
        </w:rPr>
        <w:fldChar w:fldCharType="end"/>
      </w:r>
      <w:r w:rsidRPr="00212157">
        <w:rPr>
          <w:rFonts w:asciiTheme="minorHAnsi" w:hAnsiTheme="minorHAnsi" w:cstheme="minorHAnsi"/>
          <w:lang w:val="pl-PL"/>
        </w:rPr>
        <w:t xml:space="preserve"> Dane dotyczące sieci wodociągowej w poszczególnych gminach OF „Partnerstwo dla wspólnego rozwoju” w 202</w:t>
      </w:r>
      <w:r w:rsidR="0092183C">
        <w:rPr>
          <w:rFonts w:asciiTheme="minorHAnsi" w:hAnsiTheme="minorHAnsi" w:cstheme="minorHAnsi"/>
          <w:lang w:val="pl-PL"/>
        </w:rPr>
        <w:t>3</w:t>
      </w:r>
      <w:r w:rsidRPr="00212157">
        <w:rPr>
          <w:rFonts w:asciiTheme="minorHAnsi" w:hAnsiTheme="minorHAnsi" w:cstheme="minorHAnsi"/>
          <w:lang w:val="pl-PL"/>
        </w:rPr>
        <w:t xml:space="preserve"> roku</w:t>
      </w:r>
      <w:bookmarkEnd w:id="225"/>
      <w:bookmarkEnd w:id="226"/>
    </w:p>
    <w:tbl>
      <w:tblPr>
        <w:tblStyle w:val="Tabelasiatki4"/>
        <w:tblW w:w="8562" w:type="dxa"/>
        <w:tblLayout w:type="fixed"/>
        <w:tblLook w:val="04A0" w:firstRow="1" w:lastRow="0" w:firstColumn="1" w:lastColumn="0" w:noHBand="0" w:noVBand="1"/>
      </w:tblPr>
      <w:tblGrid>
        <w:gridCol w:w="3602"/>
        <w:gridCol w:w="1889"/>
        <w:gridCol w:w="1596"/>
        <w:gridCol w:w="1475"/>
      </w:tblGrid>
      <w:tr w:rsidR="006B1D72" w:rsidRPr="006B1D72" w14:paraId="0BE2B76D" w14:textId="77777777" w:rsidTr="006B1D72">
        <w:trPr>
          <w:cnfStyle w:val="100000000000" w:firstRow="1" w:lastRow="0" w:firstColumn="0" w:lastColumn="0" w:oddVBand="0" w:evenVBand="0" w:oddHBand="0"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3602" w:type="dxa"/>
          </w:tcPr>
          <w:p w14:paraId="670F365E" w14:textId="77777777" w:rsidR="006B1D72" w:rsidRPr="006B1D72" w:rsidRDefault="006B1D72" w:rsidP="006B1D72">
            <w:r w:rsidRPr="006B1D72">
              <w:t>Wyszczególnienie</w:t>
            </w:r>
          </w:p>
        </w:tc>
        <w:tc>
          <w:tcPr>
            <w:tcW w:w="1889" w:type="dxa"/>
          </w:tcPr>
          <w:p w14:paraId="4DA5B0AE" w14:textId="77777777" w:rsidR="006B1D72" w:rsidRPr="006B1D72" w:rsidRDefault="006B1D72" w:rsidP="006B1D72">
            <w:pPr>
              <w:cnfStyle w:val="100000000000" w:firstRow="1" w:lastRow="0" w:firstColumn="0" w:lastColumn="0" w:oddVBand="0" w:evenVBand="0" w:oddHBand="0" w:evenHBand="0" w:firstRowFirstColumn="0" w:firstRowLastColumn="0" w:lastRowFirstColumn="0" w:lastRowLastColumn="0"/>
            </w:pPr>
            <w:r w:rsidRPr="006B1D72">
              <w:t>Wielopole Skrzyńskie</w:t>
            </w:r>
          </w:p>
        </w:tc>
        <w:tc>
          <w:tcPr>
            <w:tcW w:w="1596" w:type="dxa"/>
          </w:tcPr>
          <w:p w14:paraId="6877D8B4" w14:textId="77777777" w:rsidR="006B1D72" w:rsidRPr="006B1D72" w:rsidRDefault="006B1D72" w:rsidP="006B1D72">
            <w:pPr>
              <w:cnfStyle w:val="100000000000" w:firstRow="1" w:lastRow="0" w:firstColumn="0" w:lastColumn="0" w:oddVBand="0" w:evenVBand="0" w:oddHBand="0" w:evenHBand="0" w:firstRowFirstColumn="0" w:firstRowLastColumn="0" w:lastRowFirstColumn="0" w:lastRowLastColumn="0"/>
            </w:pPr>
            <w:r w:rsidRPr="006B1D72">
              <w:t>Iwierzyce</w:t>
            </w:r>
          </w:p>
        </w:tc>
        <w:tc>
          <w:tcPr>
            <w:tcW w:w="1475" w:type="dxa"/>
          </w:tcPr>
          <w:p w14:paraId="58C154E5" w14:textId="77777777" w:rsidR="006B1D72" w:rsidRPr="006B1D72" w:rsidRDefault="006B1D72" w:rsidP="006B1D72">
            <w:pPr>
              <w:cnfStyle w:val="100000000000" w:firstRow="1" w:lastRow="0" w:firstColumn="0" w:lastColumn="0" w:oddVBand="0" w:evenVBand="0" w:oddHBand="0" w:evenHBand="0" w:firstRowFirstColumn="0" w:firstRowLastColumn="0" w:lastRowFirstColumn="0" w:lastRowLastColumn="0"/>
            </w:pPr>
            <w:r w:rsidRPr="006B1D72">
              <w:t>Sędziszów Małopolski</w:t>
            </w:r>
          </w:p>
        </w:tc>
      </w:tr>
      <w:tr w:rsidR="006B1D72" w:rsidRPr="006B1D72" w14:paraId="02EF24F0" w14:textId="77777777" w:rsidTr="006B1D72">
        <w:trPr>
          <w:cnfStyle w:val="000000100000" w:firstRow="0" w:lastRow="0" w:firstColumn="0" w:lastColumn="0" w:oddVBand="0" w:evenVBand="0" w:oddHBand="1" w:evenHBand="0" w:firstRowFirstColumn="0" w:firstRowLastColumn="0" w:lastRowFirstColumn="0" w:lastRowLastColumn="0"/>
          <w:trHeight w:val="912"/>
        </w:trPr>
        <w:tc>
          <w:tcPr>
            <w:cnfStyle w:val="001000000000" w:firstRow="0" w:lastRow="0" w:firstColumn="1" w:lastColumn="0" w:oddVBand="0" w:evenVBand="0" w:oddHBand="0" w:evenHBand="0" w:firstRowFirstColumn="0" w:firstRowLastColumn="0" w:lastRowFirstColumn="0" w:lastRowLastColumn="0"/>
            <w:tcW w:w="3602" w:type="dxa"/>
          </w:tcPr>
          <w:p w14:paraId="13A38919" w14:textId="77777777" w:rsidR="006B1D72" w:rsidRPr="006B1D72" w:rsidRDefault="006B1D72" w:rsidP="006B1D72">
            <w:r w:rsidRPr="006B1D72">
              <w:t>Budynki mieszkalne podłączone do sieci wodociągowej (%)</w:t>
            </w:r>
          </w:p>
        </w:tc>
        <w:tc>
          <w:tcPr>
            <w:tcW w:w="1889" w:type="dxa"/>
          </w:tcPr>
          <w:p w14:paraId="03CF35EA" w14:textId="62ADF78E" w:rsidR="006B1D72" w:rsidRPr="006B1D72" w:rsidRDefault="006B1D72" w:rsidP="006B1D72">
            <w:pPr>
              <w:cnfStyle w:val="000000100000" w:firstRow="0" w:lastRow="0" w:firstColumn="0" w:lastColumn="0" w:oddVBand="0" w:evenVBand="0" w:oddHBand="1" w:evenHBand="0" w:firstRowFirstColumn="0" w:firstRowLastColumn="0" w:lastRowFirstColumn="0" w:lastRowLastColumn="0"/>
            </w:pPr>
            <w:r w:rsidRPr="006B1D72">
              <w:t>3</w:t>
            </w:r>
            <w:r w:rsidR="0092183C">
              <w:t>6,6</w:t>
            </w:r>
          </w:p>
        </w:tc>
        <w:tc>
          <w:tcPr>
            <w:tcW w:w="1596" w:type="dxa"/>
          </w:tcPr>
          <w:p w14:paraId="3F53FD77" w14:textId="3A6F680F" w:rsidR="006B1D72" w:rsidRPr="006B1D72" w:rsidRDefault="006B1D72" w:rsidP="006B1D72">
            <w:pPr>
              <w:cnfStyle w:val="000000100000" w:firstRow="0" w:lastRow="0" w:firstColumn="0" w:lastColumn="0" w:oddVBand="0" w:evenVBand="0" w:oddHBand="1" w:evenHBand="0" w:firstRowFirstColumn="0" w:firstRowLastColumn="0" w:lastRowFirstColumn="0" w:lastRowLastColumn="0"/>
            </w:pPr>
            <w:r w:rsidRPr="006B1D72">
              <w:t>8</w:t>
            </w:r>
            <w:r w:rsidR="0092183C">
              <w:t>8,2</w:t>
            </w:r>
          </w:p>
        </w:tc>
        <w:tc>
          <w:tcPr>
            <w:tcW w:w="1475" w:type="dxa"/>
          </w:tcPr>
          <w:p w14:paraId="142FA58F" w14:textId="7963C742" w:rsidR="006B1D72" w:rsidRPr="006B1D72" w:rsidRDefault="006B1D72" w:rsidP="006B1D72">
            <w:pPr>
              <w:cnfStyle w:val="000000100000" w:firstRow="0" w:lastRow="0" w:firstColumn="0" w:lastColumn="0" w:oddVBand="0" w:evenVBand="0" w:oddHBand="1" w:evenHBand="0" w:firstRowFirstColumn="0" w:firstRowLastColumn="0" w:lastRowFirstColumn="0" w:lastRowLastColumn="0"/>
            </w:pPr>
            <w:r w:rsidRPr="006B1D72">
              <w:t>9</w:t>
            </w:r>
            <w:r w:rsidR="0092183C">
              <w:t>7,2</w:t>
            </w:r>
          </w:p>
        </w:tc>
      </w:tr>
      <w:tr w:rsidR="006B1D72" w:rsidRPr="006B1D72" w14:paraId="72699A3D" w14:textId="77777777" w:rsidTr="006B1D72">
        <w:trPr>
          <w:cnfStyle w:val="000000010000" w:firstRow="0" w:lastRow="0" w:firstColumn="0" w:lastColumn="0" w:oddVBand="0" w:evenVBand="0" w:oddHBand="0" w:evenHBand="1" w:firstRowFirstColumn="0" w:firstRowLastColumn="0" w:lastRowFirstColumn="0" w:lastRowLastColumn="0"/>
          <w:trHeight w:val="673"/>
        </w:trPr>
        <w:tc>
          <w:tcPr>
            <w:cnfStyle w:val="001000000000" w:firstRow="0" w:lastRow="0" w:firstColumn="1" w:lastColumn="0" w:oddVBand="0" w:evenVBand="0" w:oddHBand="0" w:evenHBand="0" w:firstRowFirstColumn="0" w:firstRowLastColumn="0" w:lastRowFirstColumn="0" w:lastRowLastColumn="0"/>
            <w:tcW w:w="3602" w:type="dxa"/>
          </w:tcPr>
          <w:p w14:paraId="2B68B154" w14:textId="77777777" w:rsidR="006B1D72" w:rsidRPr="006B1D72" w:rsidRDefault="006B1D72" w:rsidP="006B1D72">
            <w:r w:rsidRPr="006B1D72">
              <w:t>Korzystający z instalacji w % ogółu ludności</w:t>
            </w:r>
          </w:p>
        </w:tc>
        <w:tc>
          <w:tcPr>
            <w:tcW w:w="1889" w:type="dxa"/>
          </w:tcPr>
          <w:p w14:paraId="6A67A873" w14:textId="4B99BE7B" w:rsidR="006B1D72" w:rsidRPr="006B1D72" w:rsidRDefault="0092183C" w:rsidP="006B1D72">
            <w:pPr>
              <w:cnfStyle w:val="000000010000" w:firstRow="0" w:lastRow="0" w:firstColumn="0" w:lastColumn="0" w:oddVBand="0" w:evenVBand="0" w:oddHBand="0" w:evenHBand="1" w:firstRowFirstColumn="0" w:firstRowLastColumn="0" w:lastRowFirstColumn="0" w:lastRowLastColumn="0"/>
            </w:pPr>
            <w:r>
              <w:t>55,0</w:t>
            </w:r>
          </w:p>
        </w:tc>
        <w:tc>
          <w:tcPr>
            <w:tcW w:w="1596" w:type="dxa"/>
          </w:tcPr>
          <w:p w14:paraId="25B638D1" w14:textId="10D257AA" w:rsidR="006B1D72" w:rsidRPr="006B1D72" w:rsidRDefault="006B1D72" w:rsidP="006B1D72">
            <w:pPr>
              <w:cnfStyle w:val="000000010000" w:firstRow="0" w:lastRow="0" w:firstColumn="0" w:lastColumn="0" w:oddVBand="0" w:evenVBand="0" w:oddHBand="0" w:evenHBand="1" w:firstRowFirstColumn="0" w:firstRowLastColumn="0" w:lastRowFirstColumn="0" w:lastRowLastColumn="0"/>
            </w:pPr>
            <w:r w:rsidRPr="006B1D72">
              <w:t>8</w:t>
            </w:r>
            <w:r w:rsidR="0092183C">
              <w:t>7,3</w:t>
            </w:r>
          </w:p>
        </w:tc>
        <w:tc>
          <w:tcPr>
            <w:tcW w:w="1475" w:type="dxa"/>
          </w:tcPr>
          <w:p w14:paraId="5AAE7920" w14:textId="5432AF89" w:rsidR="006B1D72" w:rsidRPr="006B1D72" w:rsidRDefault="006B1D72" w:rsidP="006B1D72">
            <w:pPr>
              <w:cnfStyle w:val="000000010000" w:firstRow="0" w:lastRow="0" w:firstColumn="0" w:lastColumn="0" w:oddVBand="0" w:evenVBand="0" w:oddHBand="0" w:evenHBand="1" w:firstRowFirstColumn="0" w:firstRowLastColumn="0" w:lastRowFirstColumn="0" w:lastRowLastColumn="0"/>
            </w:pPr>
            <w:r w:rsidRPr="006B1D72">
              <w:t>9</w:t>
            </w:r>
            <w:r w:rsidR="0092183C">
              <w:t>4,3</w:t>
            </w:r>
          </w:p>
        </w:tc>
      </w:tr>
      <w:tr w:rsidR="006B1D72" w:rsidRPr="006B1D72" w14:paraId="348AE0BB" w14:textId="77777777" w:rsidTr="006B1D72">
        <w:trPr>
          <w:cnfStyle w:val="000000100000" w:firstRow="0" w:lastRow="0" w:firstColumn="0" w:lastColumn="0" w:oddVBand="0" w:evenVBand="0" w:oddHBand="1" w:evenHBand="0" w:firstRowFirstColumn="0" w:firstRowLastColumn="0" w:lastRowFirstColumn="0" w:lastRowLastColumn="0"/>
          <w:trHeight w:val="688"/>
        </w:trPr>
        <w:tc>
          <w:tcPr>
            <w:cnfStyle w:val="001000000000" w:firstRow="0" w:lastRow="0" w:firstColumn="1" w:lastColumn="0" w:oddVBand="0" w:evenVBand="0" w:oddHBand="0" w:evenHBand="0" w:firstRowFirstColumn="0" w:firstRowLastColumn="0" w:lastRowFirstColumn="0" w:lastRowLastColumn="0"/>
            <w:tcW w:w="3602" w:type="dxa"/>
          </w:tcPr>
          <w:p w14:paraId="584EF94A" w14:textId="77777777" w:rsidR="006B1D72" w:rsidRPr="006B1D72" w:rsidRDefault="006B1D72" w:rsidP="006B1D72">
            <w:r w:rsidRPr="006B1D72">
              <w:t>Długość eksploatowanej sieci wodociągowej (km)</w:t>
            </w:r>
          </w:p>
        </w:tc>
        <w:tc>
          <w:tcPr>
            <w:tcW w:w="1889" w:type="dxa"/>
          </w:tcPr>
          <w:p w14:paraId="68BE71B5" w14:textId="0D2D2AAA" w:rsidR="006B1D72" w:rsidRPr="006B1D72" w:rsidRDefault="0092183C" w:rsidP="006B1D72">
            <w:pPr>
              <w:cnfStyle w:val="000000100000" w:firstRow="0" w:lastRow="0" w:firstColumn="0" w:lastColumn="0" w:oddVBand="0" w:evenVBand="0" w:oddHBand="1" w:evenHBand="0" w:firstRowFirstColumn="0" w:firstRowLastColumn="0" w:lastRowFirstColumn="0" w:lastRowLastColumn="0"/>
            </w:pPr>
            <w:r>
              <w:t>84,2</w:t>
            </w:r>
          </w:p>
        </w:tc>
        <w:tc>
          <w:tcPr>
            <w:tcW w:w="1596" w:type="dxa"/>
          </w:tcPr>
          <w:p w14:paraId="6D1D272F" w14:textId="4362C0D8" w:rsidR="006B1D72" w:rsidRPr="006B1D72" w:rsidRDefault="0092183C" w:rsidP="006B1D72">
            <w:pPr>
              <w:cnfStyle w:val="000000100000" w:firstRow="0" w:lastRow="0" w:firstColumn="0" w:lastColumn="0" w:oddVBand="0" w:evenVBand="0" w:oddHBand="1" w:evenHBand="0" w:firstRowFirstColumn="0" w:firstRowLastColumn="0" w:lastRowFirstColumn="0" w:lastRowLastColumn="0"/>
            </w:pPr>
            <w:r>
              <w:t>112,5</w:t>
            </w:r>
          </w:p>
        </w:tc>
        <w:tc>
          <w:tcPr>
            <w:tcW w:w="1475" w:type="dxa"/>
          </w:tcPr>
          <w:p w14:paraId="12752EA3" w14:textId="2FE334A9" w:rsidR="006B1D72" w:rsidRPr="006B1D72" w:rsidRDefault="0092183C" w:rsidP="006B1D72">
            <w:pPr>
              <w:cnfStyle w:val="000000100000" w:firstRow="0" w:lastRow="0" w:firstColumn="0" w:lastColumn="0" w:oddVBand="0" w:evenVBand="0" w:oddHBand="1" w:evenHBand="0" w:firstRowFirstColumn="0" w:firstRowLastColumn="0" w:lastRowFirstColumn="0" w:lastRowLastColumn="0"/>
            </w:pPr>
            <w:r>
              <w:t>218,0</w:t>
            </w:r>
          </w:p>
        </w:tc>
      </w:tr>
      <w:tr w:rsidR="006B1D72" w:rsidRPr="006B1D72" w14:paraId="3A697813" w14:textId="77777777" w:rsidTr="006B1D72">
        <w:trPr>
          <w:cnfStyle w:val="000000010000" w:firstRow="0" w:lastRow="0" w:firstColumn="0" w:lastColumn="0" w:oddVBand="0" w:evenVBand="0" w:oddHBand="0" w:evenHBand="1"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3602" w:type="dxa"/>
          </w:tcPr>
          <w:p w14:paraId="4EDC44A4" w14:textId="77777777" w:rsidR="006B1D72" w:rsidRPr="006B1D72" w:rsidRDefault="006B1D72" w:rsidP="006B1D72">
            <w:r w:rsidRPr="006B1D72">
              <w:lastRenderedPageBreak/>
              <w:t>Długość czynnej sieci rozdzielczej (km)</w:t>
            </w:r>
          </w:p>
        </w:tc>
        <w:tc>
          <w:tcPr>
            <w:tcW w:w="1889" w:type="dxa"/>
          </w:tcPr>
          <w:p w14:paraId="73423831" w14:textId="68DAAF04" w:rsidR="006B1D72" w:rsidRPr="006B1D72" w:rsidRDefault="0092183C" w:rsidP="006B1D72">
            <w:pPr>
              <w:cnfStyle w:val="000000010000" w:firstRow="0" w:lastRow="0" w:firstColumn="0" w:lastColumn="0" w:oddVBand="0" w:evenVBand="0" w:oddHBand="0" w:evenHBand="1" w:firstRowFirstColumn="0" w:firstRowLastColumn="0" w:lastRowFirstColumn="0" w:lastRowLastColumn="0"/>
            </w:pPr>
            <w:r>
              <w:t>84,2</w:t>
            </w:r>
          </w:p>
        </w:tc>
        <w:tc>
          <w:tcPr>
            <w:tcW w:w="1596" w:type="dxa"/>
          </w:tcPr>
          <w:p w14:paraId="4E72B03A" w14:textId="189B1EFB" w:rsidR="006B1D72" w:rsidRPr="006B1D72" w:rsidRDefault="0092183C" w:rsidP="006B1D72">
            <w:pPr>
              <w:cnfStyle w:val="000000010000" w:firstRow="0" w:lastRow="0" w:firstColumn="0" w:lastColumn="0" w:oddVBand="0" w:evenVBand="0" w:oddHBand="0" w:evenHBand="1" w:firstRowFirstColumn="0" w:firstRowLastColumn="0" w:lastRowFirstColumn="0" w:lastRowLastColumn="0"/>
            </w:pPr>
            <w:r>
              <w:t>112,5</w:t>
            </w:r>
          </w:p>
        </w:tc>
        <w:tc>
          <w:tcPr>
            <w:tcW w:w="1475" w:type="dxa"/>
          </w:tcPr>
          <w:p w14:paraId="20DF87CD" w14:textId="35370A56" w:rsidR="006B1D72" w:rsidRPr="006B1D72" w:rsidRDefault="00F7311E" w:rsidP="006B1D72">
            <w:pPr>
              <w:cnfStyle w:val="000000010000" w:firstRow="0" w:lastRow="0" w:firstColumn="0" w:lastColumn="0" w:oddVBand="0" w:evenVBand="0" w:oddHBand="0" w:evenHBand="1" w:firstRowFirstColumn="0" w:firstRowLastColumn="0" w:lastRowFirstColumn="0" w:lastRowLastColumn="0"/>
            </w:pPr>
            <w:r>
              <w:t>218,0</w:t>
            </w:r>
          </w:p>
        </w:tc>
      </w:tr>
      <w:tr w:rsidR="006B1D72" w:rsidRPr="006B1D72" w14:paraId="2E8173B8" w14:textId="77777777" w:rsidTr="006B1D72">
        <w:trPr>
          <w:cnfStyle w:val="000000100000" w:firstRow="0" w:lastRow="0" w:firstColumn="0" w:lastColumn="0" w:oddVBand="0" w:evenVBand="0" w:oddHBand="1"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3602" w:type="dxa"/>
          </w:tcPr>
          <w:p w14:paraId="7B303802" w14:textId="77777777" w:rsidR="006B1D72" w:rsidRPr="006B1D72" w:rsidRDefault="006B1D72" w:rsidP="006B1D72">
            <w:r w:rsidRPr="006B1D72">
              <w:t>Sieć rozdzielcza na 100 km2</w:t>
            </w:r>
          </w:p>
        </w:tc>
        <w:tc>
          <w:tcPr>
            <w:tcW w:w="1889" w:type="dxa"/>
          </w:tcPr>
          <w:p w14:paraId="03E18D08" w14:textId="62051765" w:rsidR="006B1D72" w:rsidRPr="006B1D72" w:rsidRDefault="0092183C" w:rsidP="006B1D72">
            <w:pPr>
              <w:cnfStyle w:val="000000100000" w:firstRow="0" w:lastRow="0" w:firstColumn="0" w:lastColumn="0" w:oddVBand="0" w:evenVBand="0" w:oddHBand="1" w:evenHBand="0" w:firstRowFirstColumn="0" w:firstRowLastColumn="0" w:lastRowFirstColumn="0" w:lastRowLastColumn="0"/>
            </w:pPr>
            <w:r>
              <w:t>84,2</w:t>
            </w:r>
          </w:p>
        </w:tc>
        <w:tc>
          <w:tcPr>
            <w:tcW w:w="1596" w:type="dxa"/>
          </w:tcPr>
          <w:p w14:paraId="7EEC1962" w14:textId="75A7E14E" w:rsidR="006B1D72" w:rsidRPr="006B1D72" w:rsidRDefault="0092183C" w:rsidP="0092183C">
            <w:pPr>
              <w:cnfStyle w:val="000000100000" w:firstRow="0" w:lastRow="0" w:firstColumn="0" w:lastColumn="0" w:oddVBand="0" w:evenVBand="0" w:oddHBand="1" w:evenHBand="0" w:firstRowFirstColumn="0" w:firstRowLastColumn="0" w:lastRowFirstColumn="0" w:lastRowLastColumn="0"/>
            </w:pPr>
            <w:r>
              <w:t>171,7</w:t>
            </w:r>
          </w:p>
        </w:tc>
        <w:tc>
          <w:tcPr>
            <w:tcW w:w="1475" w:type="dxa"/>
          </w:tcPr>
          <w:p w14:paraId="4296CE9F" w14:textId="3555DB7F" w:rsidR="006B1D72" w:rsidRPr="006B1D72" w:rsidRDefault="00F7311E" w:rsidP="006B1D72">
            <w:pPr>
              <w:cnfStyle w:val="000000100000" w:firstRow="0" w:lastRow="0" w:firstColumn="0" w:lastColumn="0" w:oddVBand="0" w:evenVBand="0" w:oddHBand="1" w:evenHBand="0" w:firstRowFirstColumn="0" w:firstRowLastColumn="0" w:lastRowFirstColumn="0" w:lastRowLastColumn="0"/>
            </w:pPr>
            <w:r>
              <w:t>141,5</w:t>
            </w:r>
          </w:p>
        </w:tc>
      </w:tr>
      <w:tr w:rsidR="006B1D72" w:rsidRPr="006B1D72" w14:paraId="1FE47A69" w14:textId="77777777" w:rsidTr="006B1D72">
        <w:trPr>
          <w:cnfStyle w:val="000000010000" w:firstRow="0" w:lastRow="0" w:firstColumn="0" w:lastColumn="0" w:oddVBand="0" w:evenVBand="0" w:oddHBand="0" w:evenHBand="1" w:firstRowFirstColumn="0" w:firstRowLastColumn="0" w:lastRowFirstColumn="0" w:lastRowLastColumn="0"/>
          <w:trHeight w:val="843"/>
        </w:trPr>
        <w:tc>
          <w:tcPr>
            <w:cnfStyle w:val="001000000000" w:firstRow="0" w:lastRow="0" w:firstColumn="1" w:lastColumn="0" w:oddVBand="0" w:evenVBand="0" w:oddHBand="0" w:evenHBand="0" w:firstRowFirstColumn="0" w:firstRowLastColumn="0" w:lastRowFirstColumn="0" w:lastRowLastColumn="0"/>
            <w:tcW w:w="3602" w:type="dxa"/>
          </w:tcPr>
          <w:p w14:paraId="37411809" w14:textId="77777777" w:rsidR="006B1D72" w:rsidRPr="006B1D72" w:rsidRDefault="006B1D72" w:rsidP="006B1D72">
            <w:r w:rsidRPr="006B1D72">
              <w:t>Przyłącza prowadzące do budynków mieszkalnych i zbiorowego zamieszkania</w:t>
            </w:r>
          </w:p>
        </w:tc>
        <w:tc>
          <w:tcPr>
            <w:tcW w:w="1889" w:type="dxa"/>
          </w:tcPr>
          <w:p w14:paraId="5743E1F7" w14:textId="567A2703" w:rsidR="006B1D72" w:rsidRPr="006B1D72" w:rsidRDefault="00F7311E" w:rsidP="006B1D72">
            <w:pPr>
              <w:cnfStyle w:val="000000010000" w:firstRow="0" w:lastRow="0" w:firstColumn="0" w:lastColumn="0" w:oddVBand="0" w:evenVBand="0" w:oddHBand="0" w:evenHBand="1" w:firstRowFirstColumn="0" w:firstRowLastColumn="0" w:lastRowFirstColumn="0" w:lastRowLastColumn="0"/>
            </w:pPr>
            <w:r>
              <w:t>1031</w:t>
            </w:r>
          </w:p>
        </w:tc>
        <w:tc>
          <w:tcPr>
            <w:tcW w:w="1596" w:type="dxa"/>
          </w:tcPr>
          <w:p w14:paraId="6240B29F" w14:textId="0F9E0861" w:rsidR="006B1D72" w:rsidRPr="006B1D72" w:rsidRDefault="00F7311E" w:rsidP="006B1D72">
            <w:pPr>
              <w:cnfStyle w:val="000000010000" w:firstRow="0" w:lastRow="0" w:firstColumn="0" w:lastColumn="0" w:oddVBand="0" w:evenVBand="0" w:oddHBand="0" w:evenHBand="1" w:firstRowFirstColumn="0" w:firstRowLastColumn="0" w:lastRowFirstColumn="0" w:lastRowLastColumn="0"/>
            </w:pPr>
            <w:r>
              <w:t>2055</w:t>
            </w:r>
          </w:p>
        </w:tc>
        <w:tc>
          <w:tcPr>
            <w:tcW w:w="1475" w:type="dxa"/>
          </w:tcPr>
          <w:p w14:paraId="67115B32" w14:textId="3A0D13AA" w:rsidR="006B1D72" w:rsidRPr="006B1D72" w:rsidRDefault="00F7311E" w:rsidP="006B1D72">
            <w:pPr>
              <w:cnfStyle w:val="000000010000" w:firstRow="0" w:lastRow="0" w:firstColumn="0" w:lastColumn="0" w:oddVBand="0" w:evenVBand="0" w:oddHBand="0" w:evenHBand="1" w:firstRowFirstColumn="0" w:firstRowLastColumn="0" w:lastRowFirstColumn="0" w:lastRowLastColumn="0"/>
            </w:pPr>
            <w:r>
              <w:t>6020</w:t>
            </w:r>
          </w:p>
        </w:tc>
      </w:tr>
      <w:tr w:rsidR="006B1D72" w:rsidRPr="006B1D72" w14:paraId="229A9D92" w14:textId="77777777" w:rsidTr="006B1D72">
        <w:trPr>
          <w:cnfStyle w:val="000000100000" w:firstRow="0" w:lastRow="0" w:firstColumn="0" w:lastColumn="0" w:oddVBand="0" w:evenVBand="0" w:oddHBand="1"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3602" w:type="dxa"/>
          </w:tcPr>
          <w:p w14:paraId="1B38E18B" w14:textId="77777777" w:rsidR="006B1D72" w:rsidRPr="006B1D72" w:rsidRDefault="006B1D72" w:rsidP="006B1D72">
            <w:r w:rsidRPr="006B1D72">
              <w:t>Woda dostarczona (dam3)</w:t>
            </w:r>
          </w:p>
        </w:tc>
        <w:tc>
          <w:tcPr>
            <w:tcW w:w="1889" w:type="dxa"/>
          </w:tcPr>
          <w:p w14:paraId="70314B57" w14:textId="0918F36E" w:rsidR="006B1D72" w:rsidRPr="006B1D72" w:rsidRDefault="006B1D72" w:rsidP="006B1D72">
            <w:pPr>
              <w:cnfStyle w:val="000000100000" w:firstRow="0" w:lastRow="0" w:firstColumn="0" w:lastColumn="0" w:oddVBand="0" w:evenVBand="0" w:oddHBand="1" w:evenHBand="0" w:firstRowFirstColumn="0" w:firstRowLastColumn="0" w:lastRowFirstColumn="0" w:lastRowLastColumn="0"/>
            </w:pPr>
            <w:r w:rsidRPr="006B1D72">
              <w:t>5</w:t>
            </w:r>
            <w:r w:rsidR="00F7311E">
              <w:t>0,5</w:t>
            </w:r>
          </w:p>
        </w:tc>
        <w:tc>
          <w:tcPr>
            <w:tcW w:w="1596" w:type="dxa"/>
          </w:tcPr>
          <w:p w14:paraId="2E242B23" w14:textId="17DC5EF7" w:rsidR="006B1D72" w:rsidRPr="006B1D72" w:rsidRDefault="006B1D72" w:rsidP="006B1D72">
            <w:pPr>
              <w:cnfStyle w:val="000000100000" w:firstRow="0" w:lastRow="0" w:firstColumn="0" w:lastColumn="0" w:oddVBand="0" w:evenVBand="0" w:oddHBand="1" w:evenHBand="0" w:firstRowFirstColumn="0" w:firstRowLastColumn="0" w:lastRowFirstColumn="0" w:lastRowLastColumn="0"/>
            </w:pPr>
            <w:r w:rsidRPr="006B1D72">
              <w:t>1</w:t>
            </w:r>
            <w:r w:rsidR="00F7311E">
              <w:t>94,0</w:t>
            </w:r>
          </w:p>
        </w:tc>
        <w:tc>
          <w:tcPr>
            <w:tcW w:w="1475" w:type="dxa"/>
          </w:tcPr>
          <w:p w14:paraId="3C97B229" w14:textId="6F7A3613" w:rsidR="006B1D72" w:rsidRPr="006B1D72" w:rsidRDefault="006B1D72" w:rsidP="006B1D72">
            <w:pPr>
              <w:cnfStyle w:val="000000100000" w:firstRow="0" w:lastRow="0" w:firstColumn="0" w:lastColumn="0" w:oddVBand="0" w:evenVBand="0" w:oddHBand="1" w:evenHBand="0" w:firstRowFirstColumn="0" w:firstRowLastColumn="0" w:lastRowFirstColumn="0" w:lastRowLastColumn="0"/>
            </w:pPr>
            <w:r w:rsidRPr="006B1D72">
              <w:t>7</w:t>
            </w:r>
            <w:r w:rsidR="00F7311E">
              <w:t>30,0</w:t>
            </w:r>
          </w:p>
        </w:tc>
      </w:tr>
      <w:tr w:rsidR="006B1D72" w:rsidRPr="006B1D72" w14:paraId="42B749FE" w14:textId="77777777" w:rsidTr="006B1D72">
        <w:trPr>
          <w:cnfStyle w:val="000000010000" w:firstRow="0" w:lastRow="0" w:firstColumn="0" w:lastColumn="0" w:oddVBand="0" w:evenVBand="0" w:oddHBand="0" w:evenHBand="1" w:firstRowFirstColumn="0" w:firstRowLastColumn="0" w:lastRowFirstColumn="0" w:lastRowLastColumn="0"/>
          <w:trHeight w:val="673"/>
        </w:trPr>
        <w:tc>
          <w:tcPr>
            <w:cnfStyle w:val="001000000000" w:firstRow="0" w:lastRow="0" w:firstColumn="1" w:lastColumn="0" w:oddVBand="0" w:evenVBand="0" w:oddHBand="0" w:evenHBand="0" w:firstRowFirstColumn="0" w:firstRowLastColumn="0" w:lastRowFirstColumn="0" w:lastRowLastColumn="0"/>
            <w:tcW w:w="3602" w:type="dxa"/>
          </w:tcPr>
          <w:p w14:paraId="209BB93E" w14:textId="77777777" w:rsidR="006B1D72" w:rsidRPr="006B1D72" w:rsidRDefault="006B1D72" w:rsidP="006B1D72">
            <w:r w:rsidRPr="006B1D72">
              <w:t>Woda dostarczona gosp. domowym (dam3)</w:t>
            </w:r>
          </w:p>
        </w:tc>
        <w:tc>
          <w:tcPr>
            <w:tcW w:w="1889" w:type="dxa"/>
          </w:tcPr>
          <w:p w14:paraId="111E32C7" w14:textId="0BC49F29" w:rsidR="006B1D72" w:rsidRPr="006B1D72" w:rsidRDefault="00F7311E" w:rsidP="006B1D72">
            <w:pPr>
              <w:cnfStyle w:val="000000010000" w:firstRow="0" w:lastRow="0" w:firstColumn="0" w:lastColumn="0" w:oddVBand="0" w:evenVBand="0" w:oddHBand="0" w:evenHBand="1" w:firstRowFirstColumn="0" w:firstRowLastColumn="0" w:lastRowFirstColumn="0" w:lastRowLastColumn="0"/>
            </w:pPr>
            <w:r>
              <w:t>45,3</w:t>
            </w:r>
          </w:p>
        </w:tc>
        <w:tc>
          <w:tcPr>
            <w:tcW w:w="1596" w:type="dxa"/>
          </w:tcPr>
          <w:p w14:paraId="4E8EB90F" w14:textId="413B328C" w:rsidR="006B1D72" w:rsidRPr="006B1D72" w:rsidRDefault="00F7311E" w:rsidP="006B1D72">
            <w:pPr>
              <w:cnfStyle w:val="000000010000" w:firstRow="0" w:lastRow="0" w:firstColumn="0" w:lastColumn="0" w:oddVBand="0" w:evenVBand="0" w:oddHBand="0" w:evenHBand="1" w:firstRowFirstColumn="0" w:firstRowLastColumn="0" w:lastRowFirstColumn="0" w:lastRowLastColumn="0"/>
            </w:pPr>
            <w:r>
              <w:t>182,0</w:t>
            </w:r>
          </w:p>
        </w:tc>
        <w:tc>
          <w:tcPr>
            <w:tcW w:w="1475" w:type="dxa"/>
          </w:tcPr>
          <w:p w14:paraId="545E5A33" w14:textId="033114ED" w:rsidR="006B1D72" w:rsidRPr="006B1D72" w:rsidRDefault="006B1D72" w:rsidP="006B1D72">
            <w:pPr>
              <w:cnfStyle w:val="000000010000" w:firstRow="0" w:lastRow="0" w:firstColumn="0" w:lastColumn="0" w:oddVBand="0" w:evenVBand="0" w:oddHBand="0" w:evenHBand="1" w:firstRowFirstColumn="0" w:firstRowLastColumn="0" w:lastRowFirstColumn="0" w:lastRowLastColumn="0"/>
            </w:pPr>
            <w:r w:rsidRPr="006B1D72">
              <w:t>63</w:t>
            </w:r>
            <w:r w:rsidR="00F7311E">
              <w:t>8,1</w:t>
            </w:r>
          </w:p>
        </w:tc>
      </w:tr>
      <w:tr w:rsidR="006B1D72" w:rsidRPr="006B1D72" w14:paraId="1EFA261C" w14:textId="77777777" w:rsidTr="006B1D72">
        <w:trPr>
          <w:cnfStyle w:val="000000100000" w:firstRow="0" w:lastRow="0" w:firstColumn="0" w:lastColumn="0" w:oddVBand="0" w:evenVBand="0" w:oddHBand="1" w:evenHBand="0" w:firstRowFirstColumn="0" w:firstRowLastColumn="0" w:lastRowFirstColumn="0" w:lastRowLastColumn="0"/>
          <w:trHeight w:val="912"/>
        </w:trPr>
        <w:tc>
          <w:tcPr>
            <w:cnfStyle w:val="001000000000" w:firstRow="0" w:lastRow="0" w:firstColumn="1" w:lastColumn="0" w:oddVBand="0" w:evenVBand="0" w:oddHBand="0" w:evenHBand="0" w:firstRowFirstColumn="0" w:firstRowLastColumn="0" w:lastRowFirstColumn="0" w:lastRowLastColumn="0"/>
            <w:tcW w:w="3602" w:type="dxa"/>
          </w:tcPr>
          <w:p w14:paraId="0C9E6B98" w14:textId="77777777" w:rsidR="006B1D72" w:rsidRPr="006B1D72" w:rsidRDefault="006B1D72" w:rsidP="006B1D72">
            <w:r w:rsidRPr="006B1D72">
              <w:t>Zużycie wody w gosp. domowych na 1 mieszkańca (m3)</w:t>
            </w:r>
          </w:p>
        </w:tc>
        <w:tc>
          <w:tcPr>
            <w:tcW w:w="1889" w:type="dxa"/>
          </w:tcPr>
          <w:p w14:paraId="34926349" w14:textId="40998637" w:rsidR="006B1D72" w:rsidRPr="006B1D72" w:rsidRDefault="00F7311E" w:rsidP="006B1D72">
            <w:pPr>
              <w:cnfStyle w:val="000000100000" w:firstRow="0" w:lastRow="0" w:firstColumn="0" w:lastColumn="0" w:oddVBand="0" w:evenVBand="0" w:oddHBand="1" w:evenHBand="0" w:firstRowFirstColumn="0" w:firstRowLastColumn="0" w:lastRowFirstColumn="0" w:lastRowLastColumn="0"/>
            </w:pPr>
            <w:r>
              <w:t>5,8</w:t>
            </w:r>
          </w:p>
        </w:tc>
        <w:tc>
          <w:tcPr>
            <w:tcW w:w="1596" w:type="dxa"/>
          </w:tcPr>
          <w:p w14:paraId="6EF7C2C8" w14:textId="0B49EDDA" w:rsidR="006B1D72" w:rsidRPr="006B1D72" w:rsidRDefault="006B1D72" w:rsidP="006B1D72">
            <w:pPr>
              <w:cnfStyle w:val="000000100000" w:firstRow="0" w:lastRow="0" w:firstColumn="0" w:lastColumn="0" w:oddVBand="0" w:evenVBand="0" w:oddHBand="1" w:evenHBand="0" w:firstRowFirstColumn="0" w:firstRowLastColumn="0" w:lastRowFirstColumn="0" w:lastRowLastColumn="0"/>
            </w:pPr>
            <w:r w:rsidRPr="006B1D72">
              <w:t>2</w:t>
            </w:r>
            <w:r w:rsidR="00F7311E">
              <w:t>3,4</w:t>
            </w:r>
          </w:p>
        </w:tc>
        <w:tc>
          <w:tcPr>
            <w:tcW w:w="1475" w:type="dxa"/>
          </w:tcPr>
          <w:p w14:paraId="31F855A3" w14:textId="7D17F671" w:rsidR="006B1D72" w:rsidRPr="006B1D72" w:rsidRDefault="006B1D72" w:rsidP="006B1D72">
            <w:pPr>
              <w:cnfStyle w:val="000000100000" w:firstRow="0" w:lastRow="0" w:firstColumn="0" w:lastColumn="0" w:oddVBand="0" w:evenVBand="0" w:oddHBand="1" w:evenHBand="0" w:firstRowFirstColumn="0" w:firstRowLastColumn="0" w:lastRowFirstColumn="0" w:lastRowLastColumn="0"/>
            </w:pPr>
            <w:r w:rsidRPr="006B1D72">
              <w:t>26,</w:t>
            </w:r>
            <w:r w:rsidR="00F7311E">
              <w:t>8</w:t>
            </w:r>
          </w:p>
        </w:tc>
      </w:tr>
    </w:tbl>
    <w:p w14:paraId="7D94B61E" w14:textId="77777777" w:rsidR="006B1D72" w:rsidRPr="00212157" w:rsidRDefault="006B1D72" w:rsidP="006B1D72">
      <w:pPr>
        <w:spacing w:before="120"/>
        <w:jc w:val="center"/>
        <w:rPr>
          <w:rFonts w:asciiTheme="minorHAnsi" w:hAnsiTheme="minorHAnsi" w:cstheme="minorHAnsi"/>
          <w:i/>
          <w:sz w:val="18"/>
          <w:lang w:eastAsia="x-none"/>
        </w:rPr>
      </w:pPr>
      <w:r w:rsidRPr="00212157">
        <w:rPr>
          <w:rFonts w:asciiTheme="minorHAnsi" w:hAnsiTheme="minorHAnsi" w:cstheme="minorHAnsi"/>
          <w:i/>
          <w:sz w:val="18"/>
          <w:lang w:eastAsia="x-none"/>
        </w:rPr>
        <w:t>Źródło: Opracowanie własne na podstawie BDL</w:t>
      </w:r>
    </w:p>
    <w:p w14:paraId="4D1B94B5" w14:textId="77777777" w:rsidR="006B1D72" w:rsidRPr="00212157" w:rsidRDefault="006B1D72" w:rsidP="006B1D72">
      <w:pPr>
        <w:spacing w:before="120"/>
        <w:jc w:val="both"/>
        <w:rPr>
          <w:rFonts w:asciiTheme="minorHAnsi" w:hAnsiTheme="minorHAnsi" w:cstheme="minorHAnsi"/>
          <w:i/>
          <w:sz w:val="18"/>
          <w:lang w:eastAsia="x-none"/>
        </w:rPr>
      </w:pPr>
    </w:p>
    <w:p w14:paraId="3624CEAD" w14:textId="2F50C633" w:rsidR="006B1D72" w:rsidRPr="00212157" w:rsidRDefault="006B1D72" w:rsidP="006B1D72">
      <w:pPr>
        <w:spacing w:before="120" w:line="276" w:lineRule="auto"/>
        <w:ind w:firstLine="708"/>
        <w:jc w:val="both"/>
        <w:rPr>
          <w:rFonts w:asciiTheme="minorHAnsi" w:hAnsiTheme="minorHAnsi" w:cstheme="minorHAnsi"/>
          <w:lang w:eastAsia="x-none"/>
        </w:rPr>
      </w:pPr>
      <w:r w:rsidRPr="00212157">
        <w:rPr>
          <w:rFonts w:asciiTheme="minorHAnsi" w:hAnsiTheme="minorHAnsi" w:cstheme="minorHAnsi"/>
          <w:lang w:eastAsia="x-none"/>
        </w:rPr>
        <w:t>Odmiennie niż w przypadku sieci wodociągowej, sytuacja wygląda w kwestii sieci kanalizacyjnej. Podczas gdy do sieci wodociągowej podłączonych było w 202</w:t>
      </w:r>
      <w:r w:rsidR="00F7311E">
        <w:rPr>
          <w:rFonts w:asciiTheme="minorHAnsi" w:hAnsiTheme="minorHAnsi" w:cstheme="minorHAnsi"/>
          <w:lang w:eastAsia="x-none"/>
        </w:rPr>
        <w:t>3</w:t>
      </w:r>
      <w:r w:rsidRPr="00212157">
        <w:rPr>
          <w:rFonts w:asciiTheme="minorHAnsi" w:hAnsiTheme="minorHAnsi" w:cstheme="minorHAnsi"/>
          <w:lang w:eastAsia="x-none"/>
        </w:rPr>
        <w:t xml:space="preserve"> roku </w:t>
      </w:r>
      <w:r w:rsidR="00F7311E">
        <w:rPr>
          <w:rFonts w:asciiTheme="minorHAnsi" w:hAnsiTheme="minorHAnsi" w:cstheme="minorHAnsi"/>
          <w:lang w:eastAsia="x-none"/>
        </w:rPr>
        <w:t>74</w:t>
      </w:r>
      <w:r w:rsidRPr="00212157">
        <w:rPr>
          <w:rFonts w:asciiTheme="minorHAnsi" w:hAnsiTheme="minorHAnsi" w:cstheme="minorHAnsi"/>
          <w:lang w:eastAsia="x-none"/>
        </w:rPr>
        <w:t xml:space="preserve">% budynków mieszkalnych z terenu OF „Partnerstwo dla wspólnego rozwoju”, to dostęp do sieci kanalizacyjnej miało już tylko </w:t>
      </w:r>
      <w:r w:rsidR="00F7311E">
        <w:rPr>
          <w:rFonts w:asciiTheme="minorHAnsi" w:hAnsiTheme="minorHAnsi" w:cstheme="minorHAnsi"/>
          <w:lang w:eastAsia="x-none"/>
        </w:rPr>
        <w:t>45,0</w:t>
      </w:r>
      <w:r w:rsidRPr="00212157">
        <w:rPr>
          <w:rFonts w:asciiTheme="minorHAnsi" w:hAnsiTheme="minorHAnsi" w:cstheme="minorHAnsi"/>
          <w:lang w:eastAsia="x-none"/>
        </w:rPr>
        <w:t>% budynków. Wynik ten, jest jednak dużo niższy niż średnia dla województwa podkarpackiego, która wyniosła 6</w:t>
      </w:r>
      <w:r w:rsidR="00F7311E">
        <w:rPr>
          <w:rFonts w:asciiTheme="minorHAnsi" w:hAnsiTheme="minorHAnsi" w:cstheme="minorHAnsi"/>
          <w:lang w:eastAsia="x-none"/>
        </w:rPr>
        <w:t>8,4</w:t>
      </w:r>
      <w:r w:rsidRPr="00212157">
        <w:rPr>
          <w:rFonts w:asciiTheme="minorHAnsi" w:hAnsiTheme="minorHAnsi" w:cstheme="minorHAnsi"/>
          <w:lang w:eastAsia="x-none"/>
        </w:rPr>
        <w:t xml:space="preserve">%, na co wpływ miało bardzo słabe lub brak skanalizowania gmin, położonych w rejonie Bieszczad, Beskidu Niskiego, pasa pogórza, znajdującego się na południe </w:t>
      </w:r>
      <w:r>
        <w:rPr>
          <w:rFonts w:asciiTheme="minorHAnsi" w:hAnsiTheme="minorHAnsi" w:cstheme="minorHAnsi"/>
          <w:lang w:eastAsia="x-none"/>
        </w:rPr>
        <w:br/>
      </w:r>
      <w:r w:rsidRPr="00212157">
        <w:rPr>
          <w:rFonts w:asciiTheme="minorHAnsi" w:hAnsiTheme="minorHAnsi" w:cstheme="minorHAnsi"/>
          <w:lang w:eastAsia="x-none"/>
        </w:rPr>
        <w:t>i południowy - zachód od Przemyśla oraz w powiecie lubaczowskim. Sytuacja ta jest wynikiem układu sieci osadniczej oraz konieczności poniesienia znacznych inwestycji na rozbudowę infrastruktury kanalizacyjnej na obszarach, gdzie występuje stosunkowo niższa gęstość zaludnienia oraz rozproszona zabudowa. Wysoki stopień skanalizowania występował natomiast w centralnym pasie województwa – od Rzeszowa po Przemyśl a także w pasie Jasło – Sanok.</w:t>
      </w:r>
    </w:p>
    <w:p w14:paraId="3D19A468" w14:textId="48D056F0" w:rsidR="006B1D72" w:rsidRPr="00212157" w:rsidRDefault="006B1D72" w:rsidP="006B1D72">
      <w:pPr>
        <w:spacing w:after="200" w:line="276" w:lineRule="auto"/>
        <w:ind w:firstLine="708"/>
        <w:jc w:val="both"/>
        <w:rPr>
          <w:rFonts w:asciiTheme="minorHAnsi" w:hAnsiTheme="minorHAnsi" w:cstheme="minorHAnsi"/>
          <w:lang w:eastAsia="x-none"/>
        </w:rPr>
      </w:pPr>
      <w:r w:rsidRPr="00212157">
        <w:rPr>
          <w:rFonts w:asciiTheme="minorHAnsi" w:hAnsiTheme="minorHAnsi" w:cstheme="minorHAnsi"/>
          <w:lang w:eastAsia="x-none"/>
        </w:rPr>
        <w:t>Zgodnie z danymi GUS z 202</w:t>
      </w:r>
      <w:r w:rsidR="00F7311E">
        <w:rPr>
          <w:rFonts w:asciiTheme="minorHAnsi" w:hAnsiTheme="minorHAnsi" w:cstheme="minorHAnsi"/>
          <w:lang w:eastAsia="x-none"/>
        </w:rPr>
        <w:t>3</w:t>
      </w:r>
      <w:r w:rsidRPr="00212157">
        <w:rPr>
          <w:rFonts w:asciiTheme="minorHAnsi" w:hAnsiTheme="minorHAnsi" w:cstheme="minorHAnsi"/>
          <w:lang w:eastAsia="x-none"/>
        </w:rPr>
        <w:t xml:space="preserve"> roku, na terenie OF „Partnerstwo dla wspólnego rozwoju” z sieci kanalizacyjnej korzystało </w:t>
      </w:r>
      <w:r w:rsidR="00F7311E">
        <w:rPr>
          <w:rFonts w:asciiTheme="minorHAnsi" w:hAnsiTheme="minorHAnsi" w:cstheme="minorHAnsi"/>
          <w:lang w:eastAsia="x-none"/>
        </w:rPr>
        <w:t>85,5</w:t>
      </w:r>
      <w:r w:rsidRPr="00212157">
        <w:rPr>
          <w:rFonts w:asciiTheme="minorHAnsi" w:hAnsiTheme="minorHAnsi" w:cstheme="minorHAnsi"/>
          <w:lang w:eastAsia="x-none"/>
        </w:rPr>
        <w:t xml:space="preserve"> % ogółu ludności. Największy odsetek ludności korzystał z sieci w gminie Sędziszów Małopolski </w:t>
      </w:r>
      <w:r w:rsidR="00F7311E">
        <w:rPr>
          <w:rFonts w:asciiTheme="minorHAnsi" w:hAnsiTheme="minorHAnsi" w:cstheme="minorHAnsi"/>
          <w:lang w:eastAsia="x-none"/>
        </w:rPr>
        <w:t>92,5</w:t>
      </w:r>
      <w:r w:rsidRPr="00212157">
        <w:rPr>
          <w:rFonts w:asciiTheme="minorHAnsi" w:hAnsiTheme="minorHAnsi" w:cstheme="minorHAnsi"/>
          <w:lang w:eastAsia="x-none"/>
        </w:rPr>
        <w:t xml:space="preserve">,0%, z kolei w gminie Wielopole Skrzyńskie sieć kanalizacyjna występuje </w:t>
      </w:r>
      <w:r>
        <w:rPr>
          <w:rFonts w:asciiTheme="minorHAnsi" w:hAnsiTheme="minorHAnsi" w:cstheme="minorHAnsi"/>
          <w:lang w:eastAsia="x-none"/>
        </w:rPr>
        <w:br/>
      </w:r>
      <w:r w:rsidRPr="00212157">
        <w:rPr>
          <w:rFonts w:asciiTheme="minorHAnsi" w:hAnsiTheme="minorHAnsi" w:cstheme="minorHAnsi"/>
          <w:lang w:eastAsia="x-none"/>
        </w:rPr>
        <w:t>w niewielkim stopniu. Łącznie w 202</w:t>
      </w:r>
      <w:r w:rsidR="00F7311E">
        <w:rPr>
          <w:rFonts w:asciiTheme="minorHAnsi" w:hAnsiTheme="minorHAnsi" w:cstheme="minorHAnsi"/>
          <w:lang w:eastAsia="x-none"/>
        </w:rPr>
        <w:t>3</w:t>
      </w:r>
      <w:r w:rsidRPr="00212157">
        <w:rPr>
          <w:rFonts w:asciiTheme="minorHAnsi" w:hAnsiTheme="minorHAnsi" w:cstheme="minorHAnsi"/>
          <w:lang w:eastAsia="x-none"/>
        </w:rPr>
        <w:t xml:space="preserve"> roku do sieci odprowadzonych zostało </w:t>
      </w:r>
      <w:r w:rsidR="00F7311E">
        <w:rPr>
          <w:rFonts w:asciiTheme="minorHAnsi" w:hAnsiTheme="minorHAnsi" w:cstheme="minorHAnsi"/>
          <w:lang w:eastAsia="x-none"/>
        </w:rPr>
        <w:t>745,6</w:t>
      </w:r>
      <w:r w:rsidRPr="00212157">
        <w:rPr>
          <w:rFonts w:asciiTheme="minorHAnsi" w:hAnsiTheme="minorHAnsi" w:cstheme="minorHAnsi"/>
          <w:lang w:eastAsia="x-none"/>
        </w:rPr>
        <w:t xml:space="preserve"> m</w:t>
      </w:r>
      <w:r w:rsidRPr="00212157">
        <w:rPr>
          <w:rFonts w:asciiTheme="minorHAnsi" w:hAnsiTheme="minorHAnsi" w:cstheme="minorHAnsi"/>
          <w:vertAlign w:val="superscript"/>
          <w:lang w:eastAsia="x-none"/>
        </w:rPr>
        <w:t>3</w:t>
      </w:r>
      <w:r w:rsidRPr="00212157">
        <w:rPr>
          <w:rFonts w:asciiTheme="minorHAnsi" w:hAnsiTheme="minorHAnsi" w:cstheme="minorHAnsi"/>
          <w:lang w:eastAsia="x-none"/>
        </w:rPr>
        <w:t xml:space="preserve"> ścieków bytowych, natomiast ilość oczyszczonych ścieków, odprowadzonych z sieci wyniosła </w:t>
      </w:r>
      <w:r w:rsidR="00F7311E">
        <w:rPr>
          <w:rFonts w:asciiTheme="minorHAnsi" w:hAnsiTheme="minorHAnsi" w:cstheme="minorHAnsi"/>
          <w:lang w:eastAsia="x-none"/>
        </w:rPr>
        <w:t xml:space="preserve">746 </w:t>
      </w:r>
      <w:r w:rsidRPr="00212157">
        <w:rPr>
          <w:rFonts w:asciiTheme="minorHAnsi" w:hAnsiTheme="minorHAnsi" w:cstheme="minorHAnsi"/>
          <w:lang w:eastAsia="x-none"/>
        </w:rPr>
        <w:t>m</w:t>
      </w:r>
      <w:r w:rsidRPr="00212157">
        <w:rPr>
          <w:rFonts w:asciiTheme="minorHAnsi" w:hAnsiTheme="minorHAnsi" w:cstheme="minorHAnsi"/>
          <w:vertAlign w:val="superscript"/>
          <w:lang w:eastAsia="x-none"/>
        </w:rPr>
        <w:t>3</w:t>
      </w:r>
      <w:r w:rsidRPr="00212157">
        <w:rPr>
          <w:rFonts w:asciiTheme="minorHAnsi" w:hAnsiTheme="minorHAnsi" w:cstheme="minorHAnsi"/>
          <w:lang w:eastAsia="x-none"/>
        </w:rPr>
        <w:t xml:space="preserve">. Najwięcej ścieków bytowych zostało odprowadzonych kanalizacją w gminie Sędziszów Małopolski – </w:t>
      </w:r>
      <w:r w:rsidR="00F7311E">
        <w:rPr>
          <w:rFonts w:asciiTheme="minorHAnsi" w:hAnsiTheme="minorHAnsi" w:cstheme="minorHAnsi"/>
          <w:lang w:eastAsia="x-none"/>
        </w:rPr>
        <w:t>569,5</w:t>
      </w:r>
      <w:r w:rsidRPr="00212157">
        <w:rPr>
          <w:rFonts w:asciiTheme="minorHAnsi" w:hAnsiTheme="minorHAnsi" w:cstheme="minorHAnsi"/>
          <w:lang w:eastAsia="x-none"/>
        </w:rPr>
        <w:t xml:space="preserve"> m</w:t>
      </w:r>
      <w:r w:rsidRPr="00212157">
        <w:rPr>
          <w:rFonts w:asciiTheme="minorHAnsi" w:hAnsiTheme="minorHAnsi" w:cstheme="minorHAnsi"/>
          <w:vertAlign w:val="superscript"/>
          <w:lang w:eastAsia="x-none"/>
        </w:rPr>
        <w:t>3</w:t>
      </w:r>
      <w:r w:rsidRPr="00212157">
        <w:rPr>
          <w:rFonts w:asciiTheme="minorHAnsi" w:hAnsiTheme="minorHAnsi" w:cstheme="minorHAnsi"/>
          <w:lang w:eastAsia="x-none"/>
        </w:rPr>
        <w:t>.</w:t>
      </w:r>
    </w:p>
    <w:p w14:paraId="1BC4F04B" w14:textId="5D7F72E8" w:rsidR="006B1D72" w:rsidRPr="00212157" w:rsidRDefault="006B1D72" w:rsidP="006B1D72">
      <w:pPr>
        <w:autoSpaceDE w:val="0"/>
        <w:adjustRightInd w:val="0"/>
        <w:spacing w:line="276" w:lineRule="auto"/>
        <w:ind w:firstLine="708"/>
        <w:jc w:val="both"/>
        <w:rPr>
          <w:rFonts w:cstheme="minorHAnsi"/>
          <w:lang w:eastAsia="ar-SA"/>
        </w:rPr>
      </w:pPr>
      <w:r w:rsidRPr="00212157">
        <w:rPr>
          <w:rFonts w:cstheme="minorHAnsi"/>
          <w:lang w:eastAsia="ar-SA"/>
        </w:rPr>
        <w:t>Na terenie gminy</w:t>
      </w:r>
      <w:r w:rsidRPr="00212157">
        <w:rPr>
          <w:rFonts w:cstheme="minorHAnsi"/>
        </w:rPr>
        <w:t xml:space="preserve"> Wielopole Skrzyńskie działa jedna oczyszczalnia ścieków, znajdująca się </w:t>
      </w:r>
      <w:r>
        <w:rPr>
          <w:rFonts w:cstheme="minorHAnsi"/>
        </w:rPr>
        <w:br/>
      </w:r>
      <w:r w:rsidRPr="00212157">
        <w:rPr>
          <w:rFonts w:cstheme="minorHAnsi"/>
        </w:rPr>
        <w:t xml:space="preserve">w Wielopolu Skrzyńskim. </w:t>
      </w:r>
      <w:r w:rsidRPr="00212157">
        <w:rPr>
          <w:rFonts w:cstheme="minorHAnsi"/>
          <w:lang w:eastAsia="ar-SA"/>
        </w:rPr>
        <w:t>Nieczystości ciekłe bytowe odebrane w 20</w:t>
      </w:r>
      <w:r w:rsidR="00F7311E">
        <w:rPr>
          <w:rFonts w:cstheme="minorHAnsi"/>
          <w:lang w:eastAsia="ar-SA"/>
        </w:rPr>
        <w:t>23</w:t>
      </w:r>
      <w:r w:rsidRPr="00212157">
        <w:rPr>
          <w:rFonts w:cstheme="minorHAnsi"/>
          <w:lang w:eastAsia="ar-SA"/>
        </w:rPr>
        <w:t xml:space="preserve"> roku wyniosły </w:t>
      </w:r>
      <w:r w:rsidR="00F7311E">
        <w:rPr>
          <w:rFonts w:cstheme="minorHAnsi"/>
          <w:lang w:eastAsia="ar-SA"/>
        </w:rPr>
        <w:t>311,7</w:t>
      </w:r>
      <w:r w:rsidRPr="00212157">
        <w:rPr>
          <w:rFonts w:cstheme="minorHAnsi"/>
          <w:lang w:eastAsia="ar-SA"/>
        </w:rPr>
        <w:t xml:space="preserve"> m</w:t>
      </w:r>
      <w:r w:rsidRPr="00212157">
        <w:rPr>
          <w:rFonts w:cstheme="minorHAnsi"/>
          <w:vertAlign w:val="superscript"/>
          <w:lang w:eastAsia="ar-SA"/>
        </w:rPr>
        <w:t>3</w:t>
      </w:r>
      <w:r w:rsidRPr="00212157">
        <w:rPr>
          <w:rFonts w:cstheme="minorHAnsi"/>
          <w:lang w:eastAsia="ar-SA"/>
        </w:rPr>
        <w:t xml:space="preserve">.  </w:t>
      </w:r>
      <w:r w:rsidR="006B2225">
        <w:rPr>
          <w:rFonts w:cstheme="minorHAnsi"/>
          <w:lang w:eastAsia="ar-SA"/>
        </w:rPr>
        <w:t xml:space="preserve">                       </w:t>
      </w:r>
      <w:r w:rsidR="00F7311E">
        <w:rPr>
          <w:rFonts w:cstheme="minorHAnsi"/>
          <w:lang w:eastAsia="ar-SA"/>
        </w:rPr>
        <w:t>W 2023 ł</w:t>
      </w:r>
      <w:r w:rsidRPr="00212157">
        <w:rPr>
          <w:rFonts w:cstheme="minorHAnsi"/>
          <w:lang w:eastAsia="ar-SA"/>
        </w:rPr>
        <w:t xml:space="preserve">ącznie Gmina Wielopole Skrzyńskie posiada </w:t>
      </w:r>
      <w:r w:rsidR="00F7311E">
        <w:rPr>
          <w:rFonts w:cstheme="minorHAnsi"/>
          <w:lang w:eastAsia="ar-SA"/>
        </w:rPr>
        <w:t>20,5</w:t>
      </w:r>
      <w:r w:rsidRPr="00212157">
        <w:rPr>
          <w:rFonts w:cstheme="minorHAnsi"/>
          <w:lang w:eastAsia="ar-SA"/>
        </w:rPr>
        <w:t xml:space="preserve"> km sieci. Od 2019 r. gmina rozpoczęła świadczenie usług w zakresie zbiorowego odprowadzania ścieków. Gospodarstwa domowe, które nie są podpięte do sieci kanalizacyjnej mogą również korzystać z oczyszczalni poprzez usługodawców odbierających ścieki ze zbiorników bezodpływowych, których na terenie gminy jest 1460 szt. Oczyszczalnia posiada bowiem stację ścieków dowożonych.</w:t>
      </w:r>
    </w:p>
    <w:p w14:paraId="6D431DCC" w14:textId="677C7FE5" w:rsidR="006B1D72" w:rsidRPr="00212157" w:rsidRDefault="006B1D72" w:rsidP="006B1D72">
      <w:pPr>
        <w:autoSpaceDE w:val="0"/>
        <w:adjustRightInd w:val="0"/>
        <w:spacing w:line="276" w:lineRule="auto"/>
        <w:ind w:firstLine="708"/>
        <w:jc w:val="both"/>
        <w:rPr>
          <w:rFonts w:cstheme="minorHAnsi"/>
          <w:lang w:eastAsia="ar-SA"/>
        </w:rPr>
      </w:pPr>
      <w:r w:rsidRPr="00212157">
        <w:rPr>
          <w:rFonts w:cstheme="minorHAnsi"/>
          <w:lang w:eastAsia="ar-SA"/>
        </w:rPr>
        <w:t>Na terenie Gminy Wielopole Skrzyńskie funkcjonuje według danych na koniec 202</w:t>
      </w:r>
      <w:r w:rsidR="00F7311E">
        <w:rPr>
          <w:rFonts w:cstheme="minorHAnsi"/>
          <w:lang w:eastAsia="ar-SA"/>
        </w:rPr>
        <w:t>3</w:t>
      </w:r>
      <w:r w:rsidRPr="00212157">
        <w:rPr>
          <w:rFonts w:cstheme="minorHAnsi"/>
          <w:lang w:eastAsia="ar-SA"/>
        </w:rPr>
        <w:t xml:space="preserve"> roku również </w:t>
      </w:r>
      <w:r w:rsidR="00F7311E">
        <w:rPr>
          <w:rFonts w:cstheme="minorHAnsi"/>
          <w:lang w:eastAsia="ar-SA"/>
        </w:rPr>
        <w:t>88</w:t>
      </w:r>
      <w:r w:rsidRPr="00212157">
        <w:rPr>
          <w:rFonts w:cstheme="minorHAnsi"/>
          <w:lang w:eastAsia="ar-SA"/>
        </w:rPr>
        <w:t xml:space="preserve"> przydomowych oczyszczalni ścieków.</w:t>
      </w:r>
    </w:p>
    <w:p w14:paraId="42DB0FEC" w14:textId="7BA408CE" w:rsidR="006B1D72" w:rsidRPr="00212157" w:rsidRDefault="006B1D72" w:rsidP="006B1D72">
      <w:pPr>
        <w:spacing w:after="200" w:line="276" w:lineRule="auto"/>
        <w:ind w:firstLine="708"/>
        <w:jc w:val="both"/>
        <w:rPr>
          <w:rFonts w:asciiTheme="minorHAnsi" w:hAnsiTheme="minorHAnsi" w:cstheme="minorHAnsi"/>
          <w:lang w:eastAsia="x-none"/>
        </w:rPr>
      </w:pPr>
      <w:r w:rsidRPr="00212157">
        <w:rPr>
          <w:rFonts w:asciiTheme="minorHAnsi" w:hAnsiTheme="minorHAnsi" w:cstheme="minorHAnsi"/>
          <w:lang w:eastAsia="x-none"/>
        </w:rPr>
        <w:t xml:space="preserve">Nieoczyszczone ścieki zagrażają środowisku naturalnemu, a w szczególności narażone są wody powierzchniowe i głębinowe, które stanowią źródło wody pitnej dla ludzi i zwierząt. Negatywnie </w:t>
      </w:r>
      <w:r w:rsidRPr="00212157">
        <w:rPr>
          <w:rFonts w:asciiTheme="minorHAnsi" w:hAnsiTheme="minorHAnsi" w:cstheme="minorHAnsi"/>
          <w:lang w:eastAsia="x-none"/>
        </w:rPr>
        <w:lastRenderedPageBreak/>
        <w:t>wpływają również na zdrowie człowieka oraz są źródłem toksycznych gazów. Z tego względu bardzo ważne są działania gminy w celu ograniczenia negatywnego wpływu ścieków na otoczenie, poprzez zapewnienie gospodarstwom domowym oraz podmiotom gospodarki narodowej dostępu</w:t>
      </w:r>
      <w:r w:rsidR="006B2225">
        <w:rPr>
          <w:rFonts w:asciiTheme="minorHAnsi" w:hAnsiTheme="minorHAnsi" w:cstheme="minorHAnsi"/>
          <w:lang w:eastAsia="x-none"/>
        </w:rPr>
        <w:t xml:space="preserve"> </w:t>
      </w:r>
      <w:r w:rsidRPr="00212157">
        <w:rPr>
          <w:rFonts w:asciiTheme="minorHAnsi" w:hAnsiTheme="minorHAnsi" w:cstheme="minorHAnsi"/>
          <w:lang w:eastAsia="x-none"/>
        </w:rPr>
        <w:t>do infrastruktury kanalizacyjnej.</w:t>
      </w:r>
    </w:p>
    <w:p w14:paraId="68FEB177" w14:textId="77777777" w:rsidR="006B1D72" w:rsidRPr="00212157" w:rsidRDefault="006B1D72" w:rsidP="006B1D72">
      <w:pPr>
        <w:spacing w:line="276" w:lineRule="auto"/>
        <w:ind w:firstLine="708"/>
        <w:jc w:val="both"/>
        <w:rPr>
          <w:rFonts w:asciiTheme="minorHAnsi" w:hAnsiTheme="minorHAnsi" w:cstheme="minorHAnsi"/>
          <w:lang w:eastAsia="x-none"/>
        </w:rPr>
      </w:pPr>
      <w:r w:rsidRPr="00212157">
        <w:rPr>
          <w:rFonts w:asciiTheme="minorHAnsi" w:hAnsiTheme="minorHAnsi" w:cstheme="minorHAnsi"/>
          <w:lang w:eastAsia="x-none"/>
        </w:rPr>
        <w:t>Dane dotyczące sieci kanalizacyjnej dla poszczególnych gmin OF „Partnerstwo dla wspólnego rozwoju” przedstawia poniższa tabela.</w:t>
      </w:r>
    </w:p>
    <w:p w14:paraId="0DEB0F2E" w14:textId="77777777" w:rsidR="006B1D72" w:rsidRPr="00212157" w:rsidRDefault="006B1D72" w:rsidP="006B1D72">
      <w:pPr>
        <w:spacing w:after="200"/>
        <w:ind w:firstLine="708"/>
        <w:jc w:val="both"/>
        <w:rPr>
          <w:rFonts w:asciiTheme="minorHAnsi" w:hAnsiTheme="minorHAnsi" w:cstheme="minorHAnsi"/>
          <w:lang w:eastAsia="x-none"/>
        </w:rPr>
      </w:pPr>
    </w:p>
    <w:p w14:paraId="0DB20F3C" w14:textId="42C02FE3" w:rsidR="006B1D72" w:rsidRPr="00212157" w:rsidRDefault="006B1D72" w:rsidP="006B1D72">
      <w:pPr>
        <w:pStyle w:val="Legenda"/>
        <w:keepNext/>
        <w:jc w:val="center"/>
        <w:rPr>
          <w:rFonts w:asciiTheme="minorHAnsi" w:hAnsiTheme="minorHAnsi" w:cstheme="minorHAnsi"/>
        </w:rPr>
      </w:pPr>
      <w:bookmarkStart w:id="227" w:name="_Toc114826336"/>
      <w:bookmarkStart w:id="228" w:name="_Toc122213338"/>
      <w:r w:rsidRPr="00212157">
        <w:rPr>
          <w:rFonts w:asciiTheme="minorHAnsi" w:hAnsiTheme="minorHAnsi" w:cstheme="minorHAnsi"/>
        </w:rPr>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45</w:t>
      </w:r>
      <w:r w:rsidRPr="00212157">
        <w:rPr>
          <w:rFonts w:asciiTheme="minorHAnsi" w:hAnsiTheme="minorHAnsi" w:cstheme="minorHAnsi"/>
        </w:rPr>
        <w:fldChar w:fldCharType="end"/>
      </w:r>
      <w:r w:rsidRPr="00212157">
        <w:rPr>
          <w:rFonts w:asciiTheme="minorHAnsi" w:hAnsiTheme="minorHAnsi" w:cstheme="minorHAnsi"/>
          <w:lang w:val="pl-PL"/>
        </w:rPr>
        <w:t xml:space="preserve"> Dane dotyczące sieci kanalizacyjnej w poszczególnych gminach OF „Partnerstwo dla wspólnego rozwoju” w 202</w:t>
      </w:r>
      <w:r w:rsidR="00F7311E">
        <w:rPr>
          <w:rFonts w:asciiTheme="minorHAnsi" w:hAnsiTheme="minorHAnsi" w:cstheme="minorHAnsi"/>
          <w:lang w:val="pl-PL"/>
        </w:rPr>
        <w:t>3</w:t>
      </w:r>
      <w:r w:rsidRPr="00212157">
        <w:rPr>
          <w:rFonts w:asciiTheme="minorHAnsi" w:hAnsiTheme="minorHAnsi" w:cstheme="minorHAnsi"/>
          <w:lang w:val="pl-PL"/>
        </w:rPr>
        <w:t xml:space="preserve"> roku</w:t>
      </w:r>
      <w:bookmarkEnd w:id="227"/>
      <w:bookmarkEnd w:id="228"/>
    </w:p>
    <w:tbl>
      <w:tblPr>
        <w:tblStyle w:val="Tabelasiatki4"/>
        <w:tblW w:w="9717" w:type="dxa"/>
        <w:tblLayout w:type="fixed"/>
        <w:tblLook w:val="04A0" w:firstRow="1" w:lastRow="0" w:firstColumn="1" w:lastColumn="0" w:noHBand="0" w:noVBand="1"/>
      </w:tblPr>
      <w:tblGrid>
        <w:gridCol w:w="4197"/>
        <w:gridCol w:w="1767"/>
        <w:gridCol w:w="2146"/>
        <w:gridCol w:w="1607"/>
      </w:tblGrid>
      <w:tr w:rsidR="006B1D72" w:rsidRPr="006B1D72" w14:paraId="5F0C25AF" w14:textId="77777777" w:rsidTr="006B1D72">
        <w:trPr>
          <w:cnfStyle w:val="100000000000" w:firstRow="1" w:lastRow="0" w:firstColumn="0" w:lastColumn="0" w:oddVBand="0" w:evenVBand="0" w:oddHBand="0" w:evenHBand="0"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4197" w:type="dxa"/>
          </w:tcPr>
          <w:p w14:paraId="02FF3B21" w14:textId="77777777" w:rsidR="006B1D72" w:rsidRPr="006B1D72" w:rsidRDefault="006B1D72" w:rsidP="006B1D72">
            <w:r w:rsidRPr="006B1D72">
              <w:t>Wyszczególnienie</w:t>
            </w:r>
          </w:p>
        </w:tc>
        <w:tc>
          <w:tcPr>
            <w:tcW w:w="1767" w:type="dxa"/>
          </w:tcPr>
          <w:p w14:paraId="148C1BA9" w14:textId="77777777" w:rsidR="006B1D72" w:rsidRPr="006B1D72" w:rsidRDefault="006B1D72" w:rsidP="006B1D72">
            <w:pPr>
              <w:cnfStyle w:val="100000000000" w:firstRow="1" w:lastRow="0" w:firstColumn="0" w:lastColumn="0" w:oddVBand="0" w:evenVBand="0" w:oddHBand="0" w:evenHBand="0" w:firstRowFirstColumn="0" w:firstRowLastColumn="0" w:lastRowFirstColumn="0" w:lastRowLastColumn="0"/>
            </w:pPr>
            <w:r w:rsidRPr="006B1D72">
              <w:t>Wielopole Skrzyńskie</w:t>
            </w:r>
          </w:p>
        </w:tc>
        <w:tc>
          <w:tcPr>
            <w:tcW w:w="2146" w:type="dxa"/>
          </w:tcPr>
          <w:p w14:paraId="5E0DDE7D" w14:textId="77777777" w:rsidR="006B1D72" w:rsidRPr="006B1D72" w:rsidRDefault="006B1D72" w:rsidP="006B1D72">
            <w:pPr>
              <w:cnfStyle w:val="100000000000" w:firstRow="1" w:lastRow="0" w:firstColumn="0" w:lastColumn="0" w:oddVBand="0" w:evenVBand="0" w:oddHBand="0" w:evenHBand="0" w:firstRowFirstColumn="0" w:firstRowLastColumn="0" w:lastRowFirstColumn="0" w:lastRowLastColumn="0"/>
            </w:pPr>
            <w:r w:rsidRPr="006B1D72">
              <w:t>Iwierzyce</w:t>
            </w:r>
          </w:p>
        </w:tc>
        <w:tc>
          <w:tcPr>
            <w:tcW w:w="1607" w:type="dxa"/>
          </w:tcPr>
          <w:p w14:paraId="551D45D0" w14:textId="77777777" w:rsidR="006B1D72" w:rsidRPr="006B1D72" w:rsidRDefault="006B1D72" w:rsidP="006B1D72">
            <w:pPr>
              <w:cnfStyle w:val="100000000000" w:firstRow="1" w:lastRow="0" w:firstColumn="0" w:lastColumn="0" w:oddVBand="0" w:evenVBand="0" w:oddHBand="0" w:evenHBand="0" w:firstRowFirstColumn="0" w:firstRowLastColumn="0" w:lastRowFirstColumn="0" w:lastRowLastColumn="0"/>
            </w:pPr>
            <w:r w:rsidRPr="006B1D72">
              <w:t>Sędziszów Małopolski</w:t>
            </w:r>
          </w:p>
        </w:tc>
      </w:tr>
      <w:tr w:rsidR="006B1D72" w:rsidRPr="006B1D72" w14:paraId="3CC8F109" w14:textId="77777777" w:rsidTr="006B1D72">
        <w:trPr>
          <w:cnfStyle w:val="000000100000" w:firstRow="0" w:lastRow="0" w:firstColumn="0" w:lastColumn="0" w:oddVBand="0" w:evenVBand="0" w:oddHBand="1" w:evenHBand="0" w:firstRowFirstColumn="0" w:firstRowLastColumn="0" w:lastRowFirstColumn="0" w:lastRowLastColumn="0"/>
          <w:trHeight w:val="746"/>
        </w:trPr>
        <w:tc>
          <w:tcPr>
            <w:cnfStyle w:val="001000000000" w:firstRow="0" w:lastRow="0" w:firstColumn="1" w:lastColumn="0" w:oddVBand="0" w:evenVBand="0" w:oddHBand="0" w:evenHBand="0" w:firstRowFirstColumn="0" w:firstRowLastColumn="0" w:lastRowFirstColumn="0" w:lastRowLastColumn="0"/>
            <w:tcW w:w="4197" w:type="dxa"/>
          </w:tcPr>
          <w:p w14:paraId="700EA4B4" w14:textId="77777777" w:rsidR="006B1D72" w:rsidRPr="006B1D72" w:rsidRDefault="006B1D72" w:rsidP="006B1D72">
            <w:r w:rsidRPr="006B1D72">
              <w:t>Budynki mieszkalne podłączone do sieci kanalizacyjnej (%)</w:t>
            </w:r>
          </w:p>
        </w:tc>
        <w:tc>
          <w:tcPr>
            <w:tcW w:w="1767" w:type="dxa"/>
          </w:tcPr>
          <w:p w14:paraId="7CD19070" w14:textId="66DEF338" w:rsidR="006B1D72" w:rsidRPr="006B1D72" w:rsidRDefault="00F7311E" w:rsidP="006B1D72">
            <w:pPr>
              <w:cnfStyle w:val="000000100000" w:firstRow="0" w:lastRow="0" w:firstColumn="0" w:lastColumn="0" w:oddVBand="0" w:evenVBand="0" w:oddHBand="1" w:evenHBand="0" w:firstRowFirstColumn="0" w:firstRowLastColumn="0" w:lastRowFirstColumn="0" w:lastRowLastColumn="0"/>
            </w:pPr>
            <w:r>
              <w:t>10,8</w:t>
            </w:r>
          </w:p>
        </w:tc>
        <w:tc>
          <w:tcPr>
            <w:tcW w:w="2146" w:type="dxa"/>
          </w:tcPr>
          <w:p w14:paraId="0E9F0D0E" w14:textId="2AC258E1" w:rsidR="006B1D72" w:rsidRPr="006B1D72" w:rsidRDefault="00F7311E" w:rsidP="006B1D72">
            <w:pPr>
              <w:cnfStyle w:val="000000100000" w:firstRow="0" w:lastRow="0" w:firstColumn="0" w:lastColumn="0" w:oddVBand="0" w:evenVBand="0" w:oddHBand="1" w:evenHBand="0" w:firstRowFirstColumn="0" w:firstRowLastColumn="0" w:lastRowFirstColumn="0" w:lastRowLastColumn="0"/>
            </w:pPr>
            <w:r>
              <w:t>57,4</w:t>
            </w:r>
          </w:p>
        </w:tc>
        <w:tc>
          <w:tcPr>
            <w:tcW w:w="1607" w:type="dxa"/>
          </w:tcPr>
          <w:p w14:paraId="06C48903" w14:textId="74CB8988" w:rsidR="006B1D72" w:rsidRPr="006B1D72" w:rsidRDefault="006B1D72" w:rsidP="006B1D72">
            <w:pPr>
              <w:cnfStyle w:val="000000100000" w:firstRow="0" w:lastRow="0" w:firstColumn="0" w:lastColumn="0" w:oddVBand="0" w:evenVBand="0" w:oddHBand="1" w:evenHBand="0" w:firstRowFirstColumn="0" w:firstRowLastColumn="0" w:lastRowFirstColumn="0" w:lastRowLastColumn="0"/>
            </w:pPr>
            <w:r w:rsidRPr="006B1D72">
              <w:t>6</w:t>
            </w:r>
            <w:r w:rsidR="00F7311E">
              <w:t>8,6</w:t>
            </w:r>
          </w:p>
        </w:tc>
      </w:tr>
      <w:tr w:rsidR="006B1D72" w:rsidRPr="006B1D72" w14:paraId="43167A49" w14:textId="77777777" w:rsidTr="006B1D72">
        <w:trPr>
          <w:cnfStyle w:val="000000010000" w:firstRow="0" w:lastRow="0" w:firstColumn="0" w:lastColumn="0" w:oddVBand="0" w:evenVBand="0" w:oddHBand="0" w:evenHBand="1" w:firstRowFirstColumn="0" w:firstRowLastColumn="0" w:lastRowFirstColumn="0" w:lastRowLastColumn="0"/>
          <w:trHeight w:val="550"/>
        </w:trPr>
        <w:tc>
          <w:tcPr>
            <w:cnfStyle w:val="001000000000" w:firstRow="0" w:lastRow="0" w:firstColumn="1" w:lastColumn="0" w:oddVBand="0" w:evenVBand="0" w:oddHBand="0" w:evenHBand="0" w:firstRowFirstColumn="0" w:firstRowLastColumn="0" w:lastRowFirstColumn="0" w:lastRowLastColumn="0"/>
            <w:tcW w:w="4197" w:type="dxa"/>
          </w:tcPr>
          <w:p w14:paraId="03D3C1E9" w14:textId="77777777" w:rsidR="006B1D72" w:rsidRPr="006B1D72" w:rsidRDefault="006B1D72" w:rsidP="006B1D72">
            <w:r w:rsidRPr="006B1D72">
              <w:t>Korzystający z instalacji w % ogółu ludności</w:t>
            </w:r>
          </w:p>
        </w:tc>
        <w:tc>
          <w:tcPr>
            <w:tcW w:w="1767" w:type="dxa"/>
          </w:tcPr>
          <w:p w14:paraId="6DC2C0BD" w14:textId="10CEEA09" w:rsidR="006B1D72" w:rsidRPr="006B1D72" w:rsidRDefault="00F7311E" w:rsidP="006B1D72">
            <w:pPr>
              <w:cnfStyle w:val="000000010000" w:firstRow="0" w:lastRow="0" w:firstColumn="0" w:lastColumn="0" w:oddVBand="0" w:evenVBand="0" w:oddHBand="0" w:evenHBand="1" w:firstRowFirstColumn="0" w:firstRowLastColumn="0" w:lastRowFirstColumn="0" w:lastRowLastColumn="0"/>
            </w:pPr>
            <w:r>
              <w:t>84,1</w:t>
            </w:r>
          </w:p>
        </w:tc>
        <w:tc>
          <w:tcPr>
            <w:tcW w:w="2146" w:type="dxa"/>
          </w:tcPr>
          <w:p w14:paraId="6368FC3B" w14:textId="45ACD037" w:rsidR="006B1D72" w:rsidRPr="006B1D72" w:rsidRDefault="00F7311E" w:rsidP="006B1D72">
            <w:pPr>
              <w:cnfStyle w:val="000000010000" w:firstRow="0" w:lastRow="0" w:firstColumn="0" w:lastColumn="0" w:oddVBand="0" w:evenVBand="0" w:oddHBand="0" w:evenHBand="1" w:firstRowFirstColumn="0" w:firstRowLastColumn="0" w:lastRowFirstColumn="0" w:lastRowLastColumn="0"/>
            </w:pPr>
            <w:r>
              <w:t>92,5</w:t>
            </w:r>
          </w:p>
        </w:tc>
        <w:tc>
          <w:tcPr>
            <w:tcW w:w="1607" w:type="dxa"/>
          </w:tcPr>
          <w:p w14:paraId="4DA16116" w14:textId="69C5B979" w:rsidR="006B1D72" w:rsidRPr="006B1D72" w:rsidRDefault="00F7311E" w:rsidP="006B1D72">
            <w:pPr>
              <w:cnfStyle w:val="000000010000" w:firstRow="0" w:lastRow="0" w:firstColumn="0" w:lastColumn="0" w:oddVBand="0" w:evenVBand="0" w:oddHBand="0" w:evenHBand="1" w:firstRowFirstColumn="0" w:firstRowLastColumn="0" w:lastRowFirstColumn="0" w:lastRowLastColumn="0"/>
            </w:pPr>
            <w:r>
              <w:t>82,9</w:t>
            </w:r>
          </w:p>
        </w:tc>
      </w:tr>
      <w:tr w:rsidR="006B1D72" w:rsidRPr="006B1D72" w14:paraId="3077ADEA" w14:textId="77777777" w:rsidTr="006B1D72">
        <w:trPr>
          <w:cnfStyle w:val="000000100000" w:firstRow="0" w:lastRow="0" w:firstColumn="0" w:lastColumn="0" w:oddVBand="0" w:evenVBand="0" w:oddHBand="1"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4197" w:type="dxa"/>
          </w:tcPr>
          <w:p w14:paraId="505E0E92" w14:textId="77777777" w:rsidR="006B1D72" w:rsidRPr="006B1D72" w:rsidRDefault="006B1D72" w:rsidP="006B1D72">
            <w:r w:rsidRPr="006B1D72">
              <w:t>Długość czynnej sieci kanalizacyjnej (km)</w:t>
            </w:r>
          </w:p>
        </w:tc>
        <w:tc>
          <w:tcPr>
            <w:tcW w:w="1767" w:type="dxa"/>
          </w:tcPr>
          <w:p w14:paraId="4361DEE4" w14:textId="2832E5D7" w:rsidR="006B1D72" w:rsidRPr="006B1D72" w:rsidRDefault="00F7311E" w:rsidP="006B1D72">
            <w:pPr>
              <w:cnfStyle w:val="000000100000" w:firstRow="0" w:lastRow="0" w:firstColumn="0" w:lastColumn="0" w:oddVBand="0" w:evenVBand="0" w:oddHBand="1" w:evenHBand="0" w:firstRowFirstColumn="0" w:firstRowLastColumn="0" w:lastRowFirstColumn="0" w:lastRowLastColumn="0"/>
            </w:pPr>
            <w:r>
              <w:t>20,5</w:t>
            </w:r>
          </w:p>
        </w:tc>
        <w:tc>
          <w:tcPr>
            <w:tcW w:w="2146" w:type="dxa"/>
          </w:tcPr>
          <w:p w14:paraId="1CB0A13B" w14:textId="3E9B2D42" w:rsidR="006B1D72" w:rsidRPr="006B1D72" w:rsidRDefault="00F7311E" w:rsidP="006B1D72">
            <w:pPr>
              <w:cnfStyle w:val="000000100000" w:firstRow="0" w:lastRow="0" w:firstColumn="0" w:lastColumn="0" w:oddVBand="0" w:evenVBand="0" w:oddHBand="1" w:evenHBand="0" w:firstRowFirstColumn="0" w:firstRowLastColumn="0" w:lastRowFirstColumn="0" w:lastRowLastColumn="0"/>
            </w:pPr>
            <w:r>
              <w:t>100,2</w:t>
            </w:r>
          </w:p>
        </w:tc>
        <w:tc>
          <w:tcPr>
            <w:tcW w:w="1607" w:type="dxa"/>
          </w:tcPr>
          <w:p w14:paraId="3F260417" w14:textId="4C8B0003" w:rsidR="006B1D72" w:rsidRPr="006B1D72" w:rsidRDefault="006B1D72" w:rsidP="006B1D72">
            <w:pPr>
              <w:cnfStyle w:val="000000100000" w:firstRow="0" w:lastRow="0" w:firstColumn="0" w:lastColumn="0" w:oddVBand="0" w:evenVBand="0" w:oddHBand="1" w:evenHBand="0" w:firstRowFirstColumn="0" w:firstRowLastColumn="0" w:lastRowFirstColumn="0" w:lastRowLastColumn="0"/>
            </w:pPr>
            <w:r w:rsidRPr="006B1D72">
              <w:t>2</w:t>
            </w:r>
            <w:r w:rsidR="00F7311E">
              <w:t>62,7</w:t>
            </w:r>
          </w:p>
        </w:tc>
      </w:tr>
      <w:tr w:rsidR="006B1D72" w:rsidRPr="006B1D72" w14:paraId="6E284003" w14:textId="77777777" w:rsidTr="006B1D72">
        <w:trPr>
          <w:cnfStyle w:val="000000010000" w:firstRow="0" w:lastRow="0" w:firstColumn="0" w:lastColumn="0" w:oddVBand="0" w:evenVBand="0" w:oddHBand="0" w:evenHBand="1"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4197" w:type="dxa"/>
          </w:tcPr>
          <w:p w14:paraId="7A57AF63" w14:textId="77777777" w:rsidR="006B1D72" w:rsidRPr="006B1D72" w:rsidRDefault="006B1D72" w:rsidP="006B1D72">
            <w:r w:rsidRPr="006B1D72">
              <w:t>Sieć rozdzielcza na 100 km2 (km)</w:t>
            </w:r>
          </w:p>
        </w:tc>
        <w:tc>
          <w:tcPr>
            <w:tcW w:w="1767" w:type="dxa"/>
          </w:tcPr>
          <w:p w14:paraId="10F070D0" w14:textId="7E88E477" w:rsidR="006B1D72" w:rsidRPr="006B1D72" w:rsidRDefault="00F7311E" w:rsidP="006B1D72">
            <w:pPr>
              <w:cnfStyle w:val="000000010000" w:firstRow="0" w:lastRow="0" w:firstColumn="0" w:lastColumn="0" w:oddVBand="0" w:evenVBand="0" w:oddHBand="0" w:evenHBand="1" w:firstRowFirstColumn="0" w:firstRowLastColumn="0" w:lastRowFirstColumn="0" w:lastRowLastColumn="0"/>
            </w:pPr>
            <w:r>
              <w:t>21,9</w:t>
            </w:r>
          </w:p>
        </w:tc>
        <w:tc>
          <w:tcPr>
            <w:tcW w:w="2146" w:type="dxa"/>
          </w:tcPr>
          <w:p w14:paraId="73249B2C" w14:textId="2FEA5D7B" w:rsidR="006B1D72" w:rsidRPr="006B1D72" w:rsidRDefault="0040192A" w:rsidP="006B1D72">
            <w:pPr>
              <w:cnfStyle w:val="000000010000" w:firstRow="0" w:lastRow="0" w:firstColumn="0" w:lastColumn="0" w:oddVBand="0" w:evenVBand="0" w:oddHBand="0" w:evenHBand="1" w:firstRowFirstColumn="0" w:firstRowLastColumn="0" w:lastRowFirstColumn="0" w:lastRowLastColumn="0"/>
            </w:pPr>
            <w:r>
              <w:t>152,9</w:t>
            </w:r>
          </w:p>
        </w:tc>
        <w:tc>
          <w:tcPr>
            <w:tcW w:w="1607" w:type="dxa"/>
          </w:tcPr>
          <w:p w14:paraId="5E61EF5A" w14:textId="43D9B0B5" w:rsidR="006B1D72" w:rsidRPr="006B1D72" w:rsidRDefault="0040192A" w:rsidP="006B1D72">
            <w:pPr>
              <w:cnfStyle w:val="000000010000" w:firstRow="0" w:lastRow="0" w:firstColumn="0" w:lastColumn="0" w:oddVBand="0" w:evenVBand="0" w:oddHBand="0" w:evenHBand="1" w:firstRowFirstColumn="0" w:firstRowLastColumn="0" w:lastRowFirstColumn="0" w:lastRowLastColumn="0"/>
            </w:pPr>
            <w:r>
              <w:t>170,5</w:t>
            </w:r>
          </w:p>
        </w:tc>
      </w:tr>
      <w:tr w:rsidR="006B1D72" w:rsidRPr="006B1D72" w14:paraId="39980D2D" w14:textId="77777777" w:rsidTr="006B1D72">
        <w:trPr>
          <w:cnfStyle w:val="000000100000" w:firstRow="0" w:lastRow="0" w:firstColumn="0" w:lastColumn="0" w:oddVBand="0" w:evenVBand="0" w:oddHBand="1" w:evenHBand="0" w:firstRowFirstColumn="0" w:firstRowLastColumn="0" w:lastRowFirstColumn="0" w:lastRowLastColumn="0"/>
          <w:trHeight w:val="1124"/>
        </w:trPr>
        <w:tc>
          <w:tcPr>
            <w:cnfStyle w:val="001000000000" w:firstRow="0" w:lastRow="0" w:firstColumn="1" w:lastColumn="0" w:oddVBand="0" w:evenVBand="0" w:oddHBand="0" w:evenHBand="0" w:firstRowFirstColumn="0" w:firstRowLastColumn="0" w:lastRowFirstColumn="0" w:lastRowLastColumn="0"/>
            <w:tcW w:w="4197" w:type="dxa"/>
          </w:tcPr>
          <w:p w14:paraId="192C97A5" w14:textId="77777777" w:rsidR="006B1D72" w:rsidRPr="006B1D72" w:rsidRDefault="006B1D72" w:rsidP="006B1D72">
            <w:r w:rsidRPr="006B1D72">
              <w:t>Przyłącza prowadzące do budynków mieszkalnych i zbiorowego zamieszkania (szt.)</w:t>
            </w:r>
          </w:p>
        </w:tc>
        <w:tc>
          <w:tcPr>
            <w:tcW w:w="1767" w:type="dxa"/>
          </w:tcPr>
          <w:p w14:paraId="5EC265CA" w14:textId="0250F707" w:rsidR="006B1D72" w:rsidRPr="006B1D72" w:rsidRDefault="00F7311E" w:rsidP="006B1D72">
            <w:pPr>
              <w:cnfStyle w:val="000000100000" w:firstRow="0" w:lastRow="0" w:firstColumn="0" w:lastColumn="0" w:oddVBand="0" w:evenVBand="0" w:oddHBand="1" w:evenHBand="0" w:firstRowFirstColumn="0" w:firstRowLastColumn="0" w:lastRowFirstColumn="0" w:lastRowLastColumn="0"/>
            </w:pPr>
            <w:r>
              <w:t>236</w:t>
            </w:r>
          </w:p>
        </w:tc>
        <w:tc>
          <w:tcPr>
            <w:tcW w:w="2146" w:type="dxa"/>
          </w:tcPr>
          <w:p w14:paraId="62C7CFD8" w14:textId="512A9FEE" w:rsidR="006B1D72" w:rsidRPr="006B1D72" w:rsidRDefault="006B1D72" w:rsidP="006B1D72">
            <w:pPr>
              <w:cnfStyle w:val="000000100000" w:firstRow="0" w:lastRow="0" w:firstColumn="0" w:lastColumn="0" w:oddVBand="0" w:evenVBand="0" w:oddHBand="1" w:evenHBand="0" w:firstRowFirstColumn="0" w:firstRowLastColumn="0" w:lastRowFirstColumn="0" w:lastRowLastColumn="0"/>
            </w:pPr>
            <w:r w:rsidRPr="006B1D72">
              <w:t>1</w:t>
            </w:r>
            <w:r w:rsidR="00F7311E">
              <w:t>337</w:t>
            </w:r>
          </w:p>
        </w:tc>
        <w:tc>
          <w:tcPr>
            <w:tcW w:w="1607" w:type="dxa"/>
          </w:tcPr>
          <w:p w14:paraId="267D8D07" w14:textId="301D705F" w:rsidR="006B1D72" w:rsidRPr="006B1D72" w:rsidRDefault="00F7311E" w:rsidP="006B1D72">
            <w:pPr>
              <w:cnfStyle w:val="000000100000" w:firstRow="0" w:lastRow="0" w:firstColumn="0" w:lastColumn="0" w:oddVBand="0" w:evenVBand="0" w:oddHBand="1" w:evenHBand="0" w:firstRowFirstColumn="0" w:firstRowLastColumn="0" w:lastRowFirstColumn="0" w:lastRowLastColumn="0"/>
            </w:pPr>
            <w:r>
              <w:t>4272</w:t>
            </w:r>
          </w:p>
        </w:tc>
      </w:tr>
      <w:tr w:rsidR="006B1D72" w:rsidRPr="006B1D72" w14:paraId="63C77877" w14:textId="77777777" w:rsidTr="006B1D72">
        <w:trPr>
          <w:cnfStyle w:val="000000010000" w:firstRow="0" w:lastRow="0" w:firstColumn="0" w:lastColumn="0" w:oddVBand="0" w:evenVBand="0" w:oddHBand="0" w:evenHBand="1" w:firstRowFirstColumn="0" w:firstRowLastColumn="0" w:lastRowFirstColumn="0" w:lastRowLastColumn="0"/>
          <w:trHeight w:val="734"/>
        </w:trPr>
        <w:tc>
          <w:tcPr>
            <w:cnfStyle w:val="001000000000" w:firstRow="0" w:lastRow="0" w:firstColumn="1" w:lastColumn="0" w:oddVBand="0" w:evenVBand="0" w:oddHBand="0" w:evenHBand="0" w:firstRowFirstColumn="0" w:firstRowLastColumn="0" w:lastRowFirstColumn="0" w:lastRowLastColumn="0"/>
            <w:tcW w:w="4197" w:type="dxa"/>
          </w:tcPr>
          <w:p w14:paraId="193E43B4" w14:textId="77777777" w:rsidR="006B1D72" w:rsidRPr="006B1D72" w:rsidRDefault="006B1D72" w:rsidP="006B1D72">
            <w:r w:rsidRPr="006B1D72">
              <w:t>Ścieki bytowe odprowadzone siecią kanalizacyjną (dam3)</w:t>
            </w:r>
          </w:p>
        </w:tc>
        <w:tc>
          <w:tcPr>
            <w:tcW w:w="1767" w:type="dxa"/>
          </w:tcPr>
          <w:p w14:paraId="04B80764" w14:textId="165981A2" w:rsidR="006B1D72" w:rsidRPr="006B1D72" w:rsidRDefault="00F7311E" w:rsidP="006B1D72">
            <w:pPr>
              <w:cnfStyle w:val="000000010000" w:firstRow="0" w:lastRow="0" w:firstColumn="0" w:lastColumn="0" w:oddVBand="0" w:evenVBand="0" w:oddHBand="0" w:evenHBand="1" w:firstRowFirstColumn="0" w:firstRowLastColumn="0" w:lastRowFirstColumn="0" w:lastRowLastColumn="0"/>
            </w:pPr>
            <w:r>
              <w:t>51,2</w:t>
            </w:r>
          </w:p>
        </w:tc>
        <w:tc>
          <w:tcPr>
            <w:tcW w:w="2146" w:type="dxa"/>
          </w:tcPr>
          <w:p w14:paraId="2300473E" w14:textId="23AC1EEE" w:rsidR="006B1D72" w:rsidRPr="006B1D72" w:rsidRDefault="00F7311E" w:rsidP="006B1D72">
            <w:pPr>
              <w:cnfStyle w:val="000000010000" w:firstRow="0" w:lastRow="0" w:firstColumn="0" w:lastColumn="0" w:oddVBand="0" w:evenVBand="0" w:oddHBand="0" w:evenHBand="1" w:firstRowFirstColumn="0" w:firstRowLastColumn="0" w:lastRowFirstColumn="0" w:lastRowLastColumn="0"/>
            </w:pPr>
            <w:r>
              <w:t>138,0</w:t>
            </w:r>
          </w:p>
        </w:tc>
        <w:tc>
          <w:tcPr>
            <w:tcW w:w="1607" w:type="dxa"/>
          </w:tcPr>
          <w:p w14:paraId="5CB9ED0A" w14:textId="08E7B81C" w:rsidR="006B1D72" w:rsidRPr="006B1D72" w:rsidRDefault="006B1D72" w:rsidP="006B1D72">
            <w:pPr>
              <w:cnfStyle w:val="000000010000" w:firstRow="0" w:lastRow="0" w:firstColumn="0" w:lastColumn="0" w:oddVBand="0" w:evenVBand="0" w:oddHBand="0" w:evenHBand="1" w:firstRowFirstColumn="0" w:firstRowLastColumn="0" w:lastRowFirstColumn="0" w:lastRowLastColumn="0"/>
            </w:pPr>
            <w:r w:rsidRPr="006B1D72">
              <w:t>5</w:t>
            </w:r>
            <w:r w:rsidR="00F7311E">
              <w:t>56,4</w:t>
            </w:r>
          </w:p>
        </w:tc>
      </w:tr>
      <w:tr w:rsidR="006B1D72" w:rsidRPr="006B1D72" w14:paraId="4A8B1D6E" w14:textId="77777777" w:rsidTr="006B1D72">
        <w:trPr>
          <w:cnfStyle w:val="000000100000" w:firstRow="0" w:lastRow="0" w:firstColumn="0" w:lastColumn="0" w:oddVBand="0" w:evenVBand="0" w:oddHBand="1" w:evenHBand="0" w:firstRowFirstColumn="0" w:firstRowLastColumn="0" w:lastRowFirstColumn="0" w:lastRowLastColumn="0"/>
          <w:trHeight w:val="550"/>
        </w:trPr>
        <w:tc>
          <w:tcPr>
            <w:cnfStyle w:val="001000000000" w:firstRow="0" w:lastRow="0" w:firstColumn="1" w:lastColumn="0" w:oddVBand="0" w:evenVBand="0" w:oddHBand="0" w:evenHBand="0" w:firstRowFirstColumn="0" w:firstRowLastColumn="0" w:lastRowFirstColumn="0" w:lastRowLastColumn="0"/>
            <w:tcW w:w="4197" w:type="dxa"/>
          </w:tcPr>
          <w:p w14:paraId="76655348" w14:textId="77777777" w:rsidR="006B1D72" w:rsidRPr="006B1D72" w:rsidRDefault="006B1D72" w:rsidP="006B1D72">
            <w:r w:rsidRPr="006B1D72">
              <w:t>Ścieki oczyszczane odprowadzone (dam3)</w:t>
            </w:r>
          </w:p>
        </w:tc>
        <w:tc>
          <w:tcPr>
            <w:tcW w:w="1767" w:type="dxa"/>
          </w:tcPr>
          <w:p w14:paraId="2838DA22" w14:textId="085E5B07" w:rsidR="006B1D72" w:rsidRPr="006B1D72" w:rsidRDefault="00F7311E" w:rsidP="006B1D72">
            <w:pPr>
              <w:cnfStyle w:val="000000100000" w:firstRow="0" w:lastRow="0" w:firstColumn="0" w:lastColumn="0" w:oddVBand="0" w:evenVBand="0" w:oddHBand="1" w:evenHBand="0" w:firstRowFirstColumn="0" w:firstRowLastColumn="0" w:lastRowFirstColumn="0" w:lastRowLastColumn="0"/>
            </w:pPr>
            <w:r>
              <w:t>51,0</w:t>
            </w:r>
          </w:p>
        </w:tc>
        <w:tc>
          <w:tcPr>
            <w:tcW w:w="2146" w:type="dxa"/>
          </w:tcPr>
          <w:p w14:paraId="28151043" w14:textId="1950032E" w:rsidR="006B1D72" w:rsidRPr="006B1D72" w:rsidRDefault="00F7311E" w:rsidP="006B1D72">
            <w:pPr>
              <w:cnfStyle w:val="000000100000" w:firstRow="0" w:lastRow="0" w:firstColumn="0" w:lastColumn="0" w:oddVBand="0" w:evenVBand="0" w:oddHBand="1" w:evenHBand="0" w:firstRowFirstColumn="0" w:firstRowLastColumn="0" w:lastRowFirstColumn="0" w:lastRowLastColumn="0"/>
            </w:pPr>
            <w:r>
              <w:t>126,0</w:t>
            </w:r>
          </w:p>
        </w:tc>
        <w:tc>
          <w:tcPr>
            <w:tcW w:w="1607" w:type="dxa"/>
          </w:tcPr>
          <w:p w14:paraId="4B1D9FDF" w14:textId="00CC233C" w:rsidR="006B1D72" w:rsidRPr="006B1D72" w:rsidRDefault="00F7311E" w:rsidP="006B1D72">
            <w:pPr>
              <w:cnfStyle w:val="000000100000" w:firstRow="0" w:lastRow="0" w:firstColumn="0" w:lastColumn="0" w:oddVBand="0" w:evenVBand="0" w:oddHBand="1" w:evenHBand="0" w:firstRowFirstColumn="0" w:firstRowLastColumn="0" w:lastRowFirstColumn="0" w:lastRowLastColumn="0"/>
            </w:pPr>
            <w:r>
              <w:t>569</w:t>
            </w:r>
          </w:p>
        </w:tc>
      </w:tr>
    </w:tbl>
    <w:p w14:paraId="55F4E29F" w14:textId="77777777" w:rsidR="006B1D72" w:rsidRPr="00212157" w:rsidRDefault="006B1D72" w:rsidP="006B1D72">
      <w:pPr>
        <w:spacing w:before="120"/>
        <w:jc w:val="center"/>
        <w:rPr>
          <w:rFonts w:asciiTheme="minorHAnsi" w:hAnsiTheme="minorHAnsi" w:cstheme="minorHAnsi"/>
          <w:i/>
          <w:sz w:val="18"/>
          <w:lang w:eastAsia="x-none"/>
        </w:rPr>
      </w:pPr>
      <w:r w:rsidRPr="00212157">
        <w:rPr>
          <w:rFonts w:asciiTheme="minorHAnsi" w:hAnsiTheme="minorHAnsi" w:cstheme="minorHAnsi"/>
          <w:i/>
          <w:sz w:val="18"/>
          <w:lang w:eastAsia="x-none"/>
        </w:rPr>
        <w:t>Źródło: Opracowanie własne na podstawie BDL</w:t>
      </w:r>
    </w:p>
    <w:p w14:paraId="2EA6C98D" w14:textId="77777777" w:rsidR="006B1D72" w:rsidRPr="00212157" w:rsidRDefault="006B1D72" w:rsidP="006B1D72">
      <w:pPr>
        <w:spacing w:after="200"/>
        <w:jc w:val="both"/>
        <w:rPr>
          <w:rFonts w:asciiTheme="minorHAnsi" w:hAnsiTheme="minorHAnsi" w:cstheme="minorHAnsi"/>
          <w:lang w:eastAsia="x-none"/>
        </w:rPr>
      </w:pPr>
    </w:p>
    <w:p w14:paraId="4F8EED41" w14:textId="77777777" w:rsidR="006B1D72" w:rsidRPr="00212157" w:rsidRDefault="006B1D72" w:rsidP="006B1D72">
      <w:pPr>
        <w:spacing w:after="200" w:line="276" w:lineRule="auto"/>
        <w:ind w:firstLine="708"/>
        <w:jc w:val="both"/>
        <w:rPr>
          <w:rFonts w:asciiTheme="minorHAnsi" w:hAnsiTheme="minorHAnsi" w:cstheme="minorHAnsi"/>
          <w:lang w:eastAsia="x-none"/>
        </w:rPr>
      </w:pPr>
      <w:r w:rsidRPr="00212157">
        <w:rPr>
          <w:rFonts w:asciiTheme="minorHAnsi" w:hAnsiTheme="minorHAnsi" w:cstheme="minorHAnsi"/>
          <w:lang w:eastAsia="x-none"/>
        </w:rPr>
        <w:t xml:space="preserve">W ramach infrastruktury technicznej, wyróżnia się również sieć gazową, która ma duże znaczenie w systemie energetycznym państwa. Gaz jako źródło energii w gospodarstwach domowych używany jest głównie do przygotowywania posiłków oraz podgrzewania wody, w mniejszym stopniu wykorzystywany jest do ogrzewania pomieszczeń. Z sieci gazowej korzystają również odbiorcy z sektora handlu i usług, czy też z sektora przemysłu przetwórczego. </w:t>
      </w:r>
    </w:p>
    <w:p w14:paraId="3930B7F2" w14:textId="67D0FAAD" w:rsidR="006B1D72" w:rsidRPr="00212157" w:rsidRDefault="006B1D72" w:rsidP="006B1D72">
      <w:pPr>
        <w:spacing w:after="200" w:line="276" w:lineRule="auto"/>
        <w:ind w:firstLine="708"/>
        <w:jc w:val="both"/>
        <w:rPr>
          <w:rFonts w:asciiTheme="minorHAnsi" w:hAnsiTheme="minorHAnsi" w:cstheme="minorHAnsi"/>
          <w:lang w:eastAsia="x-none"/>
        </w:rPr>
      </w:pPr>
      <w:r w:rsidRPr="00212157">
        <w:rPr>
          <w:rFonts w:asciiTheme="minorHAnsi" w:hAnsiTheme="minorHAnsi" w:cstheme="minorHAnsi"/>
          <w:lang w:eastAsia="x-none"/>
        </w:rPr>
        <w:t>Długość czynnej sieci gazowej na terenie OF „Partnerstwo dla wspólnego rozwoju” w 202</w:t>
      </w:r>
      <w:r w:rsidR="0040192A">
        <w:rPr>
          <w:rFonts w:asciiTheme="minorHAnsi" w:hAnsiTheme="minorHAnsi" w:cstheme="minorHAnsi"/>
          <w:lang w:eastAsia="x-none"/>
        </w:rPr>
        <w:t>3</w:t>
      </w:r>
      <w:r w:rsidRPr="00212157">
        <w:rPr>
          <w:rFonts w:asciiTheme="minorHAnsi" w:hAnsiTheme="minorHAnsi" w:cstheme="minorHAnsi"/>
          <w:lang w:eastAsia="x-none"/>
        </w:rPr>
        <w:t xml:space="preserve"> roku wyniosła 51</w:t>
      </w:r>
      <w:r w:rsidR="0040192A">
        <w:rPr>
          <w:rFonts w:asciiTheme="minorHAnsi" w:hAnsiTheme="minorHAnsi" w:cstheme="minorHAnsi"/>
          <w:lang w:eastAsia="x-none"/>
        </w:rPr>
        <w:t>9,15</w:t>
      </w:r>
      <w:r w:rsidRPr="00212157">
        <w:rPr>
          <w:rFonts w:asciiTheme="minorHAnsi" w:hAnsiTheme="minorHAnsi" w:cstheme="minorHAnsi"/>
          <w:lang w:eastAsia="x-none"/>
        </w:rPr>
        <w:t xml:space="preserve"> km. Z sieci gazowej korzystało 6</w:t>
      </w:r>
      <w:r w:rsidR="0040192A">
        <w:rPr>
          <w:rFonts w:asciiTheme="minorHAnsi" w:hAnsiTheme="minorHAnsi" w:cstheme="minorHAnsi"/>
          <w:lang w:eastAsia="x-none"/>
        </w:rPr>
        <w:t>6,43</w:t>
      </w:r>
      <w:r w:rsidRPr="00212157">
        <w:rPr>
          <w:rFonts w:asciiTheme="minorHAnsi" w:hAnsiTheme="minorHAnsi" w:cstheme="minorHAnsi"/>
          <w:lang w:eastAsia="x-none"/>
        </w:rPr>
        <w:t xml:space="preserve">% ogółu ludności OF, co stanowiło wartość mniejszą niż średnia dla województwa podkarpackiego – </w:t>
      </w:r>
      <w:r w:rsidR="00C47E36">
        <w:rPr>
          <w:rFonts w:asciiTheme="minorHAnsi" w:hAnsiTheme="minorHAnsi" w:cstheme="minorHAnsi"/>
          <w:lang w:eastAsia="x-none"/>
        </w:rPr>
        <w:t>78,5</w:t>
      </w:r>
      <w:r w:rsidRPr="00212157">
        <w:rPr>
          <w:rFonts w:asciiTheme="minorHAnsi" w:hAnsiTheme="minorHAnsi" w:cstheme="minorHAnsi"/>
          <w:lang w:eastAsia="x-none"/>
        </w:rPr>
        <w:t xml:space="preserve">%. Wpływ na to miał mały dostępu do sieci gazowej w gminie Wielopole Skrzyńskie oraz w Iwierzycach – odpowiednio </w:t>
      </w:r>
      <w:r w:rsidR="00C47E36">
        <w:rPr>
          <w:rFonts w:asciiTheme="minorHAnsi" w:hAnsiTheme="minorHAnsi" w:cstheme="minorHAnsi"/>
          <w:lang w:eastAsia="x-none"/>
        </w:rPr>
        <w:t>50,3</w:t>
      </w:r>
      <w:r w:rsidRPr="00212157">
        <w:rPr>
          <w:rFonts w:asciiTheme="minorHAnsi" w:hAnsiTheme="minorHAnsi" w:cstheme="minorHAnsi"/>
          <w:lang w:eastAsia="x-none"/>
        </w:rPr>
        <w:t xml:space="preserve">%, </w:t>
      </w:r>
      <w:r w:rsidR="00C47E36">
        <w:rPr>
          <w:rFonts w:asciiTheme="minorHAnsi" w:hAnsiTheme="minorHAnsi" w:cstheme="minorHAnsi"/>
          <w:lang w:eastAsia="x-none"/>
        </w:rPr>
        <w:t>66,8</w:t>
      </w:r>
      <w:r w:rsidRPr="00212157">
        <w:rPr>
          <w:rFonts w:asciiTheme="minorHAnsi" w:hAnsiTheme="minorHAnsi" w:cstheme="minorHAnsi"/>
          <w:lang w:eastAsia="x-none"/>
        </w:rPr>
        <w:t xml:space="preserve">%. Najwięcej osób korzystało z sieci gazowej w gminie Sędziszów Małopolski – </w:t>
      </w:r>
      <w:r w:rsidR="00C47E36">
        <w:rPr>
          <w:rFonts w:asciiTheme="minorHAnsi" w:hAnsiTheme="minorHAnsi" w:cstheme="minorHAnsi"/>
          <w:lang w:eastAsia="x-none"/>
        </w:rPr>
        <w:t>82,2</w:t>
      </w:r>
      <w:r w:rsidRPr="00212157">
        <w:rPr>
          <w:rFonts w:asciiTheme="minorHAnsi" w:hAnsiTheme="minorHAnsi" w:cstheme="minorHAnsi"/>
          <w:lang w:eastAsia="x-none"/>
        </w:rPr>
        <w:t>%.</w:t>
      </w:r>
    </w:p>
    <w:p w14:paraId="1D0D96E2" w14:textId="0C97BA7B" w:rsidR="006B1D72" w:rsidRPr="00212157" w:rsidRDefault="006B1D72" w:rsidP="006B1D72">
      <w:pPr>
        <w:spacing w:after="200" w:line="276" w:lineRule="auto"/>
        <w:ind w:firstLine="708"/>
        <w:jc w:val="both"/>
        <w:rPr>
          <w:rFonts w:asciiTheme="minorHAnsi" w:hAnsiTheme="minorHAnsi" w:cstheme="minorHAnsi"/>
          <w:lang w:eastAsia="x-none"/>
        </w:rPr>
      </w:pPr>
      <w:r w:rsidRPr="00212157">
        <w:rPr>
          <w:rFonts w:asciiTheme="minorHAnsi" w:hAnsiTheme="minorHAnsi" w:cstheme="minorHAnsi"/>
          <w:lang w:eastAsia="x-none"/>
        </w:rPr>
        <w:t>Odbiorcami gazu w 202</w:t>
      </w:r>
      <w:r w:rsidR="00C47E36">
        <w:rPr>
          <w:rFonts w:asciiTheme="minorHAnsi" w:hAnsiTheme="minorHAnsi" w:cstheme="minorHAnsi"/>
          <w:lang w:eastAsia="x-none"/>
        </w:rPr>
        <w:t>3</w:t>
      </w:r>
      <w:r w:rsidRPr="00212157">
        <w:rPr>
          <w:rFonts w:asciiTheme="minorHAnsi" w:hAnsiTheme="minorHAnsi" w:cstheme="minorHAnsi"/>
          <w:lang w:eastAsia="x-none"/>
        </w:rPr>
        <w:t xml:space="preserve"> r. było </w:t>
      </w:r>
      <w:r w:rsidR="00C47E36">
        <w:rPr>
          <w:rFonts w:asciiTheme="minorHAnsi" w:hAnsiTheme="minorHAnsi" w:cstheme="minorHAnsi"/>
          <w:lang w:eastAsia="x-none"/>
        </w:rPr>
        <w:t>9162</w:t>
      </w:r>
      <w:r w:rsidRPr="00212157">
        <w:rPr>
          <w:rFonts w:asciiTheme="minorHAnsi" w:hAnsiTheme="minorHAnsi" w:cstheme="minorHAnsi"/>
          <w:lang w:eastAsia="x-none"/>
        </w:rPr>
        <w:t xml:space="preserve"> gospodarstw domowych, z czego </w:t>
      </w:r>
      <w:r w:rsidR="00C47E36">
        <w:rPr>
          <w:rFonts w:asciiTheme="minorHAnsi" w:hAnsiTheme="minorHAnsi" w:cstheme="minorHAnsi"/>
          <w:lang w:eastAsia="x-none"/>
        </w:rPr>
        <w:t>4058</w:t>
      </w:r>
      <w:r w:rsidRPr="00212157">
        <w:rPr>
          <w:rFonts w:asciiTheme="minorHAnsi" w:hAnsiTheme="minorHAnsi" w:cstheme="minorHAnsi"/>
          <w:lang w:eastAsia="x-none"/>
        </w:rPr>
        <w:t xml:space="preserve"> (tj. 4</w:t>
      </w:r>
      <w:r w:rsidR="00C47E36">
        <w:rPr>
          <w:rFonts w:asciiTheme="minorHAnsi" w:hAnsiTheme="minorHAnsi" w:cstheme="minorHAnsi"/>
          <w:lang w:eastAsia="x-none"/>
        </w:rPr>
        <w:t>4</w:t>
      </w:r>
      <w:r w:rsidRPr="00212157">
        <w:rPr>
          <w:rFonts w:asciiTheme="minorHAnsi" w:hAnsiTheme="minorHAnsi" w:cstheme="minorHAnsi"/>
          <w:lang w:eastAsia="x-none"/>
        </w:rPr>
        <w:t>,</w:t>
      </w:r>
      <w:r w:rsidR="00C47E36">
        <w:rPr>
          <w:rFonts w:asciiTheme="minorHAnsi" w:hAnsiTheme="minorHAnsi" w:cstheme="minorHAnsi"/>
          <w:lang w:eastAsia="x-none"/>
        </w:rPr>
        <w:t>29</w:t>
      </w:r>
      <w:r w:rsidRPr="00212157">
        <w:rPr>
          <w:rFonts w:asciiTheme="minorHAnsi" w:hAnsiTheme="minorHAnsi" w:cstheme="minorHAnsi"/>
          <w:lang w:eastAsia="x-none"/>
        </w:rPr>
        <w:t xml:space="preserve">%) gospodarstw ogrzewało gazem mieszkania. Łączne zużycie gazu na terenie OF, wyniosło </w:t>
      </w:r>
      <w:r w:rsidR="00C47E36">
        <w:rPr>
          <w:rFonts w:asciiTheme="minorHAnsi" w:hAnsiTheme="minorHAnsi" w:cstheme="minorHAnsi"/>
          <w:lang w:eastAsia="x-none"/>
        </w:rPr>
        <w:t>56 447,7</w:t>
      </w:r>
      <w:r w:rsidRPr="00212157">
        <w:rPr>
          <w:rFonts w:asciiTheme="minorHAnsi" w:hAnsiTheme="minorHAnsi" w:cstheme="minorHAnsi"/>
          <w:lang w:eastAsia="x-none"/>
        </w:rPr>
        <w:t xml:space="preserve"> </w:t>
      </w:r>
      <w:r w:rsidRPr="00212157">
        <w:rPr>
          <w:rFonts w:asciiTheme="minorHAnsi" w:hAnsiTheme="minorHAnsi" w:cstheme="minorHAnsi"/>
          <w:lang w:eastAsia="x-none"/>
        </w:rPr>
        <w:lastRenderedPageBreak/>
        <w:t xml:space="preserve">MWh, z tego do ogrzewania mieszkań zużyto </w:t>
      </w:r>
      <w:r w:rsidR="00C47E36">
        <w:rPr>
          <w:rFonts w:asciiTheme="minorHAnsi" w:hAnsiTheme="minorHAnsi" w:cstheme="minorHAnsi"/>
          <w:lang w:eastAsia="x-none"/>
        </w:rPr>
        <w:t>44 732,9</w:t>
      </w:r>
      <w:r w:rsidRPr="00212157">
        <w:rPr>
          <w:rFonts w:asciiTheme="minorHAnsi" w:hAnsiTheme="minorHAnsi" w:cstheme="minorHAnsi"/>
          <w:lang w:eastAsia="x-none"/>
        </w:rPr>
        <w:t xml:space="preserve"> MWh.</w:t>
      </w:r>
      <w:r w:rsidR="006B2225">
        <w:rPr>
          <w:rFonts w:asciiTheme="minorHAnsi" w:hAnsiTheme="minorHAnsi" w:cstheme="minorHAnsi"/>
          <w:lang w:eastAsia="x-none"/>
        </w:rPr>
        <w:t xml:space="preserve"> </w:t>
      </w:r>
      <w:r w:rsidRPr="00212157">
        <w:rPr>
          <w:rFonts w:asciiTheme="minorHAnsi" w:hAnsiTheme="minorHAnsi" w:cstheme="minorHAnsi"/>
          <w:lang w:eastAsia="x-none"/>
        </w:rPr>
        <w:t xml:space="preserve">Najwięcej gazu zużyto w gminie Sędziszów Małopolski – </w:t>
      </w:r>
      <w:r w:rsidR="00C47E36">
        <w:t>32 887,7</w:t>
      </w:r>
      <w:r w:rsidRPr="00212157">
        <w:rPr>
          <w:rFonts w:asciiTheme="minorHAnsi" w:hAnsiTheme="minorHAnsi" w:cstheme="minorHAnsi"/>
          <w:lang w:eastAsia="x-none"/>
        </w:rPr>
        <w:t xml:space="preserve">. </w:t>
      </w:r>
    </w:p>
    <w:p w14:paraId="2D621905" w14:textId="163E504B" w:rsidR="006B1D72" w:rsidRPr="00212157" w:rsidRDefault="006B1D72" w:rsidP="006B1D72">
      <w:pPr>
        <w:spacing w:after="200" w:line="276" w:lineRule="auto"/>
        <w:ind w:firstLine="708"/>
        <w:jc w:val="both"/>
        <w:rPr>
          <w:rFonts w:asciiTheme="minorHAnsi" w:hAnsiTheme="minorHAnsi" w:cstheme="minorHAnsi"/>
          <w:lang w:eastAsia="x-none"/>
        </w:rPr>
      </w:pPr>
      <w:r w:rsidRPr="00212157">
        <w:rPr>
          <w:rFonts w:asciiTheme="minorHAnsi" w:hAnsiTheme="minorHAnsi" w:cstheme="minorHAnsi"/>
          <w:lang w:eastAsia="x-none"/>
        </w:rPr>
        <w:t>Dane dotyczące odsetka osób korzystających z sieci gazowej w poszczególnych gminach OF „Partnerstwo dla wspólnego rozwoju” w 202</w:t>
      </w:r>
      <w:r w:rsidR="00C47E36">
        <w:rPr>
          <w:rFonts w:asciiTheme="minorHAnsi" w:hAnsiTheme="minorHAnsi" w:cstheme="minorHAnsi"/>
          <w:lang w:eastAsia="x-none"/>
        </w:rPr>
        <w:t>3</w:t>
      </w:r>
      <w:r w:rsidRPr="00212157">
        <w:rPr>
          <w:rFonts w:asciiTheme="minorHAnsi" w:hAnsiTheme="minorHAnsi" w:cstheme="minorHAnsi"/>
          <w:lang w:eastAsia="x-none"/>
        </w:rPr>
        <w:t xml:space="preserve"> roku przedstawia poniższy wykres.</w:t>
      </w:r>
    </w:p>
    <w:p w14:paraId="2766A225" w14:textId="7ADCF10F" w:rsidR="006B1D72" w:rsidRPr="00212157" w:rsidRDefault="006B1D72" w:rsidP="006B1D72">
      <w:pPr>
        <w:pStyle w:val="Legenda"/>
        <w:keepNext/>
        <w:jc w:val="center"/>
        <w:rPr>
          <w:rFonts w:asciiTheme="minorHAnsi" w:hAnsiTheme="minorHAnsi" w:cstheme="minorHAnsi"/>
        </w:rPr>
      </w:pPr>
      <w:bookmarkStart w:id="229" w:name="_Toc114826370"/>
      <w:bookmarkStart w:id="230" w:name="_Toc122213387"/>
      <w:r w:rsidRPr="00212157">
        <w:rPr>
          <w:rFonts w:asciiTheme="minorHAnsi" w:hAnsiTheme="minorHAnsi" w:cstheme="minorHAnsi"/>
        </w:rPr>
        <w:t xml:space="preserve">Wykres </w:t>
      </w:r>
      <w:r w:rsidRPr="00212157">
        <w:rPr>
          <w:rFonts w:asciiTheme="minorHAnsi" w:hAnsiTheme="minorHAnsi" w:cstheme="minorHAnsi"/>
        </w:rPr>
        <w:fldChar w:fldCharType="begin"/>
      </w:r>
      <w:r w:rsidRPr="00212157">
        <w:rPr>
          <w:rFonts w:asciiTheme="minorHAnsi" w:hAnsiTheme="minorHAnsi" w:cstheme="minorHAnsi"/>
        </w:rPr>
        <w:instrText xml:space="preserve"> SEQ Wykres \* ARABIC </w:instrText>
      </w:r>
      <w:r w:rsidRPr="00212157">
        <w:rPr>
          <w:rFonts w:asciiTheme="minorHAnsi" w:hAnsiTheme="minorHAnsi" w:cstheme="minorHAnsi"/>
        </w:rPr>
        <w:fldChar w:fldCharType="separate"/>
      </w:r>
      <w:r w:rsidR="00B3419A">
        <w:rPr>
          <w:rFonts w:asciiTheme="minorHAnsi" w:hAnsiTheme="minorHAnsi" w:cstheme="minorHAnsi"/>
          <w:noProof/>
        </w:rPr>
        <w:t>24</w:t>
      </w:r>
      <w:r w:rsidRPr="00212157">
        <w:rPr>
          <w:rFonts w:asciiTheme="minorHAnsi" w:hAnsiTheme="minorHAnsi" w:cstheme="minorHAnsi"/>
        </w:rPr>
        <w:fldChar w:fldCharType="end"/>
      </w:r>
      <w:r w:rsidRPr="00212157">
        <w:rPr>
          <w:rFonts w:asciiTheme="minorHAnsi" w:hAnsiTheme="minorHAnsi" w:cstheme="minorHAnsi"/>
          <w:lang w:val="pl-PL"/>
        </w:rPr>
        <w:t xml:space="preserve"> Korzystający z sieci gazowej w % ogółu ludności w poszczególnych gminach OF „</w:t>
      </w:r>
      <w:r w:rsidRPr="00212157">
        <w:rPr>
          <w:rFonts w:asciiTheme="minorHAnsi" w:hAnsiTheme="minorHAnsi" w:cstheme="minorHAnsi"/>
        </w:rPr>
        <w:t>Partnerstwo dla wspólnego rozwoju</w:t>
      </w:r>
      <w:r w:rsidRPr="00212157">
        <w:rPr>
          <w:rFonts w:asciiTheme="minorHAnsi" w:hAnsiTheme="minorHAnsi" w:cstheme="minorHAnsi"/>
          <w:lang w:val="pl-PL"/>
        </w:rPr>
        <w:t>” w 202</w:t>
      </w:r>
      <w:r w:rsidR="00C47E36">
        <w:rPr>
          <w:rFonts w:asciiTheme="minorHAnsi" w:hAnsiTheme="minorHAnsi" w:cstheme="minorHAnsi"/>
          <w:lang w:val="pl-PL"/>
        </w:rPr>
        <w:t>3</w:t>
      </w:r>
      <w:r w:rsidRPr="00212157">
        <w:rPr>
          <w:rFonts w:asciiTheme="minorHAnsi" w:hAnsiTheme="minorHAnsi" w:cstheme="minorHAnsi"/>
          <w:lang w:val="pl-PL"/>
        </w:rPr>
        <w:t xml:space="preserve"> roku</w:t>
      </w:r>
      <w:bookmarkEnd w:id="229"/>
      <w:bookmarkEnd w:id="230"/>
    </w:p>
    <w:p w14:paraId="27672A4D" w14:textId="489AC34A" w:rsidR="006B1D72" w:rsidRPr="00212157" w:rsidRDefault="00404393" w:rsidP="006B1D72">
      <w:pPr>
        <w:spacing w:after="200"/>
        <w:jc w:val="center"/>
        <w:rPr>
          <w:rFonts w:asciiTheme="minorHAnsi" w:hAnsiTheme="minorHAnsi" w:cstheme="minorHAnsi"/>
          <w:b/>
          <w:i/>
          <w:lang w:eastAsia="x-none"/>
        </w:rPr>
      </w:pPr>
      <w:r>
        <w:rPr>
          <w:noProof/>
        </w:rPr>
        <w:drawing>
          <wp:inline distT="0" distB="0" distL="0" distR="0" wp14:anchorId="7442D68E" wp14:editId="37C8BC64">
            <wp:extent cx="5760720" cy="2552700"/>
            <wp:effectExtent l="0" t="0" r="11430" b="0"/>
            <wp:docPr id="1130866434" name="Wykres 1">
              <a:extLst xmlns:a="http://schemas.openxmlformats.org/drawingml/2006/main">
                <a:ext uri="{FF2B5EF4-FFF2-40B4-BE49-F238E27FC236}">
                  <a16:creationId xmlns:a16="http://schemas.microsoft.com/office/drawing/2014/main" id="{9BFFC441-49B8-8DA0-2AAF-3A00C75E74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3BCEA30A" w14:textId="77777777" w:rsidR="006B1D72" w:rsidRPr="00212157" w:rsidRDefault="006B1D72" w:rsidP="006B1D72">
      <w:pPr>
        <w:spacing w:after="200"/>
        <w:jc w:val="center"/>
        <w:rPr>
          <w:rFonts w:asciiTheme="minorHAnsi" w:hAnsiTheme="minorHAnsi" w:cstheme="minorHAnsi"/>
          <w:i/>
          <w:sz w:val="18"/>
          <w:lang w:eastAsia="x-none"/>
        </w:rPr>
      </w:pPr>
      <w:r w:rsidRPr="00212157">
        <w:rPr>
          <w:rFonts w:asciiTheme="minorHAnsi" w:hAnsiTheme="minorHAnsi" w:cstheme="minorHAnsi"/>
          <w:i/>
          <w:sz w:val="18"/>
          <w:lang w:eastAsia="x-none"/>
        </w:rPr>
        <w:t>Źródło: Opracowanie własne na podstawie BDL</w:t>
      </w:r>
    </w:p>
    <w:p w14:paraId="3181FF3C" w14:textId="61893C27" w:rsidR="006B1D72" w:rsidRPr="00212157" w:rsidRDefault="006B1D72" w:rsidP="00404378">
      <w:pPr>
        <w:spacing w:after="200" w:line="276" w:lineRule="auto"/>
        <w:ind w:firstLine="708"/>
        <w:jc w:val="both"/>
        <w:rPr>
          <w:rFonts w:asciiTheme="minorHAnsi" w:hAnsiTheme="minorHAnsi" w:cstheme="minorHAnsi"/>
          <w:lang w:eastAsia="x-none"/>
        </w:rPr>
      </w:pPr>
      <w:r w:rsidRPr="00212157">
        <w:rPr>
          <w:rFonts w:asciiTheme="minorHAnsi" w:hAnsiTheme="minorHAnsi" w:cstheme="minorHAnsi"/>
          <w:lang w:eastAsia="x-none"/>
        </w:rPr>
        <w:t>Dane dotyczące sieci gazowej dla poszczególnych gmin OF „Partnerstwo dla wspólnego rozwoju” przedstawia poniższa tabela.</w:t>
      </w:r>
    </w:p>
    <w:p w14:paraId="63296129" w14:textId="5EAE5332" w:rsidR="006B1D72" w:rsidRPr="00212157" w:rsidRDefault="006B1D72" w:rsidP="006B1D72">
      <w:pPr>
        <w:pStyle w:val="Legenda"/>
        <w:keepNext/>
        <w:jc w:val="center"/>
        <w:rPr>
          <w:rFonts w:asciiTheme="minorHAnsi" w:hAnsiTheme="minorHAnsi" w:cstheme="minorHAnsi"/>
        </w:rPr>
      </w:pPr>
      <w:bookmarkStart w:id="231" w:name="_Toc114826337"/>
      <w:bookmarkStart w:id="232" w:name="_Toc122213339"/>
      <w:r w:rsidRPr="00212157">
        <w:rPr>
          <w:rFonts w:asciiTheme="minorHAnsi" w:hAnsiTheme="minorHAnsi" w:cstheme="minorHAnsi"/>
        </w:rPr>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46</w:t>
      </w:r>
      <w:r w:rsidRPr="00212157">
        <w:rPr>
          <w:rFonts w:asciiTheme="minorHAnsi" w:hAnsiTheme="minorHAnsi" w:cstheme="minorHAnsi"/>
        </w:rPr>
        <w:fldChar w:fldCharType="end"/>
      </w:r>
      <w:r w:rsidRPr="00212157">
        <w:rPr>
          <w:rFonts w:asciiTheme="minorHAnsi" w:hAnsiTheme="minorHAnsi" w:cstheme="minorHAnsi"/>
          <w:lang w:val="pl-PL"/>
        </w:rPr>
        <w:t xml:space="preserve"> Dane dotyczące sieci gazowej w poszczególnych gminach OF „</w:t>
      </w:r>
      <w:r w:rsidRPr="00212157">
        <w:rPr>
          <w:rFonts w:asciiTheme="minorHAnsi" w:hAnsiTheme="minorHAnsi" w:cstheme="minorHAnsi"/>
        </w:rPr>
        <w:t>Partnerstwo dla wspólnego rozwoju</w:t>
      </w:r>
      <w:r w:rsidRPr="00212157">
        <w:rPr>
          <w:rFonts w:asciiTheme="minorHAnsi" w:hAnsiTheme="minorHAnsi" w:cstheme="minorHAnsi"/>
          <w:lang w:val="pl-PL"/>
        </w:rPr>
        <w:t>” w 202</w:t>
      </w:r>
      <w:r w:rsidR="00404393">
        <w:rPr>
          <w:rFonts w:asciiTheme="minorHAnsi" w:hAnsiTheme="minorHAnsi" w:cstheme="minorHAnsi"/>
          <w:lang w:val="pl-PL"/>
        </w:rPr>
        <w:t>3</w:t>
      </w:r>
      <w:r w:rsidRPr="00212157">
        <w:rPr>
          <w:rFonts w:asciiTheme="minorHAnsi" w:hAnsiTheme="minorHAnsi" w:cstheme="minorHAnsi"/>
          <w:lang w:val="pl-PL"/>
        </w:rPr>
        <w:t xml:space="preserve"> roku</w:t>
      </w:r>
      <w:bookmarkEnd w:id="231"/>
      <w:bookmarkEnd w:id="232"/>
    </w:p>
    <w:tbl>
      <w:tblPr>
        <w:tblStyle w:val="Tabelasiatki4"/>
        <w:tblW w:w="8660" w:type="dxa"/>
        <w:tblLayout w:type="fixed"/>
        <w:tblLook w:val="04A0" w:firstRow="1" w:lastRow="0" w:firstColumn="1" w:lastColumn="0" w:noHBand="0" w:noVBand="1"/>
      </w:tblPr>
      <w:tblGrid>
        <w:gridCol w:w="3552"/>
        <w:gridCol w:w="1495"/>
        <w:gridCol w:w="1888"/>
        <w:gridCol w:w="1725"/>
      </w:tblGrid>
      <w:tr w:rsidR="006B1D72" w:rsidRPr="006B1D72" w14:paraId="6E9650C1" w14:textId="77777777" w:rsidTr="006B1D72">
        <w:trPr>
          <w:cnfStyle w:val="100000000000" w:firstRow="1" w:lastRow="0" w:firstColumn="0" w:lastColumn="0" w:oddVBand="0" w:evenVBand="0" w:oddHBand="0" w:evenHBand="0" w:firstRowFirstColumn="0" w:firstRowLastColumn="0" w:lastRowFirstColumn="0" w:lastRowLastColumn="0"/>
          <w:trHeight w:val="434"/>
        </w:trPr>
        <w:tc>
          <w:tcPr>
            <w:cnfStyle w:val="001000000000" w:firstRow="0" w:lastRow="0" w:firstColumn="1" w:lastColumn="0" w:oddVBand="0" w:evenVBand="0" w:oddHBand="0" w:evenHBand="0" w:firstRowFirstColumn="0" w:firstRowLastColumn="0" w:lastRowFirstColumn="0" w:lastRowLastColumn="0"/>
            <w:tcW w:w="3552" w:type="dxa"/>
          </w:tcPr>
          <w:p w14:paraId="4581485C" w14:textId="77777777" w:rsidR="006B1D72" w:rsidRPr="006B1D72" w:rsidRDefault="006B1D72" w:rsidP="006B1D72">
            <w:r w:rsidRPr="006B1D72">
              <w:t>Wyszczególnienie</w:t>
            </w:r>
          </w:p>
        </w:tc>
        <w:tc>
          <w:tcPr>
            <w:tcW w:w="1495" w:type="dxa"/>
          </w:tcPr>
          <w:p w14:paraId="0BC1C725" w14:textId="77777777" w:rsidR="006B1D72" w:rsidRPr="006B1D72" w:rsidRDefault="006B1D72" w:rsidP="006B1D72">
            <w:pPr>
              <w:cnfStyle w:val="100000000000" w:firstRow="1" w:lastRow="0" w:firstColumn="0" w:lastColumn="0" w:oddVBand="0" w:evenVBand="0" w:oddHBand="0" w:evenHBand="0" w:firstRowFirstColumn="0" w:firstRowLastColumn="0" w:lastRowFirstColumn="0" w:lastRowLastColumn="0"/>
            </w:pPr>
            <w:r w:rsidRPr="006B1D72">
              <w:t>Wielopole Skrzyńskie</w:t>
            </w:r>
          </w:p>
        </w:tc>
        <w:tc>
          <w:tcPr>
            <w:tcW w:w="1888" w:type="dxa"/>
          </w:tcPr>
          <w:p w14:paraId="24018220" w14:textId="77777777" w:rsidR="006B1D72" w:rsidRPr="006B1D72" w:rsidRDefault="006B1D72" w:rsidP="006B1D72">
            <w:pPr>
              <w:cnfStyle w:val="100000000000" w:firstRow="1" w:lastRow="0" w:firstColumn="0" w:lastColumn="0" w:oddVBand="0" w:evenVBand="0" w:oddHBand="0" w:evenHBand="0" w:firstRowFirstColumn="0" w:firstRowLastColumn="0" w:lastRowFirstColumn="0" w:lastRowLastColumn="0"/>
            </w:pPr>
            <w:r w:rsidRPr="006B1D72">
              <w:t>Iwierzyce</w:t>
            </w:r>
          </w:p>
        </w:tc>
        <w:tc>
          <w:tcPr>
            <w:tcW w:w="1725" w:type="dxa"/>
          </w:tcPr>
          <w:p w14:paraId="68E9DB7E" w14:textId="77777777" w:rsidR="006B1D72" w:rsidRPr="006B1D72" w:rsidRDefault="006B1D72" w:rsidP="006B1D72">
            <w:pPr>
              <w:cnfStyle w:val="100000000000" w:firstRow="1" w:lastRow="0" w:firstColumn="0" w:lastColumn="0" w:oddVBand="0" w:evenVBand="0" w:oddHBand="0" w:evenHBand="0" w:firstRowFirstColumn="0" w:firstRowLastColumn="0" w:lastRowFirstColumn="0" w:lastRowLastColumn="0"/>
            </w:pPr>
            <w:r w:rsidRPr="006B1D72">
              <w:t>Sędziszów Małopolski</w:t>
            </w:r>
          </w:p>
        </w:tc>
      </w:tr>
      <w:tr w:rsidR="006B1D72" w:rsidRPr="006B1D72" w14:paraId="61C1C2AE" w14:textId="77777777" w:rsidTr="006B1D72">
        <w:trPr>
          <w:cnfStyle w:val="000000100000" w:firstRow="0" w:lastRow="0" w:firstColumn="0" w:lastColumn="0" w:oddVBand="0" w:evenVBand="0" w:oddHBand="1" w:evenHBand="0" w:firstRowFirstColumn="0" w:firstRowLastColumn="0" w:lastRowFirstColumn="0" w:lastRowLastColumn="0"/>
          <w:trHeight w:val="665"/>
        </w:trPr>
        <w:tc>
          <w:tcPr>
            <w:cnfStyle w:val="001000000000" w:firstRow="0" w:lastRow="0" w:firstColumn="1" w:lastColumn="0" w:oddVBand="0" w:evenVBand="0" w:oddHBand="0" w:evenHBand="0" w:firstRowFirstColumn="0" w:firstRowLastColumn="0" w:lastRowFirstColumn="0" w:lastRowLastColumn="0"/>
            <w:tcW w:w="3552" w:type="dxa"/>
          </w:tcPr>
          <w:p w14:paraId="17A4F01B" w14:textId="77777777" w:rsidR="006B1D72" w:rsidRPr="006B1D72" w:rsidRDefault="006B1D72" w:rsidP="006B1D72">
            <w:r w:rsidRPr="006B1D72">
              <w:t>Korzystający z sieci gazowej w % ogółu ludności</w:t>
            </w:r>
          </w:p>
        </w:tc>
        <w:tc>
          <w:tcPr>
            <w:tcW w:w="1495" w:type="dxa"/>
          </w:tcPr>
          <w:p w14:paraId="2D9BF62E" w14:textId="06C1789C" w:rsidR="006B1D72" w:rsidRPr="006B1D72" w:rsidRDefault="00404393" w:rsidP="006B1D72">
            <w:pPr>
              <w:cnfStyle w:val="000000100000" w:firstRow="0" w:lastRow="0" w:firstColumn="0" w:lastColumn="0" w:oddVBand="0" w:evenVBand="0" w:oddHBand="1" w:evenHBand="0" w:firstRowFirstColumn="0" w:firstRowLastColumn="0" w:lastRowFirstColumn="0" w:lastRowLastColumn="0"/>
            </w:pPr>
            <w:r>
              <w:t>50,3</w:t>
            </w:r>
          </w:p>
        </w:tc>
        <w:tc>
          <w:tcPr>
            <w:tcW w:w="1888" w:type="dxa"/>
          </w:tcPr>
          <w:p w14:paraId="5340094B" w14:textId="4758999A" w:rsidR="006B1D72" w:rsidRPr="006B1D72" w:rsidRDefault="00404393" w:rsidP="006B1D72">
            <w:pPr>
              <w:cnfStyle w:val="000000100000" w:firstRow="0" w:lastRow="0" w:firstColumn="0" w:lastColumn="0" w:oddVBand="0" w:evenVBand="0" w:oddHBand="1" w:evenHBand="0" w:firstRowFirstColumn="0" w:firstRowLastColumn="0" w:lastRowFirstColumn="0" w:lastRowLastColumn="0"/>
            </w:pPr>
            <w:r>
              <w:t>66,8</w:t>
            </w:r>
          </w:p>
        </w:tc>
        <w:tc>
          <w:tcPr>
            <w:tcW w:w="1725" w:type="dxa"/>
          </w:tcPr>
          <w:p w14:paraId="5AB16021" w14:textId="7E559DE6" w:rsidR="006B1D72" w:rsidRPr="006B1D72" w:rsidRDefault="00404393" w:rsidP="006B1D72">
            <w:pPr>
              <w:cnfStyle w:val="000000100000" w:firstRow="0" w:lastRow="0" w:firstColumn="0" w:lastColumn="0" w:oddVBand="0" w:evenVBand="0" w:oddHBand="1" w:evenHBand="0" w:firstRowFirstColumn="0" w:firstRowLastColumn="0" w:lastRowFirstColumn="0" w:lastRowLastColumn="0"/>
            </w:pPr>
            <w:r>
              <w:t>82,2</w:t>
            </w:r>
          </w:p>
        </w:tc>
      </w:tr>
      <w:tr w:rsidR="006B1D72" w:rsidRPr="006B1D72" w14:paraId="77C56EBB" w14:textId="77777777" w:rsidTr="006B1D72">
        <w:trPr>
          <w:cnfStyle w:val="000000010000" w:firstRow="0" w:lastRow="0" w:firstColumn="0" w:lastColumn="0" w:oddVBand="0" w:evenVBand="0" w:oddHBand="0" w:evenHBand="1" w:firstRowFirstColumn="0" w:firstRowLastColumn="0" w:lastRowFirstColumn="0" w:lastRowLastColumn="0"/>
          <w:trHeight w:val="651"/>
        </w:trPr>
        <w:tc>
          <w:tcPr>
            <w:cnfStyle w:val="001000000000" w:firstRow="0" w:lastRow="0" w:firstColumn="1" w:lastColumn="0" w:oddVBand="0" w:evenVBand="0" w:oddHBand="0" w:evenHBand="0" w:firstRowFirstColumn="0" w:firstRowLastColumn="0" w:lastRowFirstColumn="0" w:lastRowLastColumn="0"/>
            <w:tcW w:w="3552" w:type="dxa"/>
          </w:tcPr>
          <w:p w14:paraId="61566E3E" w14:textId="77777777" w:rsidR="006B1D72" w:rsidRPr="006B1D72" w:rsidRDefault="006B1D72" w:rsidP="006B1D72">
            <w:r w:rsidRPr="006B1D72">
              <w:t>Długość czynnej sieci gazowej ogółem (km)</w:t>
            </w:r>
          </w:p>
        </w:tc>
        <w:tc>
          <w:tcPr>
            <w:tcW w:w="1495" w:type="dxa"/>
          </w:tcPr>
          <w:p w14:paraId="4BD022FB" w14:textId="0C503044" w:rsidR="006B1D72" w:rsidRPr="006B1D72" w:rsidRDefault="006B1D72" w:rsidP="006B1D72">
            <w:pPr>
              <w:cnfStyle w:val="000000010000" w:firstRow="0" w:lastRow="0" w:firstColumn="0" w:lastColumn="0" w:oddVBand="0" w:evenVBand="0" w:oddHBand="0" w:evenHBand="1" w:firstRowFirstColumn="0" w:firstRowLastColumn="0" w:lastRowFirstColumn="0" w:lastRowLastColumn="0"/>
            </w:pPr>
            <w:r w:rsidRPr="006B1D72">
              <w:t>9</w:t>
            </w:r>
            <w:r w:rsidR="00404393">
              <w:t>9,01</w:t>
            </w:r>
          </w:p>
        </w:tc>
        <w:tc>
          <w:tcPr>
            <w:tcW w:w="1888" w:type="dxa"/>
          </w:tcPr>
          <w:p w14:paraId="0ADAC497" w14:textId="67A316F3" w:rsidR="006B1D72" w:rsidRPr="006B1D72" w:rsidRDefault="006B1D72" w:rsidP="006B1D72">
            <w:pPr>
              <w:cnfStyle w:val="000000010000" w:firstRow="0" w:lastRow="0" w:firstColumn="0" w:lastColumn="0" w:oddVBand="0" w:evenVBand="0" w:oddHBand="0" w:evenHBand="1" w:firstRowFirstColumn="0" w:firstRowLastColumn="0" w:lastRowFirstColumn="0" w:lastRowLastColumn="0"/>
            </w:pPr>
            <w:r w:rsidRPr="006B1D72">
              <w:t>1</w:t>
            </w:r>
            <w:r w:rsidR="00404393">
              <w:t>28,08</w:t>
            </w:r>
          </w:p>
        </w:tc>
        <w:tc>
          <w:tcPr>
            <w:tcW w:w="1725" w:type="dxa"/>
          </w:tcPr>
          <w:p w14:paraId="05B47A53" w14:textId="6A467D87" w:rsidR="006B1D72" w:rsidRPr="006B1D72" w:rsidRDefault="00404393" w:rsidP="006B1D72">
            <w:pPr>
              <w:cnfStyle w:val="000000010000" w:firstRow="0" w:lastRow="0" w:firstColumn="0" w:lastColumn="0" w:oddVBand="0" w:evenVBand="0" w:oddHBand="0" w:evenHBand="1" w:firstRowFirstColumn="0" w:firstRowLastColumn="0" w:lastRowFirstColumn="0" w:lastRowLastColumn="0"/>
            </w:pPr>
            <w:r>
              <w:t>292,06</w:t>
            </w:r>
          </w:p>
        </w:tc>
      </w:tr>
      <w:tr w:rsidR="006B1D72" w:rsidRPr="006B1D72" w14:paraId="061BF5D5" w14:textId="77777777" w:rsidTr="006B1D72">
        <w:trPr>
          <w:cnfStyle w:val="000000100000" w:firstRow="0" w:lastRow="0" w:firstColumn="0" w:lastColumn="0" w:oddVBand="0" w:evenVBand="0" w:oddHBand="1" w:evenHBand="0" w:firstRowFirstColumn="0" w:firstRowLastColumn="0" w:lastRowFirstColumn="0" w:lastRowLastColumn="0"/>
          <w:trHeight w:val="882"/>
        </w:trPr>
        <w:tc>
          <w:tcPr>
            <w:cnfStyle w:val="001000000000" w:firstRow="0" w:lastRow="0" w:firstColumn="1" w:lastColumn="0" w:oddVBand="0" w:evenVBand="0" w:oddHBand="0" w:evenHBand="0" w:firstRowFirstColumn="0" w:firstRowLastColumn="0" w:lastRowFirstColumn="0" w:lastRowLastColumn="0"/>
            <w:tcW w:w="3552" w:type="dxa"/>
          </w:tcPr>
          <w:p w14:paraId="6C35FF0E" w14:textId="77777777" w:rsidR="006B1D72" w:rsidRPr="006B1D72" w:rsidRDefault="006B1D72" w:rsidP="006B1D72">
            <w:r w:rsidRPr="006B1D72">
              <w:t>Długość czynnej sieci dystrybucyjnej (km)</w:t>
            </w:r>
          </w:p>
        </w:tc>
        <w:tc>
          <w:tcPr>
            <w:tcW w:w="1495" w:type="dxa"/>
          </w:tcPr>
          <w:p w14:paraId="6E86B77E" w14:textId="788BE54E" w:rsidR="006B1D72" w:rsidRPr="006B1D72" w:rsidRDefault="00404393" w:rsidP="006B1D72">
            <w:pPr>
              <w:cnfStyle w:val="000000100000" w:firstRow="0" w:lastRow="0" w:firstColumn="0" w:lastColumn="0" w:oddVBand="0" w:evenVBand="0" w:oddHBand="1" w:evenHBand="0" w:firstRowFirstColumn="0" w:firstRowLastColumn="0" w:lastRowFirstColumn="0" w:lastRowLastColumn="0"/>
            </w:pPr>
            <w:r>
              <w:t>99,01</w:t>
            </w:r>
          </w:p>
        </w:tc>
        <w:tc>
          <w:tcPr>
            <w:tcW w:w="1888" w:type="dxa"/>
          </w:tcPr>
          <w:p w14:paraId="413A3CE8" w14:textId="6916B556" w:rsidR="006B1D72" w:rsidRPr="006B1D72" w:rsidRDefault="006B1D72" w:rsidP="006B1D72">
            <w:pPr>
              <w:cnfStyle w:val="000000100000" w:firstRow="0" w:lastRow="0" w:firstColumn="0" w:lastColumn="0" w:oddVBand="0" w:evenVBand="0" w:oddHBand="1" w:evenHBand="0" w:firstRowFirstColumn="0" w:firstRowLastColumn="0" w:lastRowFirstColumn="0" w:lastRowLastColumn="0"/>
            </w:pPr>
            <w:r w:rsidRPr="006B1D72">
              <w:t>1</w:t>
            </w:r>
            <w:r w:rsidR="00404393">
              <w:t>95,5</w:t>
            </w:r>
          </w:p>
        </w:tc>
        <w:tc>
          <w:tcPr>
            <w:tcW w:w="1725" w:type="dxa"/>
          </w:tcPr>
          <w:p w14:paraId="723F6BEA" w14:textId="0600442A" w:rsidR="006B1D72" w:rsidRPr="006B1D72" w:rsidRDefault="00404393" w:rsidP="006B1D72">
            <w:pPr>
              <w:cnfStyle w:val="000000100000" w:firstRow="0" w:lastRow="0" w:firstColumn="0" w:lastColumn="0" w:oddVBand="0" w:evenVBand="0" w:oddHBand="1" w:evenHBand="0" w:firstRowFirstColumn="0" w:firstRowLastColumn="0" w:lastRowFirstColumn="0" w:lastRowLastColumn="0"/>
            </w:pPr>
            <w:r>
              <w:t>189,6</w:t>
            </w:r>
          </w:p>
        </w:tc>
      </w:tr>
      <w:tr w:rsidR="006B1D72" w:rsidRPr="006B1D72" w14:paraId="24191B80" w14:textId="77777777" w:rsidTr="006B1D72">
        <w:trPr>
          <w:cnfStyle w:val="000000010000" w:firstRow="0" w:lastRow="0" w:firstColumn="0" w:lastColumn="0" w:oddVBand="0" w:evenVBand="0" w:oddHBand="0" w:evenHBand="1" w:firstRowFirstColumn="0" w:firstRowLastColumn="0" w:lastRowFirstColumn="0" w:lastRowLastColumn="0"/>
          <w:trHeight w:val="651"/>
        </w:trPr>
        <w:tc>
          <w:tcPr>
            <w:cnfStyle w:val="001000000000" w:firstRow="0" w:lastRow="0" w:firstColumn="1" w:lastColumn="0" w:oddVBand="0" w:evenVBand="0" w:oddHBand="0" w:evenHBand="0" w:firstRowFirstColumn="0" w:firstRowLastColumn="0" w:lastRowFirstColumn="0" w:lastRowLastColumn="0"/>
            <w:tcW w:w="3552" w:type="dxa"/>
          </w:tcPr>
          <w:p w14:paraId="79B2AFBC" w14:textId="77777777" w:rsidR="006B1D72" w:rsidRPr="006B1D72" w:rsidRDefault="006B1D72" w:rsidP="006B1D72">
            <w:r w:rsidRPr="006B1D72">
              <w:t>Długość czynnej sieci ogółem w km na 100 km2 (km)</w:t>
            </w:r>
          </w:p>
        </w:tc>
        <w:tc>
          <w:tcPr>
            <w:tcW w:w="1495" w:type="dxa"/>
          </w:tcPr>
          <w:p w14:paraId="570CCAD0" w14:textId="6B95AFBE" w:rsidR="006B1D72" w:rsidRPr="006B1D72" w:rsidRDefault="006B1D72" w:rsidP="006B1D72">
            <w:pPr>
              <w:cnfStyle w:val="000000010000" w:firstRow="0" w:lastRow="0" w:firstColumn="0" w:lastColumn="0" w:oddVBand="0" w:evenVBand="0" w:oddHBand="0" w:evenHBand="1" w:firstRowFirstColumn="0" w:firstRowLastColumn="0" w:lastRowFirstColumn="0" w:lastRowLastColumn="0"/>
            </w:pPr>
            <w:r w:rsidRPr="006B1D72">
              <w:t>1</w:t>
            </w:r>
            <w:r w:rsidR="00404393">
              <w:t>05,9</w:t>
            </w:r>
            <w:r w:rsidRPr="006B1D72">
              <w:t>M</w:t>
            </w:r>
          </w:p>
        </w:tc>
        <w:tc>
          <w:tcPr>
            <w:tcW w:w="1888" w:type="dxa"/>
          </w:tcPr>
          <w:p w14:paraId="20CD6FCC" w14:textId="3A4E8615" w:rsidR="006B1D72" w:rsidRPr="006B1D72" w:rsidRDefault="00404393" w:rsidP="006B1D72">
            <w:pPr>
              <w:cnfStyle w:val="000000010000" w:firstRow="0" w:lastRow="0" w:firstColumn="0" w:lastColumn="0" w:oddVBand="0" w:evenVBand="0" w:oddHBand="0" w:evenHBand="1" w:firstRowFirstColumn="0" w:firstRowLastColumn="0" w:lastRowFirstColumn="0" w:lastRowLastColumn="0"/>
            </w:pPr>
            <w:r>
              <w:t>195,5</w:t>
            </w:r>
            <w:r w:rsidR="006B1D72" w:rsidRPr="006B1D72">
              <w:t>M</w:t>
            </w:r>
          </w:p>
        </w:tc>
        <w:tc>
          <w:tcPr>
            <w:tcW w:w="1725" w:type="dxa"/>
          </w:tcPr>
          <w:p w14:paraId="04469D9C" w14:textId="692E98B8" w:rsidR="006B1D72" w:rsidRPr="006B1D72" w:rsidRDefault="006B1D72" w:rsidP="006B1D72">
            <w:pPr>
              <w:cnfStyle w:val="000000010000" w:firstRow="0" w:lastRow="0" w:firstColumn="0" w:lastColumn="0" w:oddVBand="0" w:evenVBand="0" w:oddHBand="0" w:evenHBand="1" w:firstRowFirstColumn="0" w:firstRowLastColumn="0" w:lastRowFirstColumn="0" w:lastRowLastColumn="0"/>
            </w:pPr>
            <w:r w:rsidRPr="006B1D72">
              <w:t>1</w:t>
            </w:r>
            <w:r w:rsidR="00404393">
              <w:t>89,6</w:t>
            </w:r>
          </w:p>
        </w:tc>
      </w:tr>
      <w:tr w:rsidR="006B1D72" w:rsidRPr="006B1D72" w14:paraId="65548322" w14:textId="77777777" w:rsidTr="006B1D72">
        <w:trPr>
          <w:cnfStyle w:val="000000100000" w:firstRow="0" w:lastRow="0" w:firstColumn="0" w:lastColumn="0" w:oddVBand="0" w:evenVBand="0" w:oddHBand="1" w:evenHBand="0" w:firstRowFirstColumn="0" w:firstRowLastColumn="0" w:lastRowFirstColumn="0" w:lastRowLastColumn="0"/>
          <w:trHeight w:val="665"/>
        </w:trPr>
        <w:tc>
          <w:tcPr>
            <w:cnfStyle w:val="001000000000" w:firstRow="0" w:lastRow="0" w:firstColumn="1" w:lastColumn="0" w:oddVBand="0" w:evenVBand="0" w:oddHBand="0" w:evenHBand="0" w:firstRowFirstColumn="0" w:firstRowLastColumn="0" w:lastRowFirstColumn="0" w:lastRowLastColumn="0"/>
            <w:tcW w:w="3552" w:type="dxa"/>
          </w:tcPr>
          <w:p w14:paraId="7240CF52" w14:textId="77777777" w:rsidR="006B1D72" w:rsidRPr="006B1D72" w:rsidRDefault="006B1D72" w:rsidP="006B1D72">
            <w:r w:rsidRPr="006B1D72">
              <w:t>Czynne przyłącza do budynków ogółem (szt.)</w:t>
            </w:r>
          </w:p>
        </w:tc>
        <w:tc>
          <w:tcPr>
            <w:tcW w:w="1495" w:type="dxa"/>
          </w:tcPr>
          <w:p w14:paraId="3B5E641E" w14:textId="07D1385A" w:rsidR="006B1D72" w:rsidRPr="006B1D72" w:rsidRDefault="006B1D72" w:rsidP="006B1D72">
            <w:pPr>
              <w:cnfStyle w:val="000000100000" w:firstRow="0" w:lastRow="0" w:firstColumn="0" w:lastColumn="0" w:oddVBand="0" w:evenVBand="0" w:oddHBand="1" w:evenHBand="0" w:firstRowFirstColumn="0" w:firstRowLastColumn="0" w:lastRowFirstColumn="0" w:lastRowLastColumn="0"/>
            </w:pPr>
            <w:r w:rsidRPr="006B1D72">
              <w:t>1</w:t>
            </w:r>
            <w:r w:rsidR="00404393">
              <w:t xml:space="preserve"> 125</w:t>
            </w:r>
          </w:p>
        </w:tc>
        <w:tc>
          <w:tcPr>
            <w:tcW w:w="1888" w:type="dxa"/>
          </w:tcPr>
          <w:p w14:paraId="2F3398F5" w14:textId="6495F39A" w:rsidR="006B1D72" w:rsidRPr="006B1D72" w:rsidRDefault="006B1D72" w:rsidP="006B1D72">
            <w:pPr>
              <w:cnfStyle w:val="000000100000" w:firstRow="0" w:lastRow="0" w:firstColumn="0" w:lastColumn="0" w:oddVBand="0" w:evenVBand="0" w:oddHBand="1" w:evenHBand="0" w:firstRowFirstColumn="0" w:firstRowLastColumn="0" w:lastRowFirstColumn="0" w:lastRowLastColumn="0"/>
            </w:pPr>
            <w:r w:rsidRPr="006B1D72">
              <w:t>1 </w:t>
            </w:r>
            <w:r w:rsidR="00404393">
              <w:t>627</w:t>
            </w:r>
          </w:p>
        </w:tc>
        <w:tc>
          <w:tcPr>
            <w:tcW w:w="1725" w:type="dxa"/>
          </w:tcPr>
          <w:p w14:paraId="697FC279" w14:textId="51EDAA62" w:rsidR="006B1D72" w:rsidRPr="006B1D72" w:rsidRDefault="00404393" w:rsidP="006B1D72">
            <w:pPr>
              <w:cnfStyle w:val="000000100000" w:firstRow="0" w:lastRow="0" w:firstColumn="0" w:lastColumn="0" w:oddVBand="0" w:evenVBand="0" w:oddHBand="1" w:evenHBand="0" w:firstRowFirstColumn="0" w:firstRowLastColumn="0" w:lastRowFirstColumn="0" w:lastRowLastColumn="0"/>
            </w:pPr>
            <w:r>
              <w:t>5107</w:t>
            </w:r>
          </w:p>
        </w:tc>
      </w:tr>
      <w:tr w:rsidR="006B1D72" w:rsidRPr="006B1D72" w14:paraId="5517C21A" w14:textId="77777777" w:rsidTr="006B1D72">
        <w:trPr>
          <w:cnfStyle w:val="000000010000" w:firstRow="0" w:lastRow="0" w:firstColumn="0" w:lastColumn="0" w:oddVBand="0" w:evenVBand="0" w:oddHBand="0" w:evenHBand="1" w:firstRowFirstColumn="0" w:firstRowLastColumn="0" w:lastRowFirstColumn="0" w:lastRowLastColumn="0"/>
          <w:trHeight w:val="651"/>
        </w:trPr>
        <w:tc>
          <w:tcPr>
            <w:cnfStyle w:val="001000000000" w:firstRow="0" w:lastRow="0" w:firstColumn="1" w:lastColumn="0" w:oddVBand="0" w:evenVBand="0" w:oddHBand="0" w:evenHBand="0" w:firstRowFirstColumn="0" w:firstRowLastColumn="0" w:lastRowFirstColumn="0" w:lastRowLastColumn="0"/>
            <w:tcW w:w="3552" w:type="dxa"/>
          </w:tcPr>
          <w:p w14:paraId="76378DC2" w14:textId="77777777" w:rsidR="006B1D72" w:rsidRPr="006B1D72" w:rsidRDefault="006B1D72" w:rsidP="006B1D72">
            <w:r w:rsidRPr="006B1D72">
              <w:t>Odbiorcy gazu (gospodarstwa domowe) ogółem</w:t>
            </w:r>
          </w:p>
        </w:tc>
        <w:tc>
          <w:tcPr>
            <w:tcW w:w="1495" w:type="dxa"/>
          </w:tcPr>
          <w:p w14:paraId="4C464695" w14:textId="622DDFC0" w:rsidR="006B1D72" w:rsidRPr="006B1D72" w:rsidRDefault="00404393" w:rsidP="006B1D72">
            <w:pPr>
              <w:cnfStyle w:val="000000010000" w:firstRow="0" w:lastRow="0" w:firstColumn="0" w:lastColumn="0" w:oddVBand="0" w:evenVBand="0" w:oddHBand="0" w:evenHBand="1" w:firstRowFirstColumn="0" w:firstRowLastColumn="0" w:lastRowFirstColumn="0" w:lastRowLastColumn="0"/>
            </w:pPr>
            <w:r>
              <w:t>1 013</w:t>
            </w:r>
          </w:p>
        </w:tc>
        <w:tc>
          <w:tcPr>
            <w:tcW w:w="1888" w:type="dxa"/>
          </w:tcPr>
          <w:p w14:paraId="3F0EACC1" w14:textId="08EDBB3E" w:rsidR="006B1D72" w:rsidRPr="006B1D72" w:rsidRDefault="006B1D72" w:rsidP="006B1D72">
            <w:pPr>
              <w:cnfStyle w:val="000000010000" w:firstRow="0" w:lastRow="0" w:firstColumn="0" w:lastColumn="0" w:oddVBand="0" w:evenVBand="0" w:oddHBand="0" w:evenHBand="1" w:firstRowFirstColumn="0" w:firstRowLastColumn="0" w:lastRowFirstColumn="0" w:lastRowLastColumn="0"/>
            </w:pPr>
            <w:r w:rsidRPr="006B1D72">
              <w:t>1 </w:t>
            </w:r>
            <w:r w:rsidR="00404393">
              <w:t>386</w:t>
            </w:r>
          </w:p>
        </w:tc>
        <w:tc>
          <w:tcPr>
            <w:tcW w:w="1725" w:type="dxa"/>
          </w:tcPr>
          <w:p w14:paraId="31062DCC" w14:textId="14828F18" w:rsidR="006B1D72" w:rsidRPr="006B1D72" w:rsidRDefault="00404393" w:rsidP="006B1D72">
            <w:pPr>
              <w:cnfStyle w:val="000000010000" w:firstRow="0" w:lastRow="0" w:firstColumn="0" w:lastColumn="0" w:oddVBand="0" w:evenVBand="0" w:oddHBand="0" w:evenHBand="1" w:firstRowFirstColumn="0" w:firstRowLastColumn="0" w:lastRowFirstColumn="0" w:lastRowLastColumn="0"/>
            </w:pPr>
            <w:r>
              <w:t>6 763</w:t>
            </w:r>
          </w:p>
        </w:tc>
      </w:tr>
      <w:tr w:rsidR="006B1D72" w:rsidRPr="006B1D72" w14:paraId="69FBCF86" w14:textId="77777777" w:rsidTr="006B1D72">
        <w:trPr>
          <w:cnfStyle w:val="000000100000" w:firstRow="0" w:lastRow="0" w:firstColumn="0" w:lastColumn="0" w:oddVBand="0" w:evenVBand="0" w:oddHBand="1" w:evenHBand="0" w:firstRowFirstColumn="0" w:firstRowLastColumn="0" w:lastRowFirstColumn="0" w:lastRowLastColumn="0"/>
          <w:trHeight w:val="665"/>
        </w:trPr>
        <w:tc>
          <w:tcPr>
            <w:cnfStyle w:val="001000000000" w:firstRow="0" w:lastRow="0" w:firstColumn="1" w:lastColumn="0" w:oddVBand="0" w:evenVBand="0" w:oddHBand="0" w:evenHBand="0" w:firstRowFirstColumn="0" w:firstRowLastColumn="0" w:lastRowFirstColumn="0" w:lastRowLastColumn="0"/>
            <w:tcW w:w="3552" w:type="dxa"/>
          </w:tcPr>
          <w:p w14:paraId="0B7E34DE" w14:textId="77777777" w:rsidR="006B1D72" w:rsidRPr="006B1D72" w:rsidRDefault="006B1D72" w:rsidP="006B1D72">
            <w:r w:rsidRPr="006B1D72">
              <w:lastRenderedPageBreak/>
              <w:t>Odbiorcy gazu ogrzewający mieszkania gazem</w:t>
            </w:r>
          </w:p>
        </w:tc>
        <w:tc>
          <w:tcPr>
            <w:tcW w:w="1495" w:type="dxa"/>
          </w:tcPr>
          <w:p w14:paraId="03BEDED3" w14:textId="4B656874" w:rsidR="006B1D72" w:rsidRPr="006B1D72" w:rsidRDefault="00404393" w:rsidP="006B1D72">
            <w:pPr>
              <w:cnfStyle w:val="000000100000" w:firstRow="0" w:lastRow="0" w:firstColumn="0" w:lastColumn="0" w:oddVBand="0" w:evenVBand="0" w:oddHBand="1" w:evenHBand="0" w:firstRowFirstColumn="0" w:firstRowLastColumn="0" w:lastRowFirstColumn="0" w:lastRowLastColumn="0"/>
            </w:pPr>
            <w:r>
              <w:t>415</w:t>
            </w:r>
          </w:p>
        </w:tc>
        <w:tc>
          <w:tcPr>
            <w:tcW w:w="1888" w:type="dxa"/>
          </w:tcPr>
          <w:p w14:paraId="4C7704A4" w14:textId="1AD7CEDF" w:rsidR="006B1D72" w:rsidRPr="006B1D72" w:rsidRDefault="00404393" w:rsidP="006B1D72">
            <w:pPr>
              <w:cnfStyle w:val="000000100000" w:firstRow="0" w:lastRow="0" w:firstColumn="0" w:lastColumn="0" w:oddVBand="0" w:evenVBand="0" w:oddHBand="1" w:evenHBand="0" w:firstRowFirstColumn="0" w:firstRowLastColumn="0" w:lastRowFirstColumn="0" w:lastRowLastColumn="0"/>
            </w:pPr>
            <w:r>
              <w:t>731</w:t>
            </w:r>
          </w:p>
        </w:tc>
        <w:tc>
          <w:tcPr>
            <w:tcW w:w="1725" w:type="dxa"/>
          </w:tcPr>
          <w:p w14:paraId="0CF9E611" w14:textId="5461A4CB" w:rsidR="006B1D72" w:rsidRPr="006B1D72" w:rsidRDefault="006B1D72" w:rsidP="006B1D72">
            <w:pPr>
              <w:cnfStyle w:val="000000100000" w:firstRow="0" w:lastRow="0" w:firstColumn="0" w:lastColumn="0" w:oddVBand="0" w:evenVBand="0" w:oddHBand="1" w:evenHBand="0" w:firstRowFirstColumn="0" w:firstRowLastColumn="0" w:lastRowFirstColumn="0" w:lastRowLastColumn="0"/>
            </w:pPr>
            <w:r w:rsidRPr="006B1D72">
              <w:t>2 </w:t>
            </w:r>
            <w:r w:rsidR="00404393">
              <w:t>912</w:t>
            </w:r>
          </w:p>
        </w:tc>
      </w:tr>
      <w:tr w:rsidR="006B1D72" w:rsidRPr="006B1D72" w14:paraId="038E38ED" w14:textId="77777777" w:rsidTr="006B1D72">
        <w:trPr>
          <w:cnfStyle w:val="000000010000" w:firstRow="0" w:lastRow="0" w:firstColumn="0" w:lastColumn="0" w:oddVBand="0" w:evenVBand="0" w:oddHBand="0" w:evenHBand="1" w:firstRowFirstColumn="0" w:firstRowLastColumn="0" w:lastRowFirstColumn="0" w:lastRowLastColumn="0"/>
          <w:trHeight w:val="651"/>
        </w:trPr>
        <w:tc>
          <w:tcPr>
            <w:cnfStyle w:val="001000000000" w:firstRow="0" w:lastRow="0" w:firstColumn="1" w:lastColumn="0" w:oddVBand="0" w:evenVBand="0" w:oddHBand="0" w:evenHBand="0" w:firstRowFirstColumn="0" w:firstRowLastColumn="0" w:lastRowFirstColumn="0" w:lastRowLastColumn="0"/>
            <w:tcW w:w="3552" w:type="dxa"/>
          </w:tcPr>
          <w:p w14:paraId="7C552E1A" w14:textId="77777777" w:rsidR="006B1D72" w:rsidRPr="006B1D72" w:rsidRDefault="006B1D72" w:rsidP="006B1D72">
            <w:r w:rsidRPr="006B1D72">
              <w:t>Zużycie gazu przez gospodarstwa domowe w MWh</w:t>
            </w:r>
          </w:p>
        </w:tc>
        <w:tc>
          <w:tcPr>
            <w:tcW w:w="1495" w:type="dxa"/>
          </w:tcPr>
          <w:p w14:paraId="6AD6A742" w14:textId="6589894D" w:rsidR="006B1D72" w:rsidRPr="006B1D72" w:rsidRDefault="00404393" w:rsidP="006B1D72">
            <w:pPr>
              <w:cnfStyle w:val="000000010000" w:firstRow="0" w:lastRow="0" w:firstColumn="0" w:lastColumn="0" w:oddVBand="0" w:evenVBand="0" w:oddHBand="0" w:evenHBand="1" w:firstRowFirstColumn="0" w:firstRowLastColumn="0" w:lastRowFirstColumn="0" w:lastRowLastColumn="0"/>
            </w:pPr>
            <w:r>
              <w:t>4 857</w:t>
            </w:r>
          </w:p>
        </w:tc>
        <w:tc>
          <w:tcPr>
            <w:tcW w:w="1888" w:type="dxa"/>
          </w:tcPr>
          <w:p w14:paraId="47DB8D15" w14:textId="3D1515A6" w:rsidR="006B1D72" w:rsidRPr="006B1D72" w:rsidRDefault="00404393" w:rsidP="006B1D72">
            <w:pPr>
              <w:cnfStyle w:val="000000010000" w:firstRow="0" w:lastRow="0" w:firstColumn="0" w:lastColumn="0" w:oddVBand="0" w:evenVBand="0" w:oddHBand="0" w:evenHBand="1" w:firstRowFirstColumn="0" w:firstRowLastColumn="0" w:lastRowFirstColumn="0" w:lastRowLastColumn="0"/>
            </w:pPr>
            <w:r>
              <w:t>9 326,2</w:t>
            </w:r>
          </w:p>
        </w:tc>
        <w:tc>
          <w:tcPr>
            <w:tcW w:w="1725" w:type="dxa"/>
          </w:tcPr>
          <w:p w14:paraId="4CC02D14" w14:textId="343AE0A8" w:rsidR="006B1D72" w:rsidRPr="006B1D72" w:rsidRDefault="00404393" w:rsidP="006B1D72">
            <w:pPr>
              <w:cnfStyle w:val="000000010000" w:firstRow="0" w:lastRow="0" w:firstColumn="0" w:lastColumn="0" w:oddVBand="0" w:evenVBand="0" w:oddHBand="0" w:evenHBand="1" w:firstRowFirstColumn="0" w:firstRowLastColumn="0" w:lastRowFirstColumn="0" w:lastRowLastColumn="0"/>
            </w:pPr>
            <w:r>
              <w:t>42 264,5</w:t>
            </w:r>
          </w:p>
        </w:tc>
      </w:tr>
      <w:tr w:rsidR="006B1D72" w:rsidRPr="006B1D72" w14:paraId="3DF26CC9" w14:textId="77777777" w:rsidTr="006B1D72">
        <w:trPr>
          <w:cnfStyle w:val="000000100000" w:firstRow="0" w:lastRow="0" w:firstColumn="0" w:lastColumn="0" w:oddVBand="0" w:evenVBand="0" w:oddHBand="1" w:evenHBand="0" w:firstRowFirstColumn="0" w:firstRowLastColumn="0" w:lastRowFirstColumn="0" w:lastRowLastColumn="0"/>
          <w:trHeight w:val="651"/>
        </w:trPr>
        <w:tc>
          <w:tcPr>
            <w:cnfStyle w:val="001000000000" w:firstRow="0" w:lastRow="0" w:firstColumn="1" w:lastColumn="0" w:oddVBand="0" w:evenVBand="0" w:oddHBand="0" w:evenHBand="0" w:firstRowFirstColumn="0" w:firstRowLastColumn="0" w:lastRowFirstColumn="0" w:lastRowLastColumn="0"/>
            <w:tcW w:w="3552" w:type="dxa"/>
          </w:tcPr>
          <w:p w14:paraId="022A9BB7" w14:textId="77777777" w:rsidR="006B1D72" w:rsidRPr="006B1D72" w:rsidRDefault="006B1D72" w:rsidP="006B1D72">
            <w:r w:rsidRPr="006B1D72">
              <w:t>zużycie gazu na ogrzewanie mieszkań przez gospodarstwa domowe w MWh</w:t>
            </w:r>
          </w:p>
        </w:tc>
        <w:tc>
          <w:tcPr>
            <w:tcW w:w="1495" w:type="dxa"/>
          </w:tcPr>
          <w:p w14:paraId="37A47720" w14:textId="5CB9E9C7" w:rsidR="006B1D72" w:rsidRPr="006B1D72" w:rsidRDefault="00404393" w:rsidP="006B1D72">
            <w:pPr>
              <w:cnfStyle w:val="000000100000" w:firstRow="0" w:lastRow="0" w:firstColumn="0" w:lastColumn="0" w:oddVBand="0" w:evenVBand="0" w:oddHBand="1" w:evenHBand="0" w:firstRowFirstColumn="0" w:firstRowLastColumn="0" w:lastRowFirstColumn="0" w:lastRowLastColumn="0"/>
            </w:pPr>
            <w:r>
              <w:t>3 942,0</w:t>
            </w:r>
          </w:p>
        </w:tc>
        <w:tc>
          <w:tcPr>
            <w:tcW w:w="1888" w:type="dxa"/>
          </w:tcPr>
          <w:p w14:paraId="3B7AD095" w14:textId="1FEC4781" w:rsidR="006B1D72" w:rsidRPr="006B1D72" w:rsidRDefault="00404393" w:rsidP="006B1D72">
            <w:pPr>
              <w:cnfStyle w:val="000000100000" w:firstRow="0" w:lastRow="0" w:firstColumn="0" w:lastColumn="0" w:oddVBand="0" w:evenVBand="0" w:oddHBand="1" w:evenHBand="0" w:firstRowFirstColumn="0" w:firstRowLastColumn="0" w:lastRowFirstColumn="0" w:lastRowLastColumn="0"/>
            </w:pPr>
            <w:r>
              <w:t>7 972,2</w:t>
            </w:r>
          </w:p>
        </w:tc>
        <w:tc>
          <w:tcPr>
            <w:tcW w:w="1725" w:type="dxa"/>
          </w:tcPr>
          <w:p w14:paraId="71A0B952" w14:textId="5B63DB69" w:rsidR="006B1D72" w:rsidRPr="006B1D72" w:rsidRDefault="00404393" w:rsidP="006B1D72">
            <w:pPr>
              <w:cnfStyle w:val="000000100000" w:firstRow="0" w:lastRow="0" w:firstColumn="0" w:lastColumn="0" w:oddVBand="0" w:evenVBand="0" w:oddHBand="1" w:evenHBand="0" w:firstRowFirstColumn="0" w:firstRowLastColumn="0" w:lastRowFirstColumn="0" w:lastRowLastColumn="0"/>
            </w:pPr>
            <w:r>
              <w:t>32 818,7</w:t>
            </w:r>
          </w:p>
        </w:tc>
      </w:tr>
    </w:tbl>
    <w:p w14:paraId="18442760" w14:textId="77777777" w:rsidR="006B1D72" w:rsidRPr="00212157" w:rsidRDefault="006B1D72" w:rsidP="006B1D72">
      <w:pPr>
        <w:spacing w:before="120"/>
        <w:jc w:val="center"/>
        <w:rPr>
          <w:rFonts w:asciiTheme="minorHAnsi" w:hAnsiTheme="minorHAnsi" w:cstheme="minorHAnsi"/>
          <w:i/>
          <w:sz w:val="18"/>
          <w:lang w:eastAsia="x-none"/>
        </w:rPr>
      </w:pPr>
      <w:r w:rsidRPr="00212157">
        <w:rPr>
          <w:rFonts w:asciiTheme="minorHAnsi" w:hAnsiTheme="minorHAnsi" w:cstheme="minorHAnsi"/>
          <w:i/>
          <w:sz w:val="18"/>
          <w:lang w:eastAsia="x-none"/>
        </w:rPr>
        <w:t>Źródło: Opracowanie własne na podstawie BDL</w:t>
      </w:r>
    </w:p>
    <w:p w14:paraId="09A744E0" w14:textId="77777777" w:rsidR="006B1D72" w:rsidRPr="00212157" w:rsidRDefault="006B1D72" w:rsidP="006B1D72">
      <w:pPr>
        <w:spacing w:before="120"/>
        <w:jc w:val="both"/>
        <w:rPr>
          <w:rFonts w:asciiTheme="minorHAnsi" w:hAnsiTheme="minorHAnsi" w:cstheme="minorHAnsi"/>
          <w:i/>
          <w:sz w:val="18"/>
          <w:lang w:eastAsia="x-none"/>
        </w:rPr>
      </w:pPr>
    </w:p>
    <w:p w14:paraId="710A0549" w14:textId="77777777" w:rsidR="006B1D72" w:rsidRPr="00212157" w:rsidRDefault="006B1D72" w:rsidP="006B1D72">
      <w:pPr>
        <w:spacing w:after="200" w:line="276" w:lineRule="auto"/>
        <w:ind w:firstLine="708"/>
        <w:jc w:val="both"/>
        <w:rPr>
          <w:rFonts w:asciiTheme="minorHAnsi" w:hAnsiTheme="minorHAnsi" w:cstheme="minorHAnsi"/>
          <w:lang w:eastAsia="x-none"/>
        </w:rPr>
      </w:pPr>
      <w:r w:rsidRPr="00212157">
        <w:rPr>
          <w:rFonts w:asciiTheme="minorHAnsi" w:hAnsiTheme="minorHAnsi" w:cstheme="minorHAnsi"/>
          <w:lang w:eastAsia="x-none"/>
        </w:rPr>
        <w:t xml:space="preserve">Ważną kwestią, wpływającą na jakość życia mieszkańców w gminie jest gospodarka odpadami komunalnymi. Zgodnie z ustawą z dnia 14 grudnia 2012 roku o odpadach (Dz. U. z 2022 r. poz. 699 z późn. zm.), przed odpady komunalne rozumie się odpady powstające w gospodarstwach domowych, wyłączając pojazdy wycofane z eksploatacji, a także odpady niezawierające odpadów niebezpiecznych pochodzące od innych wytwórców odpadów (m. in. z sektora handlu i usług), które ze względu na swój charakter lub skład, podobne są do odpadów powstających w gospodarstwach domowych. </w:t>
      </w:r>
    </w:p>
    <w:p w14:paraId="2879BF67" w14:textId="33D9C445" w:rsidR="006B1D72" w:rsidRPr="00212157" w:rsidRDefault="006B1D72" w:rsidP="006B2225">
      <w:pPr>
        <w:spacing w:after="200" w:line="276" w:lineRule="auto"/>
        <w:ind w:firstLine="708"/>
        <w:jc w:val="both"/>
        <w:rPr>
          <w:rFonts w:asciiTheme="minorHAnsi" w:hAnsiTheme="minorHAnsi" w:cstheme="minorHAnsi"/>
          <w:lang w:eastAsia="x-none"/>
        </w:rPr>
      </w:pPr>
      <w:r w:rsidRPr="00212157">
        <w:rPr>
          <w:rFonts w:asciiTheme="minorHAnsi" w:hAnsiTheme="minorHAnsi" w:cstheme="minorHAnsi"/>
          <w:color w:val="000000"/>
          <w:lang w:eastAsia="pl-PL"/>
        </w:rPr>
        <w:t>Zgodnie z art. 3 ustawy z dnia 13 września 1996 r. o utrzymaniu czystości i porządk</w:t>
      </w:r>
      <w:r w:rsidR="006B2225">
        <w:rPr>
          <w:rFonts w:asciiTheme="minorHAnsi" w:hAnsiTheme="minorHAnsi" w:cstheme="minorHAnsi"/>
          <w:color w:val="000000"/>
          <w:lang w:eastAsia="pl-PL"/>
        </w:rPr>
        <w:t xml:space="preserve">u </w:t>
      </w:r>
      <w:r w:rsidRPr="00212157">
        <w:rPr>
          <w:rFonts w:asciiTheme="minorHAnsi" w:hAnsiTheme="minorHAnsi" w:cstheme="minorHAnsi"/>
          <w:color w:val="000000"/>
          <w:lang w:eastAsia="pl-PL"/>
        </w:rPr>
        <w:t>w gminach (Dz. U. z 2022 poz. 1297), utrzymanie czystości i porządku, a w tym kwestie związane z gospodarką odpadami komunalnymi na terenie gminy, należą do zadań własnych gminy. Gminy są zobowiązane do zorganizowania, odbierania i zagospodarowania odpadów komunalnych zebranych w nieruchomościach położonych na jej terenie.</w:t>
      </w:r>
    </w:p>
    <w:p w14:paraId="61B08BE3" w14:textId="444B5EC3" w:rsidR="006B1D72" w:rsidRPr="00212157" w:rsidRDefault="006B1D72" w:rsidP="006B1D72">
      <w:pPr>
        <w:spacing w:after="120" w:line="276" w:lineRule="auto"/>
        <w:ind w:firstLine="708"/>
        <w:jc w:val="both"/>
        <w:rPr>
          <w:rFonts w:asciiTheme="minorHAnsi" w:hAnsiTheme="minorHAnsi" w:cstheme="minorHAnsi"/>
          <w:lang w:eastAsia="x-none"/>
        </w:rPr>
      </w:pPr>
      <w:r w:rsidRPr="00212157">
        <w:rPr>
          <w:rFonts w:asciiTheme="minorHAnsi" w:hAnsiTheme="minorHAnsi" w:cstheme="minorHAnsi"/>
          <w:lang w:eastAsia="x-none"/>
        </w:rPr>
        <w:t>W 202</w:t>
      </w:r>
      <w:r w:rsidR="00404393">
        <w:rPr>
          <w:rFonts w:asciiTheme="minorHAnsi" w:hAnsiTheme="minorHAnsi" w:cstheme="minorHAnsi"/>
          <w:lang w:eastAsia="x-none"/>
        </w:rPr>
        <w:t>4</w:t>
      </w:r>
      <w:r w:rsidRPr="00212157">
        <w:rPr>
          <w:rFonts w:asciiTheme="minorHAnsi" w:hAnsiTheme="minorHAnsi" w:cstheme="minorHAnsi"/>
          <w:lang w:eastAsia="x-none"/>
        </w:rPr>
        <w:t xml:space="preserve"> roku z terenu OF „Partnerstwo dla wspólnego rozwoju” zebrano i odebrano ogółem </w:t>
      </w:r>
      <w:r w:rsidRPr="00212157">
        <w:t>8</w:t>
      </w:r>
      <w:r w:rsidR="00404393">
        <w:t>7 630,92</w:t>
      </w:r>
      <w:r w:rsidRPr="00212157">
        <w:t xml:space="preserve"> </w:t>
      </w:r>
      <w:r w:rsidRPr="00212157">
        <w:rPr>
          <w:rFonts w:asciiTheme="minorHAnsi" w:hAnsiTheme="minorHAnsi" w:cstheme="minorHAnsi"/>
          <w:lang w:eastAsia="x-none"/>
        </w:rPr>
        <w:t xml:space="preserve">ton odpadów komunalnych, z czego </w:t>
      </w:r>
      <w:r w:rsidRPr="00212157">
        <w:rPr>
          <w:rFonts w:cs="Calibri"/>
          <w:color w:val="000000"/>
          <w:szCs w:val="20"/>
        </w:rPr>
        <w:t>3</w:t>
      </w:r>
      <w:r w:rsidR="00404393">
        <w:rPr>
          <w:rFonts w:cs="Calibri"/>
          <w:color w:val="000000"/>
          <w:szCs w:val="20"/>
        </w:rPr>
        <w:t> 048,72</w:t>
      </w:r>
      <w:r w:rsidRPr="00212157">
        <w:rPr>
          <w:rFonts w:asciiTheme="minorHAnsi" w:hAnsiTheme="minorHAnsi" w:cstheme="minorHAnsi"/>
          <w:lang w:eastAsia="x-none"/>
        </w:rPr>
        <w:t>, tj. 3</w:t>
      </w:r>
      <w:r w:rsidR="00404393">
        <w:rPr>
          <w:rFonts w:asciiTheme="minorHAnsi" w:hAnsiTheme="minorHAnsi" w:cstheme="minorHAnsi"/>
          <w:lang w:eastAsia="x-none"/>
        </w:rPr>
        <w:t>9,91</w:t>
      </w:r>
      <w:r w:rsidRPr="00212157">
        <w:rPr>
          <w:rFonts w:asciiTheme="minorHAnsi" w:hAnsiTheme="minorHAnsi" w:cstheme="minorHAnsi"/>
          <w:lang w:eastAsia="x-none"/>
        </w:rPr>
        <w:t>% ogółu odpadów, stanowiły odpady zebrane w sposób selektywny. Masa wytworzonych odpadów komunalnych na 1 mieszkańca wyniosła natomiast 1</w:t>
      </w:r>
      <w:r w:rsidR="00404393">
        <w:rPr>
          <w:rFonts w:asciiTheme="minorHAnsi" w:hAnsiTheme="minorHAnsi" w:cstheme="minorHAnsi"/>
          <w:lang w:eastAsia="x-none"/>
        </w:rPr>
        <w:t>94</w:t>
      </w:r>
      <w:r w:rsidRPr="00212157">
        <w:rPr>
          <w:rFonts w:asciiTheme="minorHAnsi" w:hAnsiTheme="minorHAnsi" w:cstheme="minorHAnsi"/>
          <w:lang w:eastAsia="x-none"/>
        </w:rPr>
        <w:t xml:space="preserve"> kg. Wskaźnik ten umożliwia monitorowanie postępów w dążeniu do zmniejszenia ilości wytwarzanych odpadów oraz zmniejszenia negatywnego oddziaływania tych odpadów na środowisko, co jest jednym z celów polityki Unii Europejskiej w zakresie gospodarowania odpadami komunalnymi. Ilość wytwarzanych odpadów w przeliczeniu na 1 mieszkańca, uzależniona jest w dużej mierze od czynników ekonomicznych i społecznych, głównie standardu życia ludności oraz wielkości i intensywności konsumpcji produktów.</w:t>
      </w:r>
    </w:p>
    <w:p w14:paraId="4CF36984" w14:textId="77777777" w:rsidR="006B1D72" w:rsidRPr="00212157" w:rsidRDefault="006B1D72" w:rsidP="006B1D72">
      <w:pPr>
        <w:spacing w:line="276" w:lineRule="auto"/>
        <w:ind w:firstLine="708"/>
        <w:jc w:val="both"/>
        <w:rPr>
          <w:rFonts w:asciiTheme="minorHAnsi" w:hAnsiTheme="minorHAnsi" w:cstheme="minorHAnsi"/>
          <w:lang w:eastAsia="x-none"/>
        </w:rPr>
      </w:pPr>
      <w:r w:rsidRPr="00212157">
        <w:rPr>
          <w:rFonts w:asciiTheme="minorHAnsi" w:hAnsiTheme="minorHAnsi" w:cstheme="minorHAnsi"/>
          <w:lang w:eastAsia="x-none"/>
        </w:rPr>
        <w:t>Jednym ze sposobów ochrony środowiska w kwestii gospodarowania odpadami komunalnymi, jest ich segregacja. Zapewnienie selektywnego zbierania odpadów komunalnych, obejmujących co najmniej: papier, metale, tworzywa sztuczne, szkło, odpady opakowaniowe wielomateriałowe oraz bioodpady, należy do zadań własnych gminy. Gminy zostały również zobowiązane do osiągnięcia, wskazanych w ustawie o utrzymaniu czystości i porządku w gminach, poziomów recyklingu, przygotowania do ponownego użytku i odzysku oraz ograniczenia składowania odpadów komunalnych ulegających biodegradacji.</w:t>
      </w:r>
    </w:p>
    <w:p w14:paraId="3123D5EE" w14:textId="075C1D1A" w:rsidR="006B1D72" w:rsidRPr="00212157" w:rsidRDefault="006B1D72" w:rsidP="006B1D72">
      <w:pPr>
        <w:spacing w:after="120" w:line="276" w:lineRule="auto"/>
        <w:ind w:firstLine="708"/>
        <w:jc w:val="both"/>
        <w:rPr>
          <w:rFonts w:asciiTheme="minorHAnsi" w:hAnsiTheme="minorHAnsi" w:cstheme="minorHAnsi"/>
          <w:lang w:eastAsia="x-none"/>
        </w:rPr>
      </w:pPr>
      <w:r w:rsidRPr="00212157">
        <w:rPr>
          <w:rFonts w:asciiTheme="minorHAnsi" w:hAnsiTheme="minorHAnsi" w:cstheme="minorHAnsi"/>
          <w:lang w:eastAsia="x-none"/>
        </w:rPr>
        <w:t>Zgodnie z danymi GUS, na przestrzeni lat 20</w:t>
      </w:r>
      <w:r w:rsidR="00404393">
        <w:rPr>
          <w:rFonts w:asciiTheme="minorHAnsi" w:hAnsiTheme="minorHAnsi" w:cstheme="minorHAnsi"/>
          <w:lang w:eastAsia="x-none"/>
        </w:rPr>
        <w:t>20</w:t>
      </w:r>
      <w:r w:rsidRPr="00212157">
        <w:rPr>
          <w:rFonts w:asciiTheme="minorHAnsi" w:hAnsiTheme="minorHAnsi" w:cstheme="minorHAnsi"/>
          <w:lang w:eastAsia="x-none"/>
        </w:rPr>
        <w:t>-20</w:t>
      </w:r>
      <w:r w:rsidR="00404393">
        <w:rPr>
          <w:rFonts w:asciiTheme="minorHAnsi" w:hAnsiTheme="minorHAnsi" w:cstheme="minorHAnsi"/>
          <w:lang w:eastAsia="x-none"/>
        </w:rPr>
        <w:t>24</w:t>
      </w:r>
      <w:r w:rsidRPr="00212157">
        <w:rPr>
          <w:rFonts w:asciiTheme="minorHAnsi" w:hAnsiTheme="minorHAnsi" w:cstheme="minorHAnsi"/>
          <w:lang w:eastAsia="x-none"/>
        </w:rPr>
        <w:t xml:space="preserve"> można zauważyć systematyczny wzrost ilości odpadów zebranych w sposób selektywny oraz ich udziału w ilości odpadów zebranych ogółem, co przedstawiają poniższa tabela oraz wykres.</w:t>
      </w:r>
    </w:p>
    <w:p w14:paraId="46D2D14B" w14:textId="77777777" w:rsidR="006B1D72" w:rsidRPr="00212157" w:rsidRDefault="006B1D72" w:rsidP="006B1D72">
      <w:pPr>
        <w:spacing w:after="120" w:line="276" w:lineRule="auto"/>
        <w:ind w:firstLine="708"/>
        <w:jc w:val="both"/>
        <w:rPr>
          <w:rFonts w:asciiTheme="minorHAnsi" w:hAnsiTheme="minorHAnsi" w:cstheme="minorHAnsi"/>
          <w:lang w:eastAsia="x-none"/>
        </w:rPr>
      </w:pPr>
    </w:p>
    <w:p w14:paraId="20B40F2D" w14:textId="279B8D6E" w:rsidR="006B1D72" w:rsidRPr="00212157" w:rsidRDefault="006B1D72" w:rsidP="006B1D72">
      <w:pPr>
        <w:pStyle w:val="Legenda"/>
        <w:keepNext/>
        <w:jc w:val="center"/>
        <w:rPr>
          <w:rFonts w:asciiTheme="minorHAnsi" w:hAnsiTheme="minorHAnsi" w:cstheme="minorHAnsi"/>
        </w:rPr>
      </w:pPr>
      <w:bookmarkStart w:id="233" w:name="_Toc114826338"/>
      <w:bookmarkStart w:id="234" w:name="_Toc122213340"/>
      <w:r w:rsidRPr="00212157">
        <w:rPr>
          <w:rFonts w:asciiTheme="minorHAnsi" w:hAnsiTheme="minorHAnsi" w:cstheme="minorHAnsi"/>
        </w:rPr>
        <w:lastRenderedPageBreak/>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47</w:t>
      </w:r>
      <w:r w:rsidRPr="00212157">
        <w:rPr>
          <w:rFonts w:asciiTheme="minorHAnsi" w:hAnsiTheme="minorHAnsi" w:cstheme="minorHAnsi"/>
        </w:rPr>
        <w:fldChar w:fldCharType="end"/>
      </w:r>
      <w:r w:rsidRPr="00212157">
        <w:rPr>
          <w:rFonts w:asciiTheme="minorHAnsi" w:hAnsiTheme="minorHAnsi" w:cstheme="minorHAnsi"/>
          <w:lang w:val="pl-PL"/>
        </w:rPr>
        <w:t xml:space="preserve"> Odpady komunalne zebrane na terenie OF „</w:t>
      </w:r>
      <w:r w:rsidRPr="00212157">
        <w:rPr>
          <w:rFonts w:asciiTheme="minorHAnsi" w:hAnsiTheme="minorHAnsi" w:cstheme="minorHAnsi"/>
        </w:rPr>
        <w:t>Partnerstwo dla wspólnego rozwoju</w:t>
      </w:r>
      <w:r w:rsidRPr="00212157">
        <w:rPr>
          <w:rFonts w:asciiTheme="minorHAnsi" w:hAnsiTheme="minorHAnsi" w:cstheme="minorHAnsi"/>
          <w:lang w:val="pl-PL"/>
        </w:rPr>
        <w:t>” na przestrzeni lat 20</w:t>
      </w:r>
      <w:r w:rsidR="00404393">
        <w:rPr>
          <w:rFonts w:asciiTheme="minorHAnsi" w:hAnsiTheme="minorHAnsi" w:cstheme="minorHAnsi"/>
          <w:lang w:val="pl-PL"/>
        </w:rPr>
        <w:t>20</w:t>
      </w:r>
      <w:r w:rsidRPr="00212157">
        <w:rPr>
          <w:rFonts w:asciiTheme="minorHAnsi" w:hAnsiTheme="minorHAnsi" w:cstheme="minorHAnsi"/>
          <w:lang w:val="pl-PL"/>
        </w:rPr>
        <w:t>-202</w:t>
      </w:r>
      <w:bookmarkEnd w:id="233"/>
      <w:bookmarkEnd w:id="234"/>
      <w:r w:rsidR="00404393">
        <w:rPr>
          <w:rFonts w:asciiTheme="minorHAnsi" w:hAnsiTheme="minorHAnsi" w:cstheme="minorHAnsi"/>
          <w:lang w:val="pl-PL"/>
        </w:rPr>
        <w:t>4</w:t>
      </w:r>
    </w:p>
    <w:tbl>
      <w:tblPr>
        <w:tblStyle w:val="Tabelasiatki4"/>
        <w:tblW w:w="8557" w:type="dxa"/>
        <w:tblLook w:val="04A0" w:firstRow="1" w:lastRow="0" w:firstColumn="1" w:lastColumn="0" w:noHBand="0" w:noVBand="1"/>
      </w:tblPr>
      <w:tblGrid>
        <w:gridCol w:w="1334"/>
        <w:gridCol w:w="2406"/>
        <w:gridCol w:w="2675"/>
        <w:gridCol w:w="2142"/>
      </w:tblGrid>
      <w:tr w:rsidR="006B1D72" w:rsidRPr="006B1D72" w14:paraId="0F16939A" w14:textId="77777777" w:rsidTr="006B1D72">
        <w:trPr>
          <w:cnfStyle w:val="100000000000" w:firstRow="1" w:lastRow="0" w:firstColumn="0" w:lastColumn="0" w:oddVBand="0" w:evenVBand="0" w:oddHBand="0"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334" w:type="dxa"/>
          </w:tcPr>
          <w:p w14:paraId="36B6FE86" w14:textId="77777777" w:rsidR="006B1D72" w:rsidRPr="006B1D72" w:rsidRDefault="006B1D72" w:rsidP="006B1D72">
            <w:r w:rsidRPr="006B1D72">
              <w:t>Rok</w:t>
            </w:r>
          </w:p>
        </w:tc>
        <w:tc>
          <w:tcPr>
            <w:tcW w:w="2406" w:type="dxa"/>
          </w:tcPr>
          <w:p w14:paraId="254F37F8" w14:textId="77777777" w:rsidR="006B1D72" w:rsidRPr="006B1D72" w:rsidRDefault="006B1D72" w:rsidP="006B1D72">
            <w:pPr>
              <w:cnfStyle w:val="100000000000" w:firstRow="1" w:lastRow="0" w:firstColumn="0" w:lastColumn="0" w:oddVBand="0" w:evenVBand="0" w:oddHBand="0" w:evenHBand="0" w:firstRowFirstColumn="0" w:firstRowLastColumn="0" w:lastRowFirstColumn="0" w:lastRowLastColumn="0"/>
            </w:pPr>
            <w:r w:rsidRPr="006B1D72">
              <w:t>Odpady zebrane ogółem (t)</w:t>
            </w:r>
          </w:p>
        </w:tc>
        <w:tc>
          <w:tcPr>
            <w:tcW w:w="2675" w:type="dxa"/>
          </w:tcPr>
          <w:p w14:paraId="6B22DE09" w14:textId="77777777" w:rsidR="006B1D72" w:rsidRPr="006B1D72" w:rsidRDefault="006B1D72" w:rsidP="006B1D72">
            <w:pPr>
              <w:cnfStyle w:val="100000000000" w:firstRow="1" w:lastRow="0" w:firstColumn="0" w:lastColumn="0" w:oddVBand="0" w:evenVBand="0" w:oddHBand="0" w:evenHBand="0" w:firstRowFirstColumn="0" w:firstRowLastColumn="0" w:lastRowFirstColumn="0" w:lastRowLastColumn="0"/>
            </w:pPr>
            <w:r w:rsidRPr="006B1D72">
              <w:t>Odpady zebrane selektywnie (t)</w:t>
            </w:r>
          </w:p>
        </w:tc>
        <w:tc>
          <w:tcPr>
            <w:tcW w:w="2142" w:type="dxa"/>
          </w:tcPr>
          <w:p w14:paraId="33AD0145" w14:textId="77777777" w:rsidR="006B1D72" w:rsidRPr="006B1D72" w:rsidRDefault="006B1D72" w:rsidP="006B1D72">
            <w:pPr>
              <w:cnfStyle w:val="100000000000" w:firstRow="1" w:lastRow="0" w:firstColumn="0" w:lastColumn="0" w:oddVBand="0" w:evenVBand="0" w:oddHBand="0" w:evenHBand="0" w:firstRowFirstColumn="0" w:firstRowLastColumn="0" w:lastRowFirstColumn="0" w:lastRowLastColumn="0"/>
            </w:pPr>
            <w:r w:rsidRPr="006B1D72">
              <w:t>Odpady zebrane zmieszane (t)</w:t>
            </w:r>
          </w:p>
        </w:tc>
      </w:tr>
      <w:tr w:rsidR="006B1D72" w:rsidRPr="006B1D72" w14:paraId="10F0F254" w14:textId="77777777" w:rsidTr="006B1D72">
        <w:trPr>
          <w:cnfStyle w:val="000000100000" w:firstRow="0" w:lastRow="0" w:firstColumn="0" w:lastColumn="0" w:oddVBand="0" w:evenVBand="0" w:oddHBand="1" w:evenHBand="0" w:firstRowFirstColumn="0" w:firstRowLastColumn="0" w:lastRowFirstColumn="0" w:lastRowLastColumn="0"/>
          <w:trHeight w:val="39"/>
        </w:trPr>
        <w:tc>
          <w:tcPr>
            <w:cnfStyle w:val="001000000000" w:firstRow="0" w:lastRow="0" w:firstColumn="1" w:lastColumn="0" w:oddVBand="0" w:evenVBand="0" w:oddHBand="0" w:evenHBand="0" w:firstRowFirstColumn="0" w:firstRowLastColumn="0" w:lastRowFirstColumn="0" w:lastRowLastColumn="0"/>
            <w:tcW w:w="1334" w:type="dxa"/>
          </w:tcPr>
          <w:p w14:paraId="396654DA" w14:textId="77777777" w:rsidR="006B1D72" w:rsidRPr="006B1D72" w:rsidRDefault="006B1D72" w:rsidP="006B1D72">
            <w:r w:rsidRPr="006B1D72">
              <w:t>2020</w:t>
            </w:r>
          </w:p>
        </w:tc>
        <w:tc>
          <w:tcPr>
            <w:tcW w:w="2406" w:type="dxa"/>
          </w:tcPr>
          <w:p w14:paraId="25D1F1F5" w14:textId="77777777" w:rsidR="006B1D72" w:rsidRPr="006B1D72" w:rsidRDefault="006B1D72" w:rsidP="006B1D72">
            <w:pPr>
              <w:cnfStyle w:val="000000100000" w:firstRow="0" w:lastRow="0" w:firstColumn="0" w:lastColumn="0" w:oddVBand="0" w:evenVBand="0" w:oddHBand="1" w:evenHBand="0" w:firstRowFirstColumn="0" w:firstRowLastColumn="0" w:lastRowFirstColumn="0" w:lastRowLastColumn="0"/>
            </w:pPr>
            <w:r w:rsidRPr="006B1D72">
              <w:t>6 167,62</w:t>
            </w:r>
          </w:p>
        </w:tc>
        <w:tc>
          <w:tcPr>
            <w:tcW w:w="2675" w:type="dxa"/>
          </w:tcPr>
          <w:p w14:paraId="023C17C7" w14:textId="77777777" w:rsidR="006B1D72" w:rsidRPr="006B1D72" w:rsidRDefault="006B1D72" w:rsidP="006B1D72">
            <w:pPr>
              <w:cnfStyle w:val="000000100000" w:firstRow="0" w:lastRow="0" w:firstColumn="0" w:lastColumn="0" w:oddVBand="0" w:evenVBand="0" w:oddHBand="1" w:evenHBand="0" w:firstRowFirstColumn="0" w:firstRowLastColumn="0" w:lastRowFirstColumn="0" w:lastRowLastColumn="0"/>
            </w:pPr>
            <w:r w:rsidRPr="006B1D72">
              <w:t>2 086,19</w:t>
            </w:r>
          </w:p>
        </w:tc>
        <w:tc>
          <w:tcPr>
            <w:tcW w:w="2142" w:type="dxa"/>
          </w:tcPr>
          <w:p w14:paraId="5668E39D" w14:textId="77777777" w:rsidR="006B1D72" w:rsidRPr="006B1D72" w:rsidRDefault="006B1D72" w:rsidP="006B1D72">
            <w:pPr>
              <w:cnfStyle w:val="000000100000" w:firstRow="0" w:lastRow="0" w:firstColumn="0" w:lastColumn="0" w:oddVBand="0" w:evenVBand="0" w:oddHBand="1" w:evenHBand="0" w:firstRowFirstColumn="0" w:firstRowLastColumn="0" w:lastRowFirstColumn="0" w:lastRowLastColumn="0"/>
            </w:pPr>
            <w:r w:rsidRPr="006B1D72">
              <w:t>4 081,43</w:t>
            </w:r>
          </w:p>
        </w:tc>
      </w:tr>
      <w:tr w:rsidR="006B1D72" w:rsidRPr="006B1D72" w14:paraId="4D00D7A2" w14:textId="77777777" w:rsidTr="006B1D72">
        <w:trPr>
          <w:cnfStyle w:val="000000010000" w:firstRow="0" w:lastRow="0" w:firstColumn="0" w:lastColumn="0" w:oddVBand="0" w:evenVBand="0" w:oddHBand="0" w:evenHBand="1" w:firstRowFirstColumn="0" w:firstRowLastColumn="0" w:lastRowFirstColumn="0" w:lastRowLastColumn="0"/>
          <w:trHeight w:val="39"/>
        </w:trPr>
        <w:tc>
          <w:tcPr>
            <w:cnfStyle w:val="001000000000" w:firstRow="0" w:lastRow="0" w:firstColumn="1" w:lastColumn="0" w:oddVBand="0" w:evenVBand="0" w:oddHBand="0" w:evenHBand="0" w:firstRowFirstColumn="0" w:firstRowLastColumn="0" w:lastRowFirstColumn="0" w:lastRowLastColumn="0"/>
            <w:tcW w:w="1334" w:type="dxa"/>
          </w:tcPr>
          <w:p w14:paraId="068D4767" w14:textId="77777777" w:rsidR="006B1D72" w:rsidRPr="006B1D72" w:rsidRDefault="006B1D72" w:rsidP="006B1D72">
            <w:r w:rsidRPr="006B1D72">
              <w:t>2021</w:t>
            </w:r>
          </w:p>
        </w:tc>
        <w:tc>
          <w:tcPr>
            <w:tcW w:w="2406" w:type="dxa"/>
          </w:tcPr>
          <w:p w14:paraId="74F8E772" w14:textId="77777777" w:rsidR="006B1D72" w:rsidRPr="006B1D72" w:rsidRDefault="006B1D72" w:rsidP="006B1D72">
            <w:pPr>
              <w:cnfStyle w:val="000000010000" w:firstRow="0" w:lastRow="0" w:firstColumn="0" w:lastColumn="0" w:oddVBand="0" w:evenVBand="0" w:oddHBand="0" w:evenHBand="1" w:firstRowFirstColumn="0" w:firstRowLastColumn="0" w:lastRowFirstColumn="0" w:lastRowLastColumn="0"/>
            </w:pPr>
            <w:r w:rsidRPr="006B1D72">
              <w:t>8 391,47</w:t>
            </w:r>
          </w:p>
        </w:tc>
        <w:tc>
          <w:tcPr>
            <w:tcW w:w="2675" w:type="dxa"/>
          </w:tcPr>
          <w:p w14:paraId="0BD406FD" w14:textId="77777777" w:rsidR="006B1D72" w:rsidRPr="006B1D72" w:rsidRDefault="006B1D72" w:rsidP="006B1D72">
            <w:pPr>
              <w:cnfStyle w:val="000000010000" w:firstRow="0" w:lastRow="0" w:firstColumn="0" w:lastColumn="0" w:oddVBand="0" w:evenVBand="0" w:oddHBand="0" w:evenHBand="1" w:firstRowFirstColumn="0" w:firstRowLastColumn="0" w:lastRowFirstColumn="0" w:lastRowLastColumn="0"/>
            </w:pPr>
            <w:r w:rsidRPr="006B1D72">
              <w:t>3097,88</w:t>
            </w:r>
          </w:p>
        </w:tc>
        <w:tc>
          <w:tcPr>
            <w:tcW w:w="2142" w:type="dxa"/>
          </w:tcPr>
          <w:p w14:paraId="601CD413" w14:textId="77777777" w:rsidR="006B1D72" w:rsidRPr="006B1D72" w:rsidRDefault="006B1D72" w:rsidP="006B1D72">
            <w:pPr>
              <w:cnfStyle w:val="000000010000" w:firstRow="0" w:lastRow="0" w:firstColumn="0" w:lastColumn="0" w:oddVBand="0" w:evenVBand="0" w:oddHBand="0" w:evenHBand="1" w:firstRowFirstColumn="0" w:firstRowLastColumn="0" w:lastRowFirstColumn="0" w:lastRowLastColumn="0"/>
            </w:pPr>
            <w:r w:rsidRPr="006B1D72">
              <w:t>5 293,59</w:t>
            </w:r>
          </w:p>
        </w:tc>
      </w:tr>
      <w:tr w:rsidR="00404393" w:rsidRPr="006B1D72" w14:paraId="0D55273F" w14:textId="77777777" w:rsidTr="006B1D72">
        <w:trPr>
          <w:cnfStyle w:val="000000100000" w:firstRow="0" w:lastRow="0" w:firstColumn="0" w:lastColumn="0" w:oddVBand="0" w:evenVBand="0" w:oddHBand="1" w:evenHBand="0" w:firstRowFirstColumn="0" w:firstRowLastColumn="0" w:lastRowFirstColumn="0" w:lastRowLastColumn="0"/>
          <w:trHeight w:val="39"/>
        </w:trPr>
        <w:tc>
          <w:tcPr>
            <w:cnfStyle w:val="001000000000" w:firstRow="0" w:lastRow="0" w:firstColumn="1" w:lastColumn="0" w:oddVBand="0" w:evenVBand="0" w:oddHBand="0" w:evenHBand="0" w:firstRowFirstColumn="0" w:firstRowLastColumn="0" w:lastRowFirstColumn="0" w:lastRowLastColumn="0"/>
            <w:tcW w:w="1334" w:type="dxa"/>
          </w:tcPr>
          <w:p w14:paraId="5216DAC8" w14:textId="795C47E6" w:rsidR="00404393" w:rsidRPr="006B1D72" w:rsidRDefault="00404393" w:rsidP="006B1D72">
            <w:r>
              <w:t>2022</w:t>
            </w:r>
          </w:p>
        </w:tc>
        <w:tc>
          <w:tcPr>
            <w:tcW w:w="2406" w:type="dxa"/>
          </w:tcPr>
          <w:p w14:paraId="51D40372" w14:textId="1A233E57" w:rsidR="00404393" w:rsidRPr="006B1D72" w:rsidRDefault="000802C7" w:rsidP="006B1D72">
            <w:pPr>
              <w:cnfStyle w:val="000000100000" w:firstRow="0" w:lastRow="0" w:firstColumn="0" w:lastColumn="0" w:oddVBand="0" w:evenVBand="0" w:oddHBand="1" w:evenHBand="0" w:firstRowFirstColumn="0" w:firstRowLastColumn="0" w:lastRowFirstColumn="0" w:lastRowLastColumn="0"/>
            </w:pPr>
            <w:r>
              <w:t>7 354,02</w:t>
            </w:r>
          </w:p>
        </w:tc>
        <w:tc>
          <w:tcPr>
            <w:tcW w:w="2675" w:type="dxa"/>
          </w:tcPr>
          <w:p w14:paraId="4D950F9E" w14:textId="44873D9A" w:rsidR="00404393" w:rsidRPr="006B1D72" w:rsidRDefault="000802C7" w:rsidP="006B1D72">
            <w:pPr>
              <w:cnfStyle w:val="000000100000" w:firstRow="0" w:lastRow="0" w:firstColumn="0" w:lastColumn="0" w:oddVBand="0" w:evenVBand="0" w:oddHBand="1" w:evenHBand="0" w:firstRowFirstColumn="0" w:firstRowLastColumn="0" w:lastRowFirstColumn="0" w:lastRowLastColumn="0"/>
            </w:pPr>
            <w:r>
              <w:t>2 853,48</w:t>
            </w:r>
          </w:p>
        </w:tc>
        <w:tc>
          <w:tcPr>
            <w:tcW w:w="2142" w:type="dxa"/>
          </w:tcPr>
          <w:p w14:paraId="6A850D1E" w14:textId="74718362" w:rsidR="00404393" w:rsidRPr="006B1D72" w:rsidRDefault="000802C7" w:rsidP="006B1D72">
            <w:pPr>
              <w:cnfStyle w:val="000000100000" w:firstRow="0" w:lastRow="0" w:firstColumn="0" w:lastColumn="0" w:oddVBand="0" w:evenVBand="0" w:oddHBand="1" w:evenHBand="0" w:firstRowFirstColumn="0" w:firstRowLastColumn="0" w:lastRowFirstColumn="0" w:lastRowLastColumn="0"/>
            </w:pPr>
            <w:r>
              <w:t>4 500,54</w:t>
            </w:r>
          </w:p>
        </w:tc>
      </w:tr>
      <w:tr w:rsidR="00404393" w:rsidRPr="006B1D72" w14:paraId="7036C5B1" w14:textId="77777777" w:rsidTr="006B1D72">
        <w:trPr>
          <w:cnfStyle w:val="000000010000" w:firstRow="0" w:lastRow="0" w:firstColumn="0" w:lastColumn="0" w:oddVBand="0" w:evenVBand="0" w:oddHBand="0" w:evenHBand="1" w:firstRowFirstColumn="0" w:firstRowLastColumn="0" w:lastRowFirstColumn="0" w:lastRowLastColumn="0"/>
          <w:trHeight w:val="39"/>
        </w:trPr>
        <w:tc>
          <w:tcPr>
            <w:cnfStyle w:val="001000000000" w:firstRow="0" w:lastRow="0" w:firstColumn="1" w:lastColumn="0" w:oddVBand="0" w:evenVBand="0" w:oddHBand="0" w:evenHBand="0" w:firstRowFirstColumn="0" w:firstRowLastColumn="0" w:lastRowFirstColumn="0" w:lastRowLastColumn="0"/>
            <w:tcW w:w="1334" w:type="dxa"/>
          </w:tcPr>
          <w:p w14:paraId="0FC5C2AF" w14:textId="12A33725" w:rsidR="00404393" w:rsidRDefault="00404393" w:rsidP="006B1D72">
            <w:r>
              <w:t>2023</w:t>
            </w:r>
          </w:p>
        </w:tc>
        <w:tc>
          <w:tcPr>
            <w:tcW w:w="2406" w:type="dxa"/>
          </w:tcPr>
          <w:p w14:paraId="30CA785C" w14:textId="739EC598" w:rsidR="00404393" w:rsidRPr="006B1D72" w:rsidRDefault="000802C7" w:rsidP="006B1D72">
            <w:pPr>
              <w:cnfStyle w:val="000000010000" w:firstRow="0" w:lastRow="0" w:firstColumn="0" w:lastColumn="0" w:oddVBand="0" w:evenVBand="0" w:oddHBand="0" w:evenHBand="1" w:firstRowFirstColumn="0" w:firstRowLastColumn="0" w:lastRowFirstColumn="0" w:lastRowLastColumn="0"/>
            </w:pPr>
            <w:r>
              <w:t>7 291,74</w:t>
            </w:r>
          </w:p>
        </w:tc>
        <w:tc>
          <w:tcPr>
            <w:tcW w:w="2675" w:type="dxa"/>
          </w:tcPr>
          <w:p w14:paraId="62783185" w14:textId="00917E33" w:rsidR="00404393" w:rsidRPr="006B1D72" w:rsidRDefault="000802C7" w:rsidP="006B1D72">
            <w:pPr>
              <w:cnfStyle w:val="000000010000" w:firstRow="0" w:lastRow="0" w:firstColumn="0" w:lastColumn="0" w:oddVBand="0" w:evenVBand="0" w:oddHBand="0" w:evenHBand="1" w:firstRowFirstColumn="0" w:firstRowLastColumn="0" w:lastRowFirstColumn="0" w:lastRowLastColumn="0"/>
            </w:pPr>
            <w:r>
              <w:t>2 709,51</w:t>
            </w:r>
          </w:p>
        </w:tc>
        <w:tc>
          <w:tcPr>
            <w:tcW w:w="2142" w:type="dxa"/>
          </w:tcPr>
          <w:p w14:paraId="38109BD3" w14:textId="32D8AB66" w:rsidR="00404393" w:rsidRPr="006B1D72" w:rsidRDefault="000802C7" w:rsidP="006B1D72">
            <w:pPr>
              <w:cnfStyle w:val="000000010000" w:firstRow="0" w:lastRow="0" w:firstColumn="0" w:lastColumn="0" w:oddVBand="0" w:evenVBand="0" w:oddHBand="0" w:evenHBand="1" w:firstRowFirstColumn="0" w:firstRowLastColumn="0" w:lastRowFirstColumn="0" w:lastRowLastColumn="0"/>
            </w:pPr>
            <w:r>
              <w:t>4 582,23</w:t>
            </w:r>
          </w:p>
        </w:tc>
      </w:tr>
      <w:tr w:rsidR="00404393" w:rsidRPr="006B1D72" w14:paraId="4470E9AC" w14:textId="77777777" w:rsidTr="006B1D72">
        <w:trPr>
          <w:cnfStyle w:val="000000100000" w:firstRow="0" w:lastRow="0" w:firstColumn="0" w:lastColumn="0" w:oddVBand="0" w:evenVBand="0" w:oddHBand="1" w:evenHBand="0" w:firstRowFirstColumn="0" w:firstRowLastColumn="0" w:lastRowFirstColumn="0" w:lastRowLastColumn="0"/>
          <w:trHeight w:val="39"/>
        </w:trPr>
        <w:tc>
          <w:tcPr>
            <w:cnfStyle w:val="001000000000" w:firstRow="0" w:lastRow="0" w:firstColumn="1" w:lastColumn="0" w:oddVBand="0" w:evenVBand="0" w:oddHBand="0" w:evenHBand="0" w:firstRowFirstColumn="0" w:firstRowLastColumn="0" w:lastRowFirstColumn="0" w:lastRowLastColumn="0"/>
            <w:tcW w:w="1334" w:type="dxa"/>
          </w:tcPr>
          <w:p w14:paraId="4F616E79" w14:textId="2B6132D5" w:rsidR="00404393" w:rsidRDefault="00404393" w:rsidP="006B1D72">
            <w:r>
              <w:t>2024</w:t>
            </w:r>
          </w:p>
        </w:tc>
        <w:tc>
          <w:tcPr>
            <w:tcW w:w="2406" w:type="dxa"/>
          </w:tcPr>
          <w:p w14:paraId="67D7F996" w14:textId="6BADE2D4" w:rsidR="00404393" w:rsidRPr="006B1D72" w:rsidRDefault="000802C7" w:rsidP="006B1D72">
            <w:pPr>
              <w:cnfStyle w:val="000000100000" w:firstRow="0" w:lastRow="0" w:firstColumn="0" w:lastColumn="0" w:oddVBand="0" w:evenVBand="0" w:oddHBand="1" w:evenHBand="0" w:firstRowFirstColumn="0" w:firstRowLastColumn="0" w:lastRowFirstColumn="0" w:lastRowLastColumn="0"/>
            </w:pPr>
            <w:r>
              <w:t>7 639,92</w:t>
            </w:r>
          </w:p>
        </w:tc>
        <w:tc>
          <w:tcPr>
            <w:tcW w:w="2675" w:type="dxa"/>
          </w:tcPr>
          <w:p w14:paraId="638EE354" w14:textId="2EF9D930" w:rsidR="00404393" w:rsidRPr="006B1D72" w:rsidRDefault="000802C7" w:rsidP="006B1D72">
            <w:pPr>
              <w:cnfStyle w:val="000000100000" w:firstRow="0" w:lastRow="0" w:firstColumn="0" w:lastColumn="0" w:oddVBand="0" w:evenVBand="0" w:oddHBand="1" w:evenHBand="0" w:firstRowFirstColumn="0" w:firstRowLastColumn="0" w:lastRowFirstColumn="0" w:lastRowLastColumn="0"/>
            </w:pPr>
            <w:r>
              <w:t>3 048,72</w:t>
            </w:r>
          </w:p>
        </w:tc>
        <w:tc>
          <w:tcPr>
            <w:tcW w:w="2142" w:type="dxa"/>
          </w:tcPr>
          <w:p w14:paraId="7BB406AC" w14:textId="2D2D5B72" w:rsidR="00404393" w:rsidRPr="006B1D72" w:rsidRDefault="000802C7" w:rsidP="006B1D72">
            <w:pPr>
              <w:cnfStyle w:val="000000100000" w:firstRow="0" w:lastRow="0" w:firstColumn="0" w:lastColumn="0" w:oddVBand="0" w:evenVBand="0" w:oddHBand="1" w:evenHBand="0" w:firstRowFirstColumn="0" w:firstRowLastColumn="0" w:lastRowFirstColumn="0" w:lastRowLastColumn="0"/>
            </w:pPr>
            <w:r>
              <w:t>4 582,20</w:t>
            </w:r>
          </w:p>
        </w:tc>
      </w:tr>
    </w:tbl>
    <w:p w14:paraId="7ACFE40D" w14:textId="68D59755" w:rsidR="006B1D72" w:rsidRDefault="006B1D72" w:rsidP="00404378">
      <w:pPr>
        <w:spacing w:before="120" w:after="200"/>
        <w:jc w:val="center"/>
        <w:rPr>
          <w:rFonts w:asciiTheme="minorHAnsi" w:hAnsiTheme="minorHAnsi" w:cstheme="minorHAnsi"/>
          <w:i/>
          <w:sz w:val="18"/>
          <w:lang w:eastAsia="x-none"/>
        </w:rPr>
      </w:pPr>
      <w:r w:rsidRPr="00212157">
        <w:rPr>
          <w:rFonts w:asciiTheme="minorHAnsi" w:hAnsiTheme="minorHAnsi" w:cstheme="minorHAnsi"/>
          <w:i/>
          <w:sz w:val="18"/>
          <w:lang w:eastAsia="x-none"/>
        </w:rPr>
        <w:t>Źródło: Opracowanie własne na podstawie BDL</w:t>
      </w:r>
    </w:p>
    <w:p w14:paraId="0318B3B5" w14:textId="77777777" w:rsidR="00662594" w:rsidRPr="00212157" w:rsidRDefault="00662594" w:rsidP="00404378">
      <w:pPr>
        <w:spacing w:before="120" w:after="200"/>
        <w:jc w:val="center"/>
        <w:rPr>
          <w:rFonts w:asciiTheme="minorHAnsi" w:hAnsiTheme="minorHAnsi" w:cstheme="minorHAnsi"/>
          <w:i/>
          <w:sz w:val="18"/>
          <w:lang w:eastAsia="x-none"/>
        </w:rPr>
      </w:pPr>
    </w:p>
    <w:p w14:paraId="146CC654" w14:textId="0C8C2210" w:rsidR="006B1D72" w:rsidRPr="00212157" w:rsidRDefault="006B1D72" w:rsidP="006B1D72">
      <w:pPr>
        <w:pStyle w:val="Legenda"/>
        <w:keepNext/>
        <w:jc w:val="center"/>
        <w:rPr>
          <w:rFonts w:asciiTheme="minorHAnsi" w:hAnsiTheme="minorHAnsi" w:cstheme="minorHAnsi"/>
        </w:rPr>
      </w:pPr>
      <w:bookmarkStart w:id="235" w:name="_Toc114826371"/>
      <w:bookmarkStart w:id="236" w:name="_Toc122213388"/>
      <w:r w:rsidRPr="00212157">
        <w:rPr>
          <w:rFonts w:asciiTheme="minorHAnsi" w:hAnsiTheme="minorHAnsi" w:cstheme="minorHAnsi"/>
        </w:rPr>
        <w:t xml:space="preserve">Wykres </w:t>
      </w:r>
      <w:r w:rsidRPr="00212157">
        <w:rPr>
          <w:rFonts w:asciiTheme="minorHAnsi" w:hAnsiTheme="minorHAnsi" w:cstheme="minorHAnsi"/>
        </w:rPr>
        <w:fldChar w:fldCharType="begin"/>
      </w:r>
      <w:r w:rsidRPr="00212157">
        <w:rPr>
          <w:rFonts w:asciiTheme="minorHAnsi" w:hAnsiTheme="minorHAnsi" w:cstheme="minorHAnsi"/>
        </w:rPr>
        <w:instrText xml:space="preserve"> SEQ Wykres \* ARABIC </w:instrText>
      </w:r>
      <w:r w:rsidRPr="00212157">
        <w:rPr>
          <w:rFonts w:asciiTheme="minorHAnsi" w:hAnsiTheme="minorHAnsi" w:cstheme="minorHAnsi"/>
        </w:rPr>
        <w:fldChar w:fldCharType="separate"/>
      </w:r>
      <w:r w:rsidR="00B3419A">
        <w:rPr>
          <w:rFonts w:asciiTheme="minorHAnsi" w:hAnsiTheme="minorHAnsi" w:cstheme="minorHAnsi"/>
          <w:noProof/>
        </w:rPr>
        <w:t>25</w:t>
      </w:r>
      <w:r w:rsidRPr="00212157">
        <w:rPr>
          <w:rFonts w:asciiTheme="minorHAnsi" w:hAnsiTheme="minorHAnsi" w:cstheme="minorHAnsi"/>
        </w:rPr>
        <w:fldChar w:fldCharType="end"/>
      </w:r>
      <w:r w:rsidRPr="00212157">
        <w:rPr>
          <w:rFonts w:asciiTheme="minorHAnsi" w:hAnsiTheme="minorHAnsi" w:cstheme="minorHAnsi"/>
          <w:lang w:val="pl-PL"/>
        </w:rPr>
        <w:t xml:space="preserve"> Udział odpadów komunalnych zebranych selektywnie w ilości odpadów zebranych ogółem na terenie OF „</w:t>
      </w:r>
      <w:r w:rsidRPr="00212157">
        <w:rPr>
          <w:rFonts w:asciiTheme="minorHAnsi" w:hAnsiTheme="minorHAnsi" w:cstheme="minorHAnsi"/>
        </w:rPr>
        <w:t>Partnerstwo dla wspólnego rozwoju</w:t>
      </w:r>
      <w:r w:rsidRPr="00212157">
        <w:rPr>
          <w:rFonts w:asciiTheme="minorHAnsi" w:hAnsiTheme="minorHAnsi" w:cstheme="minorHAnsi"/>
          <w:lang w:val="pl-PL"/>
        </w:rPr>
        <w:t>” na przestrzeni lat 20</w:t>
      </w:r>
      <w:r w:rsidR="000465E1">
        <w:rPr>
          <w:rFonts w:asciiTheme="minorHAnsi" w:hAnsiTheme="minorHAnsi" w:cstheme="minorHAnsi"/>
          <w:lang w:val="pl-PL"/>
        </w:rPr>
        <w:t>20</w:t>
      </w:r>
      <w:r w:rsidRPr="00212157">
        <w:rPr>
          <w:rFonts w:asciiTheme="minorHAnsi" w:hAnsiTheme="minorHAnsi" w:cstheme="minorHAnsi"/>
          <w:lang w:val="pl-PL"/>
        </w:rPr>
        <w:t>-202</w:t>
      </w:r>
      <w:bookmarkEnd w:id="235"/>
      <w:bookmarkEnd w:id="236"/>
      <w:r w:rsidR="000465E1">
        <w:rPr>
          <w:rFonts w:asciiTheme="minorHAnsi" w:hAnsiTheme="minorHAnsi" w:cstheme="minorHAnsi"/>
          <w:lang w:val="pl-PL"/>
        </w:rPr>
        <w:t>4</w:t>
      </w:r>
    </w:p>
    <w:p w14:paraId="2C0144E1" w14:textId="0A3B9360" w:rsidR="006B1D72" w:rsidRPr="00212157" w:rsidRDefault="00065DE9" w:rsidP="006B1D72">
      <w:pPr>
        <w:spacing w:before="120" w:after="200"/>
        <w:jc w:val="center"/>
        <w:rPr>
          <w:rFonts w:asciiTheme="minorHAnsi" w:hAnsiTheme="minorHAnsi" w:cstheme="minorHAnsi"/>
          <w:b/>
          <w:i/>
          <w:lang w:eastAsia="x-none"/>
        </w:rPr>
      </w:pPr>
      <w:r>
        <w:rPr>
          <w:noProof/>
        </w:rPr>
        <w:drawing>
          <wp:inline distT="0" distB="0" distL="0" distR="0" wp14:anchorId="2A917988" wp14:editId="4E3C06C8">
            <wp:extent cx="5267325" cy="2486025"/>
            <wp:effectExtent l="0" t="0" r="9525" b="9525"/>
            <wp:docPr id="656689364" name="Wykres 1">
              <a:extLst xmlns:a="http://schemas.openxmlformats.org/drawingml/2006/main">
                <a:ext uri="{FF2B5EF4-FFF2-40B4-BE49-F238E27FC236}">
                  <a16:creationId xmlns:a16="http://schemas.microsoft.com/office/drawing/2014/main" id="{38D7F864-CDBE-3864-C70C-FB373BC183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47BC46B3" w14:textId="77777777" w:rsidR="006B1D72" w:rsidRPr="00212157" w:rsidRDefault="006B1D72" w:rsidP="006B1D72">
      <w:pPr>
        <w:spacing w:before="120" w:after="200"/>
        <w:jc w:val="center"/>
        <w:rPr>
          <w:rFonts w:asciiTheme="minorHAnsi" w:hAnsiTheme="minorHAnsi" w:cstheme="minorHAnsi"/>
          <w:i/>
          <w:sz w:val="18"/>
          <w:lang w:eastAsia="x-none"/>
        </w:rPr>
      </w:pPr>
      <w:r w:rsidRPr="00212157">
        <w:rPr>
          <w:rFonts w:asciiTheme="minorHAnsi" w:hAnsiTheme="minorHAnsi" w:cstheme="minorHAnsi"/>
          <w:i/>
          <w:sz w:val="18"/>
          <w:lang w:eastAsia="x-none"/>
        </w:rPr>
        <w:t>Źródło: Opracowanie własne na podstawie BDL</w:t>
      </w:r>
    </w:p>
    <w:p w14:paraId="1CF12E80" w14:textId="1D102400" w:rsidR="006B1D72" w:rsidRDefault="006B1D72" w:rsidP="006B1D72">
      <w:pPr>
        <w:spacing w:before="120" w:after="200" w:line="276" w:lineRule="auto"/>
        <w:ind w:firstLine="708"/>
        <w:jc w:val="both"/>
        <w:rPr>
          <w:rFonts w:asciiTheme="minorHAnsi" w:hAnsiTheme="minorHAnsi" w:cstheme="minorHAnsi"/>
          <w:lang w:eastAsia="x-none"/>
        </w:rPr>
      </w:pPr>
      <w:r w:rsidRPr="00212157">
        <w:rPr>
          <w:rFonts w:asciiTheme="minorHAnsi" w:hAnsiTheme="minorHAnsi" w:cstheme="minorHAnsi"/>
          <w:lang w:eastAsia="x-none"/>
        </w:rPr>
        <w:t>Wzrost udziału odpadów komunalnych zebranych selektywnie w ilości odpadów zebranych ogółem na przestrzeni lat 20</w:t>
      </w:r>
      <w:r w:rsidR="00065DE9">
        <w:rPr>
          <w:rFonts w:asciiTheme="minorHAnsi" w:hAnsiTheme="minorHAnsi" w:cstheme="minorHAnsi"/>
          <w:lang w:eastAsia="x-none"/>
        </w:rPr>
        <w:t>20</w:t>
      </w:r>
      <w:r w:rsidRPr="00212157">
        <w:rPr>
          <w:rFonts w:asciiTheme="minorHAnsi" w:hAnsiTheme="minorHAnsi" w:cstheme="minorHAnsi"/>
          <w:lang w:eastAsia="x-none"/>
        </w:rPr>
        <w:t>-20</w:t>
      </w:r>
      <w:r w:rsidR="00065DE9">
        <w:rPr>
          <w:rFonts w:asciiTheme="minorHAnsi" w:hAnsiTheme="minorHAnsi" w:cstheme="minorHAnsi"/>
          <w:lang w:eastAsia="x-none"/>
        </w:rPr>
        <w:t>24</w:t>
      </w:r>
      <w:r w:rsidRPr="00212157">
        <w:rPr>
          <w:rFonts w:asciiTheme="minorHAnsi" w:hAnsiTheme="minorHAnsi" w:cstheme="minorHAnsi"/>
          <w:lang w:eastAsia="x-none"/>
        </w:rPr>
        <w:t>, wystąpił w każdej z gmin analizowanego obszaru, natomiast nie w każdym przypadku była to jednolita tendencja wzrostowa. Największy udział odpadów zebranych selektywnie w ilości odpadów ogółem w 202</w:t>
      </w:r>
      <w:r w:rsidR="00065DE9">
        <w:rPr>
          <w:rFonts w:asciiTheme="minorHAnsi" w:hAnsiTheme="minorHAnsi" w:cstheme="minorHAnsi"/>
          <w:lang w:eastAsia="x-none"/>
        </w:rPr>
        <w:t>4</w:t>
      </w:r>
      <w:r w:rsidRPr="00212157">
        <w:rPr>
          <w:rFonts w:asciiTheme="minorHAnsi" w:hAnsiTheme="minorHAnsi" w:cstheme="minorHAnsi"/>
          <w:lang w:eastAsia="x-none"/>
        </w:rPr>
        <w:t xml:space="preserve"> roku wystąpił w gminie Iwierzyce – 5</w:t>
      </w:r>
      <w:r w:rsidR="00065DE9">
        <w:rPr>
          <w:rFonts w:asciiTheme="minorHAnsi" w:hAnsiTheme="minorHAnsi" w:cstheme="minorHAnsi"/>
          <w:lang w:eastAsia="x-none"/>
        </w:rPr>
        <w:t>7,34</w:t>
      </w:r>
      <w:r w:rsidRPr="00212157">
        <w:rPr>
          <w:rFonts w:asciiTheme="minorHAnsi" w:hAnsiTheme="minorHAnsi" w:cstheme="minorHAnsi"/>
          <w:lang w:eastAsia="x-none"/>
        </w:rPr>
        <w:t>%, znacznie wykraczając poza średnią dla całego OF, z kolei najmniejszy – gminie Sędziszów Małopolski tj. 3</w:t>
      </w:r>
      <w:r w:rsidR="00065DE9">
        <w:rPr>
          <w:rFonts w:asciiTheme="minorHAnsi" w:hAnsiTheme="minorHAnsi" w:cstheme="minorHAnsi"/>
          <w:lang w:eastAsia="x-none"/>
        </w:rPr>
        <w:t>4,68</w:t>
      </w:r>
      <w:r w:rsidRPr="00212157">
        <w:rPr>
          <w:rFonts w:asciiTheme="minorHAnsi" w:hAnsiTheme="minorHAnsi" w:cstheme="minorHAnsi"/>
          <w:lang w:eastAsia="x-none"/>
        </w:rPr>
        <w:t>%. Dane dotyczące udziału odpadów komunalnych zebranych w sposób selektywny w ilości odpadów zebranych ogółem na przestrzeni lat 20</w:t>
      </w:r>
      <w:r w:rsidR="00065DE9">
        <w:rPr>
          <w:rFonts w:asciiTheme="minorHAnsi" w:hAnsiTheme="minorHAnsi" w:cstheme="minorHAnsi"/>
          <w:lang w:eastAsia="x-none"/>
        </w:rPr>
        <w:t>20</w:t>
      </w:r>
      <w:r w:rsidRPr="00212157">
        <w:rPr>
          <w:rFonts w:asciiTheme="minorHAnsi" w:hAnsiTheme="minorHAnsi" w:cstheme="minorHAnsi"/>
          <w:lang w:eastAsia="x-none"/>
        </w:rPr>
        <w:t>-202</w:t>
      </w:r>
      <w:r w:rsidR="00065DE9">
        <w:rPr>
          <w:rFonts w:asciiTheme="minorHAnsi" w:hAnsiTheme="minorHAnsi" w:cstheme="minorHAnsi"/>
          <w:lang w:eastAsia="x-none"/>
        </w:rPr>
        <w:t>4</w:t>
      </w:r>
      <w:r w:rsidRPr="00212157">
        <w:rPr>
          <w:rFonts w:asciiTheme="minorHAnsi" w:hAnsiTheme="minorHAnsi" w:cstheme="minorHAnsi"/>
          <w:lang w:eastAsia="x-none"/>
        </w:rPr>
        <w:t xml:space="preserve"> w poszczególnych gminach OF „Partnerstwo dla wspólnego rozwoju” przedstawia poniższa tabela.</w:t>
      </w:r>
    </w:p>
    <w:p w14:paraId="5D9BBB94" w14:textId="77777777" w:rsidR="00404378" w:rsidRDefault="00404378" w:rsidP="006B1D72">
      <w:pPr>
        <w:spacing w:before="120" w:after="200" w:line="276" w:lineRule="auto"/>
        <w:ind w:firstLine="708"/>
        <w:jc w:val="both"/>
        <w:rPr>
          <w:rFonts w:asciiTheme="minorHAnsi" w:hAnsiTheme="minorHAnsi" w:cstheme="minorHAnsi"/>
          <w:lang w:eastAsia="x-none"/>
        </w:rPr>
      </w:pPr>
    </w:p>
    <w:p w14:paraId="2B1EFD3C" w14:textId="77777777" w:rsidR="00404378" w:rsidRDefault="00404378" w:rsidP="006B1D72">
      <w:pPr>
        <w:spacing w:before="120" w:after="200" w:line="276" w:lineRule="auto"/>
        <w:ind w:firstLine="708"/>
        <w:jc w:val="both"/>
        <w:rPr>
          <w:rFonts w:asciiTheme="minorHAnsi" w:hAnsiTheme="minorHAnsi" w:cstheme="minorHAnsi"/>
          <w:lang w:eastAsia="x-none"/>
        </w:rPr>
      </w:pPr>
    </w:p>
    <w:p w14:paraId="7C1922D9" w14:textId="77777777" w:rsidR="00404378" w:rsidRDefault="00404378" w:rsidP="006B1D72">
      <w:pPr>
        <w:spacing w:before="120" w:after="200" w:line="276" w:lineRule="auto"/>
        <w:ind w:firstLine="708"/>
        <w:jc w:val="both"/>
        <w:rPr>
          <w:rFonts w:asciiTheme="minorHAnsi" w:hAnsiTheme="minorHAnsi" w:cstheme="minorHAnsi"/>
          <w:lang w:eastAsia="x-none"/>
        </w:rPr>
      </w:pPr>
    </w:p>
    <w:p w14:paraId="0EF9C0BF" w14:textId="77777777" w:rsidR="00404378" w:rsidRPr="00212157" w:rsidRDefault="00404378" w:rsidP="006B1D72">
      <w:pPr>
        <w:spacing w:before="120" w:after="200" w:line="276" w:lineRule="auto"/>
        <w:ind w:firstLine="708"/>
        <w:jc w:val="both"/>
        <w:rPr>
          <w:rFonts w:asciiTheme="minorHAnsi" w:hAnsiTheme="minorHAnsi" w:cstheme="minorHAnsi"/>
          <w:lang w:eastAsia="x-none"/>
        </w:rPr>
      </w:pPr>
    </w:p>
    <w:p w14:paraId="6B91A66F" w14:textId="6D6D548E" w:rsidR="006B1D72" w:rsidRPr="00212157" w:rsidRDefault="006B1D72" w:rsidP="006B1D72">
      <w:pPr>
        <w:pStyle w:val="Legenda"/>
        <w:keepNext/>
        <w:jc w:val="center"/>
        <w:rPr>
          <w:rFonts w:asciiTheme="minorHAnsi" w:hAnsiTheme="minorHAnsi" w:cstheme="minorHAnsi"/>
        </w:rPr>
      </w:pPr>
      <w:bookmarkStart w:id="237" w:name="_Toc114826339"/>
      <w:bookmarkStart w:id="238" w:name="_Toc122213341"/>
      <w:r w:rsidRPr="00212157">
        <w:rPr>
          <w:rFonts w:asciiTheme="minorHAnsi" w:hAnsiTheme="minorHAnsi" w:cstheme="minorHAnsi"/>
        </w:rPr>
        <w:lastRenderedPageBreak/>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48</w:t>
      </w:r>
      <w:r w:rsidRPr="00212157">
        <w:rPr>
          <w:rFonts w:asciiTheme="minorHAnsi" w:hAnsiTheme="minorHAnsi" w:cstheme="minorHAnsi"/>
        </w:rPr>
        <w:fldChar w:fldCharType="end"/>
      </w:r>
      <w:r w:rsidRPr="00212157">
        <w:rPr>
          <w:rFonts w:asciiTheme="minorHAnsi" w:hAnsiTheme="minorHAnsi" w:cstheme="minorHAnsi"/>
          <w:lang w:val="pl-PL"/>
        </w:rPr>
        <w:t xml:space="preserve"> Udział odpadów komunalnych zebranych selektywnie w ilości odpadów zebranych ogółem w poszczególnych gminach OF „</w:t>
      </w:r>
      <w:r w:rsidRPr="00212157">
        <w:rPr>
          <w:rFonts w:asciiTheme="minorHAnsi" w:hAnsiTheme="minorHAnsi" w:cstheme="minorHAnsi"/>
        </w:rPr>
        <w:t>Partnerstwo dla wspólnego rozwoju</w:t>
      </w:r>
      <w:r w:rsidRPr="00212157">
        <w:rPr>
          <w:rFonts w:asciiTheme="minorHAnsi" w:hAnsiTheme="minorHAnsi" w:cstheme="minorHAnsi"/>
          <w:lang w:val="pl-PL"/>
        </w:rPr>
        <w:t>” na przestrzeni lat 20</w:t>
      </w:r>
      <w:r w:rsidR="000F01DD">
        <w:rPr>
          <w:rFonts w:asciiTheme="minorHAnsi" w:hAnsiTheme="minorHAnsi" w:cstheme="minorHAnsi"/>
          <w:lang w:val="pl-PL"/>
        </w:rPr>
        <w:t>20</w:t>
      </w:r>
      <w:r w:rsidRPr="00212157">
        <w:rPr>
          <w:rFonts w:asciiTheme="minorHAnsi" w:hAnsiTheme="minorHAnsi" w:cstheme="minorHAnsi"/>
          <w:lang w:val="pl-PL"/>
        </w:rPr>
        <w:t>-202</w:t>
      </w:r>
      <w:bookmarkEnd w:id="237"/>
      <w:bookmarkEnd w:id="238"/>
      <w:r w:rsidR="000F01DD">
        <w:rPr>
          <w:rFonts w:asciiTheme="minorHAnsi" w:hAnsiTheme="minorHAnsi" w:cstheme="minorHAnsi"/>
          <w:lang w:val="pl-PL"/>
        </w:rPr>
        <w:t>4</w:t>
      </w:r>
    </w:p>
    <w:tbl>
      <w:tblPr>
        <w:tblStyle w:val="Tabelasiatki4"/>
        <w:tblW w:w="8935" w:type="dxa"/>
        <w:tblLook w:val="04A0" w:firstRow="1" w:lastRow="0" w:firstColumn="1" w:lastColumn="0" w:noHBand="0" w:noVBand="1"/>
      </w:tblPr>
      <w:tblGrid>
        <w:gridCol w:w="1977"/>
        <w:gridCol w:w="1384"/>
        <w:gridCol w:w="1428"/>
        <w:gridCol w:w="1302"/>
        <w:gridCol w:w="1431"/>
        <w:gridCol w:w="1413"/>
      </w:tblGrid>
      <w:tr w:rsidR="00404378" w:rsidRPr="006B1D72" w14:paraId="00FF6BFC" w14:textId="5B088DE2" w:rsidTr="00F415AE">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977" w:type="dxa"/>
          </w:tcPr>
          <w:p w14:paraId="4DAAEA88" w14:textId="77777777" w:rsidR="00404378" w:rsidRPr="006B1D72" w:rsidRDefault="00404378" w:rsidP="006B1D72">
            <w:r w:rsidRPr="006B1D72">
              <w:t xml:space="preserve">Gmina </w:t>
            </w:r>
          </w:p>
        </w:tc>
        <w:tc>
          <w:tcPr>
            <w:tcW w:w="1384" w:type="dxa"/>
          </w:tcPr>
          <w:p w14:paraId="3D120099" w14:textId="77777777" w:rsidR="00404378" w:rsidRPr="006B1D72" w:rsidRDefault="00404378" w:rsidP="006B1D72">
            <w:pPr>
              <w:cnfStyle w:val="100000000000" w:firstRow="1" w:lastRow="0" w:firstColumn="0" w:lastColumn="0" w:oddVBand="0" w:evenVBand="0" w:oddHBand="0" w:evenHBand="0" w:firstRowFirstColumn="0" w:firstRowLastColumn="0" w:lastRowFirstColumn="0" w:lastRowLastColumn="0"/>
            </w:pPr>
            <w:r w:rsidRPr="006B1D72">
              <w:t>2020</w:t>
            </w:r>
          </w:p>
        </w:tc>
        <w:tc>
          <w:tcPr>
            <w:tcW w:w="1428" w:type="dxa"/>
          </w:tcPr>
          <w:p w14:paraId="76ADB4D6" w14:textId="77777777" w:rsidR="00404378" w:rsidRPr="006B1D72" w:rsidRDefault="00404378" w:rsidP="006B1D72">
            <w:pPr>
              <w:cnfStyle w:val="100000000000" w:firstRow="1" w:lastRow="0" w:firstColumn="0" w:lastColumn="0" w:oddVBand="0" w:evenVBand="0" w:oddHBand="0" w:evenHBand="0" w:firstRowFirstColumn="0" w:firstRowLastColumn="0" w:lastRowFirstColumn="0" w:lastRowLastColumn="0"/>
            </w:pPr>
            <w:r w:rsidRPr="006B1D72">
              <w:t>2021</w:t>
            </w:r>
          </w:p>
        </w:tc>
        <w:tc>
          <w:tcPr>
            <w:tcW w:w="1302" w:type="dxa"/>
          </w:tcPr>
          <w:p w14:paraId="632AF926" w14:textId="7C5DDD36" w:rsidR="00404378" w:rsidRPr="006B1D72" w:rsidRDefault="00404378" w:rsidP="006B1D72">
            <w:pPr>
              <w:cnfStyle w:val="100000000000" w:firstRow="1" w:lastRow="0" w:firstColumn="0" w:lastColumn="0" w:oddVBand="0" w:evenVBand="0" w:oddHBand="0" w:evenHBand="0" w:firstRowFirstColumn="0" w:firstRowLastColumn="0" w:lastRowFirstColumn="0" w:lastRowLastColumn="0"/>
            </w:pPr>
            <w:r>
              <w:t>2022</w:t>
            </w:r>
          </w:p>
        </w:tc>
        <w:tc>
          <w:tcPr>
            <w:tcW w:w="1431" w:type="dxa"/>
          </w:tcPr>
          <w:p w14:paraId="7DFA76AF" w14:textId="5B18590C" w:rsidR="00404378" w:rsidRPr="006B1D72" w:rsidRDefault="00404378" w:rsidP="006B1D72">
            <w:pPr>
              <w:cnfStyle w:val="100000000000" w:firstRow="1" w:lastRow="0" w:firstColumn="0" w:lastColumn="0" w:oddVBand="0" w:evenVBand="0" w:oddHBand="0" w:evenHBand="0" w:firstRowFirstColumn="0" w:firstRowLastColumn="0" w:lastRowFirstColumn="0" w:lastRowLastColumn="0"/>
            </w:pPr>
            <w:r>
              <w:t>2023</w:t>
            </w:r>
          </w:p>
        </w:tc>
        <w:tc>
          <w:tcPr>
            <w:tcW w:w="1413" w:type="dxa"/>
          </w:tcPr>
          <w:p w14:paraId="7237FF06" w14:textId="052C5C06" w:rsidR="00404378" w:rsidRPr="006B1D72" w:rsidRDefault="00404378" w:rsidP="006B1D72">
            <w:pPr>
              <w:cnfStyle w:val="100000000000" w:firstRow="1" w:lastRow="0" w:firstColumn="0" w:lastColumn="0" w:oddVBand="0" w:evenVBand="0" w:oddHBand="0" w:evenHBand="0" w:firstRowFirstColumn="0" w:firstRowLastColumn="0" w:lastRowFirstColumn="0" w:lastRowLastColumn="0"/>
            </w:pPr>
            <w:r>
              <w:t>2024</w:t>
            </w:r>
          </w:p>
        </w:tc>
      </w:tr>
      <w:tr w:rsidR="00404378" w:rsidRPr="006B1D72" w14:paraId="6C6FE93F" w14:textId="693F86E8" w:rsidTr="00F415A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977" w:type="dxa"/>
          </w:tcPr>
          <w:p w14:paraId="61DE47EF" w14:textId="77777777" w:rsidR="00404378" w:rsidRPr="006B1D72" w:rsidRDefault="00404378" w:rsidP="006B1D72">
            <w:r w:rsidRPr="006B1D72">
              <w:t>Wielopole Skrzyńskie</w:t>
            </w:r>
          </w:p>
        </w:tc>
        <w:tc>
          <w:tcPr>
            <w:tcW w:w="1384" w:type="dxa"/>
          </w:tcPr>
          <w:p w14:paraId="592C137F" w14:textId="6173769A" w:rsidR="00404378" w:rsidRPr="006B1D72" w:rsidRDefault="00F415AE" w:rsidP="006B1D72">
            <w:pPr>
              <w:cnfStyle w:val="000000100000" w:firstRow="0" w:lastRow="0" w:firstColumn="0" w:lastColumn="0" w:oddVBand="0" w:evenVBand="0" w:oddHBand="1" w:evenHBand="0" w:firstRowFirstColumn="0" w:firstRowLastColumn="0" w:lastRowFirstColumn="0" w:lastRowLastColumn="0"/>
            </w:pPr>
            <w:r>
              <w:t>47,02%</w:t>
            </w:r>
          </w:p>
        </w:tc>
        <w:tc>
          <w:tcPr>
            <w:tcW w:w="1428" w:type="dxa"/>
          </w:tcPr>
          <w:p w14:paraId="0AF4CD2D" w14:textId="0A823C60" w:rsidR="00404378" w:rsidRPr="006B1D72" w:rsidRDefault="00F415AE" w:rsidP="006B1D72">
            <w:pPr>
              <w:cnfStyle w:val="000000100000" w:firstRow="0" w:lastRow="0" w:firstColumn="0" w:lastColumn="0" w:oddVBand="0" w:evenVBand="0" w:oddHBand="1" w:evenHBand="0" w:firstRowFirstColumn="0" w:firstRowLastColumn="0" w:lastRowFirstColumn="0" w:lastRowLastColumn="0"/>
            </w:pPr>
            <w:r>
              <w:t>44,14%</w:t>
            </w:r>
          </w:p>
        </w:tc>
        <w:tc>
          <w:tcPr>
            <w:tcW w:w="1302" w:type="dxa"/>
          </w:tcPr>
          <w:p w14:paraId="0F8C6650" w14:textId="78E0A43A" w:rsidR="00404378" w:rsidRPr="006B1D72" w:rsidRDefault="00F415AE" w:rsidP="006B1D72">
            <w:pPr>
              <w:cnfStyle w:val="000000100000" w:firstRow="0" w:lastRow="0" w:firstColumn="0" w:lastColumn="0" w:oddVBand="0" w:evenVBand="0" w:oddHBand="1" w:evenHBand="0" w:firstRowFirstColumn="0" w:firstRowLastColumn="0" w:lastRowFirstColumn="0" w:lastRowLastColumn="0"/>
            </w:pPr>
            <w:r>
              <w:t>45,20%</w:t>
            </w:r>
          </w:p>
        </w:tc>
        <w:tc>
          <w:tcPr>
            <w:tcW w:w="1431" w:type="dxa"/>
          </w:tcPr>
          <w:p w14:paraId="26BC2998" w14:textId="1A5B3FBF" w:rsidR="00404378" w:rsidRPr="006B1D72" w:rsidRDefault="00F415AE" w:rsidP="006B1D72">
            <w:pPr>
              <w:cnfStyle w:val="000000100000" w:firstRow="0" w:lastRow="0" w:firstColumn="0" w:lastColumn="0" w:oddVBand="0" w:evenVBand="0" w:oddHBand="1" w:evenHBand="0" w:firstRowFirstColumn="0" w:firstRowLastColumn="0" w:lastRowFirstColumn="0" w:lastRowLastColumn="0"/>
            </w:pPr>
            <w:r>
              <w:t>47,52%</w:t>
            </w:r>
          </w:p>
        </w:tc>
        <w:tc>
          <w:tcPr>
            <w:tcW w:w="1413" w:type="dxa"/>
          </w:tcPr>
          <w:p w14:paraId="45276AB1" w14:textId="7FED89A6" w:rsidR="00404378" w:rsidRPr="006B1D72" w:rsidRDefault="00F415AE" w:rsidP="006B1D72">
            <w:pPr>
              <w:cnfStyle w:val="000000100000" w:firstRow="0" w:lastRow="0" w:firstColumn="0" w:lastColumn="0" w:oddVBand="0" w:evenVBand="0" w:oddHBand="1" w:evenHBand="0" w:firstRowFirstColumn="0" w:firstRowLastColumn="0" w:lastRowFirstColumn="0" w:lastRowLastColumn="0"/>
            </w:pPr>
            <w:r>
              <w:t>46,20%</w:t>
            </w:r>
          </w:p>
        </w:tc>
      </w:tr>
      <w:tr w:rsidR="00404378" w:rsidRPr="006B1D72" w14:paraId="1D32A13D" w14:textId="1434DE2C" w:rsidTr="00F415AE">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977" w:type="dxa"/>
          </w:tcPr>
          <w:p w14:paraId="1C54150B" w14:textId="77777777" w:rsidR="00404378" w:rsidRPr="006B1D72" w:rsidRDefault="00404378" w:rsidP="006B1D72">
            <w:r w:rsidRPr="006B1D72">
              <w:t xml:space="preserve">Iwierzyce </w:t>
            </w:r>
          </w:p>
        </w:tc>
        <w:tc>
          <w:tcPr>
            <w:tcW w:w="1384" w:type="dxa"/>
          </w:tcPr>
          <w:p w14:paraId="32BE2183" w14:textId="0D74DC0D" w:rsidR="00404378" w:rsidRPr="006B1D72" w:rsidRDefault="00F415AE" w:rsidP="006B1D72">
            <w:pPr>
              <w:cnfStyle w:val="000000010000" w:firstRow="0" w:lastRow="0" w:firstColumn="0" w:lastColumn="0" w:oddVBand="0" w:evenVBand="0" w:oddHBand="0" w:evenHBand="1" w:firstRowFirstColumn="0" w:firstRowLastColumn="0" w:lastRowFirstColumn="0" w:lastRowLastColumn="0"/>
            </w:pPr>
            <w:r>
              <w:t>54,76%</w:t>
            </w:r>
          </w:p>
        </w:tc>
        <w:tc>
          <w:tcPr>
            <w:tcW w:w="1428" w:type="dxa"/>
          </w:tcPr>
          <w:p w14:paraId="43187AFA" w14:textId="28676B5B" w:rsidR="00404378" w:rsidRPr="006B1D72" w:rsidRDefault="00F415AE" w:rsidP="006B1D72">
            <w:pPr>
              <w:cnfStyle w:val="000000010000" w:firstRow="0" w:lastRow="0" w:firstColumn="0" w:lastColumn="0" w:oddVBand="0" w:evenVBand="0" w:oddHBand="0" w:evenHBand="1" w:firstRowFirstColumn="0" w:firstRowLastColumn="0" w:lastRowFirstColumn="0" w:lastRowLastColumn="0"/>
            </w:pPr>
            <w:r>
              <w:t>53,95%</w:t>
            </w:r>
          </w:p>
        </w:tc>
        <w:tc>
          <w:tcPr>
            <w:tcW w:w="1302" w:type="dxa"/>
          </w:tcPr>
          <w:p w14:paraId="171F1624" w14:textId="2DA8305B" w:rsidR="00404378" w:rsidRPr="006B1D72" w:rsidRDefault="00F415AE" w:rsidP="006B1D72">
            <w:pPr>
              <w:cnfStyle w:val="000000010000" w:firstRow="0" w:lastRow="0" w:firstColumn="0" w:lastColumn="0" w:oddVBand="0" w:evenVBand="0" w:oddHBand="0" w:evenHBand="1" w:firstRowFirstColumn="0" w:firstRowLastColumn="0" w:lastRowFirstColumn="0" w:lastRowLastColumn="0"/>
            </w:pPr>
            <w:r>
              <w:t>53,65%</w:t>
            </w:r>
          </w:p>
        </w:tc>
        <w:tc>
          <w:tcPr>
            <w:tcW w:w="1431" w:type="dxa"/>
          </w:tcPr>
          <w:p w14:paraId="26759DD9" w14:textId="23F5EC16" w:rsidR="00404378" w:rsidRPr="006B1D72" w:rsidRDefault="00F415AE" w:rsidP="006B1D72">
            <w:pPr>
              <w:cnfStyle w:val="000000010000" w:firstRow="0" w:lastRow="0" w:firstColumn="0" w:lastColumn="0" w:oddVBand="0" w:evenVBand="0" w:oddHBand="0" w:evenHBand="1" w:firstRowFirstColumn="0" w:firstRowLastColumn="0" w:lastRowFirstColumn="0" w:lastRowLastColumn="0"/>
            </w:pPr>
            <w:r>
              <w:t>53,13%</w:t>
            </w:r>
          </w:p>
        </w:tc>
        <w:tc>
          <w:tcPr>
            <w:tcW w:w="1413" w:type="dxa"/>
          </w:tcPr>
          <w:p w14:paraId="4B3BF79B" w14:textId="13C60C0F" w:rsidR="00404378" w:rsidRPr="006B1D72" w:rsidRDefault="00F415AE" w:rsidP="006B1D72">
            <w:pPr>
              <w:cnfStyle w:val="000000010000" w:firstRow="0" w:lastRow="0" w:firstColumn="0" w:lastColumn="0" w:oddVBand="0" w:evenVBand="0" w:oddHBand="0" w:evenHBand="1" w:firstRowFirstColumn="0" w:firstRowLastColumn="0" w:lastRowFirstColumn="0" w:lastRowLastColumn="0"/>
            </w:pPr>
            <w:r>
              <w:t>57,34%</w:t>
            </w:r>
          </w:p>
        </w:tc>
      </w:tr>
      <w:tr w:rsidR="00404378" w:rsidRPr="006B1D72" w14:paraId="5851BC74" w14:textId="77777777" w:rsidTr="00F415A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977" w:type="dxa"/>
          </w:tcPr>
          <w:p w14:paraId="1CCA439F" w14:textId="029716FA" w:rsidR="00404378" w:rsidRPr="006B1D72" w:rsidRDefault="00404378" w:rsidP="006B1D72">
            <w:r>
              <w:t>Sędziszów Małopolski</w:t>
            </w:r>
          </w:p>
        </w:tc>
        <w:tc>
          <w:tcPr>
            <w:tcW w:w="1384" w:type="dxa"/>
          </w:tcPr>
          <w:p w14:paraId="1690E176" w14:textId="665AB65C" w:rsidR="00404378" w:rsidRPr="006B1D72" w:rsidRDefault="00F415AE" w:rsidP="006B1D72">
            <w:pPr>
              <w:cnfStyle w:val="000000100000" w:firstRow="0" w:lastRow="0" w:firstColumn="0" w:lastColumn="0" w:oddVBand="0" w:evenVBand="0" w:oddHBand="1" w:evenHBand="0" w:firstRowFirstColumn="0" w:firstRowLastColumn="0" w:lastRowFirstColumn="0" w:lastRowLastColumn="0"/>
            </w:pPr>
            <w:r>
              <w:t>26,55%</w:t>
            </w:r>
          </w:p>
        </w:tc>
        <w:tc>
          <w:tcPr>
            <w:tcW w:w="1428" w:type="dxa"/>
          </w:tcPr>
          <w:p w14:paraId="4F263645" w14:textId="50DA576D" w:rsidR="00404378" w:rsidRPr="006B1D72" w:rsidRDefault="00F415AE" w:rsidP="006B1D72">
            <w:pPr>
              <w:cnfStyle w:val="000000100000" w:firstRow="0" w:lastRow="0" w:firstColumn="0" w:lastColumn="0" w:oddVBand="0" w:evenVBand="0" w:oddHBand="1" w:evenHBand="0" w:firstRowFirstColumn="0" w:firstRowLastColumn="0" w:lastRowFirstColumn="0" w:lastRowLastColumn="0"/>
            </w:pPr>
            <w:r>
              <w:t>33,22%</w:t>
            </w:r>
          </w:p>
        </w:tc>
        <w:tc>
          <w:tcPr>
            <w:tcW w:w="1302" w:type="dxa"/>
          </w:tcPr>
          <w:p w14:paraId="07FCDD12" w14:textId="6F8D179D" w:rsidR="00404378" w:rsidRDefault="00F415AE" w:rsidP="006B1D72">
            <w:pPr>
              <w:cnfStyle w:val="000000100000" w:firstRow="0" w:lastRow="0" w:firstColumn="0" w:lastColumn="0" w:oddVBand="0" w:evenVBand="0" w:oddHBand="1" w:evenHBand="0" w:firstRowFirstColumn="0" w:firstRowLastColumn="0" w:lastRowFirstColumn="0" w:lastRowLastColumn="0"/>
            </w:pPr>
            <w:r>
              <w:t>35,15%</w:t>
            </w:r>
          </w:p>
        </w:tc>
        <w:tc>
          <w:tcPr>
            <w:tcW w:w="1431" w:type="dxa"/>
          </w:tcPr>
          <w:p w14:paraId="0AB9B384" w14:textId="494BD384" w:rsidR="00404378" w:rsidRPr="006B1D72" w:rsidRDefault="00F415AE" w:rsidP="006B1D72">
            <w:pPr>
              <w:cnfStyle w:val="000000100000" w:firstRow="0" w:lastRow="0" w:firstColumn="0" w:lastColumn="0" w:oddVBand="0" w:evenVBand="0" w:oddHBand="1" w:evenHBand="0" w:firstRowFirstColumn="0" w:firstRowLastColumn="0" w:lastRowFirstColumn="0" w:lastRowLastColumn="0"/>
            </w:pPr>
            <w:r>
              <w:t>32,63%</w:t>
            </w:r>
          </w:p>
        </w:tc>
        <w:tc>
          <w:tcPr>
            <w:tcW w:w="1413" w:type="dxa"/>
          </w:tcPr>
          <w:p w14:paraId="1128765E" w14:textId="6FCDFA34" w:rsidR="00404378" w:rsidRPr="006B1D72" w:rsidRDefault="00F415AE" w:rsidP="006B1D72">
            <w:pPr>
              <w:cnfStyle w:val="000000100000" w:firstRow="0" w:lastRow="0" w:firstColumn="0" w:lastColumn="0" w:oddVBand="0" w:evenVBand="0" w:oddHBand="1" w:evenHBand="0" w:firstRowFirstColumn="0" w:firstRowLastColumn="0" w:lastRowFirstColumn="0" w:lastRowLastColumn="0"/>
            </w:pPr>
            <w:r>
              <w:t>34,68%</w:t>
            </w:r>
          </w:p>
        </w:tc>
      </w:tr>
    </w:tbl>
    <w:p w14:paraId="719899CA" w14:textId="013B5723" w:rsidR="00662594" w:rsidRPr="00212157" w:rsidRDefault="006B1D72" w:rsidP="00662594">
      <w:pPr>
        <w:spacing w:before="120" w:after="200"/>
        <w:jc w:val="center"/>
        <w:rPr>
          <w:rFonts w:asciiTheme="minorHAnsi" w:hAnsiTheme="minorHAnsi" w:cstheme="minorHAnsi"/>
          <w:i/>
          <w:sz w:val="18"/>
          <w:lang w:eastAsia="x-none"/>
        </w:rPr>
      </w:pPr>
      <w:r w:rsidRPr="00212157">
        <w:rPr>
          <w:rFonts w:asciiTheme="minorHAnsi" w:hAnsiTheme="minorHAnsi" w:cstheme="minorHAnsi"/>
          <w:i/>
          <w:sz w:val="18"/>
          <w:lang w:eastAsia="x-none"/>
        </w:rPr>
        <w:t>Źródło: Opracowanie własne na podstawie BDL</w:t>
      </w:r>
    </w:p>
    <w:p w14:paraId="741EEC29" w14:textId="5EABA59A" w:rsidR="006B1D72" w:rsidRPr="00212157" w:rsidRDefault="006B1D72" w:rsidP="006B1D72">
      <w:pPr>
        <w:spacing w:before="120" w:after="200" w:line="276" w:lineRule="auto"/>
        <w:ind w:firstLine="708"/>
        <w:jc w:val="both"/>
        <w:rPr>
          <w:rFonts w:asciiTheme="minorHAnsi" w:hAnsiTheme="minorHAnsi" w:cstheme="minorHAnsi"/>
          <w:lang w:eastAsia="x-none"/>
        </w:rPr>
      </w:pPr>
      <w:r w:rsidRPr="00212157">
        <w:rPr>
          <w:rFonts w:asciiTheme="minorHAnsi" w:hAnsiTheme="minorHAnsi" w:cstheme="minorHAnsi"/>
          <w:lang w:eastAsia="x-none"/>
        </w:rPr>
        <w:t>Największa ilość wytworzonych odpadów komunalnych przez jednego mieszkańca, a także zebranych zmieszanych odpadów komunalnych, wystąpiła w 202</w:t>
      </w:r>
      <w:r w:rsidR="00F415AE">
        <w:rPr>
          <w:rFonts w:asciiTheme="minorHAnsi" w:hAnsiTheme="minorHAnsi" w:cstheme="minorHAnsi"/>
          <w:lang w:eastAsia="x-none"/>
        </w:rPr>
        <w:t xml:space="preserve">4 </w:t>
      </w:r>
      <w:r w:rsidRPr="00212157">
        <w:rPr>
          <w:rFonts w:asciiTheme="minorHAnsi" w:hAnsiTheme="minorHAnsi" w:cstheme="minorHAnsi"/>
          <w:lang w:eastAsia="x-none"/>
        </w:rPr>
        <w:t xml:space="preserve">roku w gminie Sędziszów Małopolski – odpowiednio </w:t>
      </w:r>
      <w:r w:rsidR="00F415AE">
        <w:rPr>
          <w:rFonts w:asciiTheme="minorHAnsi" w:hAnsiTheme="minorHAnsi" w:cstheme="minorHAnsi"/>
          <w:lang w:eastAsia="x-none"/>
        </w:rPr>
        <w:t>228</w:t>
      </w:r>
      <w:r w:rsidRPr="00212157">
        <w:rPr>
          <w:rFonts w:asciiTheme="minorHAnsi" w:hAnsiTheme="minorHAnsi" w:cstheme="minorHAnsi"/>
          <w:lang w:eastAsia="x-none"/>
        </w:rPr>
        <w:t xml:space="preserve"> kg oraz </w:t>
      </w:r>
      <w:r w:rsidR="00F415AE">
        <w:rPr>
          <w:rFonts w:asciiTheme="minorHAnsi" w:hAnsiTheme="minorHAnsi" w:cstheme="minorHAnsi"/>
          <w:lang w:eastAsia="x-none"/>
        </w:rPr>
        <w:t>149</w:t>
      </w:r>
      <w:r w:rsidRPr="00212157">
        <w:rPr>
          <w:rFonts w:asciiTheme="minorHAnsi" w:hAnsiTheme="minorHAnsi" w:cstheme="minorHAnsi"/>
          <w:lang w:eastAsia="x-none"/>
        </w:rPr>
        <w:t xml:space="preserve"> kg. Najmniej odpadów wytworzył z kolei mieszkaniec gminy Wielopole Skrzyńskie - </w:t>
      </w:r>
      <w:r w:rsidR="00F415AE">
        <w:rPr>
          <w:rFonts w:asciiTheme="minorHAnsi" w:hAnsiTheme="minorHAnsi" w:cstheme="minorHAnsi"/>
          <w:lang w:eastAsia="x-none"/>
        </w:rPr>
        <w:t>113</w:t>
      </w:r>
      <w:r w:rsidRPr="00212157">
        <w:rPr>
          <w:rFonts w:asciiTheme="minorHAnsi" w:hAnsiTheme="minorHAnsi" w:cstheme="minorHAnsi"/>
          <w:lang w:eastAsia="x-none"/>
        </w:rPr>
        <w:t xml:space="preserve"> kg jak również w tej gminie wystąpiła najmniejsza wartość zebranych zmieszanych odpadów komunalnych na 1 mieszkańca, co ma związek z wysokim udziałem odpadów zebranych selektywnie w ilości odpadów zebranych ogółem.</w:t>
      </w:r>
    </w:p>
    <w:p w14:paraId="6156D209" w14:textId="7682851A" w:rsidR="006B1D72" w:rsidRPr="00212157" w:rsidRDefault="006B1D72" w:rsidP="006B1D72">
      <w:pPr>
        <w:spacing w:before="120" w:after="200" w:line="276" w:lineRule="auto"/>
        <w:ind w:firstLine="708"/>
        <w:jc w:val="both"/>
        <w:rPr>
          <w:rFonts w:asciiTheme="minorHAnsi" w:hAnsiTheme="minorHAnsi" w:cstheme="minorHAnsi"/>
          <w:lang w:eastAsia="x-none"/>
        </w:rPr>
      </w:pPr>
      <w:r w:rsidRPr="00212157">
        <w:rPr>
          <w:rFonts w:asciiTheme="minorHAnsi" w:hAnsiTheme="minorHAnsi" w:cstheme="minorHAnsi"/>
          <w:lang w:eastAsia="x-none"/>
        </w:rPr>
        <w:t>Zebrane odpady komunalne w 202</w:t>
      </w:r>
      <w:r w:rsidR="00F415AE">
        <w:rPr>
          <w:rFonts w:asciiTheme="minorHAnsi" w:hAnsiTheme="minorHAnsi" w:cstheme="minorHAnsi"/>
          <w:lang w:eastAsia="x-none"/>
        </w:rPr>
        <w:t>4</w:t>
      </w:r>
      <w:r w:rsidRPr="00212157">
        <w:rPr>
          <w:rFonts w:asciiTheme="minorHAnsi" w:hAnsiTheme="minorHAnsi" w:cstheme="minorHAnsi"/>
          <w:lang w:eastAsia="x-none"/>
        </w:rPr>
        <w:t xml:space="preserve"> r. w większości pochodziły z gospodarstw domowych – 89,43% ogółu odpadów, w mniejszym zaś stopniu z innych źródeł, m. in. podmiotów z sektora handlowego i usługowego, małego biznesu, biur i instytucji. </w:t>
      </w:r>
    </w:p>
    <w:p w14:paraId="5AC487E6" w14:textId="1265F8EC" w:rsidR="006B1D72" w:rsidRPr="00212157" w:rsidRDefault="006B1D72" w:rsidP="006B1D72">
      <w:pPr>
        <w:spacing w:before="120" w:after="200" w:line="276" w:lineRule="auto"/>
        <w:ind w:firstLine="708"/>
        <w:jc w:val="both"/>
        <w:rPr>
          <w:rFonts w:asciiTheme="minorHAnsi" w:hAnsiTheme="minorHAnsi" w:cstheme="minorHAnsi"/>
          <w:lang w:eastAsia="x-none"/>
        </w:rPr>
      </w:pPr>
      <w:r w:rsidRPr="00212157">
        <w:rPr>
          <w:rFonts w:asciiTheme="minorHAnsi" w:hAnsiTheme="minorHAnsi" w:cstheme="minorHAnsi"/>
          <w:lang w:eastAsia="x-none"/>
        </w:rPr>
        <w:t>Dane dotyczące zebranych odpadów komunalnych w 202</w:t>
      </w:r>
      <w:r w:rsidR="00F415AE">
        <w:rPr>
          <w:rFonts w:asciiTheme="minorHAnsi" w:hAnsiTheme="minorHAnsi" w:cstheme="minorHAnsi"/>
          <w:lang w:eastAsia="x-none"/>
        </w:rPr>
        <w:t>4</w:t>
      </w:r>
      <w:r w:rsidRPr="00212157">
        <w:rPr>
          <w:rFonts w:asciiTheme="minorHAnsi" w:hAnsiTheme="minorHAnsi" w:cstheme="minorHAnsi"/>
          <w:lang w:eastAsia="x-none"/>
        </w:rPr>
        <w:t xml:space="preserve"> r. w poszczególnych gminach OF „Partnerstwo dla wspólnego rozwoju”, przedstawia poniższa tabela.</w:t>
      </w:r>
    </w:p>
    <w:p w14:paraId="409E5A39" w14:textId="0E939BB8" w:rsidR="006B1D72" w:rsidRPr="00212157" w:rsidRDefault="006B1D72" w:rsidP="006B1D72">
      <w:pPr>
        <w:pStyle w:val="Legenda"/>
        <w:keepNext/>
        <w:jc w:val="center"/>
        <w:rPr>
          <w:rFonts w:asciiTheme="minorHAnsi" w:hAnsiTheme="minorHAnsi" w:cstheme="minorHAnsi"/>
        </w:rPr>
      </w:pPr>
      <w:bookmarkStart w:id="239" w:name="_Toc114826340"/>
      <w:bookmarkStart w:id="240" w:name="_Toc122213342"/>
      <w:r w:rsidRPr="00212157">
        <w:rPr>
          <w:rFonts w:asciiTheme="minorHAnsi" w:hAnsiTheme="minorHAnsi" w:cstheme="minorHAnsi"/>
        </w:rPr>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49</w:t>
      </w:r>
      <w:r w:rsidRPr="00212157">
        <w:rPr>
          <w:rFonts w:asciiTheme="minorHAnsi" w:hAnsiTheme="minorHAnsi" w:cstheme="minorHAnsi"/>
        </w:rPr>
        <w:fldChar w:fldCharType="end"/>
      </w:r>
      <w:r w:rsidRPr="00212157">
        <w:rPr>
          <w:rFonts w:asciiTheme="minorHAnsi" w:hAnsiTheme="minorHAnsi" w:cstheme="minorHAnsi"/>
          <w:lang w:val="pl-PL"/>
        </w:rPr>
        <w:t xml:space="preserve"> Dane dotyczące zebranych odpadów komunalnych w poszczególnych gminach OF „</w:t>
      </w:r>
      <w:r w:rsidRPr="00212157">
        <w:rPr>
          <w:rFonts w:asciiTheme="minorHAnsi" w:hAnsiTheme="minorHAnsi" w:cstheme="minorHAnsi"/>
        </w:rPr>
        <w:t>Partnerstwo dla wspólnego rozwoju</w:t>
      </w:r>
      <w:r w:rsidRPr="00212157">
        <w:rPr>
          <w:rFonts w:asciiTheme="minorHAnsi" w:hAnsiTheme="minorHAnsi" w:cstheme="minorHAnsi"/>
          <w:lang w:val="pl-PL"/>
        </w:rPr>
        <w:t>” w roku 202</w:t>
      </w:r>
      <w:bookmarkEnd w:id="239"/>
      <w:bookmarkEnd w:id="240"/>
      <w:r w:rsidR="00F415AE">
        <w:rPr>
          <w:rFonts w:asciiTheme="minorHAnsi" w:hAnsiTheme="minorHAnsi" w:cstheme="minorHAnsi"/>
          <w:lang w:val="pl-PL"/>
        </w:rPr>
        <w:t>4</w:t>
      </w:r>
    </w:p>
    <w:tbl>
      <w:tblPr>
        <w:tblStyle w:val="Tabelasiatki4"/>
        <w:tblW w:w="8905" w:type="dxa"/>
        <w:tblLook w:val="04A0" w:firstRow="1" w:lastRow="0" w:firstColumn="1" w:lastColumn="0" w:noHBand="0" w:noVBand="1"/>
      </w:tblPr>
      <w:tblGrid>
        <w:gridCol w:w="3417"/>
        <w:gridCol w:w="1893"/>
        <w:gridCol w:w="1937"/>
        <w:gridCol w:w="1658"/>
      </w:tblGrid>
      <w:tr w:rsidR="006B1D72" w:rsidRPr="006B1D72" w14:paraId="39E21639" w14:textId="77777777" w:rsidTr="006B1D72">
        <w:trPr>
          <w:cnfStyle w:val="100000000000" w:firstRow="1" w:lastRow="0" w:firstColumn="0" w:lastColumn="0" w:oddVBand="0" w:evenVBand="0" w:oddHBand="0"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3417" w:type="dxa"/>
          </w:tcPr>
          <w:p w14:paraId="15F8041E" w14:textId="77777777" w:rsidR="006B1D72" w:rsidRPr="006B1D72" w:rsidRDefault="006B1D72" w:rsidP="006B1D72">
            <w:r w:rsidRPr="006B1D72">
              <w:t>Wyszczególnienie</w:t>
            </w:r>
          </w:p>
        </w:tc>
        <w:tc>
          <w:tcPr>
            <w:tcW w:w="1893" w:type="dxa"/>
          </w:tcPr>
          <w:p w14:paraId="66C2AA58" w14:textId="77777777" w:rsidR="006B1D72" w:rsidRPr="006B1D72" w:rsidRDefault="006B1D72" w:rsidP="006B1D72">
            <w:pPr>
              <w:cnfStyle w:val="100000000000" w:firstRow="1" w:lastRow="0" w:firstColumn="0" w:lastColumn="0" w:oddVBand="0" w:evenVBand="0" w:oddHBand="0" w:evenHBand="0" w:firstRowFirstColumn="0" w:firstRowLastColumn="0" w:lastRowFirstColumn="0" w:lastRowLastColumn="0"/>
            </w:pPr>
            <w:r w:rsidRPr="006B1D72">
              <w:t>Wielopole Skrzyńskie</w:t>
            </w:r>
          </w:p>
        </w:tc>
        <w:tc>
          <w:tcPr>
            <w:tcW w:w="1937" w:type="dxa"/>
          </w:tcPr>
          <w:p w14:paraId="550DDBB1" w14:textId="77777777" w:rsidR="006B1D72" w:rsidRPr="006B1D72" w:rsidRDefault="006B1D72" w:rsidP="006B1D72">
            <w:pPr>
              <w:cnfStyle w:val="100000000000" w:firstRow="1" w:lastRow="0" w:firstColumn="0" w:lastColumn="0" w:oddVBand="0" w:evenVBand="0" w:oddHBand="0" w:evenHBand="0" w:firstRowFirstColumn="0" w:firstRowLastColumn="0" w:lastRowFirstColumn="0" w:lastRowLastColumn="0"/>
            </w:pPr>
            <w:r w:rsidRPr="006B1D72">
              <w:t>Iwierzyce</w:t>
            </w:r>
          </w:p>
        </w:tc>
        <w:tc>
          <w:tcPr>
            <w:tcW w:w="1658" w:type="dxa"/>
          </w:tcPr>
          <w:p w14:paraId="0FB1FA75" w14:textId="77777777" w:rsidR="006B1D72" w:rsidRPr="006B1D72" w:rsidRDefault="006B1D72" w:rsidP="006B1D72">
            <w:pPr>
              <w:cnfStyle w:val="100000000000" w:firstRow="1" w:lastRow="0" w:firstColumn="0" w:lastColumn="0" w:oddVBand="0" w:evenVBand="0" w:oddHBand="0" w:evenHBand="0" w:firstRowFirstColumn="0" w:firstRowLastColumn="0" w:lastRowFirstColumn="0" w:lastRowLastColumn="0"/>
            </w:pPr>
            <w:r w:rsidRPr="006B1D72">
              <w:t>Sędziszów Małopolski</w:t>
            </w:r>
          </w:p>
        </w:tc>
      </w:tr>
      <w:tr w:rsidR="006B1D72" w:rsidRPr="006B1D72" w14:paraId="4D71FA15" w14:textId="77777777" w:rsidTr="006B1D72">
        <w:trPr>
          <w:cnfStyle w:val="000000100000" w:firstRow="0" w:lastRow="0" w:firstColumn="0" w:lastColumn="0" w:oddVBand="0" w:evenVBand="0" w:oddHBand="1" w:evenHBand="0" w:firstRowFirstColumn="0" w:firstRowLastColumn="0" w:lastRowFirstColumn="0" w:lastRowLastColumn="0"/>
          <w:trHeight w:val="1232"/>
        </w:trPr>
        <w:tc>
          <w:tcPr>
            <w:cnfStyle w:val="001000000000" w:firstRow="0" w:lastRow="0" w:firstColumn="1" w:lastColumn="0" w:oddVBand="0" w:evenVBand="0" w:oddHBand="0" w:evenHBand="0" w:firstRowFirstColumn="0" w:firstRowLastColumn="0" w:lastRowFirstColumn="0" w:lastRowLastColumn="0"/>
            <w:tcW w:w="3417" w:type="dxa"/>
          </w:tcPr>
          <w:p w14:paraId="317B59A1" w14:textId="77777777" w:rsidR="006B1D72" w:rsidRPr="006B1D72" w:rsidRDefault="006B1D72" w:rsidP="006B1D72">
            <w:r w:rsidRPr="006B1D72">
              <w:t>Masa wytworzonych odpadów komunalnych przez 1 mieszkańca</w:t>
            </w:r>
          </w:p>
        </w:tc>
        <w:tc>
          <w:tcPr>
            <w:tcW w:w="1893" w:type="dxa"/>
          </w:tcPr>
          <w:p w14:paraId="642A55EB" w14:textId="38DFEEF3" w:rsidR="006B1D72" w:rsidRPr="006B1D72" w:rsidRDefault="00F415AE" w:rsidP="006B1D72">
            <w:pPr>
              <w:cnfStyle w:val="000000100000" w:firstRow="0" w:lastRow="0" w:firstColumn="0" w:lastColumn="0" w:oddVBand="0" w:evenVBand="0" w:oddHBand="1" w:evenHBand="0" w:firstRowFirstColumn="0" w:firstRowLastColumn="0" w:lastRowFirstColumn="0" w:lastRowLastColumn="0"/>
            </w:pPr>
            <w:r>
              <w:t>113</w:t>
            </w:r>
          </w:p>
        </w:tc>
        <w:tc>
          <w:tcPr>
            <w:tcW w:w="1937" w:type="dxa"/>
          </w:tcPr>
          <w:p w14:paraId="472F0FCF" w14:textId="1B0E53C6" w:rsidR="006B1D72" w:rsidRPr="006B1D72" w:rsidRDefault="00F415AE" w:rsidP="006B1D72">
            <w:pPr>
              <w:cnfStyle w:val="000000100000" w:firstRow="0" w:lastRow="0" w:firstColumn="0" w:lastColumn="0" w:oddVBand="0" w:evenVBand="0" w:oddHBand="1" w:evenHBand="0" w:firstRowFirstColumn="0" w:firstRowLastColumn="0" w:lastRowFirstColumn="0" w:lastRowLastColumn="0"/>
            </w:pPr>
            <w:r>
              <w:t>171</w:t>
            </w:r>
          </w:p>
        </w:tc>
        <w:tc>
          <w:tcPr>
            <w:tcW w:w="1658" w:type="dxa"/>
          </w:tcPr>
          <w:p w14:paraId="737E4034" w14:textId="3B5E9595" w:rsidR="006B1D72" w:rsidRPr="006B1D72" w:rsidRDefault="00F415AE" w:rsidP="006B1D72">
            <w:pPr>
              <w:cnfStyle w:val="000000100000" w:firstRow="0" w:lastRow="0" w:firstColumn="0" w:lastColumn="0" w:oddVBand="0" w:evenVBand="0" w:oddHBand="1" w:evenHBand="0" w:firstRowFirstColumn="0" w:firstRowLastColumn="0" w:lastRowFirstColumn="0" w:lastRowLastColumn="0"/>
            </w:pPr>
            <w:r>
              <w:t>228</w:t>
            </w:r>
          </w:p>
        </w:tc>
      </w:tr>
      <w:tr w:rsidR="006B1D72" w:rsidRPr="006B1D72" w14:paraId="4D081589" w14:textId="77777777" w:rsidTr="006B1D72">
        <w:trPr>
          <w:cnfStyle w:val="000000010000" w:firstRow="0" w:lastRow="0" w:firstColumn="0" w:lastColumn="0" w:oddVBand="0" w:evenVBand="0" w:oddHBand="0" w:evenHBand="1"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8905" w:type="dxa"/>
            <w:gridSpan w:val="4"/>
          </w:tcPr>
          <w:p w14:paraId="2893E6C0" w14:textId="77777777" w:rsidR="006B1D72" w:rsidRPr="006B1D72" w:rsidRDefault="006B1D72" w:rsidP="006B1D72">
            <w:r w:rsidRPr="006B1D72">
              <w:t>Odpady zebrane w ciągu roku</w:t>
            </w:r>
          </w:p>
        </w:tc>
      </w:tr>
      <w:tr w:rsidR="006B1D72" w:rsidRPr="006B1D72" w14:paraId="3AD128D5" w14:textId="77777777" w:rsidTr="006B1D72">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3417" w:type="dxa"/>
          </w:tcPr>
          <w:p w14:paraId="4A2F150A" w14:textId="77777777" w:rsidR="006B1D72" w:rsidRPr="006B1D72" w:rsidRDefault="006B1D72" w:rsidP="006B1D72">
            <w:r w:rsidRPr="006B1D72">
              <w:t>Ogółem</w:t>
            </w:r>
          </w:p>
        </w:tc>
        <w:tc>
          <w:tcPr>
            <w:tcW w:w="1893" w:type="dxa"/>
          </w:tcPr>
          <w:p w14:paraId="0B470C88" w14:textId="1C6D9182" w:rsidR="006B1D72" w:rsidRPr="006B1D72" w:rsidRDefault="00EF0E3C" w:rsidP="006B1D72">
            <w:pPr>
              <w:cnfStyle w:val="000000100000" w:firstRow="0" w:lastRow="0" w:firstColumn="0" w:lastColumn="0" w:oddVBand="0" w:evenVBand="0" w:oddHBand="1" w:evenHBand="0" w:firstRowFirstColumn="0" w:firstRowLastColumn="0" w:lastRowFirstColumn="0" w:lastRowLastColumn="0"/>
            </w:pPr>
            <w:r>
              <w:t>871,37</w:t>
            </w:r>
          </w:p>
        </w:tc>
        <w:tc>
          <w:tcPr>
            <w:tcW w:w="1937" w:type="dxa"/>
          </w:tcPr>
          <w:p w14:paraId="3FB88676" w14:textId="1EF7D63C" w:rsidR="006B1D72" w:rsidRPr="006B1D72" w:rsidRDefault="00EF0E3C" w:rsidP="006B1D72">
            <w:pPr>
              <w:cnfStyle w:val="000000100000" w:firstRow="0" w:lastRow="0" w:firstColumn="0" w:lastColumn="0" w:oddVBand="0" w:evenVBand="0" w:oddHBand="1" w:evenHBand="0" w:firstRowFirstColumn="0" w:firstRowLastColumn="0" w:lastRowFirstColumn="0" w:lastRowLastColumn="0"/>
            </w:pPr>
            <w:r>
              <w:t>1</w:t>
            </w:r>
            <w:r w:rsidR="007D1868">
              <w:t xml:space="preserve"> </w:t>
            </w:r>
            <w:r>
              <w:t>332,08</w:t>
            </w:r>
          </w:p>
        </w:tc>
        <w:tc>
          <w:tcPr>
            <w:tcW w:w="1658" w:type="dxa"/>
          </w:tcPr>
          <w:p w14:paraId="250B3A88" w14:textId="48DB4521" w:rsidR="006B1D72" w:rsidRPr="006B1D72" w:rsidRDefault="00EF0E3C" w:rsidP="006B1D72">
            <w:pPr>
              <w:cnfStyle w:val="000000100000" w:firstRow="0" w:lastRow="0" w:firstColumn="0" w:lastColumn="0" w:oddVBand="0" w:evenVBand="0" w:oddHBand="1" w:evenHBand="0" w:firstRowFirstColumn="0" w:firstRowLastColumn="0" w:lastRowFirstColumn="0" w:lastRowLastColumn="0"/>
            </w:pPr>
            <w:r>
              <w:t>5</w:t>
            </w:r>
            <w:r w:rsidR="007D1868">
              <w:t xml:space="preserve"> </w:t>
            </w:r>
            <w:r>
              <w:t>427,47</w:t>
            </w:r>
          </w:p>
        </w:tc>
      </w:tr>
      <w:tr w:rsidR="006B1D72" w:rsidRPr="006B1D72" w14:paraId="1389B7CD" w14:textId="77777777" w:rsidTr="006B1D72">
        <w:trPr>
          <w:cnfStyle w:val="000000010000" w:firstRow="0" w:lastRow="0" w:firstColumn="0" w:lastColumn="0" w:oddVBand="0" w:evenVBand="0" w:oddHBand="0" w:evenHBand="1" w:firstRowFirstColumn="0" w:firstRowLastColumn="0" w:lastRowFirstColumn="0" w:lastRowLastColumn="0"/>
          <w:trHeight w:val="492"/>
        </w:trPr>
        <w:tc>
          <w:tcPr>
            <w:cnfStyle w:val="001000000000" w:firstRow="0" w:lastRow="0" w:firstColumn="1" w:lastColumn="0" w:oddVBand="0" w:evenVBand="0" w:oddHBand="0" w:evenHBand="0" w:firstRowFirstColumn="0" w:firstRowLastColumn="0" w:lastRowFirstColumn="0" w:lastRowLastColumn="0"/>
            <w:tcW w:w="3417" w:type="dxa"/>
          </w:tcPr>
          <w:p w14:paraId="05183A6A" w14:textId="77777777" w:rsidR="006B1D72" w:rsidRPr="006B1D72" w:rsidRDefault="006B1D72" w:rsidP="006B1D72">
            <w:r w:rsidRPr="006B1D72">
              <w:t>Z gospodarstw domowych</w:t>
            </w:r>
          </w:p>
        </w:tc>
        <w:tc>
          <w:tcPr>
            <w:tcW w:w="1893" w:type="dxa"/>
          </w:tcPr>
          <w:p w14:paraId="0D85AF7B" w14:textId="683C4F3C" w:rsidR="006B1D72" w:rsidRPr="006B1D72" w:rsidRDefault="00EF0E3C" w:rsidP="006B1D72">
            <w:pPr>
              <w:cnfStyle w:val="000000010000" w:firstRow="0" w:lastRow="0" w:firstColumn="0" w:lastColumn="0" w:oddVBand="0" w:evenVBand="0" w:oddHBand="0" w:evenHBand="1" w:firstRowFirstColumn="0" w:firstRowLastColumn="0" w:lastRowFirstColumn="0" w:lastRowLastColumn="0"/>
            </w:pPr>
            <w:r>
              <w:t>824,09</w:t>
            </w:r>
          </w:p>
        </w:tc>
        <w:tc>
          <w:tcPr>
            <w:tcW w:w="1937" w:type="dxa"/>
          </w:tcPr>
          <w:p w14:paraId="5CA9B349" w14:textId="24E28E12" w:rsidR="006B1D72" w:rsidRPr="006B1D72" w:rsidRDefault="00EF0E3C" w:rsidP="006B1D72">
            <w:pPr>
              <w:cnfStyle w:val="000000010000" w:firstRow="0" w:lastRow="0" w:firstColumn="0" w:lastColumn="0" w:oddVBand="0" w:evenVBand="0" w:oddHBand="0" w:evenHBand="1" w:firstRowFirstColumn="0" w:firstRowLastColumn="0" w:lastRowFirstColumn="0" w:lastRowLastColumn="0"/>
            </w:pPr>
            <w:r>
              <w:t>1</w:t>
            </w:r>
            <w:r w:rsidR="007D1868">
              <w:t xml:space="preserve"> </w:t>
            </w:r>
            <w:r>
              <w:t>258,04</w:t>
            </w:r>
          </w:p>
        </w:tc>
        <w:tc>
          <w:tcPr>
            <w:tcW w:w="1658" w:type="dxa"/>
          </w:tcPr>
          <w:p w14:paraId="754FDACC" w14:textId="35A6536D" w:rsidR="006B1D72" w:rsidRPr="006B1D72" w:rsidRDefault="00EF0E3C" w:rsidP="00EF0E3C">
            <w:pPr>
              <w:cnfStyle w:val="000000010000" w:firstRow="0" w:lastRow="0" w:firstColumn="0" w:lastColumn="0" w:oddVBand="0" w:evenVBand="0" w:oddHBand="0" w:evenHBand="1" w:firstRowFirstColumn="0" w:firstRowLastColumn="0" w:lastRowFirstColumn="0" w:lastRowLastColumn="0"/>
            </w:pPr>
            <w:r>
              <w:t>4</w:t>
            </w:r>
            <w:r w:rsidR="007D1868">
              <w:t xml:space="preserve"> </w:t>
            </w:r>
            <w:r>
              <w:t>651,71</w:t>
            </w:r>
          </w:p>
        </w:tc>
      </w:tr>
      <w:tr w:rsidR="006B1D72" w:rsidRPr="006B1D72" w14:paraId="23BEAD90" w14:textId="77777777" w:rsidTr="006B1D72">
        <w:trPr>
          <w:cnfStyle w:val="000000100000" w:firstRow="0" w:lastRow="0" w:firstColumn="0" w:lastColumn="0" w:oddVBand="0" w:evenVBand="0" w:oddHBand="1" w:evenHBand="0" w:firstRowFirstColumn="0" w:firstRowLastColumn="0" w:lastRowFirstColumn="0" w:lastRowLastColumn="0"/>
          <w:trHeight w:val="492"/>
        </w:trPr>
        <w:tc>
          <w:tcPr>
            <w:cnfStyle w:val="001000000000" w:firstRow="0" w:lastRow="0" w:firstColumn="1" w:lastColumn="0" w:oddVBand="0" w:evenVBand="0" w:oddHBand="0" w:evenHBand="0" w:firstRowFirstColumn="0" w:firstRowLastColumn="0" w:lastRowFirstColumn="0" w:lastRowLastColumn="0"/>
            <w:tcW w:w="3417" w:type="dxa"/>
          </w:tcPr>
          <w:p w14:paraId="255CF855" w14:textId="77777777" w:rsidR="006B1D72" w:rsidRPr="006B1D72" w:rsidRDefault="006B1D72" w:rsidP="006B1D72">
            <w:r w:rsidRPr="006B1D72">
              <w:t>Ogółem z innych źródeł</w:t>
            </w:r>
          </w:p>
        </w:tc>
        <w:tc>
          <w:tcPr>
            <w:tcW w:w="1893" w:type="dxa"/>
          </w:tcPr>
          <w:p w14:paraId="7AAFABF1" w14:textId="72A38BA8" w:rsidR="006B1D72" w:rsidRPr="006B1D72" w:rsidRDefault="00EF0E3C" w:rsidP="006B1D72">
            <w:pPr>
              <w:cnfStyle w:val="000000100000" w:firstRow="0" w:lastRow="0" w:firstColumn="0" w:lastColumn="0" w:oddVBand="0" w:evenVBand="0" w:oddHBand="1" w:evenHBand="0" w:firstRowFirstColumn="0" w:firstRowLastColumn="0" w:lastRowFirstColumn="0" w:lastRowLastColumn="0"/>
            </w:pPr>
            <w:r>
              <w:t>47,28</w:t>
            </w:r>
          </w:p>
        </w:tc>
        <w:tc>
          <w:tcPr>
            <w:tcW w:w="1937" w:type="dxa"/>
          </w:tcPr>
          <w:p w14:paraId="40643F4D" w14:textId="4F0E72E1" w:rsidR="006B1D72" w:rsidRPr="006B1D72" w:rsidRDefault="00EF0E3C" w:rsidP="006B1D72">
            <w:pPr>
              <w:cnfStyle w:val="000000100000" w:firstRow="0" w:lastRow="0" w:firstColumn="0" w:lastColumn="0" w:oddVBand="0" w:evenVBand="0" w:oddHBand="1" w:evenHBand="0" w:firstRowFirstColumn="0" w:firstRowLastColumn="0" w:lastRowFirstColumn="0" w:lastRowLastColumn="0"/>
            </w:pPr>
            <w:r>
              <w:t>74,04</w:t>
            </w:r>
          </w:p>
        </w:tc>
        <w:tc>
          <w:tcPr>
            <w:tcW w:w="1658" w:type="dxa"/>
          </w:tcPr>
          <w:p w14:paraId="60DD4576" w14:textId="3DDD7CF9" w:rsidR="006B1D72" w:rsidRPr="006B1D72" w:rsidRDefault="006B1D72" w:rsidP="006B1D72">
            <w:pPr>
              <w:cnfStyle w:val="000000100000" w:firstRow="0" w:lastRow="0" w:firstColumn="0" w:lastColumn="0" w:oddVBand="0" w:evenVBand="0" w:oddHBand="1" w:evenHBand="0" w:firstRowFirstColumn="0" w:firstRowLastColumn="0" w:lastRowFirstColumn="0" w:lastRowLastColumn="0"/>
            </w:pPr>
            <w:r w:rsidRPr="006B1D72">
              <w:t>7</w:t>
            </w:r>
            <w:r w:rsidR="00EF0E3C">
              <w:t>75,76</w:t>
            </w:r>
          </w:p>
        </w:tc>
      </w:tr>
      <w:tr w:rsidR="006B1D72" w:rsidRPr="006B1D72" w14:paraId="7BE47A02" w14:textId="77777777" w:rsidTr="006B1D72">
        <w:trPr>
          <w:cnfStyle w:val="000000010000" w:firstRow="0" w:lastRow="0" w:firstColumn="0" w:lastColumn="0" w:oddVBand="0" w:evenVBand="0" w:oddHBand="0" w:evenHBand="1" w:firstRowFirstColumn="0" w:firstRowLastColumn="0" w:lastRowFirstColumn="0" w:lastRowLastColumn="0"/>
          <w:trHeight w:val="492"/>
        </w:trPr>
        <w:tc>
          <w:tcPr>
            <w:cnfStyle w:val="001000000000" w:firstRow="0" w:lastRow="0" w:firstColumn="1" w:lastColumn="0" w:oddVBand="0" w:evenVBand="0" w:oddHBand="0" w:evenHBand="0" w:firstRowFirstColumn="0" w:firstRowLastColumn="0" w:lastRowFirstColumn="0" w:lastRowLastColumn="0"/>
            <w:tcW w:w="8905" w:type="dxa"/>
            <w:gridSpan w:val="4"/>
          </w:tcPr>
          <w:p w14:paraId="65154427" w14:textId="77777777" w:rsidR="006B1D72" w:rsidRPr="006B1D72" w:rsidRDefault="006B1D72" w:rsidP="006B1D72">
            <w:r w:rsidRPr="006B1D72">
              <w:t>Odpady zebrane selektywnie w ciągu roku</w:t>
            </w:r>
          </w:p>
        </w:tc>
      </w:tr>
      <w:tr w:rsidR="006B1D72" w:rsidRPr="006B1D72" w14:paraId="2807F515" w14:textId="77777777" w:rsidTr="006B1D72">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3417" w:type="dxa"/>
          </w:tcPr>
          <w:p w14:paraId="0729A9DF" w14:textId="77777777" w:rsidR="006B1D72" w:rsidRPr="006B1D72" w:rsidRDefault="006B1D72" w:rsidP="006B1D72">
            <w:r w:rsidRPr="006B1D72">
              <w:t>Ogółem</w:t>
            </w:r>
          </w:p>
        </w:tc>
        <w:tc>
          <w:tcPr>
            <w:tcW w:w="1893" w:type="dxa"/>
          </w:tcPr>
          <w:p w14:paraId="64668F53" w14:textId="50E2CBDB" w:rsidR="006B1D72" w:rsidRPr="006B1D72" w:rsidRDefault="00EF0E3C" w:rsidP="006B1D72">
            <w:pPr>
              <w:cnfStyle w:val="000000100000" w:firstRow="0" w:lastRow="0" w:firstColumn="0" w:lastColumn="0" w:oddVBand="0" w:evenVBand="0" w:oddHBand="1" w:evenHBand="0" w:firstRowFirstColumn="0" w:firstRowLastColumn="0" w:lastRowFirstColumn="0" w:lastRowLastColumn="0"/>
            </w:pPr>
            <w:r>
              <w:t>402,53</w:t>
            </w:r>
          </w:p>
        </w:tc>
        <w:tc>
          <w:tcPr>
            <w:tcW w:w="1937" w:type="dxa"/>
          </w:tcPr>
          <w:p w14:paraId="4D954FA6" w14:textId="543907FA" w:rsidR="006B1D72" w:rsidRPr="006B1D72" w:rsidRDefault="00EF0E3C" w:rsidP="006B1D72">
            <w:pPr>
              <w:cnfStyle w:val="000000100000" w:firstRow="0" w:lastRow="0" w:firstColumn="0" w:lastColumn="0" w:oddVBand="0" w:evenVBand="0" w:oddHBand="1" w:evenHBand="0" w:firstRowFirstColumn="0" w:firstRowLastColumn="0" w:lastRowFirstColumn="0" w:lastRowLastColumn="0"/>
            </w:pPr>
            <w:r>
              <w:t>763,75</w:t>
            </w:r>
          </w:p>
        </w:tc>
        <w:tc>
          <w:tcPr>
            <w:tcW w:w="1658" w:type="dxa"/>
          </w:tcPr>
          <w:p w14:paraId="741D6DBE" w14:textId="2FB108AB" w:rsidR="006B1D72" w:rsidRPr="006B1D72" w:rsidRDefault="00EF0E3C" w:rsidP="006B1D72">
            <w:pPr>
              <w:cnfStyle w:val="000000100000" w:firstRow="0" w:lastRow="0" w:firstColumn="0" w:lastColumn="0" w:oddVBand="0" w:evenVBand="0" w:oddHBand="1" w:evenHBand="0" w:firstRowFirstColumn="0" w:firstRowLastColumn="0" w:lastRowFirstColumn="0" w:lastRowLastColumn="0"/>
            </w:pPr>
            <w:r>
              <w:t>1</w:t>
            </w:r>
            <w:r w:rsidR="007D1868">
              <w:t xml:space="preserve"> </w:t>
            </w:r>
            <w:r>
              <w:t>882,44</w:t>
            </w:r>
          </w:p>
        </w:tc>
      </w:tr>
      <w:tr w:rsidR="006B1D72" w:rsidRPr="006B1D72" w14:paraId="018170D6" w14:textId="77777777" w:rsidTr="006B1D72">
        <w:trPr>
          <w:cnfStyle w:val="000000010000" w:firstRow="0" w:lastRow="0" w:firstColumn="0" w:lastColumn="0" w:oddVBand="0" w:evenVBand="0" w:oddHBand="0" w:evenHBand="1" w:firstRowFirstColumn="0" w:firstRowLastColumn="0" w:lastRowFirstColumn="0" w:lastRowLastColumn="0"/>
          <w:trHeight w:val="508"/>
        </w:trPr>
        <w:tc>
          <w:tcPr>
            <w:cnfStyle w:val="001000000000" w:firstRow="0" w:lastRow="0" w:firstColumn="1" w:lastColumn="0" w:oddVBand="0" w:evenVBand="0" w:oddHBand="0" w:evenHBand="0" w:firstRowFirstColumn="0" w:firstRowLastColumn="0" w:lastRowFirstColumn="0" w:lastRowLastColumn="0"/>
            <w:tcW w:w="3417" w:type="dxa"/>
          </w:tcPr>
          <w:p w14:paraId="5451DF33" w14:textId="77777777" w:rsidR="006B1D72" w:rsidRPr="006B1D72" w:rsidRDefault="006B1D72" w:rsidP="006B1D72">
            <w:r w:rsidRPr="006B1D72">
              <w:t>Z gospodarstw domowych</w:t>
            </w:r>
          </w:p>
        </w:tc>
        <w:tc>
          <w:tcPr>
            <w:tcW w:w="1893" w:type="dxa"/>
          </w:tcPr>
          <w:p w14:paraId="63EC86AF" w14:textId="497E5790" w:rsidR="006B1D72" w:rsidRPr="006B1D72" w:rsidRDefault="00EF0E3C" w:rsidP="006B1D72">
            <w:pPr>
              <w:cnfStyle w:val="000000010000" w:firstRow="0" w:lastRow="0" w:firstColumn="0" w:lastColumn="0" w:oddVBand="0" w:evenVBand="0" w:oddHBand="0" w:evenHBand="1" w:firstRowFirstColumn="0" w:firstRowLastColumn="0" w:lastRowFirstColumn="0" w:lastRowLastColumn="0"/>
            </w:pPr>
            <w:r>
              <w:t>391,07</w:t>
            </w:r>
          </w:p>
        </w:tc>
        <w:tc>
          <w:tcPr>
            <w:tcW w:w="1937" w:type="dxa"/>
          </w:tcPr>
          <w:p w14:paraId="03F7DBA4" w14:textId="74418651" w:rsidR="006B1D72" w:rsidRPr="006B1D72" w:rsidRDefault="00EF0E3C" w:rsidP="006B1D72">
            <w:pPr>
              <w:cnfStyle w:val="000000010000" w:firstRow="0" w:lastRow="0" w:firstColumn="0" w:lastColumn="0" w:oddVBand="0" w:evenVBand="0" w:oddHBand="0" w:evenHBand="1" w:firstRowFirstColumn="0" w:firstRowLastColumn="0" w:lastRowFirstColumn="0" w:lastRowLastColumn="0"/>
            </w:pPr>
            <w:r>
              <w:t>759,24</w:t>
            </w:r>
          </w:p>
        </w:tc>
        <w:tc>
          <w:tcPr>
            <w:tcW w:w="1658" w:type="dxa"/>
          </w:tcPr>
          <w:p w14:paraId="56B1E3EA" w14:textId="34F4D58B" w:rsidR="006B1D72" w:rsidRPr="006B1D72" w:rsidRDefault="007D1868" w:rsidP="006B1D72">
            <w:pPr>
              <w:cnfStyle w:val="000000010000" w:firstRow="0" w:lastRow="0" w:firstColumn="0" w:lastColumn="0" w:oddVBand="0" w:evenVBand="0" w:oddHBand="0" w:evenHBand="1" w:firstRowFirstColumn="0" w:firstRowLastColumn="0" w:lastRowFirstColumn="0" w:lastRowLastColumn="0"/>
            </w:pPr>
            <w:r>
              <w:t xml:space="preserve"> </w:t>
            </w:r>
            <w:r w:rsidR="00EF0E3C">
              <w:t>1</w:t>
            </w:r>
            <w:r>
              <w:t xml:space="preserve"> </w:t>
            </w:r>
            <w:r w:rsidR="00EF0E3C">
              <w:t>824,78</w:t>
            </w:r>
          </w:p>
        </w:tc>
      </w:tr>
      <w:tr w:rsidR="006B1D72" w:rsidRPr="006B1D72" w14:paraId="58795554" w14:textId="77777777" w:rsidTr="006B1D72">
        <w:trPr>
          <w:cnfStyle w:val="000000100000" w:firstRow="0" w:lastRow="0" w:firstColumn="0" w:lastColumn="0" w:oddVBand="0" w:evenVBand="0" w:oddHBand="1" w:evenHBand="0" w:firstRowFirstColumn="0" w:firstRowLastColumn="0" w:lastRowFirstColumn="0" w:lastRowLastColumn="0"/>
          <w:trHeight w:val="492"/>
        </w:trPr>
        <w:tc>
          <w:tcPr>
            <w:cnfStyle w:val="001000000000" w:firstRow="0" w:lastRow="0" w:firstColumn="1" w:lastColumn="0" w:oddVBand="0" w:evenVBand="0" w:oddHBand="0" w:evenHBand="0" w:firstRowFirstColumn="0" w:firstRowLastColumn="0" w:lastRowFirstColumn="0" w:lastRowLastColumn="0"/>
            <w:tcW w:w="3417" w:type="dxa"/>
          </w:tcPr>
          <w:p w14:paraId="5DD279A3" w14:textId="77777777" w:rsidR="006B1D72" w:rsidRPr="006B1D72" w:rsidRDefault="006B1D72" w:rsidP="006B1D72">
            <w:r w:rsidRPr="006B1D72">
              <w:t>Ogółem z innych źródeł</w:t>
            </w:r>
          </w:p>
        </w:tc>
        <w:tc>
          <w:tcPr>
            <w:tcW w:w="1893" w:type="dxa"/>
          </w:tcPr>
          <w:p w14:paraId="6E914F62" w14:textId="52D2BA12" w:rsidR="006B1D72" w:rsidRPr="006B1D72" w:rsidRDefault="00EF0E3C" w:rsidP="006B1D72">
            <w:pPr>
              <w:cnfStyle w:val="000000100000" w:firstRow="0" w:lastRow="0" w:firstColumn="0" w:lastColumn="0" w:oddVBand="0" w:evenVBand="0" w:oddHBand="1" w:evenHBand="0" w:firstRowFirstColumn="0" w:firstRowLastColumn="0" w:lastRowFirstColumn="0" w:lastRowLastColumn="0"/>
            </w:pPr>
            <w:r>
              <w:t>11,46</w:t>
            </w:r>
          </w:p>
        </w:tc>
        <w:tc>
          <w:tcPr>
            <w:tcW w:w="1937" w:type="dxa"/>
          </w:tcPr>
          <w:p w14:paraId="579F60DB" w14:textId="781C0DC5" w:rsidR="006B1D72" w:rsidRPr="006B1D72" w:rsidRDefault="00EF0E3C" w:rsidP="006B1D72">
            <w:pPr>
              <w:cnfStyle w:val="000000100000" w:firstRow="0" w:lastRow="0" w:firstColumn="0" w:lastColumn="0" w:oddVBand="0" w:evenVBand="0" w:oddHBand="1" w:evenHBand="0" w:firstRowFirstColumn="0" w:firstRowLastColumn="0" w:lastRowFirstColumn="0" w:lastRowLastColumn="0"/>
            </w:pPr>
            <w:r>
              <w:t>4,51</w:t>
            </w:r>
          </w:p>
        </w:tc>
        <w:tc>
          <w:tcPr>
            <w:tcW w:w="1658" w:type="dxa"/>
          </w:tcPr>
          <w:p w14:paraId="18538DF3" w14:textId="4154544A" w:rsidR="006B1D72" w:rsidRPr="006B1D72" w:rsidRDefault="00EF0E3C" w:rsidP="006B1D72">
            <w:pPr>
              <w:cnfStyle w:val="000000100000" w:firstRow="0" w:lastRow="0" w:firstColumn="0" w:lastColumn="0" w:oddVBand="0" w:evenVBand="0" w:oddHBand="1" w:evenHBand="0" w:firstRowFirstColumn="0" w:firstRowLastColumn="0" w:lastRowFirstColumn="0" w:lastRowLastColumn="0"/>
            </w:pPr>
            <w:r>
              <w:t>57,66</w:t>
            </w:r>
          </w:p>
        </w:tc>
      </w:tr>
      <w:tr w:rsidR="006B1D72" w:rsidRPr="006B1D72" w14:paraId="31EB4B7D" w14:textId="77777777" w:rsidTr="006B1D72">
        <w:trPr>
          <w:cnfStyle w:val="000000010000" w:firstRow="0" w:lastRow="0" w:firstColumn="0" w:lastColumn="0" w:oddVBand="0" w:evenVBand="0" w:oddHBand="0" w:evenHBand="1" w:firstRowFirstColumn="0" w:firstRowLastColumn="0" w:lastRowFirstColumn="0" w:lastRowLastColumn="0"/>
          <w:trHeight w:val="492"/>
        </w:trPr>
        <w:tc>
          <w:tcPr>
            <w:cnfStyle w:val="001000000000" w:firstRow="0" w:lastRow="0" w:firstColumn="1" w:lastColumn="0" w:oddVBand="0" w:evenVBand="0" w:oddHBand="0" w:evenHBand="0" w:firstRowFirstColumn="0" w:firstRowLastColumn="0" w:lastRowFirstColumn="0" w:lastRowLastColumn="0"/>
            <w:tcW w:w="8905" w:type="dxa"/>
            <w:gridSpan w:val="4"/>
          </w:tcPr>
          <w:p w14:paraId="41CB5E3E" w14:textId="77777777" w:rsidR="006B1D72" w:rsidRPr="006B1D72" w:rsidRDefault="006B1D72" w:rsidP="006B1D72">
            <w:r w:rsidRPr="006B1D72">
              <w:lastRenderedPageBreak/>
              <w:t>Odpady zebrane selektywnie w relacji do ogółu odpadów</w:t>
            </w:r>
          </w:p>
        </w:tc>
      </w:tr>
      <w:tr w:rsidR="006B1D72" w:rsidRPr="006B1D72" w14:paraId="4502E4A5" w14:textId="77777777" w:rsidTr="006B1D72">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3417" w:type="dxa"/>
          </w:tcPr>
          <w:p w14:paraId="2ABBC185" w14:textId="77777777" w:rsidR="006B1D72" w:rsidRPr="006B1D72" w:rsidRDefault="006B1D72" w:rsidP="006B1D72">
            <w:r w:rsidRPr="006B1D72">
              <w:t>Ogółem</w:t>
            </w:r>
          </w:p>
        </w:tc>
        <w:tc>
          <w:tcPr>
            <w:tcW w:w="1893" w:type="dxa"/>
          </w:tcPr>
          <w:p w14:paraId="7FFBCD40" w14:textId="0F41C382" w:rsidR="006B1D72" w:rsidRPr="006B1D72" w:rsidRDefault="00EF0E3C" w:rsidP="006B1D72">
            <w:pPr>
              <w:cnfStyle w:val="000000100000" w:firstRow="0" w:lastRow="0" w:firstColumn="0" w:lastColumn="0" w:oddVBand="0" w:evenVBand="0" w:oddHBand="1" w:evenHBand="0" w:firstRowFirstColumn="0" w:firstRowLastColumn="0" w:lastRowFirstColumn="0" w:lastRowLastColumn="0"/>
            </w:pPr>
            <w:r>
              <w:t>46,2</w:t>
            </w:r>
            <w:r w:rsidR="006B1D72" w:rsidRPr="006B1D72">
              <w:t>%</w:t>
            </w:r>
          </w:p>
        </w:tc>
        <w:tc>
          <w:tcPr>
            <w:tcW w:w="1937" w:type="dxa"/>
          </w:tcPr>
          <w:p w14:paraId="79FE0A74" w14:textId="3AF724D4" w:rsidR="006B1D72" w:rsidRPr="006B1D72" w:rsidRDefault="00EF0E3C" w:rsidP="006B1D72">
            <w:pPr>
              <w:cnfStyle w:val="000000100000" w:firstRow="0" w:lastRow="0" w:firstColumn="0" w:lastColumn="0" w:oddVBand="0" w:evenVBand="0" w:oddHBand="1" w:evenHBand="0" w:firstRowFirstColumn="0" w:firstRowLastColumn="0" w:lastRowFirstColumn="0" w:lastRowLastColumn="0"/>
            </w:pPr>
            <w:r>
              <w:t>57,3</w:t>
            </w:r>
            <w:r w:rsidR="006B1D72" w:rsidRPr="006B1D72">
              <w:t>%</w:t>
            </w:r>
          </w:p>
        </w:tc>
        <w:tc>
          <w:tcPr>
            <w:tcW w:w="1658" w:type="dxa"/>
          </w:tcPr>
          <w:p w14:paraId="21E40E3C" w14:textId="68F60BD8" w:rsidR="006B1D72" w:rsidRPr="006B1D72" w:rsidRDefault="00EF0E3C" w:rsidP="006B1D72">
            <w:pPr>
              <w:cnfStyle w:val="000000100000" w:firstRow="0" w:lastRow="0" w:firstColumn="0" w:lastColumn="0" w:oddVBand="0" w:evenVBand="0" w:oddHBand="1" w:evenHBand="0" w:firstRowFirstColumn="0" w:firstRowLastColumn="0" w:lastRowFirstColumn="0" w:lastRowLastColumn="0"/>
            </w:pPr>
            <w:r>
              <w:t>34,7</w:t>
            </w:r>
            <w:r w:rsidR="006B1D72" w:rsidRPr="006B1D72">
              <w:t>%</w:t>
            </w:r>
          </w:p>
        </w:tc>
      </w:tr>
      <w:tr w:rsidR="006B1D72" w:rsidRPr="006B1D72" w14:paraId="792DD5F9" w14:textId="77777777" w:rsidTr="006B1D72">
        <w:trPr>
          <w:cnfStyle w:val="000000010000" w:firstRow="0" w:lastRow="0" w:firstColumn="0" w:lastColumn="0" w:oddVBand="0" w:evenVBand="0" w:oddHBand="0" w:evenHBand="1" w:firstRowFirstColumn="0" w:firstRowLastColumn="0" w:lastRowFirstColumn="0" w:lastRowLastColumn="0"/>
          <w:trHeight w:val="492"/>
        </w:trPr>
        <w:tc>
          <w:tcPr>
            <w:cnfStyle w:val="001000000000" w:firstRow="0" w:lastRow="0" w:firstColumn="1" w:lastColumn="0" w:oddVBand="0" w:evenVBand="0" w:oddHBand="0" w:evenHBand="0" w:firstRowFirstColumn="0" w:firstRowLastColumn="0" w:lastRowFirstColumn="0" w:lastRowLastColumn="0"/>
            <w:tcW w:w="8905" w:type="dxa"/>
            <w:gridSpan w:val="4"/>
          </w:tcPr>
          <w:p w14:paraId="1B0A6769" w14:textId="77777777" w:rsidR="006B1D72" w:rsidRPr="006B1D72" w:rsidRDefault="006B1D72" w:rsidP="006B1D72">
            <w:r w:rsidRPr="006B1D72">
              <w:t>Zmieszane odpady zebrane w ciągu roku</w:t>
            </w:r>
          </w:p>
        </w:tc>
      </w:tr>
      <w:tr w:rsidR="006B1D72" w:rsidRPr="006B1D72" w14:paraId="15F053E6" w14:textId="77777777" w:rsidTr="006B1D72">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3417" w:type="dxa"/>
          </w:tcPr>
          <w:p w14:paraId="6E769F73" w14:textId="77777777" w:rsidR="006B1D72" w:rsidRPr="006B1D72" w:rsidRDefault="006B1D72" w:rsidP="006B1D72">
            <w:r w:rsidRPr="006B1D72">
              <w:t>Ogółem</w:t>
            </w:r>
          </w:p>
        </w:tc>
        <w:tc>
          <w:tcPr>
            <w:tcW w:w="1893" w:type="dxa"/>
          </w:tcPr>
          <w:p w14:paraId="57CFF17E" w14:textId="66BAF0CB" w:rsidR="006B1D72" w:rsidRPr="006B1D72" w:rsidRDefault="00EF0E3C" w:rsidP="00EF0E3C">
            <w:pPr>
              <w:cnfStyle w:val="000000100000" w:firstRow="0" w:lastRow="0" w:firstColumn="0" w:lastColumn="0" w:oddVBand="0" w:evenVBand="0" w:oddHBand="1" w:evenHBand="0" w:firstRowFirstColumn="0" w:firstRowLastColumn="0" w:lastRowFirstColumn="0" w:lastRowLastColumn="0"/>
            </w:pPr>
            <w:r>
              <w:t>468,84</w:t>
            </w:r>
          </w:p>
        </w:tc>
        <w:tc>
          <w:tcPr>
            <w:tcW w:w="1937" w:type="dxa"/>
          </w:tcPr>
          <w:p w14:paraId="5F704C35" w14:textId="53CF69D3" w:rsidR="006B1D72" w:rsidRPr="006B1D72" w:rsidRDefault="00EF0E3C" w:rsidP="006B1D72">
            <w:pPr>
              <w:cnfStyle w:val="000000100000" w:firstRow="0" w:lastRow="0" w:firstColumn="0" w:lastColumn="0" w:oddVBand="0" w:evenVBand="0" w:oddHBand="1" w:evenHBand="0" w:firstRowFirstColumn="0" w:firstRowLastColumn="0" w:lastRowFirstColumn="0" w:lastRowLastColumn="0"/>
            </w:pPr>
            <w:r>
              <w:t>568,33</w:t>
            </w:r>
          </w:p>
        </w:tc>
        <w:tc>
          <w:tcPr>
            <w:tcW w:w="1658" w:type="dxa"/>
          </w:tcPr>
          <w:p w14:paraId="72287A7F" w14:textId="5148754E" w:rsidR="006B1D72" w:rsidRPr="006B1D72" w:rsidRDefault="00EF0E3C" w:rsidP="006B1D72">
            <w:pPr>
              <w:cnfStyle w:val="000000100000" w:firstRow="0" w:lastRow="0" w:firstColumn="0" w:lastColumn="0" w:oddVBand="0" w:evenVBand="0" w:oddHBand="1" w:evenHBand="0" w:firstRowFirstColumn="0" w:firstRowLastColumn="0" w:lastRowFirstColumn="0" w:lastRowLastColumn="0"/>
            </w:pPr>
            <w:r>
              <w:t>3</w:t>
            </w:r>
            <w:r w:rsidR="007D1868">
              <w:t xml:space="preserve"> </w:t>
            </w:r>
            <w:r>
              <w:t>545,03</w:t>
            </w:r>
          </w:p>
        </w:tc>
      </w:tr>
      <w:tr w:rsidR="006B1D72" w:rsidRPr="006B1D72" w14:paraId="619FD8F6" w14:textId="77777777" w:rsidTr="006B1D72">
        <w:trPr>
          <w:cnfStyle w:val="000000010000" w:firstRow="0" w:lastRow="0" w:firstColumn="0" w:lastColumn="0" w:oddVBand="0" w:evenVBand="0" w:oddHBand="0" w:evenHBand="1" w:firstRowFirstColumn="0" w:firstRowLastColumn="0" w:lastRowFirstColumn="0" w:lastRowLastColumn="0"/>
          <w:trHeight w:val="492"/>
        </w:trPr>
        <w:tc>
          <w:tcPr>
            <w:cnfStyle w:val="001000000000" w:firstRow="0" w:lastRow="0" w:firstColumn="1" w:lastColumn="0" w:oddVBand="0" w:evenVBand="0" w:oddHBand="0" w:evenHBand="0" w:firstRowFirstColumn="0" w:firstRowLastColumn="0" w:lastRowFirstColumn="0" w:lastRowLastColumn="0"/>
            <w:tcW w:w="3417" w:type="dxa"/>
          </w:tcPr>
          <w:p w14:paraId="3FCF5879" w14:textId="77777777" w:rsidR="006B1D72" w:rsidRPr="006B1D72" w:rsidRDefault="006B1D72" w:rsidP="006B1D72">
            <w:r w:rsidRPr="006B1D72">
              <w:t>Ogółem na 1 mieszkańca</w:t>
            </w:r>
          </w:p>
        </w:tc>
        <w:tc>
          <w:tcPr>
            <w:tcW w:w="1893" w:type="dxa"/>
          </w:tcPr>
          <w:p w14:paraId="10820376" w14:textId="0854318D" w:rsidR="006B1D72" w:rsidRPr="006B1D72" w:rsidRDefault="00EF0E3C" w:rsidP="006B1D72">
            <w:pPr>
              <w:cnfStyle w:val="000000010000" w:firstRow="0" w:lastRow="0" w:firstColumn="0" w:lastColumn="0" w:oddVBand="0" w:evenVBand="0" w:oddHBand="0" w:evenHBand="1" w:firstRowFirstColumn="0" w:firstRowLastColumn="0" w:lastRowFirstColumn="0" w:lastRowLastColumn="0"/>
            </w:pPr>
            <w:r>
              <w:t>60,6</w:t>
            </w:r>
          </w:p>
        </w:tc>
        <w:tc>
          <w:tcPr>
            <w:tcW w:w="1937" w:type="dxa"/>
          </w:tcPr>
          <w:p w14:paraId="66CB6FC0" w14:textId="5F85A6E5" w:rsidR="006B1D72" w:rsidRPr="006B1D72" w:rsidRDefault="00EF0E3C" w:rsidP="006B1D72">
            <w:pPr>
              <w:cnfStyle w:val="000000010000" w:firstRow="0" w:lastRow="0" w:firstColumn="0" w:lastColumn="0" w:oddVBand="0" w:evenVBand="0" w:oddHBand="0" w:evenHBand="1" w:firstRowFirstColumn="0" w:firstRowLastColumn="0" w:lastRowFirstColumn="0" w:lastRowLastColumn="0"/>
            </w:pPr>
            <w:r>
              <w:t>73</w:t>
            </w:r>
          </w:p>
        </w:tc>
        <w:tc>
          <w:tcPr>
            <w:tcW w:w="1658" w:type="dxa"/>
          </w:tcPr>
          <w:p w14:paraId="258B0732" w14:textId="6DA63670" w:rsidR="006B1D72" w:rsidRPr="006B1D72" w:rsidRDefault="00EF0E3C" w:rsidP="006B1D72">
            <w:pPr>
              <w:cnfStyle w:val="000000010000" w:firstRow="0" w:lastRow="0" w:firstColumn="0" w:lastColumn="0" w:oddVBand="0" w:evenVBand="0" w:oddHBand="0" w:evenHBand="1" w:firstRowFirstColumn="0" w:firstRowLastColumn="0" w:lastRowFirstColumn="0" w:lastRowLastColumn="0"/>
            </w:pPr>
            <w:r>
              <w:t>149</w:t>
            </w:r>
          </w:p>
        </w:tc>
      </w:tr>
      <w:tr w:rsidR="006B1D72" w:rsidRPr="006B1D72" w14:paraId="4F3CD377" w14:textId="77777777" w:rsidTr="006B1D72">
        <w:trPr>
          <w:cnfStyle w:val="000000100000" w:firstRow="0" w:lastRow="0" w:firstColumn="0" w:lastColumn="0" w:oddVBand="0" w:evenVBand="0" w:oddHBand="1" w:evenHBand="0" w:firstRowFirstColumn="0" w:firstRowLastColumn="0" w:lastRowFirstColumn="0" w:lastRowLastColumn="0"/>
          <w:trHeight w:val="492"/>
        </w:trPr>
        <w:tc>
          <w:tcPr>
            <w:cnfStyle w:val="001000000000" w:firstRow="0" w:lastRow="0" w:firstColumn="1" w:lastColumn="0" w:oddVBand="0" w:evenVBand="0" w:oddHBand="0" w:evenHBand="0" w:firstRowFirstColumn="0" w:firstRowLastColumn="0" w:lastRowFirstColumn="0" w:lastRowLastColumn="0"/>
            <w:tcW w:w="3417" w:type="dxa"/>
          </w:tcPr>
          <w:p w14:paraId="4C53405D" w14:textId="77777777" w:rsidR="006B1D72" w:rsidRPr="006B1D72" w:rsidRDefault="006B1D72" w:rsidP="006B1D72">
            <w:r w:rsidRPr="006B1D72">
              <w:t>Z gospodarstw domowych</w:t>
            </w:r>
          </w:p>
        </w:tc>
        <w:tc>
          <w:tcPr>
            <w:tcW w:w="1893" w:type="dxa"/>
          </w:tcPr>
          <w:p w14:paraId="30D91850" w14:textId="78E69483" w:rsidR="006B1D72" w:rsidRPr="006B1D72" w:rsidRDefault="00EF0E3C" w:rsidP="006B1D72">
            <w:pPr>
              <w:cnfStyle w:val="000000100000" w:firstRow="0" w:lastRow="0" w:firstColumn="0" w:lastColumn="0" w:oddVBand="0" w:evenVBand="0" w:oddHBand="1" w:evenHBand="0" w:firstRowFirstColumn="0" w:firstRowLastColumn="0" w:lastRowFirstColumn="0" w:lastRowLastColumn="0"/>
            </w:pPr>
            <w:r>
              <w:t>433,02</w:t>
            </w:r>
          </w:p>
        </w:tc>
        <w:tc>
          <w:tcPr>
            <w:tcW w:w="1937" w:type="dxa"/>
          </w:tcPr>
          <w:p w14:paraId="13867774" w14:textId="22C30499" w:rsidR="006B1D72" w:rsidRPr="006B1D72" w:rsidRDefault="006B1D72" w:rsidP="006B1D72">
            <w:pPr>
              <w:cnfStyle w:val="000000100000" w:firstRow="0" w:lastRow="0" w:firstColumn="0" w:lastColumn="0" w:oddVBand="0" w:evenVBand="0" w:oddHBand="1" w:evenHBand="0" w:firstRowFirstColumn="0" w:firstRowLastColumn="0" w:lastRowFirstColumn="0" w:lastRowLastColumn="0"/>
            </w:pPr>
            <w:r w:rsidRPr="006B1D72">
              <w:t>4</w:t>
            </w:r>
            <w:r w:rsidR="00EF0E3C">
              <w:t>98,80</w:t>
            </w:r>
          </w:p>
        </w:tc>
        <w:tc>
          <w:tcPr>
            <w:tcW w:w="1658" w:type="dxa"/>
          </w:tcPr>
          <w:p w14:paraId="28A14E12" w14:textId="1CFA818B" w:rsidR="006B1D72" w:rsidRPr="006B1D72" w:rsidRDefault="00EF0E3C" w:rsidP="006B1D72">
            <w:pPr>
              <w:cnfStyle w:val="000000100000" w:firstRow="0" w:lastRow="0" w:firstColumn="0" w:lastColumn="0" w:oddVBand="0" w:evenVBand="0" w:oddHBand="1" w:evenHBand="0" w:firstRowFirstColumn="0" w:firstRowLastColumn="0" w:lastRowFirstColumn="0" w:lastRowLastColumn="0"/>
            </w:pPr>
            <w:r>
              <w:t>2</w:t>
            </w:r>
            <w:r w:rsidR="007D1868">
              <w:t xml:space="preserve"> </w:t>
            </w:r>
            <w:r>
              <w:t>826,93</w:t>
            </w:r>
          </w:p>
        </w:tc>
      </w:tr>
    </w:tbl>
    <w:p w14:paraId="39BDDAA0" w14:textId="4805096A" w:rsidR="006B2225" w:rsidRPr="00212157" w:rsidRDefault="006B1D72" w:rsidP="006B2225">
      <w:pPr>
        <w:spacing w:before="120" w:after="200"/>
        <w:jc w:val="center"/>
        <w:rPr>
          <w:rFonts w:asciiTheme="minorHAnsi" w:hAnsiTheme="minorHAnsi" w:cstheme="minorHAnsi"/>
          <w:i/>
          <w:sz w:val="18"/>
          <w:lang w:eastAsia="x-none"/>
        </w:rPr>
      </w:pPr>
      <w:r w:rsidRPr="00212157">
        <w:rPr>
          <w:rFonts w:asciiTheme="minorHAnsi" w:hAnsiTheme="minorHAnsi" w:cstheme="minorHAnsi"/>
          <w:i/>
          <w:sz w:val="18"/>
          <w:lang w:eastAsia="x-none"/>
        </w:rPr>
        <w:t>Źródło: Opracowanie własne na podstawie BDL</w:t>
      </w:r>
    </w:p>
    <w:p w14:paraId="126697CC" w14:textId="42315175" w:rsidR="006B1D72" w:rsidRPr="00212157" w:rsidRDefault="006B1D72" w:rsidP="006B1D72">
      <w:pPr>
        <w:spacing w:before="120" w:after="120" w:line="276" w:lineRule="auto"/>
        <w:ind w:firstLine="708"/>
        <w:jc w:val="both"/>
        <w:rPr>
          <w:rFonts w:asciiTheme="minorHAnsi" w:hAnsiTheme="minorHAnsi" w:cstheme="minorHAnsi"/>
          <w:lang w:eastAsia="x-none"/>
        </w:rPr>
      </w:pPr>
      <w:r w:rsidRPr="00212157">
        <w:rPr>
          <w:rFonts w:asciiTheme="minorHAnsi" w:hAnsiTheme="minorHAnsi" w:cstheme="minorHAnsi"/>
          <w:lang w:eastAsia="x-none"/>
        </w:rPr>
        <w:t>Uzupełnieniem systemu gospodarowania odpadami komunalnymi w gminach są punkty selektywnego zbierania odpadów komunalnych, gdzie właściciele nieruchomości mogą oddawać, określone w regulaminie utrzymania czystości i porządku w gminie, rodzaje odpadów. Na terenie OF „Partnerstwo dla wspólnego rozwoju” znajduje się 3 taki</w:t>
      </w:r>
      <w:r w:rsidR="001E505E">
        <w:rPr>
          <w:rFonts w:asciiTheme="minorHAnsi" w:hAnsiTheme="minorHAnsi" w:cstheme="minorHAnsi"/>
          <w:lang w:eastAsia="x-none"/>
        </w:rPr>
        <w:t>e</w:t>
      </w:r>
      <w:r w:rsidRPr="00212157">
        <w:rPr>
          <w:rFonts w:asciiTheme="minorHAnsi" w:hAnsiTheme="minorHAnsi" w:cstheme="minorHAnsi"/>
          <w:lang w:eastAsia="x-none"/>
        </w:rPr>
        <w:t xml:space="preserve"> punkty po jednym w każdej gminie.</w:t>
      </w:r>
    </w:p>
    <w:p w14:paraId="04DA174C" w14:textId="77777777" w:rsidR="006B1D72" w:rsidRPr="00212157" w:rsidRDefault="006B1D72" w:rsidP="006B1D72">
      <w:pPr>
        <w:spacing w:before="120" w:after="120" w:line="276" w:lineRule="auto"/>
        <w:ind w:firstLine="708"/>
        <w:jc w:val="both"/>
        <w:rPr>
          <w:rFonts w:asciiTheme="minorHAnsi" w:hAnsiTheme="minorHAnsi" w:cstheme="minorHAnsi"/>
          <w:sz w:val="28"/>
          <w:lang w:eastAsia="x-none"/>
        </w:rPr>
      </w:pPr>
      <w:r w:rsidRPr="00212157">
        <w:rPr>
          <w:rFonts w:asciiTheme="minorHAnsi" w:hAnsiTheme="minorHAnsi" w:cstheme="minorHAnsi"/>
          <w:lang w:eastAsia="x-none"/>
        </w:rPr>
        <w:t>Na terenie OF „Partnerstwo dla wspólnego rozwoju” nie znajdują się instalacje do mechaniczno-biologicznego przetwarzania zmieszanych odpadów komunalnych, zapewniające przetwarzanie zmieszanych odpadów komunalnych i odpadów z selektywnej zbiórki, a także przetwarzanie odpadów frakcji ulegających biodegradacji i odpadów zielonych oraz innych bioodpadów selektywnie zebranych; instalacje do przetwarzania odpadów wielkogabarytowych oraz i</w:t>
      </w:r>
      <w:r w:rsidRPr="00212157">
        <w:rPr>
          <w:rFonts w:asciiTheme="minorHAnsi" w:hAnsiTheme="minorHAnsi" w:cstheme="minorHAnsi"/>
          <w:color w:val="000000"/>
          <w:szCs w:val="18"/>
        </w:rPr>
        <w:t xml:space="preserve">nstalacje do składowania odpadów powstających w procesie </w:t>
      </w:r>
      <w:proofErr w:type="spellStart"/>
      <w:r w:rsidRPr="00212157">
        <w:rPr>
          <w:rFonts w:asciiTheme="minorHAnsi" w:hAnsiTheme="minorHAnsi" w:cstheme="minorHAnsi"/>
          <w:color w:val="000000"/>
          <w:szCs w:val="18"/>
        </w:rPr>
        <w:t>mechaniczno</w:t>
      </w:r>
      <w:proofErr w:type="spellEnd"/>
      <w:r w:rsidRPr="00212157">
        <w:rPr>
          <w:rFonts w:asciiTheme="minorHAnsi" w:hAnsiTheme="minorHAnsi" w:cstheme="minorHAnsi"/>
          <w:color w:val="000000"/>
          <w:szCs w:val="18"/>
        </w:rPr>
        <w:t xml:space="preserve"> biologicznego przetwarzania niesegregowanych (zmieszanych) odpadów komunalnych oraz pozostałości z sortowania odpadów komunalnych. Najbliższym podmiotem świadczącym takie usługi skierowane do gmin z terenu </w:t>
      </w:r>
      <w:r w:rsidRPr="00212157">
        <w:rPr>
          <w:rFonts w:asciiTheme="minorHAnsi" w:hAnsiTheme="minorHAnsi" w:cstheme="minorHAnsi"/>
          <w:lang w:eastAsia="x-none"/>
        </w:rPr>
        <w:t>OF „Partnerstwo dla wspólnego rozwoju” świadczy Gmina Ostrów.</w:t>
      </w:r>
    </w:p>
    <w:p w14:paraId="3DBC7C33" w14:textId="01266028" w:rsidR="006B1D72" w:rsidRPr="00212157" w:rsidRDefault="006B1D72" w:rsidP="006B1D72">
      <w:pPr>
        <w:spacing w:after="200" w:line="276" w:lineRule="auto"/>
        <w:ind w:firstLine="708"/>
        <w:jc w:val="both"/>
        <w:rPr>
          <w:rFonts w:asciiTheme="minorHAnsi" w:hAnsiTheme="minorHAnsi" w:cstheme="minorHAnsi"/>
          <w:color w:val="000000"/>
          <w:szCs w:val="18"/>
        </w:rPr>
      </w:pPr>
      <w:r w:rsidRPr="00212157">
        <w:rPr>
          <w:rFonts w:asciiTheme="minorHAnsi" w:hAnsiTheme="minorHAnsi" w:cstheme="minorHAnsi"/>
          <w:color w:val="000000"/>
          <w:szCs w:val="18"/>
        </w:rPr>
        <w:t>Analizując dane dotyczące systemu gospodarki odpadami na terenie OF „</w:t>
      </w:r>
      <w:r w:rsidRPr="00212157">
        <w:rPr>
          <w:rFonts w:asciiTheme="minorHAnsi" w:hAnsiTheme="minorHAnsi" w:cstheme="minorHAnsi"/>
          <w:lang w:eastAsia="x-none"/>
        </w:rPr>
        <w:t>Partnerstwo dla wspólnego rozwoju</w:t>
      </w:r>
      <w:r w:rsidRPr="00212157">
        <w:rPr>
          <w:rFonts w:asciiTheme="minorHAnsi" w:hAnsiTheme="minorHAnsi" w:cstheme="minorHAnsi"/>
          <w:color w:val="000000"/>
          <w:szCs w:val="18"/>
        </w:rPr>
        <w:t xml:space="preserve">”, zauważyć można zwiększającą się efektywność tego systemu, ze względu na rosnący poziom selektywnej zbiórki odpadów komunalnych. Wciąż jednak występują problemy wymagające rozwiązania, spowodowane między innymi brakiem odpowiedniej infrastruktury do zagospodarowania odpadów oraz zbyt małej świadomości ekologicznej części społeczeństwa </w:t>
      </w:r>
      <w:r>
        <w:rPr>
          <w:rFonts w:asciiTheme="minorHAnsi" w:hAnsiTheme="minorHAnsi" w:cstheme="minorHAnsi"/>
          <w:color w:val="000000"/>
          <w:szCs w:val="18"/>
        </w:rPr>
        <w:br/>
      </w:r>
      <w:r w:rsidRPr="00212157">
        <w:rPr>
          <w:rFonts w:asciiTheme="minorHAnsi" w:hAnsiTheme="minorHAnsi" w:cstheme="minorHAnsi"/>
          <w:color w:val="000000"/>
          <w:szCs w:val="18"/>
        </w:rPr>
        <w:t>w zakresie gospodarki odpadami, w tym ograniczania powstawania odpadów u źródła i selektywnego zbierania odpadów.</w:t>
      </w:r>
    </w:p>
    <w:p w14:paraId="7F5939CC" w14:textId="0D1A9128" w:rsidR="004A75C2" w:rsidRPr="00445F8C" w:rsidRDefault="006B1D72" w:rsidP="006B1D72">
      <w:pPr>
        <w:spacing w:after="120" w:line="276" w:lineRule="auto"/>
        <w:ind w:firstLine="708"/>
        <w:jc w:val="both"/>
        <w:rPr>
          <w:rFonts w:asciiTheme="minorHAnsi" w:hAnsiTheme="minorHAnsi" w:cstheme="minorHAnsi"/>
          <w:i/>
          <w:sz w:val="18"/>
        </w:rPr>
        <w:sectPr w:rsidR="004A75C2" w:rsidRPr="00445F8C" w:rsidSect="00BD29E9">
          <w:pgSz w:w="11906" w:h="16838"/>
          <w:pgMar w:top="1417" w:right="1417" w:bottom="1843" w:left="1417" w:header="426" w:footer="708" w:gutter="0"/>
          <w:cols w:space="708"/>
          <w:titlePg/>
          <w:docGrid w:linePitch="360"/>
        </w:sectPr>
      </w:pPr>
      <w:r w:rsidRPr="00212157">
        <w:rPr>
          <w:rFonts w:asciiTheme="minorHAnsi" w:hAnsiTheme="minorHAnsi" w:cstheme="minorHAnsi"/>
          <w:color w:val="000000"/>
          <w:szCs w:val="18"/>
        </w:rPr>
        <w:t xml:space="preserve">Mimo zwiększającego się udziału odpadów zebranych w sposób selektywny w ilości odpadów ogółem, wciąż w niektórych gminach jest to poziom niski, co przekłada się na małe postępy </w:t>
      </w:r>
      <w:r w:rsidRPr="00212157">
        <w:rPr>
          <w:rFonts w:asciiTheme="minorHAnsi" w:hAnsiTheme="minorHAnsi" w:cstheme="minorHAnsi"/>
        </w:rPr>
        <w:t>w poddawaniu</w:t>
      </w:r>
      <w:r w:rsidRPr="00212157">
        <w:rPr>
          <w:rFonts w:asciiTheme="minorHAnsi" w:hAnsiTheme="minorHAnsi" w:cstheme="minorHAnsi"/>
          <w:color w:val="000000"/>
          <w:szCs w:val="18"/>
        </w:rPr>
        <w:t xml:space="preserve"> odpadów recyklingowi. Niewłaściwa jest również jakość zbieranych selektywnie odpadów, które cechują się wysokim poziomem zanieczyszczeń i wymagają doczyszczania w instalacjach komunalnych, co jest problemem w całym województwie podkarpackim, jak i w skali kraju.</w:t>
      </w:r>
    </w:p>
    <w:p w14:paraId="0D8C8715" w14:textId="790ED63C" w:rsidR="006B1D72" w:rsidRPr="008A4005" w:rsidRDefault="00AD4C40" w:rsidP="008A4005">
      <w:pPr>
        <w:pStyle w:val="Nagwek2"/>
        <w:numPr>
          <w:ilvl w:val="1"/>
          <w:numId w:val="10"/>
        </w:numPr>
        <w:autoSpaceDN/>
        <w:spacing w:before="0" w:after="120" w:line="276" w:lineRule="auto"/>
        <w:ind w:left="993" w:hanging="851"/>
        <w:jc w:val="both"/>
        <w:textAlignment w:val="auto"/>
        <w:rPr>
          <w:rFonts w:asciiTheme="minorHAnsi" w:hAnsiTheme="minorHAnsi" w:cstheme="minorHAnsi"/>
          <w:color w:val="000000"/>
          <w:szCs w:val="18"/>
        </w:rPr>
      </w:pPr>
      <w:bookmarkStart w:id="241" w:name="_Toc213056427"/>
      <w:r w:rsidRPr="00445F8C">
        <w:rPr>
          <w:rFonts w:asciiTheme="minorHAnsi" w:hAnsiTheme="minorHAnsi" w:cstheme="minorHAnsi"/>
          <w:b/>
          <w:bCs/>
          <w:color w:val="auto"/>
          <w:sz w:val="28"/>
          <w:szCs w:val="28"/>
        </w:rPr>
        <w:lastRenderedPageBreak/>
        <w:t>Mieszkalnictwo i planowanie przestrzenne</w:t>
      </w:r>
      <w:bookmarkStart w:id="242" w:name="_Toc213056428"/>
      <w:bookmarkEnd w:id="241"/>
      <w:bookmarkEnd w:id="242"/>
    </w:p>
    <w:p w14:paraId="6DA32FC2" w14:textId="77777777" w:rsidR="006B1D72" w:rsidRPr="00212157" w:rsidRDefault="006B1D72" w:rsidP="006B1D72">
      <w:pPr>
        <w:spacing w:after="120" w:line="276" w:lineRule="auto"/>
        <w:ind w:firstLine="708"/>
        <w:jc w:val="both"/>
        <w:rPr>
          <w:rFonts w:asciiTheme="minorHAnsi" w:hAnsiTheme="minorHAnsi" w:cstheme="minorHAnsi"/>
          <w:color w:val="000000"/>
          <w:szCs w:val="18"/>
        </w:rPr>
      </w:pPr>
      <w:r w:rsidRPr="00212157">
        <w:rPr>
          <w:rFonts w:asciiTheme="minorHAnsi" w:hAnsiTheme="minorHAnsi" w:cstheme="minorHAnsi"/>
          <w:color w:val="000000"/>
          <w:szCs w:val="18"/>
        </w:rPr>
        <w:t xml:space="preserve">Kolejnym ważnym elementem rozwoju lokalnego w gminie jest mieszkalnictwo, związane z wielkością zasobów mieszkaniowych oraz warunkami mieszkaniowymi. Mieszkalnictwo ściśle wiąże się również z polityką przestrzenną, ze względu na jej rolę w kształtowaniu przestrzeni, decydując o sposobie użytkowania terenu. </w:t>
      </w:r>
    </w:p>
    <w:p w14:paraId="286C078F" w14:textId="78E6C0D2" w:rsidR="006B1D72" w:rsidRPr="00212157" w:rsidRDefault="006B1D72" w:rsidP="006B1D72">
      <w:pPr>
        <w:spacing w:after="120" w:line="276" w:lineRule="auto"/>
        <w:ind w:firstLine="708"/>
        <w:jc w:val="both"/>
        <w:rPr>
          <w:rFonts w:asciiTheme="minorHAnsi" w:hAnsiTheme="minorHAnsi" w:cstheme="minorHAnsi"/>
          <w:color w:val="000000"/>
          <w:szCs w:val="18"/>
        </w:rPr>
      </w:pPr>
      <w:r w:rsidRPr="00212157">
        <w:rPr>
          <w:rFonts w:asciiTheme="minorHAnsi" w:hAnsiTheme="minorHAnsi" w:cstheme="minorHAnsi"/>
          <w:color w:val="000000"/>
          <w:szCs w:val="18"/>
        </w:rPr>
        <w:t>Według danych GUS z 202</w:t>
      </w:r>
      <w:r w:rsidR="00085C67">
        <w:rPr>
          <w:rFonts w:asciiTheme="minorHAnsi" w:hAnsiTheme="minorHAnsi" w:cstheme="minorHAnsi"/>
          <w:color w:val="000000"/>
          <w:szCs w:val="18"/>
        </w:rPr>
        <w:t>4</w:t>
      </w:r>
      <w:r w:rsidRPr="00212157">
        <w:rPr>
          <w:rFonts w:asciiTheme="minorHAnsi" w:hAnsiTheme="minorHAnsi" w:cstheme="minorHAnsi"/>
          <w:color w:val="000000"/>
          <w:szCs w:val="18"/>
        </w:rPr>
        <w:t xml:space="preserve"> r., na terenie OF „Partnerstwo dla wspólnego rozwoju” znajdowało się 11 </w:t>
      </w:r>
      <w:r w:rsidR="00085C67">
        <w:rPr>
          <w:rFonts w:asciiTheme="minorHAnsi" w:hAnsiTheme="minorHAnsi" w:cstheme="minorHAnsi"/>
          <w:color w:val="000000"/>
          <w:szCs w:val="18"/>
        </w:rPr>
        <w:t>757</w:t>
      </w:r>
      <w:r w:rsidRPr="00212157">
        <w:rPr>
          <w:rFonts w:asciiTheme="minorHAnsi" w:hAnsiTheme="minorHAnsi" w:cstheme="minorHAnsi"/>
          <w:color w:val="000000"/>
          <w:szCs w:val="18"/>
        </w:rPr>
        <w:t xml:space="preserve"> mieszkań w </w:t>
      </w:r>
      <w:r w:rsidR="00085C67">
        <w:rPr>
          <w:rFonts w:asciiTheme="minorHAnsi" w:hAnsiTheme="minorHAnsi" w:cstheme="minorHAnsi"/>
          <w:color w:val="000000"/>
          <w:szCs w:val="18"/>
        </w:rPr>
        <w:t>10442</w:t>
      </w:r>
      <w:r w:rsidRPr="00212157">
        <w:rPr>
          <w:rFonts w:asciiTheme="minorHAnsi" w:hAnsiTheme="minorHAnsi" w:cstheme="minorHAnsi"/>
          <w:color w:val="000000"/>
          <w:szCs w:val="18"/>
        </w:rPr>
        <w:t xml:space="preserve"> budynkach mieszkalnych, których łączna powierzchnia wyniosła </w:t>
      </w:r>
      <w:r w:rsidR="00085C67">
        <w:rPr>
          <w:rFonts w:asciiTheme="minorHAnsi" w:hAnsiTheme="minorHAnsi" w:cstheme="minorHAnsi"/>
          <w:color w:val="000000"/>
          <w:szCs w:val="18"/>
        </w:rPr>
        <w:t>1 076 370</w:t>
      </w:r>
      <w:r w:rsidRPr="00212157">
        <w:rPr>
          <w:rFonts w:asciiTheme="minorHAnsi" w:hAnsiTheme="minorHAnsi" w:cstheme="minorHAnsi"/>
          <w:color w:val="000000"/>
          <w:szCs w:val="18"/>
        </w:rPr>
        <w:t xml:space="preserve"> m</w:t>
      </w:r>
      <w:r w:rsidRPr="00212157">
        <w:rPr>
          <w:rFonts w:asciiTheme="minorHAnsi" w:hAnsiTheme="minorHAnsi" w:cstheme="minorHAnsi"/>
          <w:color w:val="000000"/>
          <w:szCs w:val="18"/>
          <w:vertAlign w:val="superscript"/>
        </w:rPr>
        <w:t>2</w:t>
      </w:r>
      <w:r w:rsidRPr="00212157">
        <w:rPr>
          <w:rFonts w:asciiTheme="minorHAnsi" w:hAnsiTheme="minorHAnsi" w:cstheme="minorHAnsi"/>
          <w:color w:val="000000"/>
          <w:szCs w:val="18"/>
        </w:rPr>
        <w:t xml:space="preserve">. Najwięcej mieszkań znajdowało się na terenie gminy Sędziszów Małopolski – 6 838, natomiast najmniej w gminie </w:t>
      </w:r>
      <w:r w:rsidR="00085C67">
        <w:rPr>
          <w:rFonts w:asciiTheme="minorHAnsi" w:hAnsiTheme="minorHAnsi" w:cstheme="minorHAnsi"/>
          <w:color w:val="000000"/>
          <w:szCs w:val="18"/>
        </w:rPr>
        <w:t>Wielopole Skrzyńskie</w:t>
      </w:r>
      <w:r w:rsidRPr="00212157">
        <w:rPr>
          <w:rFonts w:asciiTheme="minorHAnsi" w:hAnsiTheme="minorHAnsi" w:cstheme="minorHAnsi"/>
          <w:color w:val="000000"/>
          <w:szCs w:val="18"/>
        </w:rPr>
        <w:t xml:space="preserve"> – </w:t>
      </w:r>
      <w:r w:rsidR="00085C67">
        <w:rPr>
          <w:rFonts w:asciiTheme="minorHAnsi" w:hAnsiTheme="minorHAnsi" w:cstheme="minorHAnsi"/>
          <w:color w:val="000000"/>
          <w:szCs w:val="18"/>
        </w:rPr>
        <w:t>2213</w:t>
      </w:r>
      <w:r w:rsidRPr="00212157">
        <w:rPr>
          <w:rFonts w:asciiTheme="minorHAnsi" w:hAnsiTheme="minorHAnsi" w:cstheme="minorHAnsi"/>
          <w:color w:val="000000"/>
          <w:szCs w:val="18"/>
        </w:rPr>
        <w:t xml:space="preserve">, na co zasadniczy wpływ ma potencjał demograficzny tych gmin. Biorąc z kolei pod uwagę łączną powierzchnię użytkową mieszkań w gminach, największą powierzchnię zajmowały mieszkania w gminie Sędziszów Małopolski – </w:t>
      </w:r>
      <w:r w:rsidR="00085C67">
        <w:rPr>
          <w:rFonts w:asciiTheme="minorHAnsi" w:hAnsiTheme="minorHAnsi" w:cstheme="minorHAnsi"/>
          <w:color w:val="000000"/>
          <w:szCs w:val="18"/>
        </w:rPr>
        <w:t>645 095</w:t>
      </w:r>
      <w:r w:rsidRPr="00212157">
        <w:rPr>
          <w:rFonts w:asciiTheme="minorHAnsi" w:hAnsiTheme="minorHAnsi" w:cstheme="minorHAnsi"/>
          <w:color w:val="000000"/>
          <w:szCs w:val="18"/>
        </w:rPr>
        <w:t xml:space="preserve"> m</w:t>
      </w:r>
      <w:r w:rsidRPr="00212157">
        <w:rPr>
          <w:rFonts w:asciiTheme="minorHAnsi" w:hAnsiTheme="minorHAnsi" w:cstheme="minorHAnsi"/>
          <w:color w:val="000000"/>
          <w:szCs w:val="18"/>
          <w:vertAlign w:val="superscript"/>
        </w:rPr>
        <w:t>2</w:t>
      </w:r>
      <w:r w:rsidRPr="00212157">
        <w:rPr>
          <w:rFonts w:asciiTheme="minorHAnsi" w:hAnsiTheme="minorHAnsi" w:cstheme="minorHAnsi"/>
          <w:color w:val="000000"/>
          <w:szCs w:val="18"/>
        </w:rPr>
        <w:t xml:space="preserve">, a najmniejszą – </w:t>
      </w:r>
      <w:r w:rsidR="006B2225">
        <w:rPr>
          <w:rFonts w:asciiTheme="minorHAnsi" w:hAnsiTheme="minorHAnsi" w:cstheme="minorHAnsi"/>
          <w:color w:val="000000"/>
          <w:szCs w:val="18"/>
        </w:rPr>
        <w:t xml:space="preserve">              </w:t>
      </w:r>
      <w:r w:rsidRPr="00212157">
        <w:rPr>
          <w:rFonts w:asciiTheme="minorHAnsi" w:hAnsiTheme="minorHAnsi" w:cstheme="minorHAnsi"/>
          <w:color w:val="000000"/>
          <w:szCs w:val="18"/>
        </w:rPr>
        <w:t xml:space="preserve">w gminie Iwierzyce– </w:t>
      </w:r>
      <w:r w:rsidR="00085C67">
        <w:rPr>
          <w:rFonts w:asciiTheme="minorHAnsi" w:hAnsiTheme="minorHAnsi" w:cstheme="minorHAnsi"/>
          <w:color w:val="000000"/>
          <w:szCs w:val="18"/>
        </w:rPr>
        <w:t>205 857</w:t>
      </w:r>
      <w:r w:rsidRPr="00212157">
        <w:rPr>
          <w:rFonts w:asciiTheme="minorHAnsi" w:hAnsiTheme="minorHAnsi" w:cstheme="minorHAnsi"/>
          <w:color w:val="000000"/>
          <w:szCs w:val="18"/>
        </w:rPr>
        <w:t xml:space="preserve"> m</w:t>
      </w:r>
      <w:r w:rsidRPr="00212157">
        <w:rPr>
          <w:rFonts w:asciiTheme="minorHAnsi" w:hAnsiTheme="minorHAnsi" w:cstheme="minorHAnsi"/>
          <w:color w:val="000000"/>
          <w:szCs w:val="18"/>
          <w:vertAlign w:val="superscript"/>
        </w:rPr>
        <w:t>2</w:t>
      </w:r>
      <w:r w:rsidRPr="00212157">
        <w:rPr>
          <w:rFonts w:asciiTheme="minorHAnsi" w:hAnsiTheme="minorHAnsi" w:cstheme="minorHAnsi"/>
          <w:color w:val="000000"/>
          <w:szCs w:val="18"/>
        </w:rPr>
        <w:t>. Dane dotyczące liczby budynków mieszkalnych, mieszkań, izb oraz powierzchni użytkowej mieszkań w poszczególnych gminach OF „Partnerstwo dla wspólnego rozwoju” na przestrzeni lat 201</w:t>
      </w:r>
      <w:r w:rsidR="00085C67">
        <w:rPr>
          <w:rFonts w:asciiTheme="minorHAnsi" w:hAnsiTheme="minorHAnsi" w:cstheme="minorHAnsi"/>
          <w:color w:val="000000"/>
          <w:szCs w:val="18"/>
        </w:rPr>
        <w:t>9</w:t>
      </w:r>
      <w:r w:rsidRPr="00212157">
        <w:rPr>
          <w:rFonts w:asciiTheme="minorHAnsi" w:hAnsiTheme="minorHAnsi" w:cstheme="minorHAnsi"/>
          <w:color w:val="000000"/>
          <w:szCs w:val="18"/>
        </w:rPr>
        <w:t>-202</w:t>
      </w:r>
      <w:r w:rsidR="00085C67">
        <w:rPr>
          <w:rFonts w:asciiTheme="minorHAnsi" w:hAnsiTheme="minorHAnsi" w:cstheme="minorHAnsi"/>
          <w:color w:val="000000"/>
          <w:szCs w:val="18"/>
        </w:rPr>
        <w:t>4</w:t>
      </w:r>
      <w:r w:rsidRPr="00212157">
        <w:rPr>
          <w:rFonts w:asciiTheme="minorHAnsi" w:hAnsiTheme="minorHAnsi" w:cstheme="minorHAnsi"/>
          <w:color w:val="000000"/>
          <w:szCs w:val="18"/>
        </w:rPr>
        <w:t>, przedstawia poniższa tabela.</w:t>
      </w:r>
    </w:p>
    <w:p w14:paraId="536AC9F2" w14:textId="77777777" w:rsidR="006B1D72" w:rsidRPr="00212157" w:rsidRDefault="006B1D72" w:rsidP="006B1D72">
      <w:pPr>
        <w:spacing w:after="120" w:line="276" w:lineRule="auto"/>
        <w:ind w:firstLine="708"/>
        <w:jc w:val="both"/>
        <w:rPr>
          <w:rFonts w:asciiTheme="minorHAnsi" w:hAnsiTheme="minorHAnsi" w:cstheme="minorHAnsi"/>
          <w:color w:val="000000"/>
          <w:szCs w:val="18"/>
        </w:rPr>
      </w:pPr>
    </w:p>
    <w:p w14:paraId="42D23051" w14:textId="15E549C2" w:rsidR="006B1D72" w:rsidRPr="00212157" w:rsidRDefault="006B1D72" w:rsidP="006B1D72">
      <w:pPr>
        <w:pStyle w:val="Legenda"/>
        <w:keepNext/>
        <w:jc w:val="center"/>
        <w:rPr>
          <w:rFonts w:asciiTheme="minorHAnsi" w:hAnsiTheme="minorHAnsi" w:cstheme="minorHAnsi"/>
        </w:rPr>
      </w:pPr>
      <w:bookmarkStart w:id="243" w:name="_Toc114826341"/>
      <w:bookmarkStart w:id="244" w:name="_Toc122213343"/>
      <w:r w:rsidRPr="00212157">
        <w:rPr>
          <w:rFonts w:asciiTheme="minorHAnsi" w:hAnsiTheme="minorHAnsi" w:cstheme="minorHAnsi"/>
        </w:rPr>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50</w:t>
      </w:r>
      <w:r w:rsidRPr="00212157">
        <w:rPr>
          <w:rFonts w:asciiTheme="minorHAnsi" w:hAnsiTheme="minorHAnsi" w:cstheme="minorHAnsi"/>
        </w:rPr>
        <w:fldChar w:fldCharType="end"/>
      </w:r>
      <w:r w:rsidRPr="00212157">
        <w:rPr>
          <w:rFonts w:asciiTheme="minorHAnsi" w:hAnsiTheme="minorHAnsi" w:cstheme="minorHAnsi"/>
          <w:lang w:val="pl-PL"/>
        </w:rPr>
        <w:t xml:space="preserve"> Liczba budynków mieszkalnych, mieszkań, izb oraz powierzchnia użytkowa mieszkań</w:t>
      </w:r>
      <w:r w:rsidR="006B2225">
        <w:rPr>
          <w:rFonts w:asciiTheme="minorHAnsi" w:hAnsiTheme="minorHAnsi" w:cstheme="minorHAnsi"/>
          <w:lang w:val="pl-PL"/>
        </w:rPr>
        <w:t xml:space="preserve">                               </w:t>
      </w:r>
      <w:r w:rsidRPr="00212157">
        <w:rPr>
          <w:rFonts w:asciiTheme="minorHAnsi" w:hAnsiTheme="minorHAnsi" w:cstheme="minorHAnsi"/>
          <w:lang w:val="pl-PL"/>
        </w:rPr>
        <w:t xml:space="preserve"> w poszczególnych gminach OF „Partnerstwo dla wspólnego rozwoju” na przestrzeni lat 201</w:t>
      </w:r>
      <w:r w:rsidR="00085C67">
        <w:rPr>
          <w:rFonts w:asciiTheme="minorHAnsi" w:hAnsiTheme="minorHAnsi" w:cstheme="minorHAnsi"/>
          <w:lang w:val="pl-PL"/>
        </w:rPr>
        <w:t>9</w:t>
      </w:r>
      <w:r w:rsidRPr="00212157">
        <w:rPr>
          <w:rFonts w:asciiTheme="minorHAnsi" w:hAnsiTheme="minorHAnsi" w:cstheme="minorHAnsi"/>
          <w:lang w:val="pl-PL"/>
        </w:rPr>
        <w:t>-202</w:t>
      </w:r>
      <w:bookmarkEnd w:id="243"/>
      <w:bookmarkEnd w:id="244"/>
      <w:r w:rsidR="00085C67">
        <w:rPr>
          <w:rFonts w:asciiTheme="minorHAnsi" w:hAnsiTheme="minorHAnsi" w:cstheme="minorHAnsi"/>
          <w:lang w:val="pl-PL"/>
        </w:rPr>
        <w:t>4</w:t>
      </w:r>
    </w:p>
    <w:tbl>
      <w:tblPr>
        <w:tblStyle w:val="Tabelasiatki4"/>
        <w:tblW w:w="9917" w:type="dxa"/>
        <w:tblLayout w:type="fixed"/>
        <w:tblLook w:val="04A0" w:firstRow="1" w:lastRow="0" w:firstColumn="1" w:lastColumn="0" w:noHBand="0" w:noVBand="1"/>
      </w:tblPr>
      <w:tblGrid>
        <w:gridCol w:w="2030"/>
        <w:gridCol w:w="1367"/>
        <w:gridCol w:w="2173"/>
        <w:gridCol w:w="2173"/>
        <w:gridCol w:w="2174"/>
      </w:tblGrid>
      <w:tr w:rsidR="006B1D72" w:rsidRPr="006B1D72" w14:paraId="4E86190D" w14:textId="77777777" w:rsidTr="00085C67">
        <w:trPr>
          <w:cnfStyle w:val="100000000000" w:firstRow="1" w:lastRow="0" w:firstColumn="0" w:lastColumn="0" w:oddVBand="0" w:evenVBand="0" w:oddHBand="0" w:evenHBand="0" w:firstRowFirstColumn="0" w:firstRowLastColumn="0" w:lastRowFirstColumn="0" w:lastRowLastColumn="0"/>
          <w:trHeight w:val="697"/>
        </w:trPr>
        <w:tc>
          <w:tcPr>
            <w:cnfStyle w:val="001000000000" w:firstRow="0" w:lastRow="0" w:firstColumn="1" w:lastColumn="0" w:oddVBand="0" w:evenVBand="0" w:oddHBand="0" w:evenHBand="0" w:firstRowFirstColumn="0" w:firstRowLastColumn="0" w:lastRowFirstColumn="0" w:lastRowLastColumn="0"/>
            <w:tcW w:w="2030" w:type="dxa"/>
          </w:tcPr>
          <w:p w14:paraId="14946061" w14:textId="77777777" w:rsidR="006B1D72" w:rsidRPr="006B1D72" w:rsidRDefault="006B1D72" w:rsidP="006B1D72">
            <w:r w:rsidRPr="006B1D72">
              <w:t>Wyszczególnienie</w:t>
            </w:r>
          </w:p>
        </w:tc>
        <w:tc>
          <w:tcPr>
            <w:tcW w:w="1367" w:type="dxa"/>
          </w:tcPr>
          <w:p w14:paraId="1B42319F" w14:textId="77777777" w:rsidR="006B1D72" w:rsidRPr="006B1D72" w:rsidRDefault="006B1D72" w:rsidP="006B1D72">
            <w:pPr>
              <w:cnfStyle w:val="100000000000" w:firstRow="1" w:lastRow="0" w:firstColumn="0" w:lastColumn="0" w:oddVBand="0" w:evenVBand="0" w:oddHBand="0" w:evenHBand="0" w:firstRowFirstColumn="0" w:firstRowLastColumn="0" w:lastRowFirstColumn="0" w:lastRowLastColumn="0"/>
            </w:pPr>
            <w:r w:rsidRPr="006B1D72">
              <w:t>Rok</w:t>
            </w:r>
          </w:p>
        </w:tc>
        <w:tc>
          <w:tcPr>
            <w:tcW w:w="2173" w:type="dxa"/>
          </w:tcPr>
          <w:p w14:paraId="55766612" w14:textId="77777777" w:rsidR="006B1D72" w:rsidRPr="006B1D72" w:rsidRDefault="006B1D72" w:rsidP="006B1D72">
            <w:pPr>
              <w:cnfStyle w:val="100000000000" w:firstRow="1" w:lastRow="0" w:firstColumn="0" w:lastColumn="0" w:oddVBand="0" w:evenVBand="0" w:oddHBand="0" w:evenHBand="0" w:firstRowFirstColumn="0" w:firstRowLastColumn="0" w:lastRowFirstColumn="0" w:lastRowLastColumn="0"/>
            </w:pPr>
            <w:r w:rsidRPr="006B1D72">
              <w:t>Wielopole Skrzyńskie</w:t>
            </w:r>
          </w:p>
        </w:tc>
        <w:tc>
          <w:tcPr>
            <w:tcW w:w="2173" w:type="dxa"/>
          </w:tcPr>
          <w:p w14:paraId="3A369B0E" w14:textId="77777777" w:rsidR="006B1D72" w:rsidRPr="006B1D72" w:rsidRDefault="006B1D72" w:rsidP="006B1D72">
            <w:pPr>
              <w:cnfStyle w:val="100000000000" w:firstRow="1" w:lastRow="0" w:firstColumn="0" w:lastColumn="0" w:oddVBand="0" w:evenVBand="0" w:oddHBand="0" w:evenHBand="0" w:firstRowFirstColumn="0" w:firstRowLastColumn="0" w:lastRowFirstColumn="0" w:lastRowLastColumn="0"/>
            </w:pPr>
            <w:r w:rsidRPr="006B1D72">
              <w:t>Iwierzyce</w:t>
            </w:r>
          </w:p>
        </w:tc>
        <w:tc>
          <w:tcPr>
            <w:tcW w:w="2174" w:type="dxa"/>
          </w:tcPr>
          <w:p w14:paraId="5BE72BBF" w14:textId="77777777" w:rsidR="006B1D72" w:rsidRPr="006B1D72" w:rsidRDefault="006B1D72" w:rsidP="006B1D72">
            <w:pPr>
              <w:cnfStyle w:val="100000000000" w:firstRow="1" w:lastRow="0" w:firstColumn="0" w:lastColumn="0" w:oddVBand="0" w:evenVBand="0" w:oddHBand="0" w:evenHBand="0" w:firstRowFirstColumn="0" w:firstRowLastColumn="0" w:lastRowFirstColumn="0" w:lastRowLastColumn="0"/>
            </w:pPr>
            <w:r w:rsidRPr="006B1D72">
              <w:t>Sędziszów Małopolski</w:t>
            </w:r>
          </w:p>
        </w:tc>
      </w:tr>
      <w:tr w:rsidR="006B1D72" w:rsidRPr="006B1D72" w14:paraId="50EA115F" w14:textId="77777777" w:rsidTr="006B1D7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30" w:type="dxa"/>
            <w:vMerge w:val="restart"/>
          </w:tcPr>
          <w:p w14:paraId="097BD953" w14:textId="77777777" w:rsidR="006B1D72" w:rsidRPr="006B1D72" w:rsidRDefault="006B1D72" w:rsidP="006B1D72">
            <w:r w:rsidRPr="006B1D72">
              <w:t>Liczba budynków mieszkalnych</w:t>
            </w:r>
          </w:p>
        </w:tc>
        <w:tc>
          <w:tcPr>
            <w:tcW w:w="1367" w:type="dxa"/>
          </w:tcPr>
          <w:p w14:paraId="6F4CF135" w14:textId="38328F3A" w:rsidR="006B1D72" w:rsidRPr="006B1D72" w:rsidRDefault="00085C67" w:rsidP="006B1D72">
            <w:pPr>
              <w:cnfStyle w:val="000000100000" w:firstRow="0" w:lastRow="0" w:firstColumn="0" w:lastColumn="0" w:oddVBand="0" w:evenVBand="0" w:oddHBand="1" w:evenHBand="0" w:firstRowFirstColumn="0" w:firstRowLastColumn="0" w:lastRowFirstColumn="0" w:lastRowLastColumn="0"/>
            </w:pPr>
            <w:r>
              <w:t>2019</w:t>
            </w:r>
          </w:p>
        </w:tc>
        <w:tc>
          <w:tcPr>
            <w:tcW w:w="2173" w:type="dxa"/>
          </w:tcPr>
          <w:p w14:paraId="75CE76F6" w14:textId="6655B747" w:rsidR="006B1D72" w:rsidRPr="006B1D72" w:rsidRDefault="00085C67" w:rsidP="006B1D72">
            <w:pPr>
              <w:cnfStyle w:val="000000100000" w:firstRow="0" w:lastRow="0" w:firstColumn="0" w:lastColumn="0" w:oddVBand="0" w:evenVBand="0" w:oddHBand="1" w:evenHBand="0" w:firstRowFirstColumn="0" w:firstRowLastColumn="0" w:lastRowFirstColumn="0" w:lastRowLastColumn="0"/>
            </w:pPr>
            <w:r>
              <w:t>2</w:t>
            </w:r>
            <w:r w:rsidR="00A26F16">
              <w:t xml:space="preserve"> </w:t>
            </w:r>
            <w:r>
              <w:t>169</w:t>
            </w:r>
          </w:p>
        </w:tc>
        <w:tc>
          <w:tcPr>
            <w:tcW w:w="2173" w:type="dxa"/>
          </w:tcPr>
          <w:p w14:paraId="0CB6AD30" w14:textId="3A2E489C" w:rsidR="006B1D72" w:rsidRPr="006B1D72" w:rsidRDefault="00A26F16" w:rsidP="006B1D72">
            <w:pPr>
              <w:cnfStyle w:val="000000100000" w:firstRow="0" w:lastRow="0" w:firstColumn="0" w:lastColumn="0" w:oddVBand="0" w:evenVBand="0" w:oddHBand="1" w:evenHBand="0" w:firstRowFirstColumn="0" w:firstRowLastColumn="0" w:lastRowFirstColumn="0" w:lastRowLastColumn="0"/>
            </w:pPr>
            <w:r>
              <w:t>2 157</w:t>
            </w:r>
          </w:p>
        </w:tc>
        <w:tc>
          <w:tcPr>
            <w:tcW w:w="2174" w:type="dxa"/>
          </w:tcPr>
          <w:p w14:paraId="571EBA9E" w14:textId="69CCD277" w:rsidR="006B1D72" w:rsidRPr="006B1D72" w:rsidRDefault="00211915" w:rsidP="006B1D72">
            <w:pPr>
              <w:cnfStyle w:val="000000100000" w:firstRow="0" w:lastRow="0" w:firstColumn="0" w:lastColumn="0" w:oddVBand="0" w:evenVBand="0" w:oddHBand="1" w:evenHBand="0" w:firstRowFirstColumn="0" w:firstRowLastColumn="0" w:lastRowFirstColumn="0" w:lastRowLastColumn="0"/>
            </w:pPr>
            <w:r>
              <w:t>5 703</w:t>
            </w:r>
          </w:p>
        </w:tc>
      </w:tr>
      <w:tr w:rsidR="006B1D72" w:rsidRPr="006B1D72" w14:paraId="72A5A8DF" w14:textId="77777777" w:rsidTr="006B1D7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30" w:type="dxa"/>
            <w:vMerge/>
          </w:tcPr>
          <w:p w14:paraId="3EA93869" w14:textId="77777777" w:rsidR="006B1D72" w:rsidRPr="006B1D72" w:rsidRDefault="006B1D72" w:rsidP="006B1D72"/>
        </w:tc>
        <w:tc>
          <w:tcPr>
            <w:tcW w:w="1367" w:type="dxa"/>
          </w:tcPr>
          <w:p w14:paraId="7CE5F83F" w14:textId="1D18172A" w:rsidR="006B1D72" w:rsidRPr="006B1D72" w:rsidRDefault="00085C67" w:rsidP="00085C67">
            <w:pPr>
              <w:cnfStyle w:val="000000010000" w:firstRow="0" w:lastRow="0" w:firstColumn="0" w:lastColumn="0" w:oddVBand="0" w:evenVBand="0" w:oddHBand="0" w:evenHBand="1" w:firstRowFirstColumn="0" w:firstRowLastColumn="0" w:lastRowFirstColumn="0" w:lastRowLastColumn="0"/>
            </w:pPr>
            <w:r>
              <w:t>2020</w:t>
            </w:r>
          </w:p>
        </w:tc>
        <w:tc>
          <w:tcPr>
            <w:tcW w:w="2173" w:type="dxa"/>
          </w:tcPr>
          <w:p w14:paraId="1D717C81" w14:textId="01650F1D" w:rsidR="006B1D72" w:rsidRPr="006B1D72" w:rsidRDefault="00085C67" w:rsidP="006B1D72">
            <w:pPr>
              <w:cnfStyle w:val="000000010000" w:firstRow="0" w:lastRow="0" w:firstColumn="0" w:lastColumn="0" w:oddVBand="0" w:evenVBand="0" w:oddHBand="0" w:evenHBand="1" w:firstRowFirstColumn="0" w:firstRowLastColumn="0" w:lastRowFirstColumn="0" w:lastRowLastColumn="0"/>
            </w:pPr>
            <w:r>
              <w:t>2</w:t>
            </w:r>
            <w:r w:rsidR="00A26F16">
              <w:t xml:space="preserve"> </w:t>
            </w:r>
            <w:r>
              <w:t>135</w:t>
            </w:r>
          </w:p>
        </w:tc>
        <w:tc>
          <w:tcPr>
            <w:tcW w:w="2173" w:type="dxa"/>
          </w:tcPr>
          <w:p w14:paraId="25C21ED5" w14:textId="050D0F6F" w:rsidR="006B1D72" w:rsidRPr="006B1D72" w:rsidRDefault="00A26F16" w:rsidP="006B1D72">
            <w:pPr>
              <w:cnfStyle w:val="000000010000" w:firstRow="0" w:lastRow="0" w:firstColumn="0" w:lastColumn="0" w:oddVBand="0" w:evenVBand="0" w:oddHBand="0" w:evenHBand="1" w:firstRowFirstColumn="0" w:firstRowLastColumn="0" w:lastRowFirstColumn="0" w:lastRowLastColumn="0"/>
            </w:pPr>
            <w:r>
              <w:t>2 143</w:t>
            </w:r>
          </w:p>
        </w:tc>
        <w:tc>
          <w:tcPr>
            <w:tcW w:w="2174" w:type="dxa"/>
          </w:tcPr>
          <w:p w14:paraId="23258D2C" w14:textId="16AE803C" w:rsidR="006B1D72" w:rsidRPr="006B1D72" w:rsidRDefault="00211915" w:rsidP="006B1D72">
            <w:pPr>
              <w:cnfStyle w:val="000000010000" w:firstRow="0" w:lastRow="0" w:firstColumn="0" w:lastColumn="0" w:oddVBand="0" w:evenVBand="0" w:oddHBand="0" w:evenHBand="1" w:firstRowFirstColumn="0" w:firstRowLastColumn="0" w:lastRowFirstColumn="0" w:lastRowLastColumn="0"/>
            </w:pPr>
            <w:r>
              <w:t>5 719</w:t>
            </w:r>
          </w:p>
        </w:tc>
      </w:tr>
      <w:tr w:rsidR="006B1D72" w:rsidRPr="006B1D72" w14:paraId="5C4FA2D5" w14:textId="77777777" w:rsidTr="006B1D7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30" w:type="dxa"/>
            <w:vMerge/>
          </w:tcPr>
          <w:p w14:paraId="584C75AF" w14:textId="77777777" w:rsidR="006B1D72" w:rsidRPr="006B1D72" w:rsidRDefault="006B1D72" w:rsidP="006B1D72"/>
        </w:tc>
        <w:tc>
          <w:tcPr>
            <w:tcW w:w="1367" w:type="dxa"/>
          </w:tcPr>
          <w:p w14:paraId="084BB263" w14:textId="1A966124" w:rsidR="006B1D72" w:rsidRPr="006B1D72" w:rsidRDefault="00085C67" w:rsidP="006B1D72">
            <w:pPr>
              <w:cnfStyle w:val="000000100000" w:firstRow="0" w:lastRow="0" w:firstColumn="0" w:lastColumn="0" w:oddVBand="0" w:evenVBand="0" w:oddHBand="1" w:evenHBand="0" w:firstRowFirstColumn="0" w:firstRowLastColumn="0" w:lastRowFirstColumn="0" w:lastRowLastColumn="0"/>
            </w:pPr>
            <w:r>
              <w:t>2021</w:t>
            </w:r>
          </w:p>
        </w:tc>
        <w:tc>
          <w:tcPr>
            <w:tcW w:w="2173" w:type="dxa"/>
          </w:tcPr>
          <w:p w14:paraId="5B074473" w14:textId="1D0189BA" w:rsidR="006B1D72" w:rsidRPr="006B1D72" w:rsidRDefault="00085C67" w:rsidP="006B1D72">
            <w:pPr>
              <w:cnfStyle w:val="000000100000" w:firstRow="0" w:lastRow="0" w:firstColumn="0" w:lastColumn="0" w:oddVBand="0" w:evenVBand="0" w:oddHBand="1" w:evenHBand="0" w:firstRowFirstColumn="0" w:firstRowLastColumn="0" w:lastRowFirstColumn="0" w:lastRowLastColumn="0"/>
            </w:pPr>
            <w:r>
              <w:t>2</w:t>
            </w:r>
            <w:r w:rsidR="00A26F16">
              <w:t xml:space="preserve"> </w:t>
            </w:r>
            <w:r>
              <w:t>170</w:t>
            </w:r>
          </w:p>
        </w:tc>
        <w:tc>
          <w:tcPr>
            <w:tcW w:w="2173" w:type="dxa"/>
          </w:tcPr>
          <w:p w14:paraId="40D9CA5E" w14:textId="7AB983B8" w:rsidR="006B1D72" w:rsidRPr="006B1D72" w:rsidRDefault="00A26F16" w:rsidP="006B1D72">
            <w:pPr>
              <w:cnfStyle w:val="000000100000" w:firstRow="0" w:lastRow="0" w:firstColumn="0" w:lastColumn="0" w:oddVBand="0" w:evenVBand="0" w:oddHBand="1" w:evenHBand="0" w:firstRowFirstColumn="0" w:firstRowLastColumn="0" w:lastRowFirstColumn="0" w:lastRowLastColumn="0"/>
            </w:pPr>
            <w:r>
              <w:t>2 192</w:t>
            </w:r>
          </w:p>
        </w:tc>
        <w:tc>
          <w:tcPr>
            <w:tcW w:w="2174" w:type="dxa"/>
          </w:tcPr>
          <w:p w14:paraId="7E3542C6" w14:textId="406486B8" w:rsidR="006B1D72" w:rsidRPr="006B1D72" w:rsidRDefault="00211915" w:rsidP="006B1D72">
            <w:pPr>
              <w:cnfStyle w:val="000000100000" w:firstRow="0" w:lastRow="0" w:firstColumn="0" w:lastColumn="0" w:oddVBand="0" w:evenVBand="0" w:oddHBand="1" w:evenHBand="0" w:firstRowFirstColumn="0" w:firstRowLastColumn="0" w:lastRowFirstColumn="0" w:lastRowLastColumn="0"/>
            </w:pPr>
            <w:r>
              <w:t>5 869</w:t>
            </w:r>
          </w:p>
        </w:tc>
      </w:tr>
      <w:tr w:rsidR="006B1D72" w:rsidRPr="006B1D72" w14:paraId="75ADBE27" w14:textId="77777777" w:rsidTr="006B1D7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30" w:type="dxa"/>
            <w:vMerge/>
          </w:tcPr>
          <w:p w14:paraId="7626BDC9" w14:textId="77777777" w:rsidR="006B1D72" w:rsidRPr="006B1D72" w:rsidRDefault="006B1D72" w:rsidP="006B1D72"/>
        </w:tc>
        <w:tc>
          <w:tcPr>
            <w:tcW w:w="1367" w:type="dxa"/>
          </w:tcPr>
          <w:p w14:paraId="474BC440" w14:textId="6F25FA63" w:rsidR="006B1D72" w:rsidRPr="006B1D72" w:rsidRDefault="00085C67" w:rsidP="006B1D72">
            <w:pPr>
              <w:cnfStyle w:val="000000010000" w:firstRow="0" w:lastRow="0" w:firstColumn="0" w:lastColumn="0" w:oddVBand="0" w:evenVBand="0" w:oddHBand="0" w:evenHBand="1" w:firstRowFirstColumn="0" w:firstRowLastColumn="0" w:lastRowFirstColumn="0" w:lastRowLastColumn="0"/>
            </w:pPr>
            <w:r>
              <w:t>2022</w:t>
            </w:r>
          </w:p>
        </w:tc>
        <w:tc>
          <w:tcPr>
            <w:tcW w:w="2173" w:type="dxa"/>
          </w:tcPr>
          <w:p w14:paraId="40B4AB62" w14:textId="5F0D7545" w:rsidR="006B1D72" w:rsidRPr="006B1D72" w:rsidRDefault="00085C67" w:rsidP="006B1D72">
            <w:pPr>
              <w:cnfStyle w:val="000000010000" w:firstRow="0" w:lastRow="0" w:firstColumn="0" w:lastColumn="0" w:oddVBand="0" w:evenVBand="0" w:oddHBand="0" w:evenHBand="1" w:firstRowFirstColumn="0" w:firstRowLastColumn="0" w:lastRowFirstColumn="0" w:lastRowLastColumn="0"/>
            </w:pPr>
            <w:r>
              <w:t>2</w:t>
            </w:r>
            <w:r w:rsidR="00A26F16">
              <w:t xml:space="preserve"> </w:t>
            </w:r>
            <w:r>
              <w:t>153</w:t>
            </w:r>
          </w:p>
        </w:tc>
        <w:tc>
          <w:tcPr>
            <w:tcW w:w="2173" w:type="dxa"/>
          </w:tcPr>
          <w:p w14:paraId="6E1FAA29" w14:textId="0E5CC6B3" w:rsidR="006B1D72" w:rsidRPr="006B1D72" w:rsidRDefault="00A26F16" w:rsidP="006B1D72">
            <w:pPr>
              <w:cnfStyle w:val="000000010000" w:firstRow="0" w:lastRow="0" w:firstColumn="0" w:lastColumn="0" w:oddVBand="0" w:evenVBand="0" w:oddHBand="0" w:evenHBand="1" w:firstRowFirstColumn="0" w:firstRowLastColumn="0" w:lastRowFirstColumn="0" w:lastRowLastColumn="0"/>
            </w:pPr>
            <w:r>
              <w:t>2 203</w:t>
            </w:r>
          </w:p>
        </w:tc>
        <w:tc>
          <w:tcPr>
            <w:tcW w:w="2174" w:type="dxa"/>
          </w:tcPr>
          <w:p w14:paraId="4FCFE5BF" w14:textId="442CFB4E" w:rsidR="006B1D72" w:rsidRPr="006B1D72" w:rsidRDefault="00211915" w:rsidP="006B1D72">
            <w:pPr>
              <w:cnfStyle w:val="000000010000" w:firstRow="0" w:lastRow="0" w:firstColumn="0" w:lastColumn="0" w:oddVBand="0" w:evenVBand="0" w:oddHBand="0" w:evenHBand="1" w:firstRowFirstColumn="0" w:firstRowLastColumn="0" w:lastRowFirstColumn="0" w:lastRowLastColumn="0"/>
            </w:pPr>
            <w:r>
              <w:t>5 897</w:t>
            </w:r>
          </w:p>
        </w:tc>
      </w:tr>
      <w:tr w:rsidR="006B1D72" w:rsidRPr="006B1D72" w14:paraId="4FC970FF" w14:textId="77777777" w:rsidTr="006B1D7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30" w:type="dxa"/>
            <w:vMerge/>
          </w:tcPr>
          <w:p w14:paraId="2564E258" w14:textId="77777777" w:rsidR="006B1D72" w:rsidRPr="006B1D72" w:rsidRDefault="006B1D72" w:rsidP="006B1D72"/>
        </w:tc>
        <w:tc>
          <w:tcPr>
            <w:tcW w:w="1367" w:type="dxa"/>
          </w:tcPr>
          <w:p w14:paraId="2A4C0D55" w14:textId="1F038B2C" w:rsidR="006B1D72" w:rsidRPr="006B1D72" w:rsidRDefault="00085C67" w:rsidP="006B1D72">
            <w:pPr>
              <w:cnfStyle w:val="000000100000" w:firstRow="0" w:lastRow="0" w:firstColumn="0" w:lastColumn="0" w:oddVBand="0" w:evenVBand="0" w:oddHBand="1" w:evenHBand="0" w:firstRowFirstColumn="0" w:firstRowLastColumn="0" w:lastRowFirstColumn="0" w:lastRowLastColumn="0"/>
            </w:pPr>
            <w:r>
              <w:t>2023</w:t>
            </w:r>
          </w:p>
        </w:tc>
        <w:tc>
          <w:tcPr>
            <w:tcW w:w="2173" w:type="dxa"/>
          </w:tcPr>
          <w:p w14:paraId="42A834AB" w14:textId="2258AF19" w:rsidR="006B1D72" w:rsidRPr="006B1D72" w:rsidRDefault="00085C67" w:rsidP="006B1D72">
            <w:pPr>
              <w:cnfStyle w:val="000000100000" w:firstRow="0" w:lastRow="0" w:firstColumn="0" w:lastColumn="0" w:oddVBand="0" w:evenVBand="0" w:oddHBand="1" w:evenHBand="0" w:firstRowFirstColumn="0" w:firstRowLastColumn="0" w:lastRowFirstColumn="0" w:lastRowLastColumn="0"/>
            </w:pPr>
            <w:r>
              <w:t>2</w:t>
            </w:r>
            <w:r w:rsidR="00A26F16">
              <w:t xml:space="preserve"> </w:t>
            </w:r>
            <w:r>
              <w:t>167</w:t>
            </w:r>
          </w:p>
        </w:tc>
        <w:tc>
          <w:tcPr>
            <w:tcW w:w="2173" w:type="dxa"/>
          </w:tcPr>
          <w:p w14:paraId="49F96634" w14:textId="1C8DE256" w:rsidR="006B1D72" w:rsidRPr="006B1D72" w:rsidRDefault="00A26F16" w:rsidP="006B1D72">
            <w:pPr>
              <w:cnfStyle w:val="000000100000" w:firstRow="0" w:lastRow="0" w:firstColumn="0" w:lastColumn="0" w:oddVBand="0" w:evenVBand="0" w:oddHBand="1" w:evenHBand="0" w:firstRowFirstColumn="0" w:firstRowLastColumn="0" w:lastRowFirstColumn="0" w:lastRowLastColumn="0"/>
            </w:pPr>
            <w:r>
              <w:t>2 232</w:t>
            </w:r>
          </w:p>
        </w:tc>
        <w:tc>
          <w:tcPr>
            <w:tcW w:w="2174" w:type="dxa"/>
          </w:tcPr>
          <w:p w14:paraId="7FD2A9CF" w14:textId="32178FF4" w:rsidR="006B1D72" w:rsidRPr="006B1D72" w:rsidRDefault="00211915" w:rsidP="006B1D72">
            <w:pPr>
              <w:cnfStyle w:val="000000100000" w:firstRow="0" w:lastRow="0" w:firstColumn="0" w:lastColumn="0" w:oddVBand="0" w:evenVBand="0" w:oddHBand="1" w:evenHBand="0" w:firstRowFirstColumn="0" w:firstRowLastColumn="0" w:lastRowFirstColumn="0" w:lastRowLastColumn="0"/>
            </w:pPr>
            <w:r>
              <w:t>5 968</w:t>
            </w:r>
          </w:p>
        </w:tc>
      </w:tr>
      <w:tr w:rsidR="006B1D72" w:rsidRPr="006B1D72" w14:paraId="04DC771A" w14:textId="77777777" w:rsidTr="006B1D7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30" w:type="dxa"/>
            <w:vMerge/>
          </w:tcPr>
          <w:p w14:paraId="7E00B7C8" w14:textId="77777777" w:rsidR="006B1D72" w:rsidRPr="006B1D72" w:rsidRDefault="006B1D72" w:rsidP="006B1D72"/>
        </w:tc>
        <w:tc>
          <w:tcPr>
            <w:tcW w:w="1367" w:type="dxa"/>
          </w:tcPr>
          <w:p w14:paraId="7C9768FE" w14:textId="2C13326F" w:rsidR="006B1D72" w:rsidRPr="006B1D72" w:rsidRDefault="00085C67" w:rsidP="006B1D72">
            <w:pPr>
              <w:cnfStyle w:val="000000010000" w:firstRow="0" w:lastRow="0" w:firstColumn="0" w:lastColumn="0" w:oddVBand="0" w:evenVBand="0" w:oddHBand="0" w:evenHBand="1" w:firstRowFirstColumn="0" w:firstRowLastColumn="0" w:lastRowFirstColumn="0" w:lastRowLastColumn="0"/>
            </w:pPr>
            <w:r>
              <w:t>2024</w:t>
            </w:r>
          </w:p>
        </w:tc>
        <w:tc>
          <w:tcPr>
            <w:tcW w:w="2173" w:type="dxa"/>
          </w:tcPr>
          <w:p w14:paraId="57A3C37F" w14:textId="3F4217C4" w:rsidR="006B1D72" w:rsidRPr="006B1D72" w:rsidRDefault="00085C67" w:rsidP="006B1D72">
            <w:pPr>
              <w:cnfStyle w:val="000000010000" w:firstRow="0" w:lastRow="0" w:firstColumn="0" w:lastColumn="0" w:oddVBand="0" w:evenVBand="0" w:oddHBand="0" w:evenHBand="1" w:firstRowFirstColumn="0" w:firstRowLastColumn="0" w:lastRowFirstColumn="0" w:lastRowLastColumn="0"/>
            </w:pPr>
            <w:r>
              <w:t>2</w:t>
            </w:r>
            <w:r w:rsidR="00A26F16">
              <w:t xml:space="preserve"> </w:t>
            </w:r>
            <w:r>
              <w:t>176</w:t>
            </w:r>
          </w:p>
        </w:tc>
        <w:tc>
          <w:tcPr>
            <w:tcW w:w="2173" w:type="dxa"/>
          </w:tcPr>
          <w:p w14:paraId="408FB647" w14:textId="05F974DC" w:rsidR="006B1D72" w:rsidRPr="006B1D72" w:rsidRDefault="00A26F16" w:rsidP="006B1D72">
            <w:pPr>
              <w:cnfStyle w:val="000000010000" w:firstRow="0" w:lastRow="0" w:firstColumn="0" w:lastColumn="0" w:oddVBand="0" w:evenVBand="0" w:oddHBand="0" w:evenHBand="1" w:firstRowFirstColumn="0" w:firstRowLastColumn="0" w:lastRowFirstColumn="0" w:lastRowLastColumn="0"/>
            </w:pPr>
            <w:r>
              <w:t>2 247</w:t>
            </w:r>
          </w:p>
        </w:tc>
        <w:tc>
          <w:tcPr>
            <w:tcW w:w="2174" w:type="dxa"/>
          </w:tcPr>
          <w:p w14:paraId="6450A525" w14:textId="3B56759E" w:rsidR="006B1D72" w:rsidRPr="006B1D72" w:rsidRDefault="00211915" w:rsidP="006B1D72">
            <w:pPr>
              <w:cnfStyle w:val="000000010000" w:firstRow="0" w:lastRow="0" w:firstColumn="0" w:lastColumn="0" w:oddVBand="0" w:evenVBand="0" w:oddHBand="0" w:evenHBand="1" w:firstRowFirstColumn="0" w:firstRowLastColumn="0" w:lastRowFirstColumn="0" w:lastRowLastColumn="0"/>
            </w:pPr>
            <w:r>
              <w:t>6 019</w:t>
            </w:r>
          </w:p>
        </w:tc>
      </w:tr>
      <w:tr w:rsidR="00085C67" w:rsidRPr="006B1D72" w14:paraId="745AB8ED" w14:textId="77777777" w:rsidTr="006B1D7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30" w:type="dxa"/>
            <w:vMerge w:val="restart"/>
          </w:tcPr>
          <w:p w14:paraId="18D1E130" w14:textId="77777777" w:rsidR="00085C67" w:rsidRPr="006B1D72" w:rsidRDefault="00085C67" w:rsidP="00085C67">
            <w:r w:rsidRPr="006B1D72">
              <w:t>Liczba mieszkań</w:t>
            </w:r>
          </w:p>
        </w:tc>
        <w:tc>
          <w:tcPr>
            <w:tcW w:w="1367" w:type="dxa"/>
          </w:tcPr>
          <w:p w14:paraId="46B89F84" w14:textId="102027A9" w:rsidR="00085C67" w:rsidRPr="006B1D72" w:rsidRDefault="00085C67" w:rsidP="00085C67">
            <w:pPr>
              <w:cnfStyle w:val="000000100000" w:firstRow="0" w:lastRow="0" w:firstColumn="0" w:lastColumn="0" w:oddVBand="0" w:evenVBand="0" w:oddHBand="1" w:evenHBand="0" w:firstRowFirstColumn="0" w:firstRowLastColumn="0" w:lastRowFirstColumn="0" w:lastRowLastColumn="0"/>
            </w:pPr>
            <w:r>
              <w:t>2019</w:t>
            </w:r>
          </w:p>
        </w:tc>
        <w:tc>
          <w:tcPr>
            <w:tcW w:w="2173" w:type="dxa"/>
          </w:tcPr>
          <w:p w14:paraId="33CC63D2" w14:textId="65969131" w:rsidR="00085C67" w:rsidRPr="006B1D72" w:rsidRDefault="00085C67" w:rsidP="00085C67">
            <w:pPr>
              <w:cnfStyle w:val="000000100000" w:firstRow="0" w:lastRow="0" w:firstColumn="0" w:lastColumn="0" w:oddVBand="0" w:evenVBand="0" w:oddHBand="1" w:evenHBand="0" w:firstRowFirstColumn="0" w:firstRowLastColumn="0" w:lastRowFirstColumn="0" w:lastRowLastColumn="0"/>
            </w:pPr>
            <w:r>
              <w:t>2</w:t>
            </w:r>
            <w:r w:rsidR="00A26F16">
              <w:t xml:space="preserve"> </w:t>
            </w:r>
            <w:r>
              <w:t>181</w:t>
            </w:r>
          </w:p>
        </w:tc>
        <w:tc>
          <w:tcPr>
            <w:tcW w:w="2173" w:type="dxa"/>
          </w:tcPr>
          <w:p w14:paraId="431E3319" w14:textId="43CB692C" w:rsidR="00085C67" w:rsidRPr="006B1D72" w:rsidRDefault="00A26F16" w:rsidP="00085C67">
            <w:pPr>
              <w:cnfStyle w:val="000000100000" w:firstRow="0" w:lastRow="0" w:firstColumn="0" w:lastColumn="0" w:oddVBand="0" w:evenVBand="0" w:oddHBand="1" w:evenHBand="0" w:firstRowFirstColumn="0" w:firstRowLastColumn="0" w:lastRowFirstColumn="0" w:lastRowLastColumn="0"/>
            </w:pPr>
            <w:r>
              <w:t>2 138</w:t>
            </w:r>
          </w:p>
        </w:tc>
        <w:tc>
          <w:tcPr>
            <w:tcW w:w="2174" w:type="dxa"/>
          </w:tcPr>
          <w:p w14:paraId="789B2EAE" w14:textId="5BCA18DD" w:rsidR="00085C67" w:rsidRPr="006B1D72" w:rsidRDefault="00211915" w:rsidP="00085C67">
            <w:pPr>
              <w:cnfStyle w:val="000000100000" w:firstRow="0" w:lastRow="0" w:firstColumn="0" w:lastColumn="0" w:oddVBand="0" w:evenVBand="0" w:oddHBand="1" w:evenHBand="0" w:firstRowFirstColumn="0" w:firstRowLastColumn="0" w:lastRowFirstColumn="0" w:lastRowLastColumn="0"/>
            </w:pPr>
            <w:r>
              <w:t>6 790</w:t>
            </w:r>
          </w:p>
        </w:tc>
      </w:tr>
      <w:tr w:rsidR="00085C67" w:rsidRPr="006B1D72" w14:paraId="719ACBE4" w14:textId="77777777" w:rsidTr="006B1D7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30" w:type="dxa"/>
            <w:vMerge/>
          </w:tcPr>
          <w:p w14:paraId="577555B5" w14:textId="77777777" w:rsidR="00085C67" w:rsidRPr="006B1D72" w:rsidRDefault="00085C67" w:rsidP="00085C67"/>
        </w:tc>
        <w:tc>
          <w:tcPr>
            <w:tcW w:w="1367" w:type="dxa"/>
          </w:tcPr>
          <w:p w14:paraId="4B65D31A" w14:textId="3C9E46A0" w:rsidR="00085C67" w:rsidRPr="006B1D72" w:rsidRDefault="00085C67" w:rsidP="00085C67">
            <w:pPr>
              <w:cnfStyle w:val="000000010000" w:firstRow="0" w:lastRow="0" w:firstColumn="0" w:lastColumn="0" w:oddVBand="0" w:evenVBand="0" w:oddHBand="0" w:evenHBand="1" w:firstRowFirstColumn="0" w:firstRowLastColumn="0" w:lastRowFirstColumn="0" w:lastRowLastColumn="0"/>
            </w:pPr>
            <w:r>
              <w:t>2020</w:t>
            </w:r>
          </w:p>
        </w:tc>
        <w:tc>
          <w:tcPr>
            <w:tcW w:w="2173" w:type="dxa"/>
          </w:tcPr>
          <w:p w14:paraId="1C6057D3" w14:textId="5C4D0095" w:rsidR="00085C67" w:rsidRPr="006B1D72" w:rsidRDefault="00085C67" w:rsidP="00085C67">
            <w:pPr>
              <w:cnfStyle w:val="000000010000" w:firstRow="0" w:lastRow="0" w:firstColumn="0" w:lastColumn="0" w:oddVBand="0" w:evenVBand="0" w:oddHBand="0" w:evenHBand="1" w:firstRowFirstColumn="0" w:firstRowLastColumn="0" w:lastRowFirstColumn="0" w:lastRowLastColumn="0"/>
            </w:pPr>
            <w:r>
              <w:t>2</w:t>
            </w:r>
            <w:r w:rsidR="00A26F16">
              <w:t xml:space="preserve"> </w:t>
            </w:r>
            <w:r>
              <w:t>195</w:t>
            </w:r>
          </w:p>
        </w:tc>
        <w:tc>
          <w:tcPr>
            <w:tcW w:w="2173" w:type="dxa"/>
          </w:tcPr>
          <w:p w14:paraId="37160927" w14:textId="380CD44A" w:rsidR="00085C67" w:rsidRPr="006B1D72" w:rsidRDefault="00A26F16" w:rsidP="00085C67">
            <w:pPr>
              <w:cnfStyle w:val="000000010000" w:firstRow="0" w:lastRow="0" w:firstColumn="0" w:lastColumn="0" w:oddVBand="0" w:evenVBand="0" w:oddHBand="0" w:evenHBand="1" w:firstRowFirstColumn="0" w:firstRowLastColumn="0" w:lastRowFirstColumn="0" w:lastRowLastColumn="0"/>
            </w:pPr>
            <w:r>
              <w:t>2 148</w:t>
            </w:r>
          </w:p>
        </w:tc>
        <w:tc>
          <w:tcPr>
            <w:tcW w:w="2174" w:type="dxa"/>
          </w:tcPr>
          <w:p w14:paraId="6369EC4A" w14:textId="31BB4BCC" w:rsidR="00085C67" w:rsidRPr="006B1D72" w:rsidRDefault="00211915" w:rsidP="00085C67">
            <w:pPr>
              <w:cnfStyle w:val="000000010000" w:firstRow="0" w:lastRow="0" w:firstColumn="0" w:lastColumn="0" w:oddVBand="0" w:evenVBand="0" w:oddHBand="0" w:evenHBand="1" w:firstRowFirstColumn="0" w:firstRowLastColumn="0" w:lastRowFirstColumn="0" w:lastRowLastColumn="0"/>
            </w:pPr>
            <w:r>
              <w:t>6 838</w:t>
            </w:r>
          </w:p>
        </w:tc>
      </w:tr>
      <w:tr w:rsidR="00085C67" w:rsidRPr="006B1D72" w14:paraId="275B254E" w14:textId="77777777" w:rsidTr="006B1D7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30" w:type="dxa"/>
            <w:vMerge/>
          </w:tcPr>
          <w:p w14:paraId="5A8CD114" w14:textId="77777777" w:rsidR="00085C67" w:rsidRPr="006B1D72" w:rsidRDefault="00085C67" w:rsidP="00085C67"/>
        </w:tc>
        <w:tc>
          <w:tcPr>
            <w:tcW w:w="1367" w:type="dxa"/>
          </w:tcPr>
          <w:p w14:paraId="673DD1CB" w14:textId="1F0845DD" w:rsidR="00085C67" w:rsidRPr="006B1D72" w:rsidRDefault="00085C67" w:rsidP="00085C67">
            <w:pPr>
              <w:cnfStyle w:val="000000100000" w:firstRow="0" w:lastRow="0" w:firstColumn="0" w:lastColumn="0" w:oddVBand="0" w:evenVBand="0" w:oddHBand="1" w:evenHBand="0" w:firstRowFirstColumn="0" w:firstRowLastColumn="0" w:lastRowFirstColumn="0" w:lastRowLastColumn="0"/>
            </w:pPr>
            <w:r>
              <w:t>2021</w:t>
            </w:r>
          </w:p>
        </w:tc>
        <w:tc>
          <w:tcPr>
            <w:tcW w:w="2173" w:type="dxa"/>
          </w:tcPr>
          <w:p w14:paraId="49A6374E" w14:textId="111C30AB" w:rsidR="00085C67" w:rsidRPr="006B1D72" w:rsidRDefault="00085C67" w:rsidP="00085C67">
            <w:pPr>
              <w:cnfStyle w:val="000000100000" w:firstRow="0" w:lastRow="0" w:firstColumn="0" w:lastColumn="0" w:oddVBand="0" w:evenVBand="0" w:oddHBand="1" w:evenHBand="0" w:firstRowFirstColumn="0" w:firstRowLastColumn="0" w:lastRowFirstColumn="0" w:lastRowLastColumn="0"/>
            </w:pPr>
            <w:r>
              <w:t>2</w:t>
            </w:r>
            <w:r w:rsidR="00A26F16">
              <w:t xml:space="preserve"> </w:t>
            </w:r>
            <w:r>
              <w:t>164</w:t>
            </w:r>
          </w:p>
        </w:tc>
        <w:tc>
          <w:tcPr>
            <w:tcW w:w="2173" w:type="dxa"/>
          </w:tcPr>
          <w:p w14:paraId="08A48E05" w14:textId="13EA88BC" w:rsidR="00085C67" w:rsidRPr="006B1D72" w:rsidRDefault="00A26F16" w:rsidP="00085C67">
            <w:pPr>
              <w:cnfStyle w:val="000000100000" w:firstRow="0" w:lastRow="0" w:firstColumn="0" w:lastColumn="0" w:oddVBand="0" w:evenVBand="0" w:oddHBand="1" w:evenHBand="0" w:firstRowFirstColumn="0" w:firstRowLastColumn="0" w:lastRowFirstColumn="0" w:lastRowLastColumn="0"/>
            </w:pPr>
            <w:r>
              <w:t>2 181</w:t>
            </w:r>
          </w:p>
        </w:tc>
        <w:tc>
          <w:tcPr>
            <w:tcW w:w="2174" w:type="dxa"/>
          </w:tcPr>
          <w:p w14:paraId="2BE911C3" w14:textId="6DE80111" w:rsidR="00085C67" w:rsidRPr="006B1D72" w:rsidRDefault="00211915" w:rsidP="00085C67">
            <w:pPr>
              <w:cnfStyle w:val="000000100000" w:firstRow="0" w:lastRow="0" w:firstColumn="0" w:lastColumn="0" w:oddVBand="0" w:evenVBand="0" w:oddHBand="1" w:evenHBand="0" w:firstRowFirstColumn="0" w:firstRowLastColumn="0" w:lastRowFirstColumn="0" w:lastRowLastColumn="0"/>
            </w:pPr>
            <w:r>
              <w:t>7 071</w:t>
            </w:r>
          </w:p>
        </w:tc>
      </w:tr>
      <w:tr w:rsidR="00085C67" w:rsidRPr="006B1D72" w14:paraId="2BA3C889" w14:textId="77777777" w:rsidTr="006B1D7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30" w:type="dxa"/>
            <w:vMerge/>
          </w:tcPr>
          <w:p w14:paraId="6EB2F567" w14:textId="77777777" w:rsidR="00085C67" w:rsidRPr="006B1D72" w:rsidRDefault="00085C67" w:rsidP="00085C67"/>
        </w:tc>
        <w:tc>
          <w:tcPr>
            <w:tcW w:w="1367" w:type="dxa"/>
          </w:tcPr>
          <w:p w14:paraId="627D68FA" w14:textId="1B6CEBAE" w:rsidR="00085C67" w:rsidRPr="006B1D72" w:rsidRDefault="00085C67" w:rsidP="00085C67">
            <w:pPr>
              <w:cnfStyle w:val="000000010000" w:firstRow="0" w:lastRow="0" w:firstColumn="0" w:lastColumn="0" w:oddVBand="0" w:evenVBand="0" w:oddHBand="0" w:evenHBand="1" w:firstRowFirstColumn="0" w:firstRowLastColumn="0" w:lastRowFirstColumn="0" w:lastRowLastColumn="0"/>
            </w:pPr>
            <w:r>
              <w:t>2022</w:t>
            </w:r>
          </w:p>
        </w:tc>
        <w:tc>
          <w:tcPr>
            <w:tcW w:w="2173" w:type="dxa"/>
          </w:tcPr>
          <w:p w14:paraId="003122B4" w14:textId="0183D01D" w:rsidR="00085C67" w:rsidRPr="006B1D72" w:rsidRDefault="00085C67" w:rsidP="00085C67">
            <w:pPr>
              <w:cnfStyle w:val="000000010000" w:firstRow="0" w:lastRow="0" w:firstColumn="0" w:lastColumn="0" w:oddVBand="0" w:evenVBand="0" w:oddHBand="0" w:evenHBand="1" w:firstRowFirstColumn="0" w:firstRowLastColumn="0" w:lastRowFirstColumn="0" w:lastRowLastColumn="0"/>
            </w:pPr>
            <w:r>
              <w:t>2</w:t>
            </w:r>
            <w:r w:rsidR="00A26F16">
              <w:t xml:space="preserve"> </w:t>
            </w:r>
            <w:r>
              <w:t>188</w:t>
            </w:r>
          </w:p>
        </w:tc>
        <w:tc>
          <w:tcPr>
            <w:tcW w:w="2173" w:type="dxa"/>
          </w:tcPr>
          <w:p w14:paraId="780D0BBC" w14:textId="3DEEAB02" w:rsidR="00085C67" w:rsidRPr="006B1D72" w:rsidRDefault="00A26F16" w:rsidP="00085C67">
            <w:pPr>
              <w:cnfStyle w:val="000000010000" w:firstRow="0" w:lastRow="0" w:firstColumn="0" w:lastColumn="0" w:oddVBand="0" w:evenVBand="0" w:oddHBand="0" w:evenHBand="1" w:firstRowFirstColumn="0" w:firstRowLastColumn="0" w:lastRowFirstColumn="0" w:lastRowLastColumn="0"/>
            </w:pPr>
            <w:r>
              <w:t>2 203</w:t>
            </w:r>
          </w:p>
        </w:tc>
        <w:tc>
          <w:tcPr>
            <w:tcW w:w="2174" w:type="dxa"/>
          </w:tcPr>
          <w:p w14:paraId="27881BEB" w14:textId="7CA50D5D" w:rsidR="00085C67" w:rsidRPr="006B1D72" w:rsidRDefault="00211915" w:rsidP="00085C67">
            <w:pPr>
              <w:cnfStyle w:val="000000010000" w:firstRow="0" w:lastRow="0" w:firstColumn="0" w:lastColumn="0" w:oddVBand="0" w:evenVBand="0" w:oddHBand="0" w:evenHBand="1" w:firstRowFirstColumn="0" w:firstRowLastColumn="0" w:lastRowFirstColumn="0" w:lastRowLastColumn="0"/>
            </w:pPr>
            <w:r>
              <w:t>7 144</w:t>
            </w:r>
          </w:p>
        </w:tc>
      </w:tr>
      <w:tr w:rsidR="00085C67" w:rsidRPr="006B1D72" w14:paraId="2B737C95" w14:textId="77777777" w:rsidTr="006B1D7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30" w:type="dxa"/>
            <w:vMerge/>
          </w:tcPr>
          <w:p w14:paraId="4550F228" w14:textId="77777777" w:rsidR="00085C67" w:rsidRPr="006B1D72" w:rsidRDefault="00085C67" w:rsidP="00085C67"/>
        </w:tc>
        <w:tc>
          <w:tcPr>
            <w:tcW w:w="1367" w:type="dxa"/>
          </w:tcPr>
          <w:p w14:paraId="4D66BFD2" w14:textId="3C9A351F" w:rsidR="00085C67" w:rsidRPr="006B1D72" w:rsidRDefault="00085C67" w:rsidP="00085C67">
            <w:pPr>
              <w:cnfStyle w:val="000000100000" w:firstRow="0" w:lastRow="0" w:firstColumn="0" w:lastColumn="0" w:oddVBand="0" w:evenVBand="0" w:oddHBand="1" w:evenHBand="0" w:firstRowFirstColumn="0" w:firstRowLastColumn="0" w:lastRowFirstColumn="0" w:lastRowLastColumn="0"/>
            </w:pPr>
            <w:r>
              <w:t>2023</w:t>
            </w:r>
          </w:p>
        </w:tc>
        <w:tc>
          <w:tcPr>
            <w:tcW w:w="2173" w:type="dxa"/>
          </w:tcPr>
          <w:p w14:paraId="79D9CC94" w14:textId="38D3A0A8" w:rsidR="00085C67" w:rsidRPr="006B1D72" w:rsidRDefault="00085C67" w:rsidP="00085C67">
            <w:pPr>
              <w:cnfStyle w:val="000000100000" w:firstRow="0" w:lastRow="0" w:firstColumn="0" w:lastColumn="0" w:oddVBand="0" w:evenVBand="0" w:oddHBand="1" w:evenHBand="0" w:firstRowFirstColumn="0" w:firstRowLastColumn="0" w:lastRowFirstColumn="0" w:lastRowLastColumn="0"/>
            </w:pPr>
            <w:r>
              <w:t>2</w:t>
            </w:r>
            <w:r w:rsidR="00A26F16">
              <w:t xml:space="preserve"> </w:t>
            </w:r>
            <w:r>
              <w:t>202</w:t>
            </w:r>
          </w:p>
        </w:tc>
        <w:tc>
          <w:tcPr>
            <w:tcW w:w="2173" w:type="dxa"/>
          </w:tcPr>
          <w:p w14:paraId="338A3C2F" w14:textId="47030105" w:rsidR="00085C67" w:rsidRPr="006B1D72" w:rsidRDefault="00A26F16" w:rsidP="00085C67">
            <w:pPr>
              <w:cnfStyle w:val="000000100000" w:firstRow="0" w:lastRow="0" w:firstColumn="0" w:lastColumn="0" w:oddVBand="0" w:evenVBand="0" w:oddHBand="1" w:evenHBand="0" w:firstRowFirstColumn="0" w:firstRowLastColumn="0" w:lastRowFirstColumn="0" w:lastRowLastColumn="0"/>
            </w:pPr>
            <w:r>
              <w:t>2 232</w:t>
            </w:r>
          </w:p>
        </w:tc>
        <w:tc>
          <w:tcPr>
            <w:tcW w:w="2174" w:type="dxa"/>
          </w:tcPr>
          <w:p w14:paraId="593398A3" w14:textId="05412C5A" w:rsidR="00085C67" w:rsidRPr="006B1D72" w:rsidRDefault="00211915" w:rsidP="00085C67">
            <w:pPr>
              <w:cnfStyle w:val="000000100000" w:firstRow="0" w:lastRow="0" w:firstColumn="0" w:lastColumn="0" w:oddVBand="0" w:evenVBand="0" w:oddHBand="1" w:evenHBand="0" w:firstRowFirstColumn="0" w:firstRowLastColumn="0" w:lastRowFirstColumn="0" w:lastRowLastColumn="0"/>
            </w:pPr>
            <w:r>
              <w:t>7 297</w:t>
            </w:r>
          </w:p>
        </w:tc>
      </w:tr>
      <w:tr w:rsidR="00085C67" w:rsidRPr="006B1D72" w14:paraId="0DEF0B98" w14:textId="77777777" w:rsidTr="006B1D72">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030" w:type="dxa"/>
            <w:vMerge/>
          </w:tcPr>
          <w:p w14:paraId="087F3207" w14:textId="77777777" w:rsidR="00085C67" w:rsidRPr="006B1D72" w:rsidRDefault="00085C67" w:rsidP="00085C67"/>
        </w:tc>
        <w:tc>
          <w:tcPr>
            <w:tcW w:w="1367" w:type="dxa"/>
          </w:tcPr>
          <w:p w14:paraId="12AEFE7A" w14:textId="02F4C7F9" w:rsidR="00085C67" w:rsidRPr="006B1D72" w:rsidRDefault="00085C67" w:rsidP="00085C67">
            <w:pPr>
              <w:cnfStyle w:val="000000010000" w:firstRow="0" w:lastRow="0" w:firstColumn="0" w:lastColumn="0" w:oddVBand="0" w:evenVBand="0" w:oddHBand="0" w:evenHBand="1" w:firstRowFirstColumn="0" w:firstRowLastColumn="0" w:lastRowFirstColumn="0" w:lastRowLastColumn="0"/>
            </w:pPr>
            <w:r>
              <w:t>2024</w:t>
            </w:r>
          </w:p>
        </w:tc>
        <w:tc>
          <w:tcPr>
            <w:tcW w:w="2173" w:type="dxa"/>
          </w:tcPr>
          <w:p w14:paraId="5E65502E" w14:textId="29C728BF" w:rsidR="00085C67" w:rsidRPr="006B1D72" w:rsidRDefault="00085C67" w:rsidP="00085C67">
            <w:pPr>
              <w:cnfStyle w:val="000000010000" w:firstRow="0" w:lastRow="0" w:firstColumn="0" w:lastColumn="0" w:oddVBand="0" w:evenVBand="0" w:oddHBand="0" w:evenHBand="1" w:firstRowFirstColumn="0" w:firstRowLastColumn="0" w:lastRowFirstColumn="0" w:lastRowLastColumn="0"/>
            </w:pPr>
            <w:r>
              <w:t>2</w:t>
            </w:r>
            <w:r w:rsidR="00A26F16">
              <w:t xml:space="preserve"> </w:t>
            </w:r>
            <w:r>
              <w:t>213</w:t>
            </w:r>
          </w:p>
        </w:tc>
        <w:tc>
          <w:tcPr>
            <w:tcW w:w="2173" w:type="dxa"/>
          </w:tcPr>
          <w:p w14:paraId="6FC1E7F3" w14:textId="231559CD" w:rsidR="00085C67" w:rsidRPr="006B1D72" w:rsidRDefault="00A26F16" w:rsidP="00085C67">
            <w:pPr>
              <w:cnfStyle w:val="000000010000" w:firstRow="0" w:lastRow="0" w:firstColumn="0" w:lastColumn="0" w:oddVBand="0" w:evenVBand="0" w:oddHBand="0" w:evenHBand="1" w:firstRowFirstColumn="0" w:firstRowLastColumn="0" w:lastRowFirstColumn="0" w:lastRowLastColumn="0"/>
            </w:pPr>
            <w:r>
              <w:t>2 247</w:t>
            </w:r>
          </w:p>
        </w:tc>
        <w:tc>
          <w:tcPr>
            <w:tcW w:w="2174" w:type="dxa"/>
          </w:tcPr>
          <w:p w14:paraId="7CEC3D0D" w14:textId="6CC3ED7C" w:rsidR="00085C67" w:rsidRPr="006B1D72" w:rsidRDefault="00211915" w:rsidP="00085C67">
            <w:pPr>
              <w:cnfStyle w:val="000000010000" w:firstRow="0" w:lastRow="0" w:firstColumn="0" w:lastColumn="0" w:oddVBand="0" w:evenVBand="0" w:oddHBand="0" w:evenHBand="1" w:firstRowFirstColumn="0" w:firstRowLastColumn="0" w:lastRowFirstColumn="0" w:lastRowLastColumn="0"/>
            </w:pPr>
            <w:r>
              <w:t>7 297</w:t>
            </w:r>
          </w:p>
        </w:tc>
      </w:tr>
      <w:tr w:rsidR="00085C67" w:rsidRPr="006B1D72" w14:paraId="25B8F3A0" w14:textId="77777777" w:rsidTr="00CB4CF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30" w:type="dxa"/>
            <w:vMerge w:val="restart"/>
          </w:tcPr>
          <w:p w14:paraId="269C810A" w14:textId="77777777" w:rsidR="00085C67" w:rsidRPr="006B1D72" w:rsidRDefault="00085C67" w:rsidP="00085C67">
            <w:r w:rsidRPr="006B1D72">
              <w:t>Liczba izb</w:t>
            </w:r>
          </w:p>
        </w:tc>
        <w:tc>
          <w:tcPr>
            <w:tcW w:w="1367" w:type="dxa"/>
            <w:vAlign w:val="top"/>
          </w:tcPr>
          <w:p w14:paraId="5D0F26A9" w14:textId="43F6A2DD" w:rsidR="00085C67" w:rsidRPr="006B1D72" w:rsidRDefault="00085C67" w:rsidP="00085C67">
            <w:pPr>
              <w:cnfStyle w:val="000000100000" w:firstRow="0" w:lastRow="0" w:firstColumn="0" w:lastColumn="0" w:oddVBand="0" w:evenVBand="0" w:oddHBand="1" w:evenHBand="0" w:firstRowFirstColumn="0" w:firstRowLastColumn="0" w:lastRowFirstColumn="0" w:lastRowLastColumn="0"/>
            </w:pPr>
            <w:r w:rsidRPr="0036381E">
              <w:t>2019</w:t>
            </w:r>
          </w:p>
        </w:tc>
        <w:tc>
          <w:tcPr>
            <w:tcW w:w="2173" w:type="dxa"/>
          </w:tcPr>
          <w:p w14:paraId="294B0CEB" w14:textId="5872F2EA" w:rsidR="00085C67" w:rsidRPr="006B1D72" w:rsidRDefault="00A26F16" w:rsidP="00085C67">
            <w:pPr>
              <w:cnfStyle w:val="000000100000" w:firstRow="0" w:lastRow="0" w:firstColumn="0" w:lastColumn="0" w:oddVBand="0" w:evenVBand="0" w:oddHBand="1" w:evenHBand="0" w:firstRowFirstColumn="0" w:firstRowLastColumn="0" w:lastRowFirstColumn="0" w:lastRowLastColumn="0"/>
            </w:pPr>
            <w:r>
              <w:t>8 872</w:t>
            </w:r>
          </w:p>
        </w:tc>
        <w:tc>
          <w:tcPr>
            <w:tcW w:w="2173" w:type="dxa"/>
          </w:tcPr>
          <w:p w14:paraId="3F3B5FF3" w14:textId="42CB84A4" w:rsidR="00085C67" w:rsidRPr="006B1D72" w:rsidRDefault="00A26F16" w:rsidP="00085C67">
            <w:pPr>
              <w:cnfStyle w:val="000000100000" w:firstRow="0" w:lastRow="0" w:firstColumn="0" w:lastColumn="0" w:oddVBand="0" w:evenVBand="0" w:oddHBand="1" w:evenHBand="0" w:firstRowFirstColumn="0" w:firstRowLastColumn="0" w:lastRowFirstColumn="0" w:lastRowLastColumn="0"/>
            </w:pPr>
            <w:r>
              <w:t>9 078</w:t>
            </w:r>
          </w:p>
        </w:tc>
        <w:tc>
          <w:tcPr>
            <w:tcW w:w="2174" w:type="dxa"/>
          </w:tcPr>
          <w:p w14:paraId="63DCB92E" w14:textId="432E1F59" w:rsidR="00085C67" w:rsidRPr="006B1D72" w:rsidRDefault="00211915" w:rsidP="00085C67">
            <w:pPr>
              <w:cnfStyle w:val="000000100000" w:firstRow="0" w:lastRow="0" w:firstColumn="0" w:lastColumn="0" w:oddVBand="0" w:evenVBand="0" w:oddHBand="1" w:evenHBand="0" w:firstRowFirstColumn="0" w:firstRowLastColumn="0" w:lastRowFirstColumn="0" w:lastRowLastColumn="0"/>
            </w:pPr>
            <w:r>
              <w:t>28 499</w:t>
            </w:r>
          </w:p>
        </w:tc>
      </w:tr>
      <w:tr w:rsidR="00085C67" w:rsidRPr="006B1D72" w14:paraId="001B212C" w14:textId="77777777" w:rsidTr="00CB4CFD">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30" w:type="dxa"/>
            <w:vMerge/>
          </w:tcPr>
          <w:p w14:paraId="436719C4" w14:textId="77777777" w:rsidR="00085C67" w:rsidRPr="006B1D72" w:rsidRDefault="00085C67" w:rsidP="00085C67"/>
        </w:tc>
        <w:tc>
          <w:tcPr>
            <w:tcW w:w="1367" w:type="dxa"/>
            <w:vAlign w:val="top"/>
          </w:tcPr>
          <w:p w14:paraId="65544978" w14:textId="67D2D8CA" w:rsidR="00085C67" w:rsidRPr="006B1D72" w:rsidRDefault="00085C67" w:rsidP="00085C67">
            <w:pPr>
              <w:cnfStyle w:val="000000010000" w:firstRow="0" w:lastRow="0" w:firstColumn="0" w:lastColumn="0" w:oddVBand="0" w:evenVBand="0" w:oddHBand="0" w:evenHBand="1" w:firstRowFirstColumn="0" w:firstRowLastColumn="0" w:lastRowFirstColumn="0" w:lastRowLastColumn="0"/>
            </w:pPr>
            <w:r w:rsidRPr="0036381E">
              <w:t>2020</w:t>
            </w:r>
          </w:p>
        </w:tc>
        <w:tc>
          <w:tcPr>
            <w:tcW w:w="2173" w:type="dxa"/>
          </w:tcPr>
          <w:p w14:paraId="6D93758E" w14:textId="4CDDD871" w:rsidR="00085C67" w:rsidRPr="006B1D72" w:rsidRDefault="00A26F16" w:rsidP="00085C67">
            <w:pPr>
              <w:cnfStyle w:val="000000010000" w:firstRow="0" w:lastRow="0" w:firstColumn="0" w:lastColumn="0" w:oddVBand="0" w:evenVBand="0" w:oddHBand="0" w:evenHBand="1" w:firstRowFirstColumn="0" w:firstRowLastColumn="0" w:lastRowFirstColumn="0" w:lastRowLastColumn="0"/>
            </w:pPr>
            <w:r>
              <w:t>8 964</w:t>
            </w:r>
          </w:p>
        </w:tc>
        <w:tc>
          <w:tcPr>
            <w:tcW w:w="2173" w:type="dxa"/>
          </w:tcPr>
          <w:p w14:paraId="4D11B72E" w14:textId="07CB1529" w:rsidR="00085C67" w:rsidRPr="006B1D72" w:rsidRDefault="00A26F16" w:rsidP="00085C67">
            <w:pPr>
              <w:cnfStyle w:val="000000010000" w:firstRow="0" w:lastRow="0" w:firstColumn="0" w:lastColumn="0" w:oddVBand="0" w:evenVBand="0" w:oddHBand="0" w:evenHBand="1" w:firstRowFirstColumn="0" w:firstRowLastColumn="0" w:lastRowFirstColumn="0" w:lastRowLastColumn="0"/>
            </w:pPr>
            <w:r>
              <w:t>9 140</w:t>
            </w:r>
          </w:p>
        </w:tc>
        <w:tc>
          <w:tcPr>
            <w:tcW w:w="2174" w:type="dxa"/>
          </w:tcPr>
          <w:p w14:paraId="3BAD3D72" w14:textId="244AED0D" w:rsidR="00085C67" w:rsidRPr="006B1D72" w:rsidRDefault="00211915" w:rsidP="00085C67">
            <w:pPr>
              <w:cnfStyle w:val="000000010000" w:firstRow="0" w:lastRow="0" w:firstColumn="0" w:lastColumn="0" w:oddVBand="0" w:evenVBand="0" w:oddHBand="0" w:evenHBand="1" w:firstRowFirstColumn="0" w:firstRowLastColumn="0" w:lastRowFirstColumn="0" w:lastRowLastColumn="0"/>
            </w:pPr>
            <w:r>
              <w:t>28 769</w:t>
            </w:r>
          </w:p>
        </w:tc>
      </w:tr>
      <w:tr w:rsidR="00085C67" w:rsidRPr="006B1D72" w14:paraId="47D3AFFB" w14:textId="77777777" w:rsidTr="00CB4CF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30" w:type="dxa"/>
            <w:vMerge/>
          </w:tcPr>
          <w:p w14:paraId="2BD457E6" w14:textId="77777777" w:rsidR="00085C67" w:rsidRPr="006B1D72" w:rsidRDefault="00085C67" w:rsidP="00085C67"/>
        </w:tc>
        <w:tc>
          <w:tcPr>
            <w:tcW w:w="1367" w:type="dxa"/>
            <w:vAlign w:val="top"/>
          </w:tcPr>
          <w:p w14:paraId="0C3CCDE7" w14:textId="1ED3BBCA" w:rsidR="00085C67" w:rsidRPr="006B1D72" w:rsidRDefault="00085C67" w:rsidP="00085C67">
            <w:pPr>
              <w:cnfStyle w:val="000000100000" w:firstRow="0" w:lastRow="0" w:firstColumn="0" w:lastColumn="0" w:oddVBand="0" w:evenVBand="0" w:oddHBand="1" w:evenHBand="0" w:firstRowFirstColumn="0" w:firstRowLastColumn="0" w:lastRowFirstColumn="0" w:lastRowLastColumn="0"/>
            </w:pPr>
            <w:r w:rsidRPr="0036381E">
              <w:t>2021</w:t>
            </w:r>
          </w:p>
        </w:tc>
        <w:tc>
          <w:tcPr>
            <w:tcW w:w="2173" w:type="dxa"/>
          </w:tcPr>
          <w:p w14:paraId="13B3D363" w14:textId="75C5544B" w:rsidR="00085C67" w:rsidRPr="006B1D72" w:rsidRDefault="00A26F16" w:rsidP="00085C67">
            <w:pPr>
              <w:cnfStyle w:val="000000100000" w:firstRow="0" w:lastRow="0" w:firstColumn="0" w:lastColumn="0" w:oddVBand="0" w:evenVBand="0" w:oddHBand="1" w:evenHBand="0" w:firstRowFirstColumn="0" w:firstRowLastColumn="0" w:lastRowFirstColumn="0" w:lastRowLastColumn="0"/>
            </w:pPr>
            <w:r>
              <w:t>9 232</w:t>
            </w:r>
          </w:p>
        </w:tc>
        <w:tc>
          <w:tcPr>
            <w:tcW w:w="2173" w:type="dxa"/>
          </w:tcPr>
          <w:p w14:paraId="74C146D7" w14:textId="02480ED6" w:rsidR="00085C67" w:rsidRPr="006B1D72" w:rsidRDefault="00211915" w:rsidP="00085C67">
            <w:pPr>
              <w:cnfStyle w:val="000000100000" w:firstRow="0" w:lastRow="0" w:firstColumn="0" w:lastColumn="0" w:oddVBand="0" w:evenVBand="0" w:oddHBand="1" w:evenHBand="0" w:firstRowFirstColumn="0" w:firstRowLastColumn="0" w:lastRowFirstColumn="0" w:lastRowLastColumn="0"/>
            </w:pPr>
            <w:r>
              <w:t>10 063</w:t>
            </w:r>
          </w:p>
        </w:tc>
        <w:tc>
          <w:tcPr>
            <w:tcW w:w="2174" w:type="dxa"/>
          </w:tcPr>
          <w:p w14:paraId="35C7AA0E" w14:textId="28481B86" w:rsidR="00085C67" w:rsidRPr="006B1D72" w:rsidRDefault="00211915" w:rsidP="00085C67">
            <w:pPr>
              <w:cnfStyle w:val="000000100000" w:firstRow="0" w:lastRow="0" w:firstColumn="0" w:lastColumn="0" w:oddVBand="0" w:evenVBand="0" w:oddHBand="1" w:evenHBand="0" w:firstRowFirstColumn="0" w:firstRowLastColumn="0" w:lastRowFirstColumn="0" w:lastRowLastColumn="0"/>
            </w:pPr>
            <w:r>
              <w:t>30 986</w:t>
            </w:r>
          </w:p>
        </w:tc>
      </w:tr>
      <w:tr w:rsidR="00085C67" w:rsidRPr="006B1D72" w14:paraId="5247B932" w14:textId="77777777" w:rsidTr="00CB4CFD">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30" w:type="dxa"/>
            <w:vMerge/>
          </w:tcPr>
          <w:p w14:paraId="1F13024F" w14:textId="77777777" w:rsidR="00085C67" w:rsidRPr="006B1D72" w:rsidRDefault="00085C67" w:rsidP="00085C67"/>
        </w:tc>
        <w:tc>
          <w:tcPr>
            <w:tcW w:w="1367" w:type="dxa"/>
            <w:vAlign w:val="top"/>
          </w:tcPr>
          <w:p w14:paraId="374C472C" w14:textId="3BD7F845" w:rsidR="00085C67" w:rsidRPr="006B1D72" w:rsidRDefault="00085C67" w:rsidP="00085C67">
            <w:pPr>
              <w:cnfStyle w:val="000000010000" w:firstRow="0" w:lastRow="0" w:firstColumn="0" w:lastColumn="0" w:oddVBand="0" w:evenVBand="0" w:oddHBand="0" w:evenHBand="1" w:firstRowFirstColumn="0" w:firstRowLastColumn="0" w:lastRowFirstColumn="0" w:lastRowLastColumn="0"/>
            </w:pPr>
            <w:r w:rsidRPr="0036381E">
              <w:t>2022</w:t>
            </w:r>
          </w:p>
        </w:tc>
        <w:tc>
          <w:tcPr>
            <w:tcW w:w="2173" w:type="dxa"/>
          </w:tcPr>
          <w:p w14:paraId="04533EDA" w14:textId="2E3FBB02" w:rsidR="00085C67" w:rsidRPr="006B1D72" w:rsidRDefault="00A26F16" w:rsidP="00085C67">
            <w:pPr>
              <w:cnfStyle w:val="000000010000" w:firstRow="0" w:lastRow="0" w:firstColumn="0" w:lastColumn="0" w:oddVBand="0" w:evenVBand="0" w:oddHBand="0" w:evenHBand="1" w:firstRowFirstColumn="0" w:firstRowLastColumn="0" w:lastRowFirstColumn="0" w:lastRowLastColumn="0"/>
            </w:pPr>
            <w:r>
              <w:t>9 379</w:t>
            </w:r>
          </w:p>
        </w:tc>
        <w:tc>
          <w:tcPr>
            <w:tcW w:w="2173" w:type="dxa"/>
          </w:tcPr>
          <w:p w14:paraId="089ED8D6" w14:textId="0BC490F5" w:rsidR="00085C67" w:rsidRPr="006B1D72" w:rsidRDefault="00211915" w:rsidP="00085C67">
            <w:pPr>
              <w:cnfStyle w:val="000000010000" w:firstRow="0" w:lastRow="0" w:firstColumn="0" w:lastColumn="0" w:oddVBand="0" w:evenVBand="0" w:oddHBand="0" w:evenHBand="1" w:firstRowFirstColumn="0" w:firstRowLastColumn="0" w:lastRowFirstColumn="0" w:lastRowLastColumn="0"/>
            </w:pPr>
            <w:r>
              <w:t>10 193</w:t>
            </w:r>
          </w:p>
        </w:tc>
        <w:tc>
          <w:tcPr>
            <w:tcW w:w="2174" w:type="dxa"/>
          </w:tcPr>
          <w:p w14:paraId="50F14097" w14:textId="2ED84BF0" w:rsidR="00085C67" w:rsidRPr="006B1D72" w:rsidRDefault="00211915" w:rsidP="00085C67">
            <w:pPr>
              <w:cnfStyle w:val="000000010000" w:firstRow="0" w:lastRow="0" w:firstColumn="0" w:lastColumn="0" w:oddVBand="0" w:evenVBand="0" w:oddHBand="0" w:evenHBand="1" w:firstRowFirstColumn="0" w:firstRowLastColumn="0" w:lastRowFirstColumn="0" w:lastRowLastColumn="0"/>
            </w:pPr>
            <w:r>
              <w:t>31 369</w:t>
            </w:r>
          </w:p>
        </w:tc>
      </w:tr>
      <w:tr w:rsidR="00085C67" w:rsidRPr="006B1D72" w14:paraId="3562C069" w14:textId="77777777" w:rsidTr="00CB4CF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30" w:type="dxa"/>
            <w:vMerge/>
          </w:tcPr>
          <w:p w14:paraId="249892ED" w14:textId="77777777" w:rsidR="00085C67" w:rsidRPr="006B1D72" w:rsidRDefault="00085C67" w:rsidP="00085C67"/>
        </w:tc>
        <w:tc>
          <w:tcPr>
            <w:tcW w:w="1367" w:type="dxa"/>
            <w:vAlign w:val="top"/>
          </w:tcPr>
          <w:p w14:paraId="0C4946D2" w14:textId="675C3845" w:rsidR="00085C67" w:rsidRPr="006B1D72" w:rsidRDefault="00085C67" w:rsidP="00085C67">
            <w:pPr>
              <w:cnfStyle w:val="000000100000" w:firstRow="0" w:lastRow="0" w:firstColumn="0" w:lastColumn="0" w:oddVBand="0" w:evenVBand="0" w:oddHBand="1" w:evenHBand="0" w:firstRowFirstColumn="0" w:firstRowLastColumn="0" w:lastRowFirstColumn="0" w:lastRowLastColumn="0"/>
            </w:pPr>
            <w:r w:rsidRPr="0036381E">
              <w:t>2023</w:t>
            </w:r>
          </w:p>
        </w:tc>
        <w:tc>
          <w:tcPr>
            <w:tcW w:w="2173" w:type="dxa"/>
          </w:tcPr>
          <w:p w14:paraId="722EAD05" w14:textId="5DF5F5A5" w:rsidR="00085C67" w:rsidRPr="006B1D72" w:rsidRDefault="00A26F16" w:rsidP="00085C67">
            <w:pPr>
              <w:cnfStyle w:val="000000100000" w:firstRow="0" w:lastRow="0" w:firstColumn="0" w:lastColumn="0" w:oddVBand="0" w:evenVBand="0" w:oddHBand="1" w:evenHBand="0" w:firstRowFirstColumn="0" w:firstRowLastColumn="0" w:lastRowFirstColumn="0" w:lastRowLastColumn="0"/>
            </w:pPr>
            <w:r>
              <w:t>9 459</w:t>
            </w:r>
          </w:p>
        </w:tc>
        <w:tc>
          <w:tcPr>
            <w:tcW w:w="2173" w:type="dxa"/>
          </w:tcPr>
          <w:p w14:paraId="03B084A4" w14:textId="5AC5603B" w:rsidR="00085C67" w:rsidRPr="006B1D72" w:rsidRDefault="00211915" w:rsidP="00085C67">
            <w:pPr>
              <w:cnfStyle w:val="000000100000" w:firstRow="0" w:lastRow="0" w:firstColumn="0" w:lastColumn="0" w:oddVBand="0" w:evenVBand="0" w:oddHBand="1" w:evenHBand="0" w:firstRowFirstColumn="0" w:firstRowLastColumn="0" w:lastRowFirstColumn="0" w:lastRowLastColumn="0"/>
            </w:pPr>
            <w:r>
              <w:t>10 371</w:t>
            </w:r>
          </w:p>
        </w:tc>
        <w:tc>
          <w:tcPr>
            <w:tcW w:w="2174" w:type="dxa"/>
          </w:tcPr>
          <w:p w14:paraId="25DD49BE" w14:textId="43F61E74" w:rsidR="00085C67" w:rsidRPr="006B1D72" w:rsidRDefault="00211915" w:rsidP="00085C67">
            <w:pPr>
              <w:cnfStyle w:val="000000100000" w:firstRow="0" w:lastRow="0" w:firstColumn="0" w:lastColumn="0" w:oddVBand="0" w:evenVBand="0" w:oddHBand="1" w:evenHBand="0" w:firstRowFirstColumn="0" w:firstRowLastColumn="0" w:lastRowFirstColumn="0" w:lastRowLastColumn="0"/>
            </w:pPr>
            <w:r>
              <w:t>31 874</w:t>
            </w:r>
          </w:p>
        </w:tc>
      </w:tr>
      <w:tr w:rsidR="00085C67" w:rsidRPr="006B1D72" w14:paraId="774FBC7B" w14:textId="77777777" w:rsidTr="00CB4CFD">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30" w:type="dxa"/>
            <w:vMerge/>
          </w:tcPr>
          <w:p w14:paraId="287C5370" w14:textId="77777777" w:rsidR="00085C67" w:rsidRPr="006B1D72" w:rsidRDefault="00085C67" w:rsidP="00085C67"/>
        </w:tc>
        <w:tc>
          <w:tcPr>
            <w:tcW w:w="1367" w:type="dxa"/>
            <w:vAlign w:val="top"/>
          </w:tcPr>
          <w:p w14:paraId="4499BA9E" w14:textId="57E79AAA" w:rsidR="00085C67" w:rsidRPr="006B1D72" w:rsidRDefault="00085C67" w:rsidP="00085C67">
            <w:pPr>
              <w:cnfStyle w:val="000000010000" w:firstRow="0" w:lastRow="0" w:firstColumn="0" w:lastColumn="0" w:oddVBand="0" w:evenVBand="0" w:oddHBand="0" w:evenHBand="1" w:firstRowFirstColumn="0" w:firstRowLastColumn="0" w:lastRowFirstColumn="0" w:lastRowLastColumn="0"/>
            </w:pPr>
            <w:r w:rsidRPr="0036381E">
              <w:t>2024</w:t>
            </w:r>
          </w:p>
        </w:tc>
        <w:tc>
          <w:tcPr>
            <w:tcW w:w="2173" w:type="dxa"/>
          </w:tcPr>
          <w:p w14:paraId="58990B73" w14:textId="3FDDA471" w:rsidR="00085C67" w:rsidRPr="006B1D72" w:rsidRDefault="00A26F16" w:rsidP="00085C67">
            <w:pPr>
              <w:cnfStyle w:val="000000010000" w:firstRow="0" w:lastRow="0" w:firstColumn="0" w:lastColumn="0" w:oddVBand="0" w:evenVBand="0" w:oddHBand="0" w:evenHBand="1" w:firstRowFirstColumn="0" w:firstRowLastColumn="0" w:lastRowFirstColumn="0" w:lastRowLastColumn="0"/>
            </w:pPr>
            <w:r>
              <w:t>9 520</w:t>
            </w:r>
          </w:p>
        </w:tc>
        <w:tc>
          <w:tcPr>
            <w:tcW w:w="2173" w:type="dxa"/>
          </w:tcPr>
          <w:p w14:paraId="025922A2" w14:textId="11518C4E" w:rsidR="00085C67" w:rsidRPr="006B1D72" w:rsidRDefault="00A26F16" w:rsidP="00085C67">
            <w:pPr>
              <w:cnfStyle w:val="000000010000" w:firstRow="0" w:lastRow="0" w:firstColumn="0" w:lastColumn="0" w:oddVBand="0" w:evenVBand="0" w:oddHBand="0" w:evenHBand="1" w:firstRowFirstColumn="0" w:firstRowLastColumn="0" w:lastRowFirstColumn="0" w:lastRowLastColumn="0"/>
            </w:pPr>
            <w:r>
              <w:t>10 453</w:t>
            </w:r>
          </w:p>
        </w:tc>
        <w:tc>
          <w:tcPr>
            <w:tcW w:w="2174" w:type="dxa"/>
          </w:tcPr>
          <w:p w14:paraId="30924AE3" w14:textId="194E669A" w:rsidR="00085C67" w:rsidRPr="006B1D72" w:rsidRDefault="00211915" w:rsidP="00085C67">
            <w:pPr>
              <w:cnfStyle w:val="000000010000" w:firstRow="0" w:lastRow="0" w:firstColumn="0" w:lastColumn="0" w:oddVBand="0" w:evenVBand="0" w:oddHBand="0" w:evenHBand="1" w:firstRowFirstColumn="0" w:firstRowLastColumn="0" w:lastRowFirstColumn="0" w:lastRowLastColumn="0"/>
            </w:pPr>
            <w:r>
              <w:t>32 199</w:t>
            </w:r>
          </w:p>
        </w:tc>
      </w:tr>
      <w:tr w:rsidR="00085C67" w:rsidRPr="006B1D72" w14:paraId="66B0A6C8" w14:textId="77777777" w:rsidTr="00E54DF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30" w:type="dxa"/>
            <w:vMerge w:val="restart"/>
          </w:tcPr>
          <w:p w14:paraId="48FEBF9B" w14:textId="77777777" w:rsidR="00085C67" w:rsidRPr="006B1D72" w:rsidRDefault="00085C67" w:rsidP="00085C67">
            <w:r w:rsidRPr="006B1D72">
              <w:t>Powierzchnia użytkowa mieszkań (m2)</w:t>
            </w:r>
          </w:p>
        </w:tc>
        <w:tc>
          <w:tcPr>
            <w:tcW w:w="1367" w:type="dxa"/>
            <w:vAlign w:val="top"/>
          </w:tcPr>
          <w:p w14:paraId="70098023" w14:textId="69DB7742" w:rsidR="00085C67" w:rsidRPr="006B1D72" w:rsidRDefault="00085C67" w:rsidP="00085C67">
            <w:pPr>
              <w:cnfStyle w:val="000000100000" w:firstRow="0" w:lastRow="0" w:firstColumn="0" w:lastColumn="0" w:oddVBand="0" w:evenVBand="0" w:oddHBand="1" w:evenHBand="0" w:firstRowFirstColumn="0" w:firstRowLastColumn="0" w:lastRowFirstColumn="0" w:lastRowLastColumn="0"/>
            </w:pPr>
            <w:r w:rsidRPr="00925D8C">
              <w:t>2019</w:t>
            </w:r>
          </w:p>
        </w:tc>
        <w:tc>
          <w:tcPr>
            <w:tcW w:w="2173" w:type="dxa"/>
          </w:tcPr>
          <w:p w14:paraId="3785AEF5" w14:textId="2B1839E3" w:rsidR="00085C67" w:rsidRPr="006B1D72" w:rsidRDefault="00A26F16" w:rsidP="00085C67">
            <w:pPr>
              <w:cnfStyle w:val="000000100000" w:firstRow="0" w:lastRow="0" w:firstColumn="0" w:lastColumn="0" w:oddVBand="0" w:evenVBand="0" w:oddHBand="1" w:evenHBand="0" w:firstRowFirstColumn="0" w:firstRowLastColumn="0" w:lastRowFirstColumn="0" w:lastRowLastColumn="0"/>
            </w:pPr>
            <w:r>
              <w:t>201 265</w:t>
            </w:r>
          </w:p>
        </w:tc>
        <w:tc>
          <w:tcPr>
            <w:tcW w:w="2173" w:type="dxa"/>
          </w:tcPr>
          <w:p w14:paraId="1E95CABE" w14:textId="47CF12DD" w:rsidR="00085C67" w:rsidRPr="006B1D72" w:rsidRDefault="00A26F16" w:rsidP="00085C67">
            <w:pPr>
              <w:cnfStyle w:val="000000100000" w:firstRow="0" w:lastRow="0" w:firstColumn="0" w:lastColumn="0" w:oddVBand="0" w:evenVBand="0" w:oddHBand="1" w:evenHBand="0" w:firstRowFirstColumn="0" w:firstRowLastColumn="0" w:lastRowFirstColumn="0" w:lastRowLastColumn="0"/>
            </w:pPr>
            <w:r>
              <w:t>194 561</w:t>
            </w:r>
          </w:p>
        </w:tc>
        <w:tc>
          <w:tcPr>
            <w:tcW w:w="2174" w:type="dxa"/>
          </w:tcPr>
          <w:p w14:paraId="738F976A" w14:textId="354D46C4" w:rsidR="00085C67" w:rsidRPr="006B1D72" w:rsidRDefault="00211915" w:rsidP="00085C67">
            <w:pPr>
              <w:cnfStyle w:val="000000100000" w:firstRow="0" w:lastRow="0" w:firstColumn="0" w:lastColumn="0" w:oddVBand="0" w:evenVBand="0" w:oddHBand="1" w:evenHBand="0" w:firstRowFirstColumn="0" w:firstRowLastColumn="0" w:lastRowFirstColumn="0" w:lastRowLastColumn="0"/>
            </w:pPr>
            <w:r>
              <w:t>572 388</w:t>
            </w:r>
          </w:p>
        </w:tc>
      </w:tr>
      <w:tr w:rsidR="00085C67" w:rsidRPr="006B1D72" w14:paraId="0E6002AA" w14:textId="77777777" w:rsidTr="00E54DFB">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30" w:type="dxa"/>
            <w:vMerge/>
          </w:tcPr>
          <w:p w14:paraId="21FB2871" w14:textId="77777777" w:rsidR="00085C67" w:rsidRPr="006B1D72" w:rsidRDefault="00085C67" w:rsidP="00085C67"/>
        </w:tc>
        <w:tc>
          <w:tcPr>
            <w:tcW w:w="1367" w:type="dxa"/>
            <w:vAlign w:val="top"/>
          </w:tcPr>
          <w:p w14:paraId="3B4B2C1A" w14:textId="237B21BA" w:rsidR="00085C67" w:rsidRPr="006B1D72" w:rsidRDefault="00085C67" w:rsidP="00085C67">
            <w:pPr>
              <w:cnfStyle w:val="000000010000" w:firstRow="0" w:lastRow="0" w:firstColumn="0" w:lastColumn="0" w:oddVBand="0" w:evenVBand="0" w:oddHBand="0" w:evenHBand="1" w:firstRowFirstColumn="0" w:firstRowLastColumn="0" w:lastRowFirstColumn="0" w:lastRowLastColumn="0"/>
            </w:pPr>
            <w:r w:rsidRPr="00925D8C">
              <w:t>2020</w:t>
            </w:r>
          </w:p>
        </w:tc>
        <w:tc>
          <w:tcPr>
            <w:tcW w:w="2173" w:type="dxa"/>
          </w:tcPr>
          <w:p w14:paraId="4DE7AC00" w14:textId="4A8A0CC5" w:rsidR="00085C67" w:rsidRPr="006B1D72" w:rsidRDefault="00A26F16" w:rsidP="00085C67">
            <w:pPr>
              <w:cnfStyle w:val="000000010000" w:firstRow="0" w:lastRow="0" w:firstColumn="0" w:lastColumn="0" w:oddVBand="0" w:evenVBand="0" w:oddHBand="0" w:evenHBand="1" w:firstRowFirstColumn="0" w:firstRowLastColumn="0" w:lastRowFirstColumn="0" w:lastRowLastColumn="0"/>
            </w:pPr>
            <w:r>
              <w:t>203 211</w:t>
            </w:r>
          </w:p>
        </w:tc>
        <w:tc>
          <w:tcPr>
            <w:tcW w:w="2173" w:type="dxa"/>
          </w:tcPr>
          <w:p w14:paraId="4BBE4B93" w14:textId="02631C24" w:rsidR="00085C67" w:rsidRPr="006B1D72" w:rsidRDefault="00A26F16" w:rsidP="00085C67">
            <w:pPr>
              <w:cnfStyle w:val="000000010000" w:firstRow="0" w:lastRow="0" w:firstColumn="0" w:lastColumn="0" w:oddVBand="0" w:evenVBand="0" w:oddHBand="0" w:evenHBand="1" w:firstRowFirstColumn="0" w:firstRowLastColumn="0" w:lastRowFirstColumn="0" w:lastRowLastColumn="0"/>
            </w:pPr>
            <w:r>
              <w:t>196 391</w:t>
            </w:r>
          </w:p>
        </w:tc>
        <w:tc>
          <w:tcPr>
            <w:tcW w:w="2174" w:type="dxa"/>
          </w:tcPr>
          <w:p w14:paraId="5E661C7E" w14:textId="30CF8AD9" w:rsidR="00085C67" w:rsidRPr="006B1D72" w:rsidRDefault="00211915" w:rsidP="00085C67">
            <w:pPr>
              <w:cnfStyle w:val="000000010000" w:firstRow="0" w:lastRow="0" w:firstColumn="0" w:lastColumn="0" w:oddVBand="0" w:evenVBand="0" w:oddHBand="0" w:evenHBand="1" w:firstRowFirstColumn="0" w:firstRowLastColumn="0" w:lastRowFirstColumn="0" w:lastRowLastColumn="0"/>
            </w:pPr>
            <w:r>
              <w:t>579 171</w:t>
            </w:r>
          </w:p>
        </w:tc>
      </w:tr>
      <w:tr w:rsidR="00085C67" w:rsidRPr="006B1D72" w14:paraId="00342E57" w14:textId="77777777" w:rsidTr="00E54DF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30" w:type="dxa"/>
            <w:vMerge/>
          </w:tcPr>
          <w:p w14:paraId="1452F506" w14:textId="77777777" w:rsidR="00085C67" w:rsidRPr="006B1D72" w:rsidRDefault="00085C67" w:rsidP="00085C67"/>
        </w:tc>
        <w:tc>
          <w:tcPr>
            <w:tcW w:w="1367" w:type="dxa"/>
            <w:vAlign w:val="top"/>
          </w:tcPr>
          <w:p w14:paraId="4D8EA2AC" w14:textId="45C9B4FC" w:rsidR="00085C67" w:rsidRPr="006B1D72" w:rsidRDefault="00085C67" w:rsidP="00085C67">
            <w:pPr>
              <w:cnfStyle w:val="000000100000" w:firstRow="0" w:lastRow="0" w:firstColumn="0" w:lastColumn="0" w:oddVBand="0" w:evenVBand="0" w:oddHBand="1" w:evenHBand="0" w:firstRowFirstColumn="0" w:firstRowLastColumn="0" w:lastRowFirstColumn="0" w:lastRowLastColumn="0"/>
            </w:pPr>
            <w:r w:rsidRPr="00925D8C">
              <w:t>2021</w:t>
            </w:r>
          </w:p>
        </w:tc>
        <w:tc>
          <w:tcPr>
            <w:tcW w:w="2173" w:type="dxa"/>
          </w:tcPr>
          <w:p w14:paraId="740382DD" w14:textId="66ED2542" w:rsidR="00085C67" w:rsidRPr="006B1D72" w:rsidRDefault="00A26F16" w:rsidP="00085C67">
            <w:pPr>
              <w:cnfStyle w:val="000000100000" w:firstRow="0" w:lastRow="0" w:firstColumn="0" w:lastColumn="0" w:oddVBand="0" w:evenVBand="0" w:oddHBand="1" w:evenHBand="0" w:firstRowFirstColumn="0" w:firstRowLastColumn="0" w:lastRowFirstColumn="0" w:lastRowLastColumn="0"/>
            </w:pPr>
            <w:r>
              <w:t xml:space="preserve">199 157 </w:t>
            </w:r>
          </w:p>
        </w:tc>
        <w:tc>
          <w:tcPr>
            <w:tcW w:w="2173" w:type="dxa"/>
          </w:tcPr>
          <w:p w14:paraId="45C04515" w14:textId="4FB822E7" w:rsidR="00085C67" w:rsidRPr="006B1D72" w:rsidRDefault="00211915" w:rsidP="00085C67">
            <w:pPr>
              <w:cnfStyle w:val="000000100000" w:firstRow="0" w:lastRow="0" w:firstColumn="0" w:lastColumn="0" w:oddVBand="0" w:evenVBand="0" w:oddHBand="1" w:evenHBand="0" w:firstRowFirstColumn="0" w:firstRowLastColumn="0" w:lastRowFirstColumn="0" w:lastRowLastColumn="0"/>
            </w:pPr>
            <w:r>
              <w:t>214 791</w:t>
            </w:r>
          </w:p>
        </w:tc>
        <w:tc>
          <w:tcPr>
            <w:tcW w:w="2174" w:type="dxa"/>
          </w:tcPr>
          <w:p w14:paraId="7C270693" w14:textId="5BC5876A" w:rsidR="00085C67" w:rsidRPr="006B1D72" w:rsidRDefault="00211915" w:rsidP="00085C67">
            <w:pPr>
              <w:cnfStyle w:val="000000100000" w:firstRow="0" w:lastRow="0" w:firstColumn="0" w:lastColumn="0" w:oddVBand="0" w:evenVBand="0" w:oddHBand="1" w:evenHBand="0" w:firstRowFirstColumn="0" w:firstRowLastColumn="0" w:lastRowFirstColumn="0" w:lastRowLastColumn="0"/>
            </w:pPr>
            <w:r>
              <w:t>615 608</w:t>
            </w:r>
          </w:p>
        </w:tc>
      </w:tr>
      <w:tr w:rsidR="00085C67" w:rsidRPr="006B1D72" w14:paraId="612D1224" w14:textId="77777777" w:rsidTr="00E54DFB">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30" w:type="dxa"/>
            <w:vMerge/>
          </w:tcPr>
          <w:p w14:paraId="6CE279AC" w14:textId="77777777" w:rsidR="00085C67" w:rsidRPr="006B1D72" w:rsidRDefault="00085C67" w:rsidP="00085C67"/>
        </w:tc>
        <w:tc>
          <w:tcPr>
            <w:tcW w:w="1367" w:type="dxa"/>
            <w:vAlign w:val="top"/>
          </w:tcPr>
          <w:p w14:paraId="4762B2EC" w14:textId="66310E46" w:rsidR="00085C67" w:rsidRPr="006B1D72" w:rsidRDefault="00085C67" w:rsidP="00085C67">
            <w:pPr>
              <w:cnfStyle w:val="000000010000" w:firstRow="0" w:lastRow="0" w:firstColumn="0" w:lastColumn="0" w:oddVBand="0" w:evenVBand="0" w:oddHBand="0" w:evenHBand="1" w:firstRowFirstColumn="0" w:firstRowLastColumn="0" w:lastRowFirstColumn="0" w:lastRowLastColumn="0"/>
            </w:pPr>
            <w:r w:rsidRPr="00925D8C">
              <w:t>2022</w:t>
            </w:r>
          </w:p>
        </w:tc>
        <w:tc>
          <w:tcPr>
            <w:tcW w:w="2173" w:type="dxa"/>
          </w:tcPr>
          <w:p w14:paraId="3076DE21" w14:textId="10BD951B" w:rsidR="00085C67" w:rsidRPr="006B1D72" w:rsidRDefault="00A26F16" w:rsidP="00085C67">
            <w:pPr>
              <w:cnfStyle w:val="000000010000" w:firstRow="0" w:lastRow="0" w:firstColumn="0" w:lastColumn="0" w:oddVBand="0" w:evenVBand="0" w:oddHBand="0" w:evenHBand="1" w:firstRowFirstColumn="0" w:firstRowLastColumn="0" w:lastRowFirstColumn="0" w:lastRowLastColumn="0"/>
            </w:pPr>
            <w:r>
              <w:t>202 382</w:t>
            </w:r>
          </w:p>
        </w:tc>
        <w:tc>
          <w:tcPr>
            <w:tcW w:w="2173" w:type="dxa"/>
          </w:tcPr>
          <w:p w14:paraId="5B345C06" w14:textId="79DA02BC" w:rsidR="00085C67" w:rsidRPr="006B1D72" w:rsidRDefault="00211915" w:rsidP="00085C67">
            <w:pPr>
              <w:cnfStyle w:val="000000010000" w:firstRow="0" w:lastRow="0" w:firstColumn="0" w:lastColumn="0" w:oddVBand="0" w:evenVBand="0" w:oddHBand="0" w:evenHBand="1" w:firstRowFirstColumn="0" w:firstRowLastColumn="0" w:lastRowFirstColumn="0" w:lastRowLastColumn="0"/>
            </w:pPr>
            <w:r>
              <w:t>218 381</w:t>
            </w:r>
          </w:p>
        </w:tc>
        <w:tc>
          <w:tcPr>
            <w:tcW w:w="2174" w:type="dxa"/>
          </w:tcPr>
          <w:p w14:paraId="02BB2953" w14:textId="106EAC82" w:rsidR="00085C67" w:rsidRPr="006B1D72" w:rsidRDefault="00CC6B1A" w:rsidP="00085C67">
            <w:pPr>
              <w:cnfStyle w:val="000000010000" w:firstRow="0" w:lastRow="0" w:firstColumn="0" w:lastColumn="0" w:oddVBand="0" w:evenVBand="0" w:oddHBand="0" w:evenHBand="1" w:firstRowFirstColumn="0" w:firstRowLastColumn="0" w:lastRowFirstColumn="0" w:lastRowLastColumn="0"/>
            </w:pPr>
            <w:r>
              <w:t>624 463</w:t>
            </w:r>
          </w:p>
        </w:tc>
      </w:tr>
      <w:tr w:rsidR="00085C67" w:rsidRPr="006B1D72" w14:paraId="0A0E49DF" w14:textId="77777777" w:rsidTr="00E54DF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30" w:type="dxa"/>
            <w:vMerge/>
          </w:tcPr>
          <w:p w14:paraId="191DE9BE" w14:textId="77777777" w:rsidR="00085C67" w:rsidRPr="006B1D72" w:rsidRDefault="00085C67" w:rsidP="00085C67"/>
        </w:tc>
        <w:tc>
          <w:tcPr>
            <w:tcW w:w="1367" w:type="dxa"/>
            <w:vAlign w:val="top"/>
          </w:tcPr>
          <w:p w14:paraId="2B9CCF67" w14:textId="02FD6E66" w:rsidR="00085C67" w:rsidRPr="006B1D72" w:rsidRDefault="00085C67" w:rsidP="00085C67">
            <w:pPr>
              <w:cnfStyle w:val="000000100000" w:firstRow="0" w:lastRow="0" w:firstColumn="0" w:lastColumn="0" w:oddVBand="0" w:evenVBand="0" w:oddHBand="1" w:evenHBand="0" w:firstRowFirstColumn="0" w:firstRowLastColumn="0" w:lastRowFirstColumn="0" w:lastRowLastColumn="0"/>
            </w:pPr>
            <w:r w:rsidRPr="00925D8C">
              <w:t>2023</w:t>
            </w:r>
          </w:p>
        </w:tc>
        <w:tc>
          <w:tcPr>
            <w:tcW w:w="2173" w:type="dxa"/>
          </w:tcPr>
          <w:p w14:paraId="39CD70CB" w14:textId="3831B0A6" w:rsidR="00085C67" w:rsidRPr="006B1D72" w:rsidRDefault="00A26F16" w:rsidP="00085C67">
            <w:pPr>
              <w:cnfStyle w:val="000000100000" w:firstRow="0" w:lastRow="0" w:firstColumn="0" w:lastColumn="0" w:oddVBand="0" w:evenVBand="0" w:oddHBand="1" w:evenHBand="0" w:firstRowFirstColumn="0" w:firstRowLastColumn="0" w:lastRowFirstColumn="0" w:lastRowLastColumn="0"/>
            </w:pPr>
            <w:r>
              <w:t>204 491</w:t>
            </w:r>
          </w:p>
        </w:tc>
        <w:tc>
          <w:tcPr>
            <w:tcW w:w="2173" w:type="dxa"/>
          </w:tcPr>
          <w:p w14:paraId="196CF570" w14:textId="0E5925C7" w:rsidR="00085C67" w:rsidRPr="006B1D72" w:rsidRDefault="00211915" w:rsidP="00085C67">
            <w:pPr>
              <w:cnfStyle w:val="000000100000" w:firstRow="0" w:lastRow="0" w:firstColumn="0" w:lastColumn="0" w:oddVBand="0" w:evenVBand="0" w:oddHBand="1" w:evenHBand="0" w:firstRowFirstColumn="0" w:firstRowLastColumn="0" w:lastRowFirstColumn="0" w:lastRowLastColumn="0"/>
            </w:pPr>
            <w:r>
              <w:t>223 054</w:t>
            </w:r>
          </w:p>
        </w:tc>
        <w:tc>
          <w:tcPr>
            <w:tcW w:w="2174" w:type="dxa"/>
          </w:tcPr>
          <w:p w14:paraId="04108D6D" w14:textId="7C303E11" w:rsidR="00085C67" w:rsidRPr="006B1D72" w:rsidRDefault="00CC6B1A" w:rsidP="00085C67">
            <w:pPr>
              <w:cnfStyle w:val="000000100000" w:firstRow="0" w:lastRow="0" w:firstColumn="0" w:lastColumn="0" w:oddVBand="0" w:evenVBand="0" w:oddHBand="1" w:evenHBand="0" w:firstRowFirstColumn="0" w:firstRowLastColumn="0" w:lastRowFirstColumn="0" w:lastRowLastColumn="0"/>
            </w:pPr>
            <w:r>
              <w:t>636 632</w:t>
            </w:r>
          </w:p>
        </w:tc>
      </w:tr>
      <w:tr w:rsidR="00085C67" w:rsidRPr="006B1D72" w14:paraId="3533FC2A" w14:textId="77777777" w:rsidTr="00E54DFB">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30" w:type="dxa"/>
            <w:vMerge/>
          </w:tcPr>
          <w:p w14:paraId="6134971F" w14:textId="77777777" w:rsidR="00085C67" w:rsidRPr="006B1D72" w:rsidRDefault="00085C67" w:rsidP="00085C67"/>
        </w:tc>
        <w:tc>
          <w:tcPr>
            <w:tcW w:w="1367" w:type="dxa"/>
            <w:vAlign w:val="top"/>
          </w:tcPr>
          <w:p w14:paraId="3996796C" w14:textId="4F80DFCC" w:rsidR="00085C67" w:rsidRPr="006B1D72" w:rsidRDefault="00085C67" w:rsidP="00085C67">
            <w:pPr>
              <w:cnfStyle w:val="000000010000" w:firstRow="0" w:lastRow="0" w:firstColumn="0" w:lastColumn="0" w:oddVBand="0" w:evenVBand="0" w:oddHBand="0" w:evenHBand="1" w:firstRowFirstColumn="0" w:firstRowLastColumn="0" w:lastRowFirstColumn="0" w:lastRowLastColumn="0"/>
            </w:pPr>
            <w:r w:rsidRPr="00925D8C">
              <w:t>2024</w:t>
            </w:r>
          </w:p>
        </w:tc>
        <w:tc>
          <w:tcPr>
            <w:tcW w:w="2173" w:type="dxa"/>
          </w:tcPr>
          <w:p w14:paraId="5CBCF30F" w14:textId="115789FF" w:rsidR="00085C67" w:rsidRPr="006B1D72" w:rsidRDefault="00A26F16" w:rsidP="00085C67">
            <w:pPr>
              <w:cnfStyle w:val="000000010000" w:firstRow="0" w:lastRow="0" w:firstColumn="0" w:lastColumn="0" w:oddVBand="0" w:evenVBand="0" w:oddHBand="0" w:evenHBand="1" w:firstRowFirstColumn="0" w:firstRowLastColumn="0" w:lastRowFirstColumn="0" w:lastRowLastColumn="0"/>
            </w:pPr>
            <w:r>
              <w:t>205 857</w:t>
            </w:r>
          </w:p>
        </w:tc>
        <w:tc>
          <w:tcPr>
            <w:tcW w:w="2173" w:type="dxa"/>
          </w:tcPr>
          <w:p w14:paraId="57C56395" w14:textId="181DC927" w:rsidR="00085C67" w:rsidRPr="006B1D72" w:rsidRDefault="00211915" w:rsidP="00085C67">
            <w:pPr>
              <w:cnfStyle w:val="000000010000" w:firstRow="0" w:lastRow="0" w:firstColumn="0" w:lastColumn="0" w:oddVBand="0" w:evenVBand="0" w:oddHBand="0" w:evenHBand="1" w:firstRowFirstColumn="0" w:firstRowLastColumn="0" w:lastRowFirstColumn="0" w:lastRowLastColumn="0"/>
            </w:pPr>
            <w:r>
              <w:t>225 418</w:t>
            </w:r>
          </w:p>
        </w:tc>
        <w:tc>
          <w:tcPr>
            <w:tcW w:w="2174" w:type="dxa"/>
          </w:tcPr>
          <w:p w14:paraId="4A8A42DD" w14:textId="087FEEA9" w:rsidR="00085C67" w:rsidRPr="006B1D72" w:rsidRDefault="00CC6B1A" w:rsidP="00085C67">
            <w:pPr>
              <w:cnfStyle w:val="000000010000" w:firstRow="0" w:lastRow="0" w:firstColumn="0" w:lastColumn="0" w:oddVBand="0" w:evenVBand="0" w:oddHBand="0" w:evenHBand="1" w:firstRowFirstColumn="0" w:firstRowLastColumn="0" w:lastRowFirstColumn="0" w:lastRowLastColumn="0"/>
            </w:pPr>
            <w:r>
              <w:t>645 095</w:t>
            </w:r>
          </w:p>
        </w:tc>
      </w:tr>
    </w:tbl>
    <w:p w14:paraId="265DB5F8" w14:textId="77777777" w:rsidR="006B1D72" w:rsidRPr="00212157" w:rsidRDefault="006B1D72" w:rsidP="006B1D72">
      <w:pPr>
        <w:spacing w:before="80"/>
        <w:jc w:val="center"/>
        <w:rPr>
          <w:rFonts w:asciiTheme="minorHAnsi" w:hAnsiTheme="minorHAnsi" w:cstheme="minorHAnsi"/>
          <w:i/>
          <w:color w:val="000000"/>
          <w:sz w:val="18"/>
          <w:szCs w:val="18"/>
        </w:rPr>
      </w:pPr>
      <w:r w:rsidRPr="00212157">
        <w:rPr>
          <w:rFonts w:asciiTheme="minorHAnsi" w:hAnsiTheme="minorHAnsi" w:cstheme="minorHAnsi"/>
          <w:i/>
          <w:color w:val="000000"/>
          <w:sz w:val="18"/>
          <w:szCs w:val="18"/>
        </w:rPr>
        <w:t>Źródło: Opracowanie własne na podstawie BDL</w:t>
      </w:r>
    </w:p>
    <w:p w14:paraId="741AB558" w14:textId="77777777" w:rsidR="006B1D72" w:rsidRPr="00212157" w:rsidRDefault="006B1D72" w:rsidP="006B1D72">
      <w:pPr>
        <w:spacing w:before="80"/>
        <w:jc w:val="both"/>
        <w:rPr>
          <w:rFonts w:asciiTheme="minorHAnsi" w:hAnsiTheme="minorHAnsi" w:cstheme="minorHAnsi"/>
          <w:i/>
          <w:color w:val="000000"/>
          <w:sz w:val="18"/>
          <w:szCs w:val="18"/>
        </w:rPr>
      </w:pPr>
    </w:p>
    <w:p w14:paraId="3FABF165" w14:textId="77777777" w:rsidR="006B1D72" w:rsidRPr="00212157" w:rsidRDefault="006B1D72" w:rsidP="006B1D72">
      <w:pPr>
        <w:spacing w:before="80"/>
        <w:jc w:val="both"/>
        <w:rPr>
          <w:rFonts w:asciiTheme="minorHAnsi" w:hAnsiTheme="minorHAnsi" w:cstheme="minorHAnsi"/>
          <w:color w:val="000000"/>
          <w:szCs w:val="18"/>
        </w:rPr>
      </w:pPr>
      <w:r w:rsidRPr="00212157">
        <w:rPr>
          <w:rFonts w:asciiTheme="minorHAnsi" w:hAnsiTheme="minorHAnsi" w:cstheme="minorHAnsi"/>
          <w:color w:val="000000"/>
          <w:szCs w:val="18"/>
        </w:rPr>
        <w:lastRenderedPageBreak/>
        <w:t>Wskaźnikami, pozwalającymi określić wielkość zasobów mieszkaniowych na danym obszarze, są przede wszystkim:</w:t>
      </w:r>
    </w:p>
    <w:p w14:paraId="4258966B" w14:textId="77777777" w:rsidR="006B1D72" w:rsidRPr="00212157" w:rsidRDefault="006B1D72" w:rsidP="00882C4A">
      <w:pPr>
        <w:pStyle w:val="Akapitzlist"/>
        <w:numPr>
          <w:ilvl w:val="0"/>
          <w:numId w:val="15"/>
        </w:numPr>
        <w:spacing w:after="120"/>
        <w:ind w:left="680" w:hanging="340"/>
        <w:contextualSpacing w:val="0"/>
        <w:jc w:val="both"/>
        <w:rPr>
          <w:rFonts w:asciiTheme="minorHAnsi" w:hAnsiTheme="minorHAnsi" w:cstheme="minorHAnsi"/>
          <w:color w:val="000000"/>
          <w:szCs w:val="18"/>
        </w:rPr>
      </w:pPr>
      <w:r w:rsidRPr="00212157">
        <w:rPr>
          <w:rFonts w:asciiTheme="minorHAnsi" w:hAnsiTheme="minorHAnsi" w:cstheme="minorHAnsi"/>
          <w:color w:val="000000"/>
          <w:szCs w:val="18"/>
        </w:rPr>
        <w:t>przeciętna powierzchnia użytkowa 1 mieszkania,</w:t>
      </w:r>
    </w:p>
    <w:p w14:paraId="5B8F61D5" w14:textId="77777777" w:rsidR="006B1D72" w:rsidRPr="00212157" w:rsidRDefault="006B1D72" w:rsidP="00882C4A">
      <w:pPr>
        <w:pStyle w:val="Akapitzlist"/>
        <w:numPr>
          <w:ilvl w:val="0"/>
          <w:numId w:val="15"/>
        </w:numPr>
        <w:spacing w:after="120"/>
        <w:ind w:left="680" w:hanging="340"/>
        <w:contextualSpacing w:val="0"/>
        <w:jc w:val="both"/>
        <w:rPr>
          <w:rFonts w:asciiTheme="minorHAnsi" w:hAnsiTheme="minorHAnsi" w:cstheme="minorHAnsi"/>
          <w:color w:val="000000"/>
          <w:szCs w:val="18"/>
        </w:rPr>
      </w:pPr>
      <w:r w:rsidRPr="00212157">
        <w:rPr>
          <w:rFonts w:asciiTheme="minorHAnsi" w:hAnsiTheme="minorHAnsi" w:cstheme="minorHAnsi"/>
          <w:color w:val="000000"/>
          <w:szCs w:val="18"/>
        </w:rPr>
        <w:t>przeciętna powierzchnia użytkowa mieszkania na 1 osobę,</w:t>
      </w:r>
    </w:p>
    <w:p w14:paraId="26A915DA" w14:textId="77777777" w:rsidR="006B1D72" w:rsidRPr="00212157" w:rsidRDefault="006B1D72" w:rsidP="00882C4A">
      <w:pPr>
        <w:pStyle w:val="Akapitzlist"/>
        <w:numPr>
          <w:ilvl w:val="0"/>
          <w:numId w:val="15"/>
        </w:numPr>
        <w:spacing w:after="120"/>
        <w:ind w:left="680" w:hanging="340"/>
        <w:contextualSpacing w:val="0"/>
        <w:jc w:val="both"/>
        <w:rPr>
          <w:rFonts w:asciiTheme="minorHAnsi" w:hAnsiTheme="minorHAnsi" w:cstheme="minorHAnsi"/>
          <w:color w:val="000000"/>
          <w:szCs w:val="18"/>
        </w:rPr>
      </w:pPr>
      <w:r w:rsidRPr="00212157">
        <w:rPr>
          <w:rFonts w:asciiTheme="minorHAnsi" w:hAnsiTheme="minorHAnsi" w:cstheme="minorHAnsi"/>
          <w:color w:val="000000"/>
          <w:szCs w:val="18"/>
        </w:rPr>
        <w:t>przeciętna liczba osób na 1 mieszkanie,</w:t>
      </w:r>
    </w:p>
    <w:p w14:paraId="3FB80E22" w14:textId="77777777" w:rsidR="006B1D72" w:rsidRPr="00212157" w:rsidRDefault="006B1D72" w:rsidP="00882C4A">
      <w:pPr>
        <w:pStyle w:val="Akapitzlist"/>
        <w:numPr>
          <w:ilvl w:val="0"/>
          <w:numId w:val="15"/>
        </w:numPr>
        <w:spacing w:after="120"/>
        <w:ind w:left="680" w:hanging="340"/>
        <w:contextualSpacing w:val="0"/>
        <w:jc w:val="both"/>
        <w:rPr>
          <w:rFonts w:asciiTheme="minorHAnsi" w:hAnsiTheme="minorHAnsi" w:cstheme="minorHAnsi"/>
          <w:color w:val="000000"/>
          <w:szCs w:val="18"/>
        </w:rPr>
      </w:pPr>
      <w:r w:rsidRPr="00212157">
        <w:rPr>
          <w:rFonts w:asciiTheme="minorHAnsi" w:hAnsiTheme="minorHAnsi" w:cstheme="minorHAnsi"/>
          <w:color w:val="000000"/>
          <w:szCs w:val="18"/>
        </w:rPr>
        <w:t>przeciętna liczba osób na 1 izbę;</w:t>
      </w:r>
    </w:p>
    <w:p w14:paraId="13030233" w14:textId="77777777" w:rsidR="006B1D72" w:rsidRPr="00212157" w:rsidRDefault="006B1D72" w:rsidP="00882C4A">
      <w:pPr>
        <w:pStyle w:val="Akapitzlist"/>
        <w:numPr>
          <w:ilvl w:val="0"/>
          <w:numId w:val="15"/>
        </w:numPr>
        <w:spacing w:after="120"/>
        <w:ind w:left="680" w:hanging="340"/>
        <w:contextualSpacing w:val="0"/>
        <w:jc w:val="both"/>
        <w:rPr>
          <w:rFonts w:asciiTheme="minorHAnsi" w:hAnsiTheme="minorHAnsi" w:cstheme="minorHAnsi"/>
          <w:color w:val="000000"/>
          <w:szCs w:val="18"/>
        </w:rPr>
      </w:pPr>
      <w:r w:rsidRPr="00212157">
        <w:rPr>
          <w:rFonts w:asciiTheme="minorHAnsi" w:hAnsiTheme="minorHAnsi" w:cstheme="minorHAnsi"/>
          <w:color w:val="000000"/>
          <w:szCs w:val="18"/>
        </w:rPr>
        <w:t>mieszkania na 1000 mieszkańców.</w:t>
      </w:r>
    </w:p>
    <w:p w14:paraId="75781BD1" w14:textId="3EBC91C4" w:rsidR="006B1D72" w:rsidRPr="00212157" w:rsidRDefault="006B1D72" w:rsidP="006B1D72">
      <w:pPr>
        <w:spacing w:after="200" w:line="276" w:lineRule="auto"/>
        <w:ind w:firstLine="708"/>
        <w:jc w:val="both"/>
        <w:rPr>
          <w:rFonts w:asciiTheme="minorHAnsi" w:hAnsiTheme="minorHAnsi" w:cstheme="minorHAnsi"/>
          <w:color w:val="000000"/>
          <w:szCs w:val="18"/>
        </w:rPr>
      </w:pPr>
      <w:r w:rsidRPr="00212157">
        <w:rPr>
          <w:rFonts w:asciiTheme="minorHAnsi" w:hAnsiTheme="minorHAnsi" w:cstheme="minorHAnsi"/>
          <w:color w:val="000000"/>
          <w:szCs w:val="18"/>
        </w:rPr>
        <w:t>W 202</w:t>
      </w:r>
      <w:r w:rsidR="00A26C64">
        <w:rPr>
          <w:rFonts w:asciiTheme="minorHAnsi" w:hAnsiTheme="minorHAnsi" w:cstheme="minorHAnsi"/>
          <w:color w:val="000000"/>
          <w:szCs w:val="18"/>
        </w:rPr>
        <w:t>4</w:t>
      </w:r>
      <w:r w:rsidRPr="00212157">
        <w:rPr>
          <w:rFonts w:asciiTheme="minorHAnsi" w:hAnsiTheme="minorHAnsi" w:cstheme="minorHAnsi"/>
          <w:color w:val="000000"/>
          <w:szCs w:val="18"/>
        </w:rPr>
        <w:t xml:space="preserve"> roku, przeciętna powierzchnia użytkowa 1mieszkania na terenie OF „Partnerstwo dla wspólnego rozwoju” wynosiła </w:t>
      </w:r>
      <w:r w:rsidR="00A26C64">
        <w:rPr>
          <w:rFonts w:asciiTheme="minorHAnsi" w:hAnsiTheme="minorHAnsi" w:cstheme="minorHAnsi"/>
          <w:color w:val="000000"/>
          <w:szCs w:val="18"/>
        </w:rPr>
        <w:t>93,9</w:t>
      </w:r>
      <w:r w:rsidRPr="00212157">
        <w:rPr>
          <w:rFonts w:asciiTheme="minorHAnsi" w:hAnsiTheme="minorHAnsi" w:cstheme="minorHAnsi"/>
          <w:color w:val="000000"/>
          <w:szCs w:val="18"/>
        </w:rPr>
        <w:t xml:space="preserve"> m</w:t>
      </w:r>
      <w:r w:rsidRPr="00212157">
        <w:rPr>
          <w:rFonts w:asciiTheme="minorHAnsi" w:hAnsiTheme="minorHAnsi" w:cstheme="minorHAnsi"/>
          <w:color w:val="000000"/>
          <w:szCs w:val="18"/>
          <w:vertAlign w:val="superscript"/>
        </w:rPr>
        <w:t>2</w:t>
      </w:r>
      <w:r w:rsidRPr="00212157">
        <w:rPr>
          <w:rFonts w:asciiTheme="minorHAnsi" w:hAnsiTheme="minorHAnsi" w:cstheme="minorHAnsi"/>
          <w:color w:val="000000"/>
          <w:szCs w:val="18"/>
        </w:rPr>
        <w:t>, w porównaniu do rok 101</w:t>
      </w:r>
      <w:r w:rsidR="00A26C64">
        <w:rPr>
          <w:rFonts w:asciiTheme="minorHAnsi" w:hAnsiTheme="minorHAnsi" w:cstheme="minorHAnsi"/>
          <w:color w:val="000000"/>
          <w:szCs w:val="18"/>
        </w:rPr>
        <w:t xml:space="preserve">9 </w:t>
      </w:r>
      <w:r w:rsidRPr="00212157">
        <w:rPr>
          <w:rFonts w:asciiTheme="minorHAnsi" w:hAnsiTheme="minorHAnsi" w:cstheme="minorHAnsi"/>
          <w:color w:val="000000"/>
          <w:szCs w:val="18"/>
        </w:rPr>
        <w:t xml:space="preserve">zwiększając się o </w:t>
      </w:r>
      <w:r w:rsidR="00A26C64">
        <w:rPr>
          <w:rFonts w:asciiTheme="minorHAnsi" w:hAnsiTheme="minorHAnsi" w:cstheme="minorHAnsi"/>
          <w:color w:val="000000"/>
          <w:szCs w:val="18"/>
        </w:rPr>
        <w:t>4,7</w:t>
      </w:r>
      <w:r w:rsidRPr="00212157">
        <w:rPr>
          <w:rFonts w:asciiTheme="minorHAnsi" w:hAnsiTheme="minorHAnsi" w:cstheme="minorHAnsi"/>
          <w:color w:val="000000"/>
          <w:szCs w:val="18"/>
        </w:rPr>
        <w:t xml:space="preserve"> m</w:t>
      </w:r>
      <w:r w:rsidRPr="00212157">
        <w:rPr>
          <w:rFonts w:asciiTheme="minorHAnsi" w:hAnsiTheme="minorHAnsi" w:cstheme="minorHAnsi"/>
          <w:color w:val="000000"/>
          <w:szCs w:val="18"/>
          <w:vertAlign w:val="superscript"/>
        </w:rPr>
        <w:t>2</w:t>
      </w:r>
      <w:r w:rsidRPr="00212157">
        <w:rPr>
          <w:rFonts w:asciiTheme="minorHAnsi" w:hAnsiTheme="minorHAnsi" w:cstheme="minorHAnsi"/>
          <w:color w:val="000000"/>
          <w:szCs w:val="18"/>
        </w:rPr>
        <w:t>. Wskaźnik ten znacznie przekracza średnią dla województwa podkarpackiego (</w:t>
      </w:r>
      <w:r w:rsidR="00A26C64">
        <w:rPr>
          <w:rFonts w:asciiTheme="minorHAnsi" w:hAnsiTheme="minorHAnsi" w:cstheme="minorHAnsi"/>
          <w:color w:val="000000"/>
          <w:szCs w:val="18"/>
        </w:rPr>
        <w:t>85,0</w:t>
      </w:r>
      <w:r w:rsidRPr="00212157">
        <w:rPr>
          <w:rFonts w:asciiTheme="minorHAnsi" w:hAnsiTheme="minorHAnsi" w:cstheme="minorHAnsi"/>
          <w:color w:val="000000"/>
          <w:szCs w:val="18"/>
        </w:rPr>
        <w:t xml:space="preserve"> m</w:t>
      </w:r>
      <w:r w:rsidRPr="00212157">
        <w:rPr>
          <w:rFonts w:asciiTheme="minorHAnsi" w:hAnsiTheme="minorHAnsi" w:cstheme="minorHAnsi"/>
          <w:color w:val="000000"/>
          <w:szCs w:val="18"/>
          <w:vertAlign w:val="superscript"/>
        </w:rPr>
        <w:t>2</w:t>
      </w:r>
      <w:r w:rsidRPr="00212157">
        <w:rPr>
          <w:rFonts w:asciiTheme="minorHAnsi" w:hAnsiTheme="minorHAnsi" w:cstheme="minorHAnsi"/>
          <w:color w:val="000000"/>
          <w:szCs w:val="18"/>
        </w:rPr>
        <w:t>) oraz całego kraju (</w:t>
      </w:r>
      <w:r w:rsidR="00A26C64">
        <w:rPr>
          <w:rFonts w:asciiTheme="minorHAnsi" w:hAnsiTheme="minorHAnsi" w:cstheme="minorHAnsi"/>
          <w:color w:val="000000"/>
          <w:szCs w:val="18"/>
        </w:rPr>
        <w:t>75,6</w:t>
      </w:r>
      <w:r w:rsidRPr="00212157">
        <w:rPr>
          <w:rFonts w:asciiTheme="minorHAnsi" w:hAnsiTheme="minorHAnsi" w:cstheme="minorHAnsi"/>
          <w:color w:val="000000"/>
          <w:szCs w:val="18"/>
        </w:rPr>
        <w:t xml:space="preserve"> m</w:t>
      </w:r>
      <w:r w:rsidRPr="00212157">
        <w:rPr>
          <w:rFonts w:asciiTheme="minorHAnsi" w:hAnsiTheme="minorHAnsi" w:cstheme="minorHAnsi"/>
          <w:color w:val="000000"/>
          <w:szCs w:val="18"/>
          <w:vertAlign w:val="superscript"/>
        </w:rPr>
        <w:t>2</w:t>
      </w:r>
      <w:r w:rsidRPr="00212157">
        <w:rPr>
          <w:rFonts w:asciiTheme="minorHAnsi" w:hAnsiTheme="minorHAnsi" w:cstheme="minorHAnsi"/>
          <w:color w:val="000000"/>
          <w:szCs w:val="18"/>
        </w:rPr>
        <w:t xml:space="preserve">), z uwagi na dysproporcje w przeciętnej powierzchni użytkowej w miastach, w szczególności dużych i średnich, gdzie przeważają budynki mieszkalne wielorodzinne oraz na obszarach wiejskich, gdzie </w:t>
      </w:r>
      <w:r w:rsidR="006B2225">
        <w:rPr>
          <w:rFonts w:asciiTheme="minorHAnsi" w:hAnsiTheme="minorHAnsi" w:cstheme="minorHAnsi"/>
          <w:color w:val="000000"/>
          <w:szCs w:val="18"/>
        </w:rPr>
        <w:t xml:space="preserve">                  </w:t>
      </w:r>
      <w:r w:rsidRPr="00212157">
        <w:rPr>
          <w:rFonts w:asciiTheme="minorHAnsi" w:hAnsiTheme="minorHAnsi" w:cstheme="minorHAnsi"/>
          <w:color w:val="000000"/>
          <w:szCs w:val="18"/>
        </w:rPr>
        <w:t>w większości występują budynki mieszkalne jednorodzinne. Zauważalne jest to również, zestawiając dane dla OF z danymi powiatu ropczycko-sędziszowskiego (</w:t>
      </w:r>
      <w:r w:rsidR="00A26C64">
        <w:rPr>
          <w:rFonts w:asciiTheme="minorHAnsi" w:hAnsiTheme="minorHAnsi" w:cstheme="minorHAnsi"/>
          <w:color w:val="000000"/>
          <w:szCs w:val="18"/>
        </w:rPr>
        <w:t>91,4</w:t>
      </w:r>
      <w:r w:rsidRPr="00212157">
        <w:rPr>
          <w:rFonts w:asciiTheme="minorHAnsi" w:hAnsiTheme="minorHAnsi" w:cstheme="minorHAnsi"/>
          <w:color w:val="000000"/>
          <w:szCs w:val="18"/>
        </w:rPr>
        <w:t xml:space="preserve"> m</w:t>
      </w:r>
      <w:r w:rsidRPr="00212157">
        <w:rPr>
          <w:rFonts w:asciiTheme="minorHAnsi" w:hAnsiTheme="minorHAnsi" w:cstheme="minorHAnsi"/>
          <w:color w:val="000000"/>
          <w:szCs w:val="18"/>
          <w:vertAlign w:val="superscript"/>
        </w:rPr>
        <w:t>2</w:t>
      </w:r>
      <w:r w:rsidRPr="00212157">
        <w:rPr>
          <w:rFonts w:asciiTheme="minorHAnsi" w:hAnsiTheme="minorHAnsi" w:cstheme="minorHAnsi"/>
          <w:color w:val="000000"/>
          <w:szCs w:val="18"/>
        </w:rPr>
        <w:t xml:space="preserve">). </w:t>
      </w:r>
    </w:p>
    <w:p w14:paraId="1BD01119" w14:textId="69EA29F8" w:rsidR="006B1D72" w:rsidRPr="00212157" w:rsidRDefault="006B1D72" w:rsidP="006B1D72">
      <w:pPr>
        <w:spacing w:after="200" w:line="276" w:lineRule="auto"/>
        <w:ind w:firstLine="708"/>
        <w:jc w:val="both"/>
        <w:rPr>
          <w:rFonts w:asciiTheme="minorHAnsi" w:hAnsiTheme="minorHAnsi" w:cstheme="minorHAnsi"/>
          <w:color w:val="000000"/>
          <w:szCs w:val="18"/>
        </w:rPr>
      </w:pPr>
      <w:r w:rsidRPr="00212157">
        <w:rPr>
          <w:rFonts w:asciiTheme="minorHAnsi" w:hAnsiTheme="minorHAnsi" w:cstheme="minorHAnsi"/>
          <w:color w:val="000000"/>
          <w:szCs w:val="18"/>
        </w:rPr>
        <w:t>Dysproporcje te znikają w przypadku wskaźnika przeciętnej powierzchni użytkowej mieszkania na 1 osobę, który w OF „Partnerstwo dla wspólnego rozwoju” wynosił w 202</w:t>
      </w:r>
      <w:r w:rsidR="00A26C64">
        <w:rPr>
          <w:rFonts w:asciiTheme="minorHAnsi" w:hAnsiTheme="minorHAnsi" w:cstheme="minorHAnsi"/>
          <w:color w:val="000000"/>
          <w:szCs w:val="18"/>
        </w:rPr>
        <w:t xml:space="preserve">4 </w:t>
      </w:r>
      <w:r w:rsidRPr="00212157">
        <w:rPr>
          <w:rFonts w:asciiTheme="minorHAnsi" w:hAnsiTheme="minorHAnsi" w:cstheme="minorHAnsi"/>
          <w:color w:val="000000"/>
          <w:szCs w:val="18"/>
        </w:rPr>
        <w:t xml:space="preserve"> roku 2</w:t>
      </w:r>
      <w:r w:rsidR="00A26C64">
        <w:rPr>
          <w:rFonts w:asciiTheme="minorHAnsi" w:hAnsiTheme="minorHAnsi" w:cstheme="minorHAnsi"/>
          <w:color w:val="000000"/>
          <w:szCs w:val="18"/>
        </w:rPr>
        <w:t xml:space="preserve">7,6 </w:t>
      </w:r>
      <w:r w:rsidRPr="00212157">
        <w:rPr>
          <w:rFonts w:asciiTheme="minorHAnsi" w:hAnsiTheme="minorHAnsi" w:cstheme="minorHAnsi"/>
          <w:color w:val="000000"/>
          <w:szCs w:val="18"/>
        </w:rPr>
        <w:t>m</w:t>
      </w:r>
      <w:r w:rsidRPr="00212157">
        <w:rPr>
          <w:rFonts w:asciiTheme="minorHAnsi" w:hAnsiTheme="minorHAnsi" w:cstheme="minorHAnsi"/>
          <w:color w:val="000000"/>
          <w:szCs w:val="18"/>
          <w:vertAlign w:val="superscript"/>
        </w:rPr>
        <w:t>2</w:t>
      </w:r>
      <w:r w:rsidRPr="00212157">
        <w:rPr>
          <w:rFonts w:asciiTheme="minorHAnsi" w:hAnsiTheme="minorHAnsi" w:cstheme="minorHAnsi"/>
          <w:color w:val="000000"/>
          <w:szCs w:val="18"/>
        </w:rPr>
        <w:t xml:space="preserve"> – nieznacznie poniżej średniej dla województwa podkarpackiego (</w:t>
      </w:r>
      <w:r w:rsidR="00A26C64">
        <w:rPr>
          <w:rFonts w:asciiTheme="minorHAnsi" w:hAnsiTheme="minorHAnsi" w:cstheme="minorHAnsi"/>
          <w:color w:val="000000"/>
          <w:szCs w:val="18"/>
        </w:rPr>
        <w:t>30,0</w:t>
      </w:r>
      <w:r w:rsidRPr="00212157">
        <w:rPr>
          <w:rFonts w:asciiTheme="minorHAnsi" w:hAnsiTheme="minorHAnsi" w:cstheme="minorHAnsi"/>
          <w:color w:val="000000"/>
          <w:szCs w:val="18"/>
        </w:rPr>
        <w:t xml:space="preserve"> m</w:t>
      </w:r>
      <w:r w:rsidRPr="00212157">
        <w:rPr>
          <w:rFonts w:asciiTheme="minorHAnsi" w:hAnsiTheme="minorHAnsi" w:cstheme="minorHAnsi"/>
          <w:color w:val="000000"/>
          <w:szCs w:val="18"/>
          <w:vertAlign w:val="superscript"/>
        </w:rPr>
        <w:t>2</w:t>
      </w:r>
      <w:r w:rsidRPr="00212157">
        <w:rPr>
          <w:rFonts w:asciiTheme="minorHAnsi" w:hAnsiTheme="minorHAnsi" w:cstheme="minorHAnsi"/>
          <w:color w:val="000000"/>
          <w:szCs w:val="18"/>
        </w:rPr>
        <w:t xml:space="preserve">) oraz o </w:t>
      </w:r>
      <w:r w:rsidR="00A26C64">
        <w:rPr>
          <w:rFonts w:asciiTheme="minorHAnsi" w:hAnsiTheme="minorHAnsi" w:cstheme="minorHAnsi"/>
          <w:color w:val="000000"/>
          <w:szCs w:val="18"/>
        </w:rPr>
        <w:t>2,2</w:t>
      </w:r>
      <w:r w:rsidRPr="00212157">
        <w:rPr>
          <w:rFonts w:asciiTheme="minorHAnsi" w:hAnsiTheme="minorHAnsi" w:cstheme="minorHAnsi"/>
          <w:color w:val="000000"/>
          <w:szCs w:val="18"/>
        </w:rPr>
        <w:t xml:space="preserve"> m</w:t>
      </w:r>
      <w:r w:rsidRPr="00212157">
        <w:rPr>
          <w:rFonts w:asciiTheme="minorHAnsi" w:hAnsiTheme="minorHAnsi" w:cstheme="minorHAnsi"/>
          <w:color w:val="000000"/>
          <w:szCs w:val="18"/>
          <w:vertAlign w:val="superscript"/>
        </w:rPr>
        <w:t>2</w:t>
      </w:r>
      <w:r w:rsidRPr="00212157">
        <w:rPr>
          <w:rFonts w:asciiTheme="minorHAnsi" w:hAnsiTheme="minorHAnsi" w:cstheme="minorHAnsi"/>
          <w:color w:val="000000"/>
          <w:szCs w:val="18"/>
        </w:rPr>
        <w:t xml:space="preserve"> mniej niż średnia krajowa (</w:t>
      </w:r>
      <w:r w:rsidR="00A26C64">
        <w:rPr>
          <w:rFonts w:asciiTheme="minorHAnsi" w:hAnsiTheme="minorHAnsi" w:cstheme="minorHAnsi"/>
          <w:color w:val="000000"/>
          <w:szCs w:val="18"/>
        </w:rPr>
        <w:t>32,2</w:t>
      </w:r>
      <w:r w:rsidRPr="00212157">
        <w:rPr>
          <w:rFonts w:asciiTheme="minorHAnsi" w:hAnsiTheme="minorHAnsi" w:cstheme="minorHAnsi"/>
          <w:color w:val="000000"/>
          <w:szCs w:val="18"/>
        </w:rPr>
        <w:t xml:space="preserve"> m</w:t>
      </w:r>
      <w:r w:rsidRPr="00212157">
        <w:rPr>
          <w:rFonts w:asciiTheme="minorHAnsi" w:hAnsiTheme="minorHAnsi" w:cstheme="minorHAnsi"/>
          <w:color w:val="000000"/>
          <w:szCs w:val="18"/>
          <w:vertAlign w:val="superscript"/>
        </w:rPr>
        <w:t>2</w:t>
      </w:r>
      <w:r w:rsidRPr="00212157">
        <w:rPr>
          <w:rFonts w:asciiTheme="minorHAnsi" w:hAnsiTheme="minorHAnsi" w:cstheme="minorHAnsi"/>
          <w:color w:val="000000"/>
          <w:szCs w:val="18"/>
        </w:rPr>
        <w:t>). Wartość wskaźnika, dla OF była również nieznacznie niższa niż dla powiatu ropczycko-sędziszowskiego (2</w:t>
      </w:r>
      <w:r w:rsidR="00A26C64">
        <w:rPr>
          <w:rFonts w:asciiTheme="minorHAnsi" w:hAnsiTheme="minorHAnsi" w:cstheme="minorHAnsi"/>
          <w:color w:val="000000"/>
          <w:szCs w:val="18"/>
        </w:rPr>
        <w:t>7,7</w:t>
      </w:r>
      <w:r w:rsidRPr="00212157">
        <w:rPr>
          <w:rFonts w:asciiTheme="minorHAnsi" w:hAnsiTheme="minorHAnsi" w:cstheme="minorHAnsi"/>
          <w:color w:val="000000"/>
          <w:szCs w:val="18"/>
        </w:rPr>
        <w:t xml:space="preserve"> m</w:t>
      </w:r>
      <w:r w:rsidRPr="00212157">
        <w:rPr>
          <w:rFonts w:asciiTheme="minorHAnsi" w:hAnsiTheme="minorHAnsi" w:cstheme="minorHAnsi"/>
          <w:color w:val="000000"/>
          <w:szCs w:val="18"/>
          <w:vertAlign w:val="superscript"/>
        </w:rPr>
        <w:t>2</w:t>
      </w:r>
      <w:r w:rsidRPr="00212157">
        <w:rPr>
          <w:rFonts w:asciiTheme="minorHAnsi" w:hAnsiTheme="minorHAnsi" w:cstheme="minorHAnsi"/>
          <w:color w:val="000000"/>
          <w:szCs w:val="18"/>
        </w:rPr>
        <w:t xml:space="preserve">). </w:t>
      </w:r>
    </w:p>
    <w:p w14:paraId="182C9C6A" w14:textId="0C9BC015" w:rsidR="006B1D72" w:rsidRPr="00212157" w:rsidRDefault="006B1D72" w:rsidP="006B1D72">
      <w:pPr>
        <w:spacing w:after="200" w:line="276" w:lineRule="auto"/>
        <w:ind w:firstLine="708"/>
        <w:jc w:val="both"/>
        <w:rPr>
          <w:rFonts w:asciiTheme="minorHAnsi" w:hAnsiTheme="minorHAnsi" w:cstheme="minorHAnsi"/>
          <w:color w:val="000000"/>
          <w:szCs w:val="18"/>
        </w:rPr>
      </w:pPr>
      <w:r w:rsidRPr="00212157">
        <w:rPr>
          <w:rFonts w:asciiTheme="minorHAnsi" w:hAnsiTheme="minorHAnsi" w:cstheme="minorHAnsi"/>
          <w:color w:val="000000"/>
          <w:szCs w:val="18"/>
        </w:rPr>
        <w:t>Dane dotyczące wskaźników: przeciętnej powierzchni użytkowej 1 mieszkania oraz przeciętnej powierzchni użytkowej mieszkania na 1 osobę w 202</w:t>
      </w:r>
      <w:r w:rsidR="00A26C64">
        <w:rPr>
          <w:rFonts w:asciiTheme="minorHAnsi" w:hAnsiTheme="minorHAnsi" w:cstheme="minorHAnsi"/>
          <w:color w:val="000000"/>
          <w:szCs w:val="18"/>
        </w:rPr>
        <w:t>4</w:t>
      </w:r>
      <w:r w:rsidRPr="00212157">
        <w:rPr>
          <w:rFonts w:asciiTheme="minorHAnsi" w:hAnsiTheme="minorHAnsi" w:cstheme="minorHAnsi"/>
          <w:color w:val="000000"/>
          <w:szCs w:val="18"/>
        </w:rPr>
        <w:t xml:space="preserve"> roku dla OF „Partnerstwo dla wspólnego rozwoju” powiatu ropczycko-sędziszowskiego, województwa podkarpackiego, a także całego kraju przedstawia poniższy wykres.</w:t>
      </w:r>
    </w:p>
    <w:p w14:paraId="0279480F" w14:textId="77777777" w:rsidR="006B1D72" w:rsidRPr="00212157" w:rsidRDefault="006B1D72" w:rsidP="006B1D72">
      <w:pPr>
        <w:spacing w:after="200" w:line="276" w:lineRule="auto"/>
        <w:ind w:firstLine="708"/>
        <w:jc w:val="both"/>
        <w:rPr>
          <w:rFonts w:asciiTheme="minorHAnsi" w:hAnsiTheme="minorHAnsi" w:cstheme="minorHAnsi"/>
          <w:color w:val="000000"/>
          <w:szCs w:val="18"/>
        </w:rPr>
      </w:pPr>
    </w:p>
    <w:p w14:paraId="01CE07BF" w14:textId="09E5B7DA" w:rsidR="006B1D72" w:rsidRPr="00212157" w:rsidRDefault="006B1D72" w:rsidP="006B1D72">
      <w:pPr>
        <w:pStyle w:val="Legenda"/>
        <w:keepNext/>
        <w:jc w:val="center"/>
        <w:rPr>
          <w:rFonts w:asciiTheme="minorHAnsi" w:hAnsiTheme="minorHAnsi" w:cstheme="minorHAnsi"/>
        </w:rPr>
      </w:pPr>
      <w:bookmarkStart w:id="245" w:name="_Toc114826372"/>
      <w:bookmarkStart w:id="246" w:name="_Toc122213389"/>
      <w:r w:rsidRPr="00212157">
        <w:rPr>
          <w:rFonts w:asciiTheme="minorHAnsi" w:hAnsiTheme="minorHAnsi" w:cstheme="minorHAnsi"/>
        </w:rPr>
        <w:lastRenderedPageBreak/>
        <w:t xml:space="preserve">Wykres </w:t>
      </w:r>
      <w:r w:rsidRPr="00212157">
        <w:rPr>
          <w:rFonts w:asciiTheme="minorHAnsi" w:hAnsiTheme="minorHAnsi" w:cstheme="minorHAnsi"/>
        </w:rPr>
        <w:fldChar w:fldCharType="begin"/>
      </w:r>
      <w:r w:rsidRPr="00212157">
        <w:rPr>
          <w:rFonts w:asciiTheme="minorHAnsi" w:hAnsiTheme="minorHAnsi" w:cstheme="minorHAnsi"/>
        </w:rPr>
        <w:instrText xml:space="preserve"> SEQ Wykres \* ARABIC </w:instrText>
      </w:r>
      <w:r w:rsidRPr="00212157">
        <w:rPr>
          <w:rFonts w:asciiTheme="minorHAnsi" w:hAnsiTheme="minorHAnsi" w:cstheme="minorHAnsi"/>
        </w:rPr>
        <w:fldChar w:fldCharType="separate"/>
      </w:r>
      <w:r w:rsidR="00B3419A">
        <w:rPr>
          <w:rFonts w:asciiTheme="minorHAnsi" w:hAnsiTheme="minorHAnsi" w:cstheme="minorHAnsi"/>
          <w:noProof/>
        </w:rPr>
        <w:t>26</w:t>
      </w:r>
      <w:r w:rsidRPr="00212157">
        <w:rPr>
          <w:rFonts w:asciiTheme="minorHAnsi" w:hAnsiTheme="minorHAnsi" w:cstheme="minorHAnsi"/>
        </w:rPr>
        <w:fldChar w:fldCharType="end"/>
      </w:r>
      <w:r w:rsidRPr="00212157">
        <w:rPr>
          <w:rFonts w:asciiTheme="minorHAnsi" w:hAnsiTheme="minorHAnsi" w:cstheme="minorHAnsi"/>
          <w:lang w:val="pl-PL"/>
        </w:rPr>
        <w:t xml:space="preserve"> Przeciętna powierzchnia użytkowa 1 mieszkania w m</w:t>
      </w:r>
      <w:r w:rsidRPr="00212157">
        <w:rPr>
          <w:rFonts w:asciiTheme="minorHAnsi" w:hAnsiTheme="minorHAnsi" w:cstheme="minorHAnsi"/>
          <w:vertAlign w:val="superscript"/>
          <w:lang w:val="pl-PL"/>
        </w:rPr>
        <w:t>2</w:t>
      </w:r>
      <w:r w:rsidRPr="00212157">
        <w:rPr>
          <w:rFonts w:asciiTheme="minorHAnsi" w:hAnsiTheme="minorHAnsi" w:cstheme="minorHAnsi"/>
          <w:lang w:val="pl-PL"/>
        </w:rPr>
        <w:t xml:space="preserve"> i przeciętna powierzchnia użytkowa </w:t>
      </w:r>
      <w:r w:rsidR="006B2225">
        <w:rPr>
          <w:rFonts w:asciiTheme="minorHAnsi" w:hAnsiTheme="minorHAnsi" w:cstheme="minorHAnsi"/>
          <w:lang w:val="pl-PL"/>
        </w:rPr>
        <w:t xml:space="preserve">                     </w:t>
      </w:r>
      <w:r w:rsidRPr="00212157">
        <w:rPr>
          <w:rFonts w:asciiTheme="minorHAnsi" w:hAnsiTheme="minorHAnsi" w:cstheme="minorHAnsi"/>
          <w:lang w:val="pl-PL"/>
        </w:rPr>
        <w:t>1 mieszkania na 1 osobę w m</w:t>
      </w:r>
      <w:r w:rsidRPr="00212157">
        <w:rPr>
          <w:rFonts w:asciiTheme="minorHAnsi" w:hAnsiTheme="minorHAnsi" w:cstheme="minorHAnsi"/>
          <w:vertAlign w:val="superscript"/>
          <w:lang w:val="pl-PL"/>
        </w:rPr>
        <w:t>2</w:t>
      </w:r>
      <w:r w:rsidRPr="00212157">
        <w:rPr>
          <w:rFonts w:asciiTheme="minorHAnsi" w:hAnsiTheme="minorHAnsi" w:cstheme="minorHAnsi"/>
          <w:lang w:val="pl-PL"/>
        </w:rPr>
        <w:t xml:space="preserve"> w OF „Partnerstwo dla wspólnego rozwoju”, powiatach: ropczycko</w:t>
      </w:r>
      <w:r w:rsidR="001E505E">
        <w:rPr>
          <w:rFonts w:asciiTheme="minorHAnsi" w:hAnsiTheme="minorHAnsi" w:cstheme="minorHAnsi"/>
          <w:lang w:val="pl-PL"/>
        </w:rPr>
        <w:t>-</w:t>
      </w:r>
      <w:r w:rsidRPr="00212157">
        <w:rPr>
          <w:rFonts w:asciiTheme="minorHAnsi" w:hAnsiTheme="minorHAnsi" w:cstheme="minorHAnsi"/>
          <w:lang w:val="pl-PL"/>
        </w:rPr>
        <w:t>sędziszowskim, województwie podkarpackim oraz w Polsce</w:t>
      </w:r>
      <w:bookmarkEnd w:id="245"/>
      <w:bookmarkEnd w:id="246"/>
    </w:p>
    <w:p w14:paraId="580BE8E1" w14:textId="041EFD79" w:rsidR="006B1D72" w:rsidRPr="00212157" w:rsidRDefault="0005505E" w:rsidP="006B1D72">
      <w:pPr>
        <w:jc w:val="center"/>
        <w:rPr>
          <w:rFonts w:asciiTheme="minorHAnsi" w:hAnsiTheme="minorHAnsi" w:cstheme="minorHAnsi"/>
          <w:color w:val="000000"/>
          <w:szCs w:val="18"/>
        </w:rPr>
      </w:pPr>
      <w:r>
        <w:rPr>
          <w:noProof/>
        </w:rPr>
        <w:drawing>
          <wp:inline distT="0" distB="0" distL="0" distR="0" wp14:anchorId="33EEC314" wp14:editId="69BEB1FA">
            <wp:extent cx="5534025" cy="3052763"/>
            <wp:effectExtent l="0" t="0" r="9525" b="14605"/>
            <wp:docPr id="468933025" name="Wykres 1">
              <a:extLst xmlns:a="http://schemas.openxmlformats.org/drawingml/2006/main">
                <a:ext uri="{FF2B5EF4-FFF2-40B4-BE49-F238E27FC236}">
                  <a16:creationId xmlns:a16="http://schemas.microsoft.com/office/drawing/2014/main" id="{8FF6F75D-59A4-4961-2DCA-018549F6E1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5BF1DCF1" w14:textId="77777777" w:rsidR="006B1D72" w:rsidRPr="00212157" w:rsidRDefault="006B1D72" w:rsidP="006B1D72">
      <w:pPr>
        <w:spacing w:after="200"/>
        <w:jc w:val="center"/>
        <w:rPr>
          <w:rFonts w:asciiTheme="minorHAnsi" w:hAnsiTheme="minorHAnsi" w:cstheme="minorHAnsi"/>
          <w:i/>
          <w:color w:val="000000"/>
          <w:sz w:val="18"/>
          <w:szCs w:val="18"/>
        </w:rPr>
      </w:pPr>
      <w:r w:rsidRPr="00212157">
        <w:rPr>
          <w:rFonts w:asciiTheme="minorHAnsi" w:hAnsiTheme="minorHAnsi" w:cstheme="minorHAnsi"/>
          <w:i/>
          <w:color w:val="000000"/>
          <w:sz w:val="18"/>
          <w:szCs w:val="18"/>
        </w:rPr>
        <w:t>Źródło: Opracowanie własne na podstawie BDL</w:t>
      </w:r>
    </w:p>
    <w:p w14:paraId="68B6009C" w14:textId="163DA5C8" w:rsidR="006B1D72" w:rsidRPr="00212157" w:rsidRDefault="006B1D72" w:rsidP="006B1D72">
      <w:pPr>
        <w:spacing w:after="200" w:line="276" w:lineRule="auto"/>
        <w:ind w:firstLine="708"/>
        <w:jc w:val="both"/>
        <w:rPr>
          <w:rFonts w:asciiTheme="minorHAnsi" w:hAnsiTheme="minorHAnsi" w:cstheme="minorHAnsi"/>
          <w:color w:val="000000"/>
          <w:szCs w:val="18"/>
        </w:rPr>
      </w:pPr>
      <w:r w:rsidRPr="00212157">
        <w:rPr>
          <w:rFonts w:asciiTheme="minorHAnsi" w:hAnsiTheme="minorHAnsi" w:cstheme="minorHAnsi"/>
          <w:color w:val="000000"/>
          <w:szCs w:val="18"/>
        </w:rPr>
        <w:t>Jednym ze wskaźników, przedstawiającym zagęszczenie mieszkań jest przeciętna liczba osób przypadająca na 1 mieszkanie. W tym przypadku pozytywnym trendem jest zmniejszanie się wartości tego wskaźnika, co miało miejsce zarówno w OF „Partnerstwo dla wspólnego rozwoju” województwie podkarpackim, jak i w skali całego kraju, na przestrzeni lat 201</w:t>
      </w:r>
      <w:r w:rsidR="0005505E">
        <w:rPr>
          <w:rFonts w:asciiTheme="minorHAnsi" w:hAnsiTheme="minorHAnsi" w:cstheme="minorHAnsi"/>
          <w:color w:val="000000"/>
          <w:szCs w:val="18"/>
        </w:rPr>
        <w:t>9</w:t>
      </w:r>
      <w:r w:rsidRPr="00212157">
        <w:rPr>
          <w:rFonts w:asciiTheme="minorHAnsi" w:hAnsiTheme="minorHAnsi" w:cstheme="minorHAnsi"/>
          <w:color w:val="000000"/>
          <w:szCs w:val="18"/>
        </w:rPr>
        <w:t>-202</w:t>
      </w:r>
      <w:r w:rsidR="00E518A5">
        <w:rPr>
          <w:rFonts w:asciiTheme="minorHAnsi" w:hAnsiTheme="minorHAnsi" w:cstheme="minorHAnsi"/>
          <w:color w:val="000000"/>
          <w:szCs w:val="18"/>
        </w:rPr>
        <w:t>4</w:t>
      </w:r>
      <w:r w:rsidRPr="00212157">
        <w:rPr>
          <w:rFonts w:asciiTheme="minorHAnsi" w:hAnsiTheme="minorHAnsi" w:cstheme="minorHAnsi"/>
          <w:color w:val="000000"/>
          <w:szCs w:val="18"/>
        </w:rPr>
        <w:t>.</w:t>
      </w:r>
    </w:p>
    <w:p w14:paraId="29425291" w14:textId="4492513A" w:rsidR="006B1D72" w:rsidRPr="00212157" w:rsidRDefault="006B1D72" w:rsidP="006B1D72">
      <w:pPr>
        <w:spacing w:after="200" w:line="276" w:lineRule="auto"/>
        <w:ind w:firstLine="708"/>
        <w:jc w:val="both"/>
        <w:rPr>
          <w:rFonts w:asciiTheme="minorHAnsi" w:hAnsiTheme="minorHAnsi" w:cstheme="minorHAnsi"/>
          <w:color w:val="000000"/>
          <w:szCs w:val="18"/>
        </w:rPr>
      </w:pPr>
      <w:r w:rsidRPr="00212157">
        <w:rPr>
          <w:rFonts w:asciiTheme="minorHAnsi" w:hAnsiTheme="minorHAnsi" w:cstheme="minorHAnsi"/>
          <w:color w:val="000000"/>
          <w:szCs w:val="18"/>
        </w:rPr>
        <w:t>W 202</w:t>
      </w:r>
      <w:r w:rsidR="00E518A5">
        <w:rPr>
          <w:rFonts w:asciiTheme="minorHAnsi" w:hAnsiTheme="minorHAnsi" w:cstheme="minorHAnsi"/>
          <w:color w:val="000000"/>
          <w:szCs w:val="18"/>
        </w:rPr>
        <w:t>4</w:t>
      </w:r>
      <w:r w:rsidRPr="00212157">
        <w:rPr>
          <w:rFonts w:asciiTheme="minorHAnsi" w:hAnsiTheme="minorHAnsi" w:cstheme="minorHAnsi"/>
          <w:color w:val="000000"/>
          <w:szCs w:val="18"/>
        </w:rPr>
        <w:t xml:space="preserve"> roku, w OF „Partnerstwo dla wspólnego rozwoju” na jedno mieszkanie przypadało średnio 3,</w:t>
      </w:r>
      <w:r w:rsidR="00E518A5">
        <w:rPr>
          <w:rFonts w:asciiTheme="minorHAnsi" w:hAnsiTheme="minorHAnsi" w:cstheme="minorHAnsi"/>
          <w:color w:val="000000"/>
          <w:szCs w:val="18"/>
        </w:rPr>
        <w:t>4</w:t>
      </w:r>
      <w:r w:rsidRPr="00212157">
        <w:rPr>
          <w:rFonts w:asciiTheme="minorHAnsi" w:hAnsiTheme="minorHAnsi" w:cstheme="minorHAnsi"/>
          <w:color w:val="000000"/>
          <w:szCs w:val="18"/>
        </w:rPr>
        <w:t xml:space="preserve"> osoby, co znacznie przekraczało średnią dla województwa podkarpackiego (</w:t>
      </w:r>
      <w:r w:rsidR="0005505E">
        <w:rPr>
          <w:rFonts w:asciiTheme="minorHAnsi" w:hAnsiTheme="minorHAnsi" w:cstheme="minorHAnsi"/>
          <w:color w:val="000000"/>
          <w:szCs w:val="18"/>
        </w:rPr>
        <w:t>2,83</w:t>
      </w:r>
      <w:r w:rsidRPr="00212157">
        <w:rPr>
          <w:rFonts w:asciiTheme="minorHAnsi" w:hAnsiTheme="minorHAnsi" w:cstheme="minorHAnsi"/>
          <w:color w:val="000000"/>
          <w:szCs w:val="18"/>
        </w:rPr>
        <w:t>) oraz dla całego kraju (2,</w:t>
      </w:r>
      <w:r w:rsidR="0005505E">
        <w:rPr>
          <w:rFonts w:asciiTheme="minorHAnsi" w:hAnsiTheme="minorHAnsi" w:cstheme="minorHAnsi"/>
          <w:color w:val="000000"/>
          <w:szCs w:val="18"/>
        </w:rPr>
        <w:t>35</w:t>
      </w:r>
      <w:r w:rsidRPr="00212157">
        <w:rPr>
          <w:rFonts w:asciiTheme="minorHAnsi" w:hAnsiTheme="minorHAnsi" w:cstheme="minorHAnsi"/>
          <w:color w:val="000000"/>
          <w:szCs w:val="18"/>
        </w:rPr>
        <w:t>), świadcząc o dużej gęstości zaludnienia mieszkań na tym terenie, co charakterystyczne jest dla obszarów wiejskich. Na przestrzeni lat 201</w:t>
      </w:r>
      <w:r w:rsidR="0005505E">
        <w:rPr>
          <w:rFonts w:asciiTheme="minorHAnsi" w:hAnsiTheme="minorHAnsi" w:cstheme="minorHAnsi"/>
          <w:color w:val="000000"/>
          <w:szCs w:val="18"/>
        </w:rPr>
        <w:t>9</w:t>
      </w:r>
      <w:r w:rsidRPr="00212157">
        <w:rPr>
          <w:rFonts w:asciiTheme="minorHAnsi" w:hAnsiTheme="minorHAnsi" w:cstheme="minorHAnsi"/>
          <w:color w:val="000000"/>
          <w:szCs w:val="18"/>
        </w:rPr>
        <w:t>-202</w:t>
      </w:r>
      <w:r w:rsidR="0005505E">
        <w:rPr>
          <w:rFonts w:asciiTheme="minorHAnsi" w:hAnsiTheme="minorHAnsi" w:cstheme="minorHAnsi"/>
          <w:color w:val="000000"/>
          <w:szCs w:val="18"/>
        </w:rPr>
        <w:t>4</w:t>
      </w:r>
      <w:r w:rsidRPr="00212157">
        <w:rPr>
          <w:rFonts w:asciiTheme="minorHAnsi" w:hAnsiTheme="minorHAnsi" w:cstheme="minorHAnsi"/>
          <w:color w:val="000000"/>
          <w:szCs w:val="18"/>
        </w:rPr>
        <w:t xml:space="preserve"> zauważalna jest malejąca tendencja, jeśli chodzi o wartość tego wskaźnika, jednak wciąż jest to spadek zbyt niski, by </w:t>
      </w:r>
      <w:r>
        <w:rPr>
          <w:rFonts w:asciiTheme="minorHAnsi" w:hAnsiTheme="minorHAnsi" w:cstheme="minorHAnsi"/>
          <w:color w:val="000000"/>
          <w:szCs w:val="18"/>
        </w:rPr>
        <w:br/>
      </w:r>
      <w:r w:rsidRPr="00212157">
        <w:rPr>
          <w:rFonts w:asciiTheme="minorHAnsi" w:hAnsiTheme="minorHAnsi" w:cstheme="minorHAnsi"/>
          <w:color w:val="000000"/>
          <w:szCs w:val="18"/>
        </w:rPr>
        <w:t>w najbliższych latach, móc zbliżyć się do choćby średniej województwa podkarpackiego.</w:t>
      </w:r>
    </w:p>
    <w:p w14:paraId="70663BBF" w14:textId="0DA49576" w:rsidR="006B1D72" w:rsidRPr="00212157" w:rsidRDefault="006B1D72" w:rsidP="006B1D72">
      <w:pPr>
        <w:spacing w:after="200" w:line="276" w:lineRule="auto"/>
        <w:ind w:firstLine="708"/>
        <w:jc w:val="both"/>
        <w:rPr>
          <w:rFonts w:asciiTheme="minorHAnsi" w:hAnsiTheme="minorHAnsi" w:cstheme="minorHAnsi"/>
          <w:color w:val="000000"/>
          <w:szCs w:val="18"/>
        </w:rPr>
      </w:pPr>
      <w:r w:rsidRPr="00212157">
        <w:rPr>
          <w:rFonts w:asciiTheme="minorHAnsi" w:hAnsiTheme="minorHAnsi" w:cstheme="minorHAnsi"/>
          <w:color w:val="000000"/>
          <w:szCs w:val="18"/>
        </w:rPr>
        <w:t>Podobnie sytuacja wygląda w przypadku przeciętnej liczby osób przypadających na 1 izbę. W statystyce publicznej, izbą określa się pomieszczenie w mieszkaniu, oddzielone od innych stałymi ścianami o powierzchni nie mniejszej niż 4 m</w:t>
      </w:r>
      <w:r w:rsidRPr="00212157">
        <w:rPr>
          <w:rFonts w:asciiTheme="minorHAnsi" w:hAnsiTheme="minorHAnsi" w:cstheme="minorHAnsi"/>
          <w:color w:val="000000"/>
          <w:szCs w:val="18"/>
          <w:vertAlign w:val="superscript"/>
        </w:rPr>
        <w:t>2</w:t>
      </w:r>
      <w:r w:rsidRPr="00212157">
        <w:rPr>
          <w:rFonts w:asciiTheme="minorHAnsi" w:hAnsiTheme="minorHAnsi" w:cstheme="minorHAnsi"/>
          <w:color w:val="000000"/>
          <w:szCs w:val="18"/>
        </w:rPr>
        <w:t>, z bezpośrednim oświetleniem dziennym poprzez okno lub oszklone drzwi w ścianie zewnętrznej budynku. Do izb zalicza się pokoje oraz kuchnie spełniające przedstawione kryteria, nie uwzględnia się natomiast m. in. przedpokojów, holi, łazienek, spiżarni, ganków itp. W 202</w:t>
      </w:r>
      <w:r w:rsidR="0005505E">
        <w:rPr>
          <w:rFonts w:asciiTheme="minorHAnsi" w:hAnsiTheme="minorHAnsi" w:cstheme="minorHAnsi"/>
          <w:color w:val="000000"/>
          <w:szCs w:val="18"/>
        </w:rPr>
        <w:t>4</w:t>
      </w:r>
      <w:r w:rsidRPr="00212157">
        <w:rPr>
          <w:rFonts w:asciiTheme="minorHAnsi" w:hAnsiTheme="minorHAnsi" w:cstheme="minorHAnsi"/>
          <w:color w:val="000000"/>
          <w:szCs w:val="18"/>
        </w:rPr>
        <w:t xml:space="preserve"> roku, na jedną izbę przypadało w OF „Partnerstwo dla wspólnego rozwoju” 0,</w:t>
      </w:r>
      <w:r w:rsidR="0005505E">
        <w:rPr>
          <w:rFonts w:asciiTheme="minorHAnsi" w:hAnsiTheme="minorHAnsi" w:cstheme="minorHAnsi"/>
          <w:color w:val="000000"/>
          <w:szCs w:val="18"/>
        </w:rPr>
        <w:t xml:space="preserve">76 </w:t>
      </w:r>
      <w:r w:rsidRPr="00212157">
        <w:rPr>
          <w:rFonts w:asciiTheme="minorHAnsi" w:hAnsiTheme="minorHAnsi" w:cstheme="minorHAnsi"/>
          <w:color w:val="000000"/>
          <w:szCs w:val="18"/>
        </w:rPr>
        <w:t>osoby, z kolei w województwie podkarpackim – 0,</w:t>
      </w:r>
      <w:r w:rsidR="0005505E">
        <w:rPr>
          <w:rFonts w:asciiTheme="minorHAnsi" w:hAnsiTheme="minorHAnsi" w:cstheme="minorHAnsi"/>
          <w:color w:val="000000"/>
          <w:szCs w:val="18"/>
        </w:rPr>
        <w:t>67</w:t>
      </w:r>
      <w:r w:rsidRPr="00212157">
        <w:rPr>
          <w:rFonts w:asciiTheme="minorHAnsi" w:hAnsiTheme="minorHAnsi" w:cstheme="minorHAnsi"/>
          <w:color w:val="000000"/>
          <w:szCs w:val="18"/>
        </w:rPr>
        <w:t>, a w skali kraju 0,6</w:t>
      </w:r>
      <w:r w:rsidR="0005505E">
        <w:rPr>
          <w:rFonts w:asciiTheme="minorHAnsi" w:hAnsiTheme="minorHAnsi" w:cstheme="minorHAnsi"/>
          <w:color w:val="000000"/>
          <w:szCs w:val="18"/>
        </w:rPr>
        <w:t>1</w:t>
      </w:r>
      <w:r w:rsidRPr="00212157">
        <w:rPr>
          <w:rFonts w:asciiTheme="minorHAnsi" w:hAnsiTheme="minorHAnsi" w:cstheme="minorHAnsi"/>
          <w:color w:val="000000"/>
          <w:szCs w:val="18"/>
        </w:rPr>
        <w:t>.</w:t>
      </w:r>
    </w:p>
    <w:p w14:paraId="1D0EFBA2" w14:textId="1B283269" w:rsidR="006B1D72" w:rsidRPr="001E505E" w:rsidRDefault="006B1D72" w:rsidP="006B1D72">
      <w:pPr>
        <w:spacing w:after="200" w:line="276" w:lineRule="auto"/>
        <w:ind w:firstLine="708"/>
        <w:jc w:val="both"/>
        <w:rPr>
          <w:rFonts w:asciiTheme="minorHAnsi" w:hAnsiTheme="minorHAnsi" w:cstheme="minorHAnsi"/>
          <w:color w:val="000000"/>
        </w:rPr>
      </w:pPr>
      <w:r w:rsidRPr="001E505E">
        <w:rPr>
          <w:rFonts w:asciiTheme="minorHAnsi" w:hAnsiTheme="minorHAnsi" w:cstheme="minorHAnsi"/>
          <w:color w:val="000000"/>
        </w:rPr>
        <w:t>W statystyce publicznej określany jest również wskaźnik liczby mieszkań na 1000 mieszkańców, określający wielkość zasobów mieszkaniowych oraz stopień zaspokojenia potrzeb w zakresie tych zasobów. W 202</w:t>
      </w:r>
      <w:r w:rsidR="0005505E" w:rsidRPr="001E505E">
        <w:rPr>
          <w:rFonts w:asciiTheme="minorHAnsi" w:hAnsiTheme="minorHAnsi" w:cstheme="minorHAnsi"/>
          <w:color w:val="000000"/>
        </w:rPr>
        <w:t>4</w:t>
      </w:r>
      <w:r w:rsidRPr="001E505E">
        <w:rPr>
          <w:rFonts w:asciiTheme="minorHAnsi" w:hAnsiTheme="minorHAnsi" w:cstheme="minorHAnsi"/>
          <w:color w:val="000000"/>
        </w:rPr>
        <w:t xml:space="preserve"> roku w OF „Partnerstwo dla wspólnego rozwoju” liczba mieszkań na 1000 mieszkańców wyniosła 2</w:t>
      </w:r>
      <w:r w:rsidR="0005505E" w:rsidRPr="001E505E">
        <w:rPr>
          <w:rFonts w:asciiTheme="minorHAnsi" w:hAnsiTheme="minorHAnsi" w:cstheme="minorHAnsi"/>
          <w:color w:val="000000"/>
        </w:rPr>
        <w:t>94,1</w:t>
      </w:r>
      <w:r w:rsidRPr="001E505E">
        <w:rPr>
          <w:rFonts w:asciiTheme="minorHAnsi" w:hAnsiTheme="minorHAnsi" w:cstheme="minorHAnsi"/>
          <w:color w:val="000000"/>
        </w:rPr>
        <w:t xml:space="preserve">, a wynik ten kształtował się na poziomie znacznie niższym niż średnia dla województwa podkarpackiego – </w:t>
      </w:r>
      <w:r w:rsidR="0005505E" w:rsidRPr="001E505E">
        <w:rPr>
          <w:rFonts w:asciiTheme="minorHAnsi" w:hAnsiTheme="minorHAnsi" w:cstheme="minorHAnsi"/>
          <w:color w:val="000000"/>
        </w:rPr>
        <w:t>353,</w:t>
      </w:r>
      <w:r w:rsidRPr="001E505E">
        <w:rPr>
          <w:rFonts w:asciiTheme="minorHAnsi" w:hAnsiTheme="minorHAnsi" w:cstheme="minorHAnsi"/>
          <w:color w:val="000000"/>
        </w:rPr>
        <w:t xml:space="preserve">, jak i dla całego kraju – </w:t>
      </w:r>
      <w:r w:rsidR="0005505E" w:rsidRPr="001E505E">
        <w:rPr>
          <w:rFonts w:asciiTheme="minorHAnsi" w:hAnsiTheme="minorHAnsi" w:cstheme="minorHAnsi"/>
          <w:color w:val="000000"/>
        </w:rPr>
        <w:t>425,9</w:t>
      </w:r>
    </w:p>
    <w:p w14:paraId="62D84965" w14:textId="7EDBA759" w:rsidR="006B1D72" w:rsidRPr="001E505E" w:rsidRDefault="006B1D72" w:rsidP="006B1D72">
      <w:pPr>
        <w:spacing w:after="120" w:line="276" w:lineRule="auto"/>
        <w:ind w:firstLine="708"/>
        <w:jc w:val="both"/>
        <w:rPr>
          <w:rFonts w:asciiTheme="minorHAnsi" w:hAnsiTheme="minorHAnsi" w:cstheme="minorHAnsi"/>
          <w:color w:val="000000"/>
        </w:rPr>
      </w:pPr>
      <w:r w:rsidRPr="001E505E">
        <w:rPr>
          <w:rFonts w:asciiTheme="minorHAnsi" w:hAnsiTheme="minorHAnsi" w:cstheme="minorHAnsi"/>
          <w:color w:val="000000"/>
        </w:rPr>
        <w:lastRenderedPageBreak/>
        <w:t>Analiza powyższych wskaźników, według danych z 202</w:t>
      </w:r>
      <w:r w:rsidR="0005505E" w:rsidRPr="001E505E">
        <w:rPr>
          <w:rFonts w:asciiTheme="minorHAnsi" w:hAnsiTheme="minorHAnsi" w:cstheme="minorHAnsi"/>
          <w:color w:val="000000"/>
        </w:rPr>
        <w:t>4</w:t>
      </w:r>
      <w:r w:rsidRPr="001E505E">
        <w:rPr>
          <w:rFonts w:asciiTheme="minorHAnsi" w:hAnsiTheme="minorHAnsi" w:cstheme="minorHAnsi"/>
          <w:color w:val="000000"/>
        </w:rPr>
        <w:t xml:space="preserve"> roku dla poszczególnych gmin OF „Partnerstwo dla wspólnego rozwoju” ukazuje, że: </w:t>
      </w:r>
    </w:p>
    <w:p w14:paraId="1E8495D7" w14:textId="37991876" w:rsidR="006B1D72" w:rsidRPr="001E505E" w:rsidRDefault="006B1D72" w:rsidP="00882C4A">
      <w:pPr>
        <w:pStyle w:val="Akapitzlist"/>
        <w:numPr>
          <w:ilvl w:val="0"/>
          <w:numId w:val="16"/>
        </w:numPr>
        <w:spacing w:after="120"/>
        <w:ind w:left="680" w:hanging="340"/>
        <w:contextualSpacing w:val="0"/>
        <w:jc w:val="both"/>
        <w:rPr>
          <w:rFonts w:asciiTheme="minorHAnsi" w:hAnsiTheme="minorHAnsi" w:cstheme="minorHAnsi"/>
          <w:color w:val="000000"/>
        </w:rPr>
      </w:pPr>
      <w:r w:rsidRPr="001E505E">
        <w:rPr>
          <w:rFonts w:asciiTheme="minorHAnsi" w:hAnsiTheme="minorHAnsi" w:cstheme="minorHAnsi"/>
          <w:color w:val="000000"/>
        </w:rPr>
        <w:t xml:space="preserve">najwyższa wartość przeciętnej powierzchni użytkowej 1 mieszkania wystąpiła w gminie Wielopole Skrzyńskie – </w:t>
      </w:r>
      <w:r w:rsidR="0005505E" w:rsidRPr="001E505E">
        <w:rPr>
          <w:rFonts w:asciiTheme="minorHAnsi" w:hAnsiTheme="minorHAnsi" w:cstheme="minorHAnsi"/>
          <w:color w:val="000000"/>
        </w:rPr>
        <w:t>93,0</w:t>
      </w:r>
      <w:r w:rsidRPr="001E505E">
        <w:rPr>
          <w:rFonts w:asciiTheme="minorHAnsi" w:hAnsiTheme="minorHAnsi" w:cstheme="minorHAnsi"/>
          <w:color w:val="000000"/>
        </w:rPr>
        <w:t xml:space="preserve"> m</w:t>
      </w:r>
      <w:r w:rsidRPr="001E505E">
        <w:rPr>
          <w:rFonts w:asciiTheme="minorHAnsi" w:hAnsiTheme="minorHAnsi" w:cstheme="minorHAnsi"/>
          <w:color w:val="000000"/>
          <w:vertAlign w:val="superscript"/>
        </w:rPr>
        <w:t>2</w:t>
      </w:r>
      <w:r w:rsidRPr="001E505E">
        <w:rPr>
          <w:rFonts w:asciiTheme="minorHAnsi" w:hAnsiTheme="minorHAnsi" w:cstheme="minorHAnsi"/>
          <w:color w:val="000000"/>
        </w:rPr>
        <w:t>, a najmniejsza w gminie Sędziszów Małopolski – 8</w:t>
      </w:r>
      <w:r w:rsidR="0005505E" w:rsidRPr="001E505E">
        <w:rPr>
          <w:rFonts w:asciiTheme="minorHAnsi" w:hAnsiTheme="minorHAnsi" w:cstheme="minorHAnsi"/>
          <w:color w:val="000000"/>
        </w:rPr>
        <w:t>8,4</w:t>
      </w:r>
      <w:r w:rsidRPr="001E505E">
        <w:rPr>
          <w:rFonts w:asciiTheme="minorHAnsi" w:hAnsiTheme="minorHAnsi" w:cstheme="minorHAnsi"/>
          <w:color w:val="000000"/>
        </w:rPr>
        <w:t xml:space="preserve"> m</w:t>
      </w:r>
      <w:r w:rsidRPr="001E505E">
        <w:rPr>
          <w:rFonts w:asciiTheme="minorHAnsi" w:hAnsiTheme="minorHAnsi" w:cstheme="minorHAnsi"/>
          <w:color w:val="000000"/>
          <w:vertAlign w:val="superscript"/>
        </w:rPr>
        <w:t>2</w:t>
      </w:r>
      <w:r w:rsidRPr="001E505E">
        <w:rPr>
          <w:rFonts w:asciiTheme="minorHAnsi" w:hAnsiTheme="minorHAnsi" w:cstheme="minorHAnsi"/>
          <w:color w:val="000000"/>
        </w:rPr>
        <w:t>;</w:t>
      </w:r>
    </w:p>
    <w:p w14:paraId="5F750D07" w14:textId="4012477D" w:rsidR="006B1D72" w:rsidRPr="001E505E" w:rsidRDefault="006B1D72" w:rsidP="00882C4A">
      <w:pPr>
        <w:pStyle w:val="Akapitzlist"/>
        <w:numPr>
          <w:ilvl w:val="0"/>
          <w:numId w:val="16"/>
        </w:numPr>
        <w:spacing w:after="120"/>
        <w:ind w:left="680" w:hanging="340"/>
        <w:contextualSpacing w:val="0"/>
        <w:jc w:val="both"/>
        <w:rPr>
          <w:rFonts w:asciiTheme="minorHAnsi" w:hAnsiTheme="minorHAnsi" w:cstheme="minorHAnsi"/>
          <w:color w:val="000000"/>
        </w:rPr>
      </w:pPr>
      <w:r w:rsidRPr="001E505E">
        <w:rPr>
          <w:rFonts w:asciiTheme="minorHAnsi" w:hAnsiTheme="minorHAnsi" w:cstheme="minorHAnsi"/>
          <w:color w:val="000000"/>
        </w:rPr>
        <w:t xml:space="preserve">najwyższa wartość przeciętnej powierzchni użytkowej mieszkania na 1 osobę wystąpiła w gminie Iwierzyce – </w:t>
      </w:r>
      <w:r w:rsidR="0005505E" w:rsidRPr="001E505E">
        <w:rPr>
          <w:rFonts w:asciiTheme="minorHAnsi" w:hAnsiTheme="minorHAnsi" w:cstheme="minorHAnsi"/>
          <w:color w:val="000000"/>
        </w:rPr>
        <w:t>29,0</w:t>
      </w:r>
      <w:r w:rsidRPr="001E505E">
        <w:rPr>
          <w:rFonts w:asciiTheme="minorHAnsi" w:hAnsiTheme="minorHAnsi" w:cstheme="minorHAnsi"/>
          <w:color w:val="000000"/>
        </w:rPr>
        <w:t xml:space="preserve"> m</w:t>
      </w:r>
      <w:r w:rsidRPr="001E505E">
        <w:rPr>
          <w:rFonts w:asciiTheme="minorHAnsi" w:hAnsiTheme="minorHAnsi" w:cstheme="minorHAnsi"/>
          <w:color w:val="000000"/>
          <w:vertAlign w:val="superscript"/>
        </w:rPr>
        <w:t>2</w:t>
      </w:r>
      <w:r w:rsidRPr="001E505E">
        <w:rPr>
          <w:rFonts w:asciiTheme="minorHAnsi" w:hAnsiTheme="minorHAnsi" w:cstheme="minorHAnsi"/>
          <w:color w:val="000000"/>
        </w:rPr>
        <w:t>, a najmniejsza w gminie</w:t>
      </w:r>
      <w:r w:rsidR="004A28A3" w:rsidRPr="001E505E">
        <w:rPr>
          <w:rFonts w:asciiTheme="minorHAnsi" w:hAnsiTheme="minorHAnsi" w:cstheme="minorHAnsi"/>
          <w:color w:val="000000"/>
        </w:rPr>
        <w:t xml:space="preserve"> Wielopole Skrzyńskie</w:t>
      </w:r>
      <w:r w:rsidRPr="001E505E">
        <w:rPr>
          <w:rFonts w:asciiTheme="minorHAnsi" w:hAnsiTheme="minorHAnsi" w:cstheme="minorHAnsi"/>
          <w:color w:val="000000"/>
        </w:rPr>
        <w:t xml:space="preserve">– </w:t>
      </w:r>
      <w:r w:rsidR="0005505E" w:rsidRPr="001E505E">
        <w:rPr>
          <w:rFonts w:asciiTheme="minorHAnsi" w:hAnsiTheme="minorHAnsi" w:cstheme="minorHAnsi"/>
          <w:color w:val="000000"/>
        </w:rPr>
        <w:t>26,6</w:t>
      </w:r>
      <w:r w:rsidRPr="001E505E">
        <w:rPr>
          <w:rFonts w:asciiTheme="minorHAnsi" w:hAnsiTheme="minorHAnsi" w:cstheme="minorHAnsi"/>
          <w:color w:val="000000"/>
        </w:rPr>
        <w:t xml:space="preserve"> m</w:t>
      </w:r>
      <w:r w:rsidRPr="001E505E">
        <w:rPr>
          <w:rFonts w:asciiTheme="minorHAnsi" w:hAnsiTheme="minorHAnsi" w:cstheme="minorHAnsi"/>
          <w:color w:val="000000"/>
          <w:vertAlign w:val="superscript"/>
        </w:rPr>
        <w:t>2</w:t>
      </w:r>
      <w:r w:rsidRPr="001E505E">
        <w:rPr>
          <w:rFonts w:asciiTheme="minorHAnsi" w:hAnsiTheme="minorHAnsi" w:cstheme="minorHAnsi"/>
          <w:color w:val="000000"/>
        </w:rPr>
        <w:t>;</w:t>
      </w:r>
    </w:p>
    <w:p w14:paraId="2881C107" w14:textId="04D0B35E" w:rsidR="006B1D72" w:rsidRPr="001E505E" w:rsidRDefault="006B1D72" w:rsidP="00882C4A">
      <w:pPr>
        <w:pStyle w:val="Akapitzlist"/>
        <w:numPr>
          <w:ilvl w:val="0"/>
          <w:numId w:val="16"/>
        </w:numPr>
        <w:spacing w:after="120"/>
        <w:ind w:left="680" w:hanging="340"/>
        <w:contextualSpacing w:val="0"/>
        <w:jc w:val="both"/>
        <w:rPr>
          <w:rFonts w:asciiTheme="minorHAnsi" w:hAnsiTheme="minorHAnsi" w:cstheme="minorHAnsi"/>
          <w:color w:val="000000"/>
        </w:rPr>
      </w:pPr>
      <w:r w:rsidRPr="001E505E">
        <w:rPr>
          <w:rFonts w:asciiTheme="minorHAnsi" w:hAnsiTheme="minorHAnsi" w:cstheme="minorHAnsi"/>
          <w:color w:val="000000"/>
        </w:rPr>
        <w:t xml:space="preserve">najwyższa wartość przeciętnej liczby osób przypadających na 1 mieszkanie wystąpiła </w:t>
      </w:r>
      <w:r w:rsidR="006B2225" w:rsidRPr="008A4005">
        <w:rPr>
          <w:rFonts w:asciiTheme="minorHAnsi" w:hAnsiTheme="minorHAnsi" w:cstheme="minorHAnsi"/>
          <w:color w:val="000000"/>
        </w:rPr>
        <w:t xml:space="preserve"> </w:t>
      </w:r>
      <w:r w:rsidRPr="001E505E">
        <w:rPr>
          <w:rFonts w:asciiTheme="minorHAnsi" w:hAnsiTheme="minorHAnsi" w:cstheme="minorHAnsi"/>
          <w:color w:val="000000"/>
        </w:rPr>
        <w:t xml:space="preserve">w gminie Iwierzyce – </w:t>
      </w:r>
      <w:r w:rsidR="004A28A3" w:rsidRPr="001E505E">
        <w:rPr>
          <w:rFonts w:asciiTheme="minorHAnsi" w:hAnsiTheme="minorHAnsi" w:cstheme="minorHAnsi"/>
          <w:color w:val="000000"/>
        </w:rPr>
        <w:t>3,45</w:t>
      </w:r>
      <w:r w:rsidRPr="001E505E">
        <w:rPr>
          <w:rFonts w:asciiTheme="minorHAnsi" w:hAnsiTheme="minorHAnsi" w:cstheme="minorHAnsi"/>
          <w:color w:val="000000"/>
        </w:rPr>
        <w:t xml:space="preserve">, a </w:t>
      </w:r>
      <w:r w:rsidR="004A28A3" w:rsidRPr="001E505E">
        <w:rPr>
          <w:rFonts w:asciiTheme="minorHAnsi" w:hAnsiTheme="minorHAnsi" w:cstheme="minorHAnsi"/>
          <w:color w:val="000000"/>
        </w:rPr>
        <w:t xml:space="preserve"> najmniejsza w </w:t>
      </w:r>
      <w:r w:rsidRPr="001E505E">
        <w:rPr>
          <w:rFonts w:asciiTheme="minorHAnsi" w:hAnsiTheme="minorHAnsi" w:cstheme="minorHAnsi"/>
          <w:color w:val="000000"/>
        </w:rPr>
        <w:t>gminie Sędziszów Małopolski</w:t>
      </w:r>
      <w:r w:rsidR="00F66155" w:rsidRPr="001E505E">
        <w:rPr>
          <w:rFonts w:asciiTheme="minorHAnsi" w:hAnsiTheme="minorHAnsi" w:cstheme="minorHAnsi"/>
          <w:color w:val="000000"/>
        </w:rPr>
        <w:t xml:space="preserve"> – </w:t>
      </w:r>
      <w:r w:rsidR="004A28A3" w:rsidRPr="001E505E">
        <w:rPr>
          <w:rFonts w:asciiTheme="minorHAnsi" w:hAnsiTheme="minorHAnsi" w:cstheme="minorHAnsi"/>
          <w:color w:val="000000"/>
        </w:rPr>
        <w:t>3,26</w:t>
      </w:r>
      <w:r w:rsidRPr="001E505E">
        <w:rPr>
          <w:rFonts w:asciiTheme="minorHAnsi" w:hAnsiTheme="minorHAnsi" w:cstheme="minorHAnsi"/>
          <w:color w:val="000000"/>
        </w:rPr>
        <w:t>;</w:t>
      </w:r>
    </w:p>
    <w:p w14:paraId="14D6EA36" w14:textId="75FB3FE0" w:rsidR="006B1D72" w:rsidRPr="001E505E" w:rsidRDefault="006B1D72" w:rsidP="00882C4A">
      <w:pPr>
        <w:pStyle w:val="Akapitzlist"/>
        <w:numPr>
          <w:ilvl w:val="0"/>
          <w:numId w:val="16"/>
        </w:numPr>
        <w:spacing w:after="120"/>
        <w:ind w:left="680" w:hanging="340"/>
        <w:contextualSpacing w:val="0"/>
        <w:jc w:val="both"/>
        <w:rPr>
          <w:rFonts w:asciiTheme="minorHAnsi" w:hAnsiTheme="minorHAnsi" w:cstheme="minorHAnsi"/>
          <w:color w:val="000000"/>
        </w:rPr>
      </w:pPr>
      <w:r w:rsidRPr="001E505E">
        <w:rPr>
          <w:rFonts w:asciiTheme="minorHAnsi" w:hAnsiTheme="minorHAnsi" w:cstheme="minorHAnsi"/>
          <w:color w:val="000000"/>
        </w:rPr>
        <w:t>najwyższa wartość liczby osób przypadających na 1 izbę wystąpiła w gminie Wielopole Skrzyńskie – 0,8</w:t>
      </w:r>
      <w:r w:rsidR="004A28A3" w:rsidRPr="001E505E">
        <w:rPr>
          <w:rFonts w:asciiTheme="minorHAnsi" w:hAnsiTheme="minorHAnsi" w:cstheme="minorHAnsi"/>
          <w:color w:val="000000"/>
        </w:rPr>
        <w:t>1</w:t>
      </w:r>
      <w:r w:rsidRPr="001E505E">
        <w:rPr>
          <w:rFonts w:asciiTheme="minorHAnsi" w:hAnsiTheme="minorHAnsi" w:cstheme="minorHAnsi"/>
          <w:color w:val="000000"/>
        </w:rPr>
        <w:t>, a</w:t>
      </w:r>
      <w:r w:rsidR="004A28A3" w:rsidRPr="001E505E">
        <w:rPr>
          <w:rFonts w:asciiTheme="minorHAnsi" w:hAnsiTheme="minorHAnsi" w:cstheme="minorHAnsi"/>
          <w:color w:val="000000"/>
        </w:rPr>
        <w:t xml:space="preserve"> </w:t>
      </w:r>
      <w:r w:rsidRPr="001E505E">
        <w:rPr>
          <w:rFonts w:asciiTheme="minorHAnsi" w:hAnsiTheme="minorHAnsi" w:cstheme="minorHAnsi"/>
          <w:color w:val="000000"/>
        </w:rPr>
        <w:t>w gminie Sędziszów Małopolski</w:t>
      </w:r>
      <w:r w:rsidR="004A28A3" w:rsidRPr="001E505E">
        <w:rPr>
          <w:rFonts w:asciiTheme="minorHAnsi" w:hAnsiTheme="minorHAnsi" w:cstheme="minorHAnsi"/>
          <w:color w:val="000000"/>
        </w:rPr>
        <w:t xml:space="preserve"> i Iwierzyce</w:t>
      </w:r>
      <w:bookmarkStart w:id="247" w:name="_Hlk209164426"/>
      <w:r w:rsidRPr="001E505E">
        <w:rPr>
          <w:rFonts w:asciiTheme="minorHAnsi" w:hAnsiTheme="minorHAnsi" w:cstheme="minorHAnsi"/>
          <w:color w:val="000000"/>
        </w:rPr>
        <w:t xml:space="preserve"> – </w:t>
      </w:r>
      <w:bookmarkEnd w:id="247"/>
      <w:r w:rsidRPr="001E505E">
        <w:rPr>
          <w:rFonts w:asciiTheme="minorHAnsi" w:hAnsiTheme="minorHAnsi" w:cstheme="minorHAnsi"/>
          <w:color w:val="000000"/>
        </w:rPr>
        <w:t>0,</w:t>
      </w:r>
      <w:r w:rsidR="004A28A3" w:rsidRPr="001E505E">
        <w:rPr>
          <w:rFonts w:asciiTheme="minorHAnsi" w:hAnsiTheme="minorHAnsi" w:cstheme="minorHAnsi"/>
          <w:color w:val="000000"/>
        </w:rPr>
        <w:t>74</w:t>
      </w:r>
      <w:r w:rsidRPr="001E505E">
        <w:rPr>
          <w:rFonts w:asciiTheme="minorHAnsi" w:hAnsiTheme="minorHAnsi" w:cstheme="minorHAnsi"/>
          <w:color w:val="000000"/>
        </w:rPr>
        <w:t>;</w:t>
      </w:r>
    </w:p>
    <w:p w14:paraId="13E3C3BB" w14:textId="5F382B45" w:rsidR="006B1D72" w:rsidRPr="001E505E" w:rsidRDefault="006B1D72" w:rsidP="00882C4A">
      <w:pPr>
        <w:pStyle w:val="Akapitzlist"/>
        <w:numPr>
          <w:ilvl w:val="0"/>
          <w:numId w:val="16"/>
        </w:numPr>
        <w:spacing w:after="120"/>
        <w:ind w:left="680" w:hanging="340"/>
        <w:contextualSpacing w:val="0"/>
        <w:jc w:val="both"/>
        <w:rPr>
          <w:rFonts w:asciiTheme="minorHAnsi" w:hAnsiTheme="minorHAnsi" w:cstheme="minorHAnsi"/>
          <w:color w:val="000000"/>
        </w:rPr>
      </w:pPr>
      <w:r w:rsidRPr="001E505E">
        <w:rPr>
          <w:rFonts w:asciiTheme="minorHAnsi" w:hAnsiTheme="minorHAnsi" w:cstheme="minorHAnsi"/>
          <w:color w:val="000000"/>
        </w:rPr>
        <w:t xml:space="preserve">najwyższa wartość liczby mieszkań na 1000 mieszkańców wystąpiła w gminie Sędziszów Małopolski – </w:t>
      </w:r>
      <w:r w:rsidR="004A28A3" w:rsidRPr="001E505E">
        <w:rPr>
          <w:rFonts w:asciiTheme="minorHAnsi" w:hAnsiTheme="minorHAnsi" w:cstheme="minorHAnsi"/>
          <w:color w:val="000000"/>
        </w:rPr>
        <w:t>306,3</w:t>
      </w:r>
      <w:r w:rsidRPr="001E505E">
        <w:rPr>
          <w:rFonts w:asciiTheme="minorHAnsi" w:hAnsiTheme="minorHAnsi" w:cstheme="minorHAnsi"/>
          <w:color w:val="000000"/>
        </w:rPr>
        <w:t>, a najmniejsza w gminie</w:t>
      </w:r>
      <w:r w:rsidR="004A28A3" w:rsidRPr="001E505E">
        <w:rPr>
          <w:rFonts w:asciiTheme="minorHAnsi" w:hAnsiTheme="minorHAnsi" w:cstheme="minorHAnsi"/>
          <w:color w:val="000000"/>
        </w:rPr>
        <w:t xml:space="preserve"> Wielopole Skrzyńskie – 286,4</w:t>
      </w:r>
      <w:r w:rsidRPr="001E505E">
        <w:rPr>
          <w:rFonts w:asciiTheme="minorHAnsi" w:hAnsiTheme="minorHAnsi" w:cstheme="minorHAnsi"/>
          <w:color w:val="000000"/>
        </w:rPr>
        <w:t>.</w:t>
      </w:r>
    </w:p>
    <w:p w14:paraId="23D8938F" w14:textId="5A8A36F3" w:rsidR="006B1D72" w:rsidRPr="001E505E" w:rsidRDefault="006B1D72" w:rsidP="006B1D72">
      <w:pPr>
        <w:spacing w:line="276" w:lineRule="auto"/>
        <w:ind w:firstLine="708"/>
        <w:jc w:val="both"/>
        <w:rPr>
          <w:rFonts w:asciiTheme="minorHAnsi" w:hAnsiTheme="minorHAnsi" w:cstheme="minorHAnsi"/>
          <w:color w:val="000000"/>
        </w:rPr>
      </w:pPr>
      <w:r w:rsidRPr="001E505E">
        <w:rPr>
          <w:rFonts w:asciiTheme="minorHAnsi" w:hAnsiTheme="minorHAnsi" w:cstheme="minorHAnsi"/>
          <w:color w:val="000000"/>
        </w:rPr>
        <w:t>Dane dotyczące wartości wskaźników zasobów mieszkaniowych w poszczególnych gminach OF „Partnerstwo dla wspólnego rozwoju” na przestrzeni lat 201</w:t>
      </w:r>
      <w:r w:rsidR="004A28A3" w:rsidRPr="001E505E">
        <w:rPr>
          <w:rFonts w:asciiTheme="minorHAnsi" w:hAnsiTheme="minorHAnsi" w:cstheme="minorHAnsi"/>
          <w:color w:val="000000"/>
        </w:rPr>
        <w:t>9</w:t>
      </w:r>
      <w:r w:rsidRPr="001E505E">
        <w:rPr>
          <w:rFonts w:asciiTheme="minorHAnsi" w:hAnsiTheme="minorHAnsi" w:cstheme="minorHAnsi"/>
          <w:color w:val="000000"/>
        </w:rPr>
        <w:t>-202</w:t>
      </w:r>
      <w:r w:rsidR="004A28A3" w:rsidRPr="001E505E">
        <w:rPr>
          <w:rFonts w:asciiTheme="minorHAnsi" w:hAnsiTheme="minorHAnsi" w:cstheme="minorHAnsi"/>
          <w:color w:val="000000"/>
        </w:rPr>
        <w:t>4</w:t>
      </w:r>
      <w:r w:rsidRPr="001E505E">
        <w:rPr>
          <w:rFonts w:asciiTheme="minorHAnsi" w:hAnsiTheme="minorHAnsi" w:cstheme="minorHAnsi"/>
          <w:color w:val="000000"/>
        </w:rPr>
        <w:t xml:space="preserve"> przedstawia poniższa tabela.</w:t>
      </w:r>
    </w:p>
    <w:p w14:paraId="46A19862" w14:textId="77777777" w:rsidR="006B1D72" w:rsidRPr="00212157" w:rsidRDefault="006B1D72" w:rsidP="006B1D72">
      <w:pPr>
        <w:pStyle w:val="Legenda"/>
        <w:spacing w:after="0"/>
        <w:rPr>
          <w:rFonts w:asciiTheme="minorHAnsi" w:hAnsiTheme="minorHAnsi" w:cstheme="minorHAnsi"/>
        </w:rPr>
      </w:pPr>
      <w:bookmarkStart w:id="248" w:name="_Toc114826342"/>
    </w:p>
    <w:p w14:paraId="405FD3B9" w14:textId="4712CE6E" w:rsidR="006B1D72" w:rsidRPr="00212157" w:rsidRDefault="006B1D72" w:rsidP="00B3419A">
      <w:pPr>
        <w:pStyle w:val="Legenda"/>
        <w:spacing w:after="0"/>
        <w:jc w:val="center"/>
        <w:rPr>
          <w:rFonts w:asciiTheme="minorHAnsi" w:hAnsiTheme="minorHAnsi" w:cstheme="minorHAnsi"/>
          <w:b w:val="0"/>
          <w:i/>
          <w:color w:val="000000"/>
          <w:szCs w:val="18"/>
        </w:rPr>
      </w:pPr>
      <w:bookmarkStart w:id="249" w:name="_Toc122213344"/>
      <w:r w:rsidRPr="00212157">
        <w:rPr>
          <w:rFonts w:asciiTheme="minorHAnsi" w:hAnsiTheme="minorHAnsi" w:cstheme="minorHAnsi"/>
        </w:rPr>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51</w:t>
      </w:r>
      <w:r w:rsidRPr="00212157">
        <w:rPr>
          <w:rFonts w:asciiTheme="minorHAnsi" w:hAnsiTheme="minorHAnsi" w:cstheme="minorHAnsi"/>
        </w:rPr>
        <w:fldChar w:fldCharType="end"/>
      </w:r>
      <w:r w:rsidRPr="00212157">
        <w:rPr>
          <w:rFonts w:asciiTheme="minorHAnsi" w:hAnsiTheme="minorHAnsi" w:cstheme="minorHAnsi"/>
          <w:lang w:val="pl-PL"/>
        </w:rPr>
        <w:t xml:space="preserve"> Wskaźniki dotyczące zasobów mieszkaniowych w poszczególnych gminach OF „Partnerstwo dla wspólnego rozwoju” na przestrzeni lat 20</w:t>
      </w:r>
      <w:r w:rsidR="004A28A3">
        <w:rPr>
          <w:rFonts w:asciiTheme="minorHAnsi" w:hAnsiTheme="minorHAnsi" w:cstheme="minorHAnsi"/>
          <w:lang w:val="pl-PL"/>
        </w:rPr>
        <w:t>19</w:t>
      </w:r>
      <w:r w:rsidRPr="00212157">
        <w:rPr>
          <w:rFonts w:asciiTheme="minorHAnsi" w:hAnsiTheme="minorHAnsi" w:cstheme="minorHAnsi"/>
          <w:lang w:val="pl-PL"/>
        </w:rPr>
        <w:t>-202</w:t>
      </w:r>
      <w:bookmarkEnd w:id="248"/>
      <w:bookmarkEnd w:id="249"/>
      <w:r w:rsidR="004A28A3">
        <w:rPr>
          <w:rFonts w:asciiTheme="minorHAnsi" w:hAnsiTheme="minorHAnsi" w:cstheme="minorHAnsi"/>
          <w:lang w:val="pl-PL"/>
        </w:rPr>
        <w:t>4</w:t>
      </w:r>
    </w:p>
    <w:tbl>
      <w:tblPr>
        <w:tblStyle w:val="Tabelasiatki4"/>
        <w:tblW w:w="9846" w:type="dxa"/>
        <w:tblLook w:val="04A0" w:firstRow="1" w:lastRow="0" w:firstColumn="1" w:lastColumn="0" w:noHBand="0" w:noVBand="1"/>
      </w:tblPr>
      <w:tblGrid>
        <w:gridCol w:w="2189"/>
        <w:gridCol w:w="1501"/>
        <w:gridCol w:w="2052"/>
        <w:gridCol w:w="2052"/>
        <w:gridCol w:w="2052"/>
      </w:tblGrid>
      <w:tr w:rsidR="006B1D72" w:rsidRPr="006B1D72" w14:paraId="1DD4E1F8" w14:textId="77777777" w:rsidTr="00FA1552">
        <w:trPr>
          <w:cnfStyle w:val="100000000000" w:firstRow="1" w:lastRow="0" w:firstColumn="0" w:lastColumn="0" w:oddVBand="0" w:evenVBand="0" w:oddHBand="0" w:evenHBand="0" w:firstRowFirstColumn="0" w:firstRowLastColumn="0" w:lastRowFirstColumn="0" w:lastRowLastColumn="0"/>
          <w:trHeight w:val="865"/>
        </w:trPr>
        <w:tc>
          <w:tcPr>
            <w:cnfStyle w:val="001000000000" w:firstRow="0" w:lastRow="0" w:firstColumn="1" w:lastColumn="0" w:oddVBand="0" w:evenVBand="0" w:oddHBand="0" w:evenHBand="0" w:firstRowFirstColumn="0" w:firstRowLastColumn="0" w:lastRowFirstColumn="0" w:lastRowLastColumn="0"/>
            <w:tcW w:w="2189" w:type="dxa"/>
          </w:tcPr>
          <w:p w14:paraId="374A3E2B" w14:textId="77777777" w:rsidR="006B1D72" w:rsidRPr="006B1D72" w:rsidRDefault="006B1D72" w:rsidP="006B1D72">
            <w:r w:rsidRPr="006B1D72">
              <w:t>Wyszczególnienie</w:t>
            </w:r>
          </w:p>
        </w:tc>
        <w:tc>
          <w:tcPr>
            <w:tcW w:w="1501" w:type="dxa"/>
          </w:tcPr>
          <w:p w14:paraId="363FC8EB" w14:textId="77777777" w:rsidR="006B1D72" w:rsidRPr="006B1D72" w:rsidRDefault="006B1D72" w:rsidP="006B1D72">
            <w:pPr>
              <w:cnfStyle w:val="100000000000" w:firstRow="1" w:lastRow="0" w:firstColumn="0" w:lastColumn="0" w:oddVBand="0" w:evenVBand="0" w:oddHBand="0" w:evenHBand="0" w:firstRowFirstColumn="0" w:firstRowLastColumn="0" w:lastRowFirstColumn="0" w:lastRowLastColumn="0"/>
            </w:pPr>
            <w:r w:rsidRPr="006B1D72">
              <w:t>Rok</w:t>
            </w:r>
          </w:p>
        </w:tc>
        <w:tc>
          <w:tcPr>
            <w:tcW w:w="2052" w:type="dxa"/>
          </w:tcPr>
          <w:p w14:paraId="480BBC48" w14:textId="77777777" w:rsidR="006B1D72" w:rsidRPr="006B1D72" w:rsidRDefault="006B1D72" w:rsidP="006B1D72">
            <w:pPr>
              <w:cnfStyle w:val="100000000000" w:firstRow="1" w:lastRow="0" w:firstColumn="0" w:lastColumn="0" w:oddVBand="0" w:evenVBand="0" w:oddHBand="0" w:evenHBand="0" w:firstRowFirstColumn="0" w:firstRowLastColumn="0" w:lastRowFirstColumn="0" w:lastRowLastColumn="0"/>
            </w:pPr>
            <w:r w:rsidRPr="006B1D72">
              <w:t>Wielopole Skrzyńskie</w:t>
            </w:r>
          </w:p>
        </w:tc>
        <w:tc>
          <w:tcPr>
            <w:tcW w:w="2052" w:type="dxa"/>
          </w:tcPr>
          <w:p w14:paraId="0542F8FE" w14:textId="77777777" w:rsidR="006B1D72" w:rsidRPr="006B1D72" w:rsidRDefault="006B1D72" w:rsidP="006B1D72">
            <w:pPr>
              <w:cnfStyle w:val="100000000000" w:firstRow="1" w:lastRow="0" w:firstColumn="0" w:lastColumn="0" w:oddVBand="0" w:evenVBand="0" w:oddHBand="0" w:evenHBand="0" w:firstRowFirstColumn="0" w:firstRowLastColumn="0" w:lastRowFirstColumn="0" w:lastRowLastColumn="0"/>
            </w:pPr>
            <w:r w:rsidRPr="006B1D72">
              <w:t>Iwierzyce</w:t>
            </w:r>
          </w:p>
        </w:tc>
        <w:tc>
          <w:tcPr>
            <w:tcW w:w="2052" w:type="dxa"/>
          </w:tcPr>
          <w:p w14:paraId="7556CBC9" w14:textId="77777777" w:rsidR="006B1D72" w:rsidRPr="006B1D72" w:rsidRDefault="006B1D72" w:rsidP="006B1D72">
            <w:pPr>
              <w:cnfStyle w:val="100000000000" w:firstRow="1" w:lastRow="0" w:firstColumn="0" w:lastColumn="0" w:oddVBand="0" w:evenVBand="0" w:oddHBand="0" w:evenHBand="0" w:firstRowFirstColumn="0" w:firstRowLastColumn="0" w:lastRowFirstColumn="0" w:lastRowLastColumn="0"/>
            </w:pPr>
            <w:r w:rsidRPr="006B1D72">
              <w:t>Sędziszów Małopolski</w:t>
            </w:r>
          </w:p>
        </w:tc>
      </w:tr>
      <w:tr w:rsidR="006B1D72" w:rsidRPr="006B1D72" w14:paraId="3C3BD671" w14:textId="77777777" w:rsidTr="006B1D72">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189" w:type="dxa"/>
            <w:vMerge w:val="restart"/>
          </w:tcPr>
          <w:p w14:paraId="0AEDBBFE" w14:textId="77777777" w:rsidR="006B1D72" w:rsidRPr="006B1D72" w:rsidRDefault="006B1D72" w:rsidP="006B1D72">
            <w:r w:rsidRPr="006B1D72">
              <w:t>Przeciętna powierzchnia użytkowa 1 mieszkania</w:t>
            </w:r>
          </w:p>
        </w:tc>
        <w:tc>
          <w:tcPr>
            <w:tcW w:w="1501" w:type="dxa"/>
          </w:tcPr>
          <w:p w14:paraId="5D51AB08" w14:textId="562FBFE0" w:rsidR="006B1D72" w:rsidRPr="006B1D72" w:rsidRDefault="006B1D72" w:rsidP="006B1D72">
            <w:pPr>
              <w:cnfStyle w:val="000000100000" w:firstRow="0" w:lastRow="0" w:firstColumn="0" w:lastColumn="0" w:oddVBand="0" w:evenVBand="0" w:oddHBand="1" w:evenHBand="0" w:firstRowFirstColumn="0" w:firstRowLastColumn="0" w:lastRowFirstColumn="0" w:lastRowLastColumn="0"/>
            </w:pPr>
            <w:r w:rsidRPr="006B1D72">
              <w:t>20</w:t>
            </w:r>
            <w:r w:rsidR="00FA1552">
              <w:t>19</w:t>
            </w:r>
          </w:p>
        </w:tc>
        <w:tc>
          <w:tcPr>
            <w:tcW w:w="2052" w:type="dxa"/>
          </w:tcPr>
          <w:p w14:paraId="211B2EBF" w14:textId="2C00FE4A" w:rsidR="006B1D72" w:rsidRPr="006B1D72" w:rsidRDefault="00FA1552" w:rsidP="006B1D72">
            <w:pPr>
              <w:cnfStyle w:val="000000100000" w:firstRow="0" w:lastRow="0" w:firstColumn="0" w:lastColumn="0" w:oddVBand="0" w:evenVBand="0" w:oddHBand="1" w:evenHBand="0" w:firstRowFirstColumn="0" w:firstRowLastColumn="0" w:lastRowFirstColumn="0" w:lastRowLastColumn="0"/>
            </w:pPr>
            <w:r>
              <w:t>92,3</w:t>
            </w:r>
          </w:p>
        </w:tc>
        <w:tc>
          <w:tcPr>
            <w:tcW w:w="2052" w:type="dxa"/>
          </w:tcPr>
          <w:p w14:paraId="2ADD0AE3" w14:textId="046CD1F9" w:rsidR="006B1D72" w:rsidRPr="006B1D72" w:rsidRDefault="00FA1552" w:rsidP="006B1D72">
            <w:pPr>
              <w:cnfStyle w:val="000000100000" w:firstRow="0" w:lastRow="0" w:firstColumn="0" w:lastColumn="0" w:oddVBand="0" w:evenVBand="0" w:oddHBand="1" w:evenHBand="0" w:firstRowFirstColumn="0" w:firstRowLastColumn="0" w:lastRowFirstColumn="0" w:lastRowLastColumn="0"/>
            </w:pPr>
            <w:r>
              <w:t>91,0</w:t>
            </w:r>
          </w:p>
        </w:tc>
        <w:tc>
          <w:tcPr>
            <w:tcW w:w="2052" w:type="dxa"/>
          </w:tcPr>
          <w:p w14:paraId="7CF77476" w14:textId="13A4F2D1" w:rsidR="006B1D72" w:rsidRPr="006B1D72" w:rsidRDefault="00FA1552" w:rsidP="006B1D72">
            <w:pPr>
              <w:cnfStyle w:val="000000100000" w:firstRow="0" w:lastRow="0" w:firstColumn="0" w:lastColumn="0" w:oddVBand="0" w:evenVBand="0" w:oddHBand="1" w:evenHBand="0" w:firstRowFirstColumn="0" w:firstRowLastColumn="0" w:lastRowFirstColumn="0" w:lastRowLastColumn="0"/>
            </w:pPr>
            <w:r>
              <w:t>84,3</w:t>
            </w:r>
          </w:p>
        </w:tc>
      </w:tr>
      <w:tr w:rsidR="006B1D72" w:rsidRPr="006B1D72" w14:paraId="4F9B8440" w14:textId="77777777" w:rsidTr="006B1D72">
        <w:trPr>
          <w:cnfStyle w:val="000000010000" w:firstRow="0" w:lastRow="0" w:firstColumn="0" w:lastColumn="0" w:oddVBand="0" w:evenVBand="0" w:oddHBand="0" w:evenHBand="1"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189" w:type="dxa"/>
            <w:vMerge/>
          </w:tcPr>
          <w:p w14:paraId="5E9E8564" w14:textId="77777777" w:rsidR="006B1D72" w:rsidRPr="006B1D72" w:rsidRDefault="006B1D72" w:rsidP="006B1D72"/>
        </w:tc>
        <w:tc>
          <w:tcPr>
            <w:tcW w:w="1501" w:type="dxa"/>
          </w:tcPr>
          <w:p w14:paraId="02702D17" w14:textId="4CE4124E" w:rsidR="006B1D72" w:rsidRPr="006B1D72" w:rsidRDefault="006B1D72" w:rsidP="006B1D72">
            <w:pPr>
              <w:cnfStyle w:val="000000010000" w:firstRow="0" w:lastRow="0" w:firstColumn="0" w:lastColumn="0" w:oddVBand="0" w:evenVBand="0" w:oddHBand="0" w:evenHBand="1" w:firstRowFirstColumn="0" w:firstRowLastColumn="0" w:lastRowFirstColumn="0" w:lastRowLastColumn="0"/>
            </w:pPr>
            <w:r w:rsidRPr="006B1D72">
              <w:t>20</w:t>
            </w:r>
            <w:r w:rsidR="00FA1552">
              <w:t>20</w:t>
            </w:r>
          </w:p>
        </w:tc>
        <w:tc>
          <w:tcPr>
            <w:tcW w:w="2052" w:type="dxa"/>
          </w:tcPr>
          <w:p w14:paraId="247E8414" w14:textId="43B7D203" w:rsidR="006B1D72" w:rsidRPr="006B1D72" w:rsidRDefault="00FA1552" w:rsidP="006B1D72">
            <w:pPr>
              <w:cnfStyle w:val="000000010000" w:firstRow="0" w:lastRow="0" w:firstColumn="0" w:lastColumn="0" w:oddVBand="0" w:evenVBand="0" w:oddHBand="0" w:evenHBand="1" w:firstRowFirstColumn="0" w:firstRowLastColumn="0" w:lastRowFirstColumn="0" w:lastRowLastColumn="0"/>
            </w:pPr>
            <w:r>
              <w:t>92,6</w:t>
            </w:r>
          </w:p>
        </w:tc>
        <w:tc>
          <w:tcPr>
            <w:tcW w:w="2052" w:type="dxa"/>
          </w:tcPr>
          <w:p w14:paraId="249DBA01" w14:textId="6940B735" w:rsidR="006B1D72" w:rsidRPr="006B1D72" w:rsidRDefault="00FA1552" w:rsidP="006B1D72">
            <w:pPr>
              <w:cnfStyle w:val="000000010000" w:firstRow="0" w:lastRow="0" w:firstColumn="0" w:lastColumn="0" w:oddVBand="0" w:evenVBand="0" w:oddHBand="0" w:evenHBand="1" w:firstRowFirstColumn="0" w:firstRowLastColumn="0" w:lastRowFirstColumn="0" w:lastRowLastColumn="0"/>
            </w:pPr>
            <w:r>
              <w:t>98,0</w:t>
            </w:r>
          </w:p>
        </w:tc>
        <w:tc>
          <w:tcPr>
            <w:tcW w:w="2052" w:type="dxa"/>
          </w:tcPr>
          <w:p w14:paraId="51F56E76" w14:textId="1BFD35EF" w:rsidR="006B1D72" w:rsidRPr="006B1D72" w:rsidRDefault="00FA1552" w:rsidP="006B1D72">
            <w:pPr>
              <w:cnfStyle w:val="000000010000" w:firstRow="0" w:lastRow="0" w:firstColumn="0" w:lastColumn="0" w:oddVBand="0" w:evenVBand="0" w:oddHBand="0" w:evenHBand="1" w:firstRowFirstColumn="0" w:firstRowLastColumn="0" w:lastRowFirstColumn="0" w:lastRowLastColumn="0"/>
            </w:pPr>
            <w:r>
              <w:t>84,7</w:t>
            </w:r>
          </w:p>
        </w:tc>
      </w:tr>
      <w:tr w:rsidR="006B1D72" w:rsidRPr="006B1D72" w14:paraId="6CFE0359" w14:textId="77777777" w:rsidTr="006B1D72">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189" w:type="dxa"/>
            <w:vMerge/>
          </w:tcPr>
          <w:p w14:paraId="1C2D6DDC" w14:textId="77777777" w:rsidR="006B1D72" w:rsidRPr="006B1D72" w:rsidRDefault="006B1D72" w:rsidP="006B1D72"/>
        </w:tc>
        <w:tc>
          <w:tcPr>
            <w:tcW w:w="1501" w:type="dxa"/>
          </w:tcPr>
          <w:p w14:paraId="15DC45E6" w14:textId="44514FC3" w:rsidR="006B1D72" w:rsidRPr="006B1D72" w:rsidRDefault="006B1D72" w:rsidP="006B1D72">
            <w:pPr>
              <w:cnfStyle w:val="000000100000" w:firstRow="0" w:lastRow="0" w:firstColumn="0" w:lastColumn="0" w:oddVBand="0" w:evenVBand="0" w:oddHBand="1" w:evenHBand="0" w:firstRowFirstColumn="0" w:firstRowLastColumn="0" w:lastRowFirstColumn="0" w:lastRowLastColumn="0"/>
            </w:pPr>
            <w:r w:rsidRPr="006B1D72">
              <w:t>20</w:t>
            </w:r>
            <w:r w:rsidR="00FA1552">
              <w:t>21</w:t>
            </w:r>
          </w:p>
        </w:tc>
        <w:tc>
          <w:tcPr>
            <w:tcW w:w="2052" w:type="dxa"/>
          </w:tcPr>
          <w:p w14:paraId="3E724C24" w14:textId="3AE23472" w:rsidR="006B1D72" w:rsidRPr="006B1D72" w:rsidRDefault="00FA1552" w:rsidP="006B1D72">
            <w:pPr>
              <w:cnfStyle w:val="000000100000" w:firstRow="0" w:lastRow="0" w:firstColumn="0" w:lastColumn="0" w:oddVBand="0" w:evenVBand="0" w:oddHBand="1" w:evenHBand="0" w:firstRowFirstColumn="0" w:firstRowLastColumn="0" w:lastRowFirstColumn="0" w:lastRowLastColumn="0"/>
            </w:pPr>
            <w:r>
              <w:t>92,0</w:t>
            </w:r>
          </w:p>
        </w:tc>
        <w:tc>
          <w:tcPr>
            <w:tcW w:w="2052" w:type="dxa"/>
          </w:tcPr>
          <w:p w14:paraId="41DFD4C6" w14:textId="499E2730" w:rsidR="006B1D72" w:rsidRPr="006B1D72" w:rsidRDefault="00FA1552" w:rsidP="006B1D72">
            <w:pPr>
              <w:cnfStyle w:val="000000100000" w:firstRow="0" w:lastRow="0" w:firstColumn="0" w:lastColumn="0" w:oddVBand="0" w:evenVBand="0" w:oddHBand="1" w:evenHBand="0" w:firstRowFirstColumn="0" w:firstRowLastColumn="0" w:lastRowFirstColumn="0" w:lastRowLastColumn="0"/>
            </w:pPr>
            <w:r>
              <w:t>98,5</w:t>
            </w:r>
          </w:p>
        </w:tc>
        <w:tc>
          <w:tcPr>
            <w:tcW w:w="2052" w:type="dxa"/>
          </w:tcPr>
          <w:p w14:paraId="42F285A6" w14:textId="097836E1" w:rsidR="006B1D72" w:rsidRPr="006B1D72" w:rsidRDefault="00FA1552" w:rsidP="006B1D72">
            <w:pPr>
              <w:cnfStyle w:val="000000100000" w:firstRow="0" w:lastRow="0" w:firstColumn="0" w:lastColumn="0" w:oddVBand="0" w:evenVBand="0" w:oddHBand="1" w:evenHBand="0" w:firstRowFirstColumn="0" w:firstRowLastColumn="0" w:lastRowFirstColumn="0" w:lastRowLastColumn="0"/>
            </w:pPr>
            <w:r>
              <w:t>87,1</w:t>
            </w:r>
          </w:p>
        </w:tc>
      </w:tr>
      <w:tr w:rsidR="006B1D72" w:rsidRPr="006B1D72" w14:paraId="0CBCCD89" w14:textId="77777777" w:rsidTr="006B1D72">
        <w:trPr>
          <w:cnfStyle w:val="000000010000" w:firstRow="0" w:lastRow="0" w:firstColumn="0" w:lastColumn="0" w:oddVBand="0" w:evenVBand="0" w:oddHBand="0" w:evenHBand="1"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189" w:type="dxa"/>
            <w:vMerge/>
          </w:tcPr>
          <w:p w14:paraId="67D36990" w14:textId="77777777" w:rsidR="006B1D72" w:rsidRPr="006B1D72" w:rsidRDefault="006B1D72" w:rsidP="006B1D72"/>
        </w:tc>
        <w:tc>
          <w:tcPr>
            <w:tcW w:w="1501" w:type="dxa"/>
          </w:tcPr>
          <w:p w14:paraId="34859972" w14:textId="45D5DE69" w:rsidR="006B1D72" w:rsidRPr="006B1D72" w:rsidRDefault="006B1D72" w:rsidP="006B1D72">
            <w:pPr>
              <w:cnfStyle w:val="000000010000" w:firstRow="0" w:lastRow="0" w:firstColumn="0" w:lastColumn="0" w:oddVBand="0" w:evenVBand="0" w:oddHBand="0" w:evenHBand="1" w:firstRowFirstColumn="0" w:firstRowLastColumn="0" w:lastRowFirstColumn="0" w:lastRowLastColumn="0"/>
            </w:pPr>
            <w:r w:rsidRPr="006B1D72">
              <w:t>2</w:t>
            </w:r>
            <w:r w:rsidR="00FA1552">
              <w:t>022</w:t>
            </w:r>
          </w:p>
        </w:tc>
        <w:tc>
          <w:tcPr>
            <w:tcW w:w="2052" w:type="dxa"/>
          </w:tcPr>
          <w:p w14:paraId="045C85FB" w14:textId="76C5199E" w:rsidR="006B1D72" w:rsidRPr="006B1D72" w:rsidRDefault="00FA1552" w:rsidP="006B1D72">
            <w:pPr>
              <w:cnfStyle w:val="000000010000" w:firstRow="0" w:lastRow="0" w:firstColumn="0" w:lastColumn="0" w:oddVBand="0" w:evenVBand="0" w:oddHBand="0" w:evenHBand="1" w:firstRowFirstColumn="0" w:firstRowLastColumn="0" w:lastRowFirstColumn="0" w:lastRowLastColumn="0"/>
            </w:pPr>
            <w:r>
              <w:t>92,5</w:t>
            </w:r>
          </w:p>
        </w:tc>
        <w:tc>
          <w:tcPr>
            <w:tcW w:w="2052" w:type="dxa"/>
          </w:tcPr>
          <w:p w14:paraId="6C8CA04F" w14:textId="2F21CADE" w:rsidR="006B1D72" w:rsidRPr="006B1D72" w:rsidRDefault="00FA1552" w:rsidP="006B1D72">
            <w:pPr>
              <w:cnfStyle w:val="000000010000" w:firstRow="0" w:lastRow="0" w:firstColumn="0" w:lastColumn="0" w:oddVBand="0" w:evenVBand="0" w:oddHBand="0" w:evenHBand="1" w:firstRowFirstColumn="0" w:firstRowLastColumn="0" w:lastRowFirstColumn="0" w:lastRowLastColumn="0"/>
            </w:pPr>
            <w:r>
              <w:t>99,1</w:t>
            </w:r>
          </w:p>
        </w:tc>
        <w:tc>
          <w:tcPr>
            <w:tcW w:w="2052" w:type="dxa"/>
          </w:tcPr>
          <w:p w14:paraId="69EEE464" w14:textId="35548CEA" w:rsidR="006B1D72" w:rsidRPr="006B1D72" w:rsidRDefault="00FA1552" w:rsidP="006B1D72">
            <w:pPr>
              <w:cnfStyle w:val="000000010000" w:firstRow="0" w:lastRow="0" w:firstColumn="0" w:lastColumn="0" w:oddVBand="0" w:evenVBand="0" w:oddHBand="0" w:evenHBand="1" w:firstRowFirstColumn="0" w:firstRowLastColumn="0" w:lastRowFirstColumn="0" w:lastRowLastColumn="0"/>
            </w:pPr>
            <w:r>
              <w:t>87,4</w:t>
            </w:r>
          </w:p>
        </w:tc>
      </w:tr>
      <w:tr w:rsidR="006B1D72" w:rsidRPr="006B1D72" w14:paraId="4F1BDF59" w14:textId="77777777" w:rsidTr="006B1D72">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2189" w:type="dxa"/>
            <w:vMerge/>
          </w:tcPr>
          <w:p w14:paraId="4225C840" w14:textId="77777777" w:rsidR="006B1D72" w:rsidRPr="006B1D72" w:rsidRDefault="006B1D72" w:rsidP="006B1D72"/>
        </w:tc>
        <w:tc>
          <w:tcPr>
            <w:tcW w:w="1501" w:type="dxa"/>
          </w:tcPr>
          <w:p w14:paraId="3E802407" w14:textId="43881D59" w:rsidR="006B1D72" w:rsidRPr="006B1D72" w:rsidRDefault="006B1D72" w:rsidP="006B1D72">
            <w:pPr>
              <w:cnfStyle w:val="000000100000" w:firstRow="0" w:lastRow="0" w:firstColumn="0" w:lastColumn="0" w:oddVBand="0" w:evenVBand="0" w:oddHBand="1" w:evenHBand="0" w:firstRowFirstColumn="0" w:firstRowLastColumn="0" w:lastRowFirstColumn="0" w:lastRowLastColumn="0"/>
            </w:pPr>
            <w:r w:rsidRPr="006B1D72">
              <w:t>20</w:t>
            </w:r>
            <w:r w:rsidR="00FA1552">
              <w:t>23</w:t>
            </w:r>
          </w:p>
        </w:tc>
        <w:tc>
          <w:tcPr>
            <w:tcW w:w="2052" w:type="dxa"/>
          </w:tcPr>
          <w:p w14:paraId="54F30625" w14:textId="76238D96" w:rsidR="006B1D72" w:rsidRPr="006B1D72" w:rsidRDefault="00FA1552" w:rsidP="006B1D72">
            <w:pPr>
              <w:cnfStyle w:val="000000100000" w:firstRow="0" w:lastRow="0" w:firstColumn="0" w:lastColumn="0" w:oddVBand="0" w:evenVBand="0" w:oddHBand="1" w:evenHBand="0" w:firstRowFirstColumn="0" w:firstRowLastColumn="0" w:lastRowFirstColumn="0" w:lastRowLastColumn="0"/>
            </w:pPr>
            <w:r>
              <w:t>92,9</w:t>
            </w:r>
          </w:p>
        </w:tc>
        <w:tc>
          <w:tcPr>
            <w:tcW w:w="2052" w:type="dxa"/>
          </w:tcPr>
          <w:p w14:paraId="0A3F9EF9" w14:textId="112B6EEF" w:rsidR="006B1D72" w:rsidRPr="006B1D72" w:rsidRDefault="00FA1552" w:rsidP="006B1D72">
            <w:pPr>
              <w:cnfStyle w:val="000000100000" w:firstRow="0" w:lastRow="0" w:firstColumn="0" w:lastColumn="0" w:oddVBand="0" w:evenVBand="0" w:oddHBand="1" w:evenHBand="0" w:firstRowFirstColumn="0" w:firstRowLastColumn="0" w:lastRowFirstColumn="0" w:lastRowLastColumn="0"/>
            </w:pPr>
            <w:r>
              <w:t>99,9</w:t>
            </w:r>
          </w:p>
        </w:tc>
        <w:tc>
          <w:tcPr>
            <w:tcW w:w="2052" w:type="dxa"/>
          </w:tcPr>
          <w:p w14:paraId="45C26EA7" w14:textId="4336E066" w:rsidR="006B1D72" w:rsidRPr="006B1D72" w:rsidRDefault="00FA1552" w:rsidP="006B1D72">
            <w:pPr>
              <w:cnfStyle w:val="000000100000" w:firstRow="0" w:lastRow="0" w:firstColumn="0" w:lastColumn="0" w:oddVBand="0" w:evenVBand="0" w:oddHBand="1" w:evenHBand="0" w:firstRowFirstColumn="0" w:firstRowLastColumn="0" w:lastRowFirstColumn="0" w:lastRowLastColumn="0"/>
            </w:pPr>
            <w:r>
              <w:t>87,9</w:t>
            </w:r>
          </w:p>
        </w:tc>
      </w:tr>
      <w:tr w:rsidR="006B1D72" w:rsidRPr="006B1D72" w14:paraId="4C3B7D5F" w14:textId="77777777" w:rsidTr="006B1D72">
        <w:trPr>
          <w:cnfStyle w:val="000000010000" w:firstRow="0" w:lastRow="0" w:firstColumn="0" w:lastColumn="0" w:oddVBand="0" w:evenVBand="0" w:oddHBand="0" w:evenHBand="1"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189" w:type="dxa"/>
            <w:vMerge/>
          </w:tcPr>
          <w:p w14:paraId="7B543BA2" w14:textId="77777777" w:rsidR="006B1D72" w:rsidRPr="006B1D72" w:rsidRDefault="006B1D72" w:rsidP="006B1D72"/>
        </w:tc>
        <w:tc>
          <w:tcPr>
            <w:tcW w:w="1501" w:type="dxa"/>
          </w:tcPr>
          <w:p w14:paraId="6980C20A" w14:textId="4FA55D26" w:rsidR="006B1D72" w:rsidRPr="006B1D72" w:rsidRDefault="006B1D72" w:rsidP="006B1D72">
            <w:pPr>
              <w:cnfStyle w:val="000000010000" w:firstRow="0" w:lastRow="0" w:firstColumn="0" w:lastColumn="0" w:oddVBand="0" w:evenVBand="0" w:oddHBand="0" w:evenHBand="1" w:firstRowFirstColumn="0" w:firstRowLastColumn="0" w:lastRowFirstColumn="0" w:lastRowLastColumn="0"/>
            </w:pPr>
            <w:r w:rsidRPr="006B1D72">
              <w:t>20</w:t>
            </w:r>
            <w:r w:rsidR="00FA1552">
              <w:t>24</w:t>
            </w:r>
          </w:p>
        </w:tc>
        <w:tc>
          <w:tcPr>
            <w:tcW w:w="2052" w:type="dxa"/>
          </w:tcPr>
          <w:p w14:paraId="0BA0F425" w14:textId="09B26E05" w:rsidR="006B1D72" w:rsidRPr="006B1D72" w:rsidRDefault="00FA1552" w:rsidP="006B1D72">
            <w:pPr>
              <w:cnfStyle w:val="000000010000" w:firstRow="0" w:lastRow="0" w:firstColumn="0" w:lastColumn="0" w:oddVBand="0" w:evenVBand="0" w:oddHBand="0" w:evenHBand="1" w:firstRowFirstColumn="0" w:firstRowLastColumn="0" w:lastRowFirstColumn="0" w:lastRowLastColumn="0"/>
            </w:pPr>
            <w:r>
              <w:t>93,0</w:t>
            </w:r>
          </w:p>
        </w:tc>
        <w:tc>
          <w:tcPr>
            <w:tcW w:w="2052" w:type="dxa"/>
          </w:tcPr>
          <w:p w14:paraId="38C2E23E" w14:textId="34545A7D" w:rsidR="006B1D72" w:rsidRPr="006B1D72" w:rsidRDefault="00FA1552" w:rsidP="006B1D72">
            <w:pPr>
              <w:cnfStyle w:val="000000010000" w:firstRow="0" w:lastRow="0" w:firstColumn="0" w:lastColumn="0" w:oddVBand="0" w:evenVBand="0" w:oddHBand="0" w:evenHBand="1" w:firstRowFirstColumn="0" w:firstRowLastColumn="0" w:lastRowFirstColumn="0" w:lastRowLastColumn="0"/>
            </w:pPr>
            <w:r>
              <w:t>100,3</w:t>
            </w:r>
          </w:p>
        </w:tc>
        <w:tc>
          <w:tcPr>
            <w:tcW w:w="2052" w:type="dxa"/>
          </w:tcPr>
          <w:p w14:paraId="276E4435" w14:textId="36AE0446" w:rsidR="006B1D72" w:rsidRPr="006B1D72" w:rsidRDefault="00FA1552" w:rsidP="006B1D72">
            <w:pPr>
              <w:cnfStyle w:val="000000010000" w:firstRow="0" w:lastRow="0" w:firstColumn="0" w:lastColumn="0" w:oddVBand="0" w:evenVBand="0" w:oddHBand="0" w:evenHBand="1" w:firstRowFirstColumn="0" w:firstRowLastColumn="0" w:lastRowFirstColumn="0" w:lastRowLastColumn="0"/>
            </w:pPr>
            <w:r>
              <w:t>88,4</w:t>
            </w:r>
          </w:p>
        </w:tc>
      </w:tr>
      <w:tr w:rsidR="00FA1552" w:rsidRPr="006B1D72" w14:paraId="7BC717ED" w14:textId="77777777" w:rsidTr="00E57BDD">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189" w:type="dxa"/>
            <w:vMerge w:val="restart"/>
          </w:tcPr>
          <w:p w14:paraId="2145705E" w14:textId="77777777" w:rsidR="00FA1552" w:rsidRPr="006B1D72" w:rsidRDefault="00FA1552" w:rsidP="00FA1552">
            <w:r w:rsidRPr="006B1D72">
              <w:t>Przeciętna powierzchnia użytkowa mieszkania na 1 osobę</w:t>
            </w:r>
          </w:p>
        </w:tc>
        <w:tc>
          <w:tcPr>
            <w:tcW w:w="1501" w:type="dxa"/>
            <w:vAlign w:val="top"/>
          </w:tcPr>
          <w:p w14:paraId="7FF48B3B" w14:textId="1C446BE0" w:rsidR="00FA1552" w:rsidRPr="006B1D72" w:rsidRDefault="00FA1552" w:rsidP="00FA1552">
            <w:pPr>
              <w:cnfStyle w:val="000000100000" w:firstRow="0" w:lastRow="0" w:firstColumn="0" w:lastColumn="0" w:oddVBand="0" w:evenVBand="0" w:oddHBand="1" w:evenHBand="0" w:firstRowFirstColumn="0" w:firstRowLastColumn="0" w:lastRowFirstColumn="0" w:lastRowLastColumn="0"/>
            </w:pPr>
            <w:r w:rsidRPr="007E0947">
              <w:t>2019</w:t>
            </w:r>
          </w:p>
        </w:tc>
        <w:tc>
          <w:tcPr>
            <w:tcW w:w="2052" w:type="dxa"/>
          </w:tcPr>
          <w:p w14:paraId="638E4267" w14:textId="313EE81D" w:rsidR="00FA1552" w:rsidRPr="006B1D72" w:rsidRDefault="00FA1552" w:rsidP="00FA1552">
            <w:pPr>
              <w:cnfStyle w:val="000000100000" w:firstRow="0" w:lastRow="0" w:firstColumn="0" w:lastColumn="0" w:oddVBand="0" w:evenVBand="0" w:oddHBand="1" w:evenHBand="0" w:firstRowFirstColumn="0" w:firstRowLastColumn="0" w:lastRowFirstColumn="0" w:lastRowLastColumn="0"/>
            </w:pPr>
            <w:r>
              <w:t>24,7</w:t>
            </w:r>
          </w:p>
        </w:tc>
        <w:tc>
          <w:tcPr>
            <w:tcW w:w="2052" w:type="dxa"/>
          </w:tcPr>
          <w:p w14:paraId="63965FE1" w14:textId="28C5AC74" w:rsidR="00FA1552" w:rsidRPr="006B1D72" w:rsidRDefault="00FA1552" w:rsidP="00FA1552">
            <w:pPr>
              <w:cnfStyle w:val="000000100000" w:firstRow="0" w:lastRow="0" w:firstColumn="0" w:lastColumn="0" w:oddVBand="0" w:evenVBand="0" w:oddHBand="1" w:evenHBand="0" w:firstRowFirstColumn="0" w:firstRowLastColumn="0" w:lastRowFirstColumn="0" w:lastRowLastColumn="0"/>
            </w:pPr>
            <w:r>
              <w:t>25,2</w:t>
            </w:r>
          </w:p>
        </w:tc>
        <w:tc>
          <w:tcPr>
            <w:tcW w:w="2052" w:type="dxa"/>
          </w:tcPr>
          <w:p w14:paraId="1AE91B40" w14:textId="6920125B" w:rsidR="00FA1552" w:rsidRPr="006B1D72" w:rsidRDefault="00FA1552" w:rsidP="00FA1552">
            <w:pPr>
              <w:cnfStyle w:val="000000100000" w:firstRow="0" w:lastRow="0" w:firstColumn="0" w:lastColumn="0" w:oddVBand="0" w:evenVBand="0" w:oddHBand="1" w:evenHBand="0" w:firstRowFirstColumn="0" w:firstRowLastColumn="0" w:lastRowFirstColumn="0" w:lastRowLastColumn="0"/>
            </w:pPr>
            <w:r>
              <w:t>24,1</w:t>
            </w:r>
          </w:p>
        </w:tc>
      </w:tr>
      <w:tr w:rsidR="00FA1552" w:rsidRPr="006B1D72" w14:paraId="22453D9D" w14:textId="77777777" w:rsidTr="00E57BDD">
        <w:trPr>
          <w:cnfStyle w:val="000000010000" w:firstRow="0" w:lastRow="0" w:firstColumn="0" w:lastColumn="0" w:oddVBand="0" w:evenVBand="0" w:oddHBand="0" w:evenHBand="1"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189" w:type="dxa"/>
            <w:vMerge/>
          </w:tcPr>
          <w:p w14:paraId="1FEDC959" w14:textId="77777777" w:rsidR="00FA1552" w:rsidRPr="006B1D72" w:rsidRDefault="00FA1552" w:rsidP="00FA1552"/>
        </w:tc>
        <w:tc>
          <w:tcPr>
            <w:tcW w:w="1501" w:type="dxa"/>
            <w:vAlign w:val="top"/>
          </w:tcPr>
          <w:p w14:paraId="005224B1" w14:textId="07EB4114" w:rsidR="00FA1552" w:rsidRPr="006B1D72" w:rsidRDefault="00FA1552" w:rsidP="00FA1552">
            <w:pPr>
              <w:cnfStyle w:val="000000010000" w:firstRow="0" w:lastRow="0" w:firstColumn="0" w:lastColumn="0" w:oddVBand="0" w:evenVBand="0" w:oddHBand="0" w:evenHBand="1" w:firstRowFirstColumn="0" w:firstRowLastColumn="0" w:lastRowFirstColumn="0" w:lastRowLastColumn="0"/>
            </w:pPr>
            <w:r w:rsidRPr="007E0947">
              <w:t>2020</w:t>
            </w:r>
          </w:p>
        </w:tc>
        <w:tc>
          <w:tcPr>
            <w:tcW w:w="2052" w:type="dxa"/>
          </w:tcPr>
          <w:p w14:paraId="6A56471B" w14:textId="7646F787" w:rsidR="00FA1552" w:rsidRPr="006B1D72" w:rsidRDefault="00FA1552" w:rsidP="00FA1552">
            <w:pPr>
              <w:cnfStyle w:val="000000010000" w:firstRow="0" w:lastRow="0" w:firstColumn="0" w:lastColumn="0" w:oddVBand="0" w:evenVBand="0" w:oddHBand="0" w:evenHBand="1" w:firstRowFirstColumn="0" w:firstRowLastColumn="0" w:lastRowFirstColumn="0" w:lastRowLastColumn="0"/>
            </w:pPr>
            <w:r>
              <w:t>25,1</w:t>
            </w:r>
          </w:p>
        </w:tc>
        <w:tc>
          <w:tcPr>
            <w:tcW w:w="2052" w:type="dxa"/>
          </w:tcPr>
          <w:p w14:paraId="0AF2C87B" w14:textId="5D206253" w:rsidR="00FA1552" w:rsidRPr="006B1D72" w:rsidRDefault="00FA1552" w:rsidP="00FA1552">
            <w:pPr>
              <w:cnfStyle w:val="000000010000" w:firstRow="0" w:lastRow="0" w:firstColumn="0" w:lastColumn="0" w:oddVBand="0" w:evenVBand="0" w:oddHBand="0" w:evenHBand="1" w:firstRowFirstColumn="0" w:firstRowLastColumn="0" w:lastRowFirstColumn="0" w:lastRowLastColumn="0"/>
            </w:pPr>
            <w:r>
              <w:t>27,4</w:t>
            </w:r>
          </w:p>
        </w:tc>
        <w:tc>
          <w:tcPr>
            <w:tcW w:w="2052" w:type="dxa"/>
          </w:tcPr>
          <w:p w14:paraId="1F01C73D" w14:textId="76A32076" w:rsidR="00FA1552" w:rsidRPr="006B1D72" w:rsidRDefault="00FA1552" w:rsidP="00FA1552">
            <w:pPr>
              <w:cnfStyle w:val="000000010000" w:firstRow="0" w:lastRow="0" w:firstColumn="0" w:lastColumn="0" w:oddVBand="0" w:evenVBand="0" w:oddHBand="0" w:evenHBand="1" w:firstRowFirstColumn="0" w:firstRowLastColumn="0" w:lastRowFirstColumn="0" w:lastRowLastColumn="0"/>
            </w:pPr>
            <w:r>
              <w:t>24,3</w:t>
            </w:r>
          </w:p>
        </w:tc>
      </w:tr>
      <w:tr w:rsidR="00FA1552" w:rsidRPr="006B1D72" w14:paraId="289511C5" w14:textId="77777777" w:rsidTr="00E57BDD">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189" w:type="dxa"/>
            <w:vMerge/>
          </w:tcPr>
          <w:p w14:paraId="55596A54" w14:textId="77777777" w:rsidR="00FA1552" w:rsidRPr="006B1D72" w:rsidRDefault="00FA1552" w:rsidP="00FA1552"/>
        </w:tc>
        <w:tc>
          <w:tcPr>
            <w:tcW w:w="1501" w:type="dxa"/>
            <w:vAlign w:val="top"/>
          </w:tcPr>
          <w:p w14:paraId="6250FE7E" w14:textId="672C416E" w:rsidR="00FA1552" w:rsidRPr="006B1D72" w:rsidRDefault="00FA1552" w:rsidP="00FA1552">
            <w:pPr>
              <w:cnfStyle w:val="000000100000" w:firstRow="0" w:lastRow="0" w:firstColumn="0" w:lastColumn="0" w:oddVBand="0" w:evenVBand="0" w:oddHBand="1" w:evenHBand="0" w:firstRowFirstColumn="0" w:firstRowLastColumn="0" w:lastRowFirstColumn="0" w:lastRowLastColumn="0"/>
            </w:pPr>
            <w:r w:rsidRPr="007E0947">
              <w:t>2021</w:t>
            </w:r>
          </w:p>
        </w:tc>
        <w:tc>
          <w:tcPr>
            <w:tcW w:w="2052" w:type="dxa"/>
          </w:tcPr>
          <w:p w14:paraId="584009C7" w14:textId="5DE47B49" w:rsidR="00FA1552" w:rsidRPr="006B1D72" w:rsidRDefault="00FA1552" w:rsidP="00FA1552">
            <w:pPr>
              <w:cnfStyle w:val="000000100000" w:firstRow="0" w:lastRow="0" w:firstColumn="0" w:lastColumn="0" w:oddVBand="0" w:evenVBand="0" w:oddHBand="1" w:evenHBand="0" w:firstRowFirstColumn="0" w:firstRowLastColumn="0" w:lastRowFirstColumn="0" w:lastRowLastColumn="0"/>
            </w:pPr>
            <w:r>
              <w:t>25,4</w:t>
            </w:r>
          </w:p>
        </w:tc>
        <w:tc>
          <w:tcPr>
            <w:tcW w:w="2052" w:type="dxa"/>
          </w:tcPr>
          <w:p w14:paraId="2BC4079D" w14:textId="7C71D93C" w:rsidR="00FA1552" w:rsidRPr="006B1D72" w:rsidRDefault="00FA1552" w:rsidP="00FA1552">
            <w:pPr>
              <w:cnfStyle w:val="000000100000" w:firstRow="0" w:lastRow="0" w:firstColumn="0" w:lastColumn="0" w:oddVBand="0" w:evenVBand="0" w:oddHBand="1" w:evenHBand="0" w:firstRowFirstColumn="0" w:firstRowLastColumn="0" w:lastRowFirstColumn="0" w:lastRowLastColumn="0"/>
            </w:pPr>
            <w:r>
              <w:t>27,8</w:t>
            </w:r>
          </w:p>
        </w:tc>
        <w:tc>
          <w:tcPr>
            <w:tcW w:w="2052" w:type="dxa"/>
          </w:tcPr>
          <w:p w14:paraId="1A64D03A" w14:textId="038162FA" w:rsidR="00FA1552" w:rsidRPr="006B1D72" w:rsidRDefault="00FA1552" w:rsidP="00FA1552">
            <w:pPr>
              <w:cnfStyle w:val="000000100000" w:firstRow="0" w:lastRow="0" w:firstColumn="0" w:lastColumn="0" w:oddVBand="0" w:evenVBand="0" w:oddHBand="1" w:evenHBand="0" w:firstRowFirstColumn="0" w:firstRowLastColumn="0" w:lastRowFirstColumn="0" w:lastRowLastColumn="0"/>
            </w:pPr>
            <w:r>
              <w:t>25,8</w:t>
            </w:r>
          </w:p>
        </w:tc>
      </w:tr>
      <w:tr w:rsidR="00FA1552" w:rsidRPr="006B1D72" w14:paraId="4AB5B65C" w14:textId="77777777" w:rsidTr="00E57BDD">
        <w:trPr>
          <w:cnfStyle w:val="000000010000" w:firstRow="0" w:lastRow="0" w:firstColumn="0" w:lastColumn="0" w:oddVBand="0" w:evenVBand="0" w:oddHBand="0" w:evenHBand="1"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189" w:type="dxa"/>
            <w:vMerge/>
          </w:tcPr>
          <w:p w14:paraId="79D77E17" w14:textId="77777777" w:rsidR="00FA1552" w:rsidRPr="006B1D72" w:rsidRDefault="00FA1552" w:rsidP="00FA1552"/>
        </w:tc>
        <w:tc>
          <w:tcPr>
            <w:tcW w:w="1501" w:type="dxa"/>
            <w:vAlign w:val="top"/>
          </w:tcPr>
          <w:p w14:paraId="5B0D3C27" w14:textId="27D6F666" w:rsidR="00FA1552" w:rsidRPr="006B1D72" w:rsidRDefault="00FA1552" w:rsidP="00FA1552">
            <w:pPr>
              <w:cnfStyle w:val="000000010000" w:firstRow="0" w:lastRow="0" w:firstColumn="0" w:lastColumn="0" w:oddVBand="0" w:evenVBand="0" w:oddHBand="0" w:evenHBand="1" w:firstRowFirstColumn="0" w:firstRowLastColumn="0" w:lastRowFirstColumn="0" w:lastRowLastColumn="0"/>
            </w:pPr>
            <w:r w:rsidRPr="007E0947">
              <w:t>2022</w:t>
            </w:r>
          </w:p>
        </w:tc>
        <w:tc>
          <w:tcPr>
            <w:tcW w:w="2052" w:type="dxa"/>
          </w:tcPr>
          <w:p w14:paraId="25C9917E" w14:textId="2D0A123F" w:rsidR="00FA1552" w:rsidRPr="006B1D72" w:rsidRDefault="00FA1552" w:rsidP="00FA1552">
            <w:pPr>
              <w:cnfStyle w:val="000000010000" w:firstRow="0" w:lastRow="0" w:firstColumn="0" w:lastColumn="0" w:oddVBand="0" w:evenVBand="0" w:oddHBand="0" w:evenHBand="1" w:firstRowFirstColumn="0" w:firstRowLastColumn="0" w:lastRowFirstColumn="0" w:lastRowLastColumn="0"/>
            </w:pPr>
            <w:r>
              <w:t>25,9</w:t>
            </w:r>
          </w:p>
        </w:tc>
        <w:tc>
          <w:tcPr>
            <w:tcW w:w="2052" w:type="dxa"/>
          </w:tcPr>
          <w:p w14:paraId="40DF42C6" w14:textId="3B52860F" w:rsidR="00FA1552" w:rsidRPr="006B1D72" w:rsidRDefault="00FA1552" w:rsidP="00FA1552">
            <w:pPr>
              <w:cnfStyle w:val="000000010000" w:firstRow="0" w:lastRow="0" w:firstColumn="0" w:lastColumn="0" w:oddVBand="0" w:evenVBand="0" w:oddHBand="0" w:evenHBand="1" w:firstRowFirstColumn="0" w:firstRowLastColumn="0" w:lastRowFirstColumn="0" w:lastRowLastColumn="0"/>
            </w:pPr>
            <w:r>
              <w:t>28,2</w:t>
            </w:r>
          </w:p>
        </w:tc>
        <w:tc>
          <w:tcPr>
            <w:tcW w:w="2052" w:type="dxa"/>
          </w:tcPr>
          <w:p w14:paraId="50118204" w14:textId="31421552" w:rsidR="00FA1552" w:rsidRPr="006B1D72" w:rsidRDefault="00FA1552" w:rsidP="00FA1552">
            <w:pPr>
              <w:cnfStyle w:val="000000010000" w:firstRow="0" w:lastRow="0" w:firstColumn="0" w:lastColumn="0" w:oddVBand="0" w:evenVBand="0" w:oddHBand="0" w:evenHBand="1" w:firstRowFirstColumn="0" w:firstRowLastColumn="0" w:lastRowFirstColumn="0" w:lastRowLastColumn="0"/>
            </w:pPr>
            <w:r>
              <w:t>26,2</w:t>
            </w:r>
          </w:p>
        </w:tc>
      </w:tr>
      <w:tr w:rsidR="00FA1552" w:rsidRPr="006B1D72" w14:paraId="0EDCF369" w14:textId="77777777" w:rsidTr="00E57BDD">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189" w:type="dxa"/>
            <w:vMerge/>
          </w:tcPr>
          <w:p w14:paraId="3821B845" w14:textId="77777777" w:rsidR="00FA1552" w:rsidRPr="006B1D72" w:rsidRDefault="00FA1552" w:rsidP="00FA1552"/>
        </w:tc>
        <w:tc>
          <w:tcPr>
            <w:tcW w:w="1501" w:type="dxa"/>
            <w:vAlign w:val="top"/>
          </w:tcPr>
          <w:p w14:paraId="00A70889" w14:textId="7CB76DEF" w:rsidR="00FA1552" w:rsidRPr="006B1D72" w:rsidRDefault="00FA1552" w:rsidP="00FA1552">
            <w:pPr>
              <w:cnfStyle w:val="000000100000" w:firstRow="0" w:lastRow="0" w:firstColumn="0" w:lastColumn="0" w:oddVBand="0" w:evenVBand="0" w:oddHBand="1" w:evenHBand="0" w:firstRowFirstColumn="0" w:firstRowLastColumn="0" w:lastRowFirstColumn="0" w:lastRowLastColumn="0"/>
            </w:pPr>
            <w:r w:rsidRPr="007E0947">
              <w:t>2023</w:t>
            </w:r>
          </w:p>
        </w:tc>
        <w:tc>
          <w:tcPr>
            <w:tcW w:w="2052" w:type="dxa"/>
          </w:tcPr>
          <w:p w14:paraId="22FF1E9A" w14:textId="65554BFB" w:rsidR="00FA1552" w:rsidRPr="006B1D72" w:rsidRDefault="0018592C" w:rsidP="00FA1552">
            <w:pPr>
              <w:cnfStyle w:val="000000100000" w:firstRow="0" w:lastRow="0" w:firstColumn="0" w:lastColumn="0" w:oddVBand="0" w:evenVBand="0" w:oddHBand="1" w:evenHBand="0" w:firstRowFirstColumn="0" w:firstRowLastColumn="0" w:lastRowFirstColumn="0" w:lastRowLastColumn="0"/>
            </w:pPr>
            <w:r>
              <w:t>26,4</w:t>
            </w:r>
          </w:p>
        </w:tc>
        <w:tc>
          <w:tcPr>
            <w:tcW w:w="2052" w:type="dxa"/>
          </w:tcPr>
          <w:p w14:paraId="3045C194" w14:textId="7FC567FB" w:rsidR="00FA1552" w:rsidRPr="006B1D72" w:rsidRDefault="0018592C" w:rsidP="00FA1552">
            <w:pPr>
              <w:cnfStyle w:val="000000100000" w:firstRow="0" w:lastRow="0" w:firstColumn="0" w:lastColumn="0" w:oddVBand="0" w:evenVBand="0" w:oddHBand="1" w:evenHBand="0" w:firstRowFirstColumn="0" w:firstRowLastColumn="0" w:lastRowFirstColumn="0" w:lastRowLastColumn="0"/>
            </w:pPr>
            <w:r>
              <w:t>28,6</w:t>
            </w:r>
          </w:p>
        </w:tc>
        <w:tc>
          <w:tcPr>
            <w:tcW w:w="2052" w:type="dxa"/>
          </w:tcPr>
          <w:p w14:paraId="7F20229E" w14:textId="6437CFFA" w:rsidR="00FA1552" w:rsidRPr="006B1D72" w:rsidRDefault="0018592C" w:rsidP="00FA1552">
            <w:pPr>
              <w:cnfStyle w:val="000000100000" w:firstRow="0" w:lastRow="0" w:firstColumn="0" w:lastColumn="0" w:oddVBand="0" w:evenVBand="0" w:oddHBand="1" w:evenHBand="0" w:firstRowFirstColumn="0" w:firstRowLastColumn="0" w:lastRowFirstColumn="0" w:lastRowLastColumn="0"/>
            </w:pPr>
            <w:r>
              <w:t>26,7</w:t>
            </w:r>
          </w:p>
        </w:tc>
      </w:tr>
      <w:tr w:rsidR="00FA1552" w:rsidRPr="006B1D72" w14:paraId="7272BE1C" w14:textId="77777777" w:rsidTr="00E57BDD">
        <w:trPr>
          <w:cnfStyle w:val="000000010000" w:firstRow="0" w:lastRow="0" w:firstColumn="0" w:lastColumn="0" w:oddVBand="0" w:evenVBand="0" w:oddHBand="0" w:evenHBand="1"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189" w:type="dxa"/>
            <w:vMerge/>
          </w:tcPr>
          <w:p w14:paraId="4D72C382" w14:textId="77777777" w:rsidR="00FA1552" w:rsidRPr="006B1D72" w:rsidRDefault="00FA1552" w:rsidP="00FA1552"/>
        </w:tc>
        <w:tc>
          <w:tcPr>
            <w:tcW w:w="1501" w:type="dxa"/>
            <w:vAlign w:val="top"/>
          </w:tcPr>
          <w:p w14:paraId="46C32D30" w14:textId="24016396" w:rsidR="00FA1552" w:rsidRPr="006B1D72" w:rsidRDefault="00FA1552" w:rsidP="00FA1552">
            <w:pPr>
              <w:cnfStyle w:val="000000010000" w:firstRow="0" w:lastRow="0" w:firstColumn="0" w:lastColumn="0" w:oddVBand="0" w:evenVBand="0" w:oddHBand="0" w:evenHBand="1" w:firstRowFirstColumn="0" w:firstRowLastColumn="0" w:lastRowFirstColumn="0" w:lastRowLastColumn="0"/>
            </w:pPr>
            <w:r w:rsidRPr="007E0947">
              <w:t>2024</w:t>
            </w:r>
          </w:p>
        </w:tc>
        <w:tc>
          <w:tcPr>
            <w:tcW w:w="2052" w:type="dxa"/>
          </w:tcPr>
          <w:p w14:paraId="48A977E8" w14:textId="188A434E" w:rsidR="00FA1552" w:rsidRPr="006B1D72" w:rsidRDefault="0018592C" w:rsidP="00FA1552">
            <w:pPr>
              <w:cnfStyle w:val="000000010000" w:firstRow="0" w:lastRow="0" w:firstColumn="0" w:lastColumn="0" w:oddVBand="0" w:evenVBand="0" w:oddHBand="0" w:evenHBand="1" w:firstRowFirstColumn="0" w:firstRowLastColumn="0" w:lastRowFirstColumn="0" w:lastRowLastColumn="0"/>
            </w:pPr>
            <w:r>
              <w:t>26,6</w:t>
            </w:r>
          </w:p>
        </w:tc>
        <w:tc>
          <w:tcPr>
            <w:tcW w:w="2052" w:type="dxa"/>
          </w:tcPr>
          <w:p w14:paraId="2869E795" w14:textId="1D636353" w:rsidR="00FA1552" w:rsidRPr="006B1D72" w:rsidRDefault="0018592C" w:rsidP="00FA1552">
            <w:pPr>
              <w:cnfStyle w:val="000000010000" w:firstRow="0" w:lastRow="0" w:firstColumn="0" w:lastColumn="0" w:oddVBand="0" w:evenVBand="0" w:oddHBand="0" w:evenHBand="1" w:firstRowFirstColumn="0" w:firstRowLastColumn="0" w:lastRowFirstColumn="0" w:lastRowLastColumn="0"/>
            </w:pPr>
            <w:r>
              <w:t>29,0</w:t>
            </w:r>
          </w:p>
        </w:tc>
        <w:tc>
          <w:tcPr>
            <w:tcW w:w="2052" w:type="dxa"/>
          </w:tcPr>
          <w:p w14:paraId="01E612FA" w14:textId="6063D1B4" w:rsidR="00FA1552" w:rsidRPr="006B1D72" w:rsidRDefault="0018592C" w:rsidP="00FA1552">
            <w:pPr>
              <w:cnfStyle w:val="000000010000" w:firstRow="0" w:lastRow="0" w:firstColumn="0" w:lastColumn="0" w:oddVBand="0" w:evenVBand="0" w:oddHBand="0" w:evenHBand="1" w:firstRowFirstColumn="0" w:firstRowLastColumn="0" w:lastRowFirstColumn="0" w:lastRowLastColumn="0"/>
            </w:pPr>
            <w:r>
              <w:t>27,1</w:t>
            </w:r>
          </w:p>
        </w:tc>
      </w:tr>
      <w:tr w:rsidR="00FA1552" w:rsidRPr="006B1D72" w14:paraId="3580FE2F" w14:textId="77777777" w:rsidTr="00E57BDD">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189" w:type="dxa"/>
            <w:vMerge w:val="restart"/>
          </w:tcPr>
          <w:p w14:paraId="36F42858" w14:textId="77777777" w:rsidR="00FA1552" w:rsidRPr="006B1D72" w:rsidRDefault="00FA1552" w:rsidP="00FA1552">
            <w:r w:rsidRPr="006B1D72">
              <w:t>Przeciętna liczba osób na 1 mieszkanie</w:t>
            </w:r>
          </w:p>
        </w:tc>
        <w:tc>
          <w:tcPr>
            <w:tcW w:w="1501" w:type="dxa"/>
            <w:vAlign w:val="top"/>
          </w:tcPr>
          <w:p w14:paraId="4FBC7F3A" w14:textId="64562B69" w:rsidR="00FA1552" w:rsidRPr="006B1D72" w:rsidRDefault="00FA1552" w:rsidP="00FA1552">
            <w:pPr>
              <w:cnfStyle w:val="000000100000" w:firstRow="0" w:lastRow="0" w:firstColumn="0" w:lastColumn="0" w:oddVBand="0" w:evenVBand="0" w:oddHBand="1" w:evenHBand="0" w:firstRowFirstColumn="0" w:firstRowLastColumn="0" w:lastRowFirstColumn="0" w:lastRowLastColumn="0"/>
            </w:pPr>
            <w:r w:rsidRPr="007E0947">
              <w:t>2019</w:t>
            </w:r>
          </w:p>
        </w:tc>
        <w:tc>
          <w:tcPr>
            <w:tcW w:w="2052" w:type="dxa"/>
          </w:tcPr>
          <w:p w14:paraId="0D69A3F3" w14:textId="63854CF9" w:rsidR="00FA1552" w:rsidRPr="006B1D72" w:rsidRDefault="0018592C" w:rsidP="00FA1552">
            <w:pPr>
              <w:cnfStyle w:val="000000100000" w:firstRow="0" w:lastRow="0" w:firstColumn="0" w:lastColumn="0" w:oddVBand="0" w:evenVBand="0" w:oddHBand="1" w:evenHBand="0" w:firstRowFirstColumn="0" w:firstRowLastColumn="0" w:lastRowFirstColumn="0" w:lastRowLastColumn="0"/>
            </w:pPr>
            <w:r>
              <w:t>3,74</w:t>
            </w:r>
          </w:p>
        </w:tc>
        <w:tc>
          <w:tcPr>
            <w:tcW w:w="2052" w:type="dxa"/>
          </w:tcPr>
          <w:p w14:paraId="28C34685" w14:textId="1097D5DA" w:rsidR="00FA1552" w:rsidRPr="006B1D72" w:rsidRDefault="0018592C" w:rsidP="00FA1552">
            <w:pPr>
              <w:cnfStyle w:val="000000100000" w:firstRow="0" w:lastRow="0" w:firstColumn="0" w:lastColumn="0" w:oddVBand="0" w:evenVBand="0" w:oddHBand="1" w:evenHBand="0" w:firstRowFirstColumn="0" w:firstRowLastColumn="0" w:lastRowFirstColumn="0" w:lastRowLastColumn="0"/>
            </w:pPr>
            <w:r>
              <w:t>3,62</w:t>
            </w:r>
          </w:p>
        </w:tc>
        <w:tc>
          <w:tcPr>
            <w:tcW w:w="2052" w:type="dxa"/>
          </w:tcPr>
          <w:p w14:paraId="66751A5B" w14:textId="2B23B68A" w:rsidR="00FA1552" w:rsidRPr="006B1D72" w:rsidRDefault="0018592C" w:rsidP="00FA1552">
            <w:pPr>
              <w:cnfStyle w:val="000000100000" w:firstRow="0" w:lastRow="0" w:firstColumn="0" w:lastColumn="0" w:oddVBand="0" w:evenVBand="0" w:oddHBand="1" w:evenHBand="0" w:firstRowFirstColumn="0" w:firstRowLastColumn="0" w:lastRowFirstColumn="0" w:lastRowLastColumn="0"/>
            </w:pPr>
            <w:r>
              <w:t>3,50</w:t>
            </w:r>
          </w:p>
        </w:tc>
      </w:tr>
      <w:tr w:rsidR="00FA1552" w:rsidRPr="006B1D72" w14:paraId="218F3C17" w14:textId="77777777" w:rsidTr="00E57BDD">
        <w:trPr>
          <w:cnfStyle w:val="000000010000" w:firstRow="0" w:lastRow="0" w:firstColumn="0" w:lastColumn="0" w:oddVBand="0" w:evenVBand="0" w:oddHBand="0" w:evenHBand="1"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189" w:type="dxa"/>
            <w:vMerge/>
          </w:tcPr>
          <w:p w14:paraId="30A424D8" w14:textId="77777777" w:rsidR="00FA1552" w:rsidRPr="006B1D72" w:rsidRDefault="00FA1552" w:rsidP="00FA1552"/>
        </w:tc>
        <w:tc>
          <w:tcPr>
            <w:tcW w:w="1501" w:type="dxa"/>
            <w:vAlign w:val="top"/>
          </w:tcPr>
          <w:p w14:paraId="24264F28" w14:textId="58CC44A4" w:rsidR="00FA1552" w:rsidRPr="006B1D72" w:rsidRDefault="00FA1552" w:rsidP="00FA1552">
            <w:pPr>
              <w:cnfStyle w:val="000000010000" w:firstRow="0" w:lastRow="0" w:firstColumn="0" w:lastColumn="0" w:oddVBand="0" w:evenVBand="0" w:oddHBand="0" w:evenHBand="1" w:firstRowFirstColumn="0" w:firstRowLastColumn="0" w:lastRowFirstColumn="0" w:lastRowLastColumn="0"/>
            </w:pPr>
            <w:r w:rsidRPr="007E0947">
              <w:t>2020</w:t>
            </w:r>
          </w:p>
        </w:tc>
        <w:tc>
          <w:tcPr>
            <w:tcW w:w="2052" w:type="dxa"/>
          </w:tcPr>
          <w:p w14:paraId="6CB77F74" w14:textId="21FFE93F" w:rsidR="00FA1552" w:rsidRPr="006B1D72" w:rsidRDefault="0018592C" w:rsidP="00FA1552">
            <w:pPr>
              <w:cnfStyle w:val="000000010000" w:firstRow="0" w:lastRow="0" w:firstColumn="0" w:lastColumn="0" w:oddVBand="0" w:evenVBand="0" w:oddHBand="0" w:evenHBand="1" w:firstRowFirstColumn="0" w:firstRowLastColumn="0" w:lastRowFirstColumn="0" w:lastRowLastColumn="0"/>
            </w:pPr>
            <w:r>
              <w:t>3,59</w:t>
            </w:r>
          </w:p>
        </w:tc>
        <w:tc>
          <w:tcPr>
            <w:tcW w:w="2052" w:type="dxa"/>
          </w:tcPr>
          <w:p w14:paraId="56A181BF" w14:textId="7E230425" w:rsidR="00FA1552" w:rsidRPr="006B1D72" w:rsidRDefault="0018592C" w:rsidP="00FA1552">
            <w:pPr>
              <w:cnfStyle w:val="000000010000" w:firstRow="0" w:lastRow="0" w:firstColumn="0" w:lastColumn="0" w:oddVBand="0" w:evenVBand="0" w:oddHBand="0" w:evenHBand="1" w:firstRowFirstColumn="0" w:firstRowLastColumn="0" w:lastRowFirstColumn="0" w:lastRowLastColumn="0"/>
            </w:pPr>
            <w:r>
              <w:t>3,58</w:t>
            </w:r>
          </w:p>
        </w:tc>
        <w:tc>
          <w:tcPr>
            <w:tcW w:w="2052" w:type="dxa"/>
          </w:tcPr>
          <w:p w14:paraId="0CFB58ED" w14:textId="78E9DFFD" w:rsidR="00FA1552" w:rsidRPr="006B1D72" w:rsidRDefault="0018592C" w:rsidP="00FA1552">
            <w:pPr>
              <w:cnfStyle w:val="000000010000" w:firstRow="0" w:lastRow="0" w:firstColumn="0" w:lastColumn="0" w:oddVBand="0" w:evenVBand="0" w:oddHBand="0" w:evenHBand="1" w:firstRowFirstColumn="0" w:firstRowLastColumn="0" w:lastRowFirstColumn="0" w:lastRowLastColumn="0"/>
            </w:pPr>
            <w:r>
              <w:t>3,49</w:t>
            </w:r>
          </w:p>
        </w:tc>
      </w:tr>
      <w:tr w:rsidR="00FA1552" w:rsidRPr="006B1D72" w14:paraId="6F5E7778" w14:textId="77777777" w:rsidTr="00E57BDD">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189" w:type="dxa"/>
            <w:vMerge/>
          </w:tcPr>
          <w:p w14:paraId="0F00F67B" w14:textId="77777777" w:rsidR="00FA1552" w:rsidRPr="006B1D72" w:rsidRDefault="00FA1552" w:rsidP="00FA1552"/>
        </w:tc>
        <w:tc>
          <w:tcPr>
            <w:tcW w:w="1501" w:type="dxa"/>
            <w:vAlign w:val="top"/>
          </w:tcPr>
          <w:p w14:paraId="32FC8209" w14:textId="2F723E31" w:rsidR="00FA1552" w:rsidRPr="006B1D72" w:rsidRDefault="00FA1552" w:rsidP="00FA1552">
            <w:pPr>
              <w:cnfStyle w:val="000000100000" w:firstRow="0" w:lastRow="0" w:firstColumn="0" w:lastColumn="0" w:oddVBand="0" w:evenVBand="0" w:oddHBand="1" w:evenHBand="0" w:firstRowFirstColumn="0" w:firstRowLastColumn="0" w:lastRowFirstColumn="0" w:lastRowLastColumn="0"/>
            </w:pPr>
            <w:r w:rsidRPr="007E0947">
              <w:t>2021</w:t>
            </w:r>
          </w:p>
        </w:tc>
        <w:tc>
          <w:tcPr>
            <w:tcW w:w="2052" w:type="dxa"/>
          </w:tcPr>
          <w:p w14:paraId="1C155356" w14:textId="58C15DE0" w:rsidR="00FA1552" w:rsidRPr="006B1D72" w:rsidRDefault="0018592C" w:rsidP="00FA1552">
            <w:pPr>
              <w:cnfStyle w:val="000000100000" w:firstRow="0" w:lastRow="0" w:firstColumn="0" w:lastColumn="0" w:oddVBand="0" w:evenVBand="0" w:oddHBand="1" w:evenHBand="0" w:firstRowFirstColumn="0" w:firstRowLastColumn="0" w:lastRowFirstColumn="0" w:lastRowLastColumn="0"/>
            </w:pPr>
            <w:r>
              <w:t>3,62</w:t>
            </w:r>
          </w:p>
        </w:tc>
        <w:tc>
          <w:tcPr>
            <w:tcW w:w="2052" w:type="dxa"/>
          </w:tcPr>
          <w:p w14:paraId="792AC954" w14:textId="1DB289C9" w:rsidR="00FA1552" w:rsidRPr="006B1D72" w:rsidRDefault="0018592C" w:rsidP="00FA1552">
            <w:pPr>
              <w:cnfStyle w:val="000000100000" w:firstRow="0" w:lastRow="0" w:firstColumn="0" w:lastColumn="0" w:oddVBand="0" w:evenVBand="0" w:oddHBand="1" w:evenHBand="0" w:firstRowFirstColumn="0" w:firstRowLastColumn="0" w:lastRowFirstColumn="0" w:lastRowLastColumn="0"/>
            </w:pPr>
            <w:r>
              <w:t>3,54</w:t>
            </w:r>
          </w:p>
        </w:tc>
        <w:tc>
          <w:tcPr>
            <w:tcW w:w="2052" w:type="dxa"/>
          </w:tcPr>
          <w:p w14:paraId="797A9978" w14:textId="67E6A028" w:rsidR="00FA1552" w:rsidRPr="006B1D72" w:rsidRDefault="0018592C" w:rsidP="00FA1552">
            <w:pPr>
              <w:cnfStyle w:val="000000100000" w:firstRow="0" w:lastRow="0" w:firstColumn="0" w:lastColumn="0" w:oddVBand="0" w:evenVBand="0" w:oddHBand="1" w:evenHBand="0" w:firstRowFirstColumn="0" w:firstRowLastColumn="0" w:lastRowFirstColumn="0" w:lastRowLastColumn="0"/>
            </w:pPr>
            <w:r>
              <w:t>3,38</w:t>
            </w:r>
          </w:p>
        </w:tc>
      </w:tr>
      <w:tr w:rsidR="00FA1552" w:rsidRPr="006B1D72" w14:paraId="7CC4CA88" w14:textId="77777777" w:rsidTr="00E57BDD">
        <w:trPr>
          <w:cnfStyle w:val="000000010000" w:firstRow="0" w:lastRow="0" w:firstColumn="0" w:lastColumn="0" w:oddVBand="0" w:evenVBand="0" w:oddHBand="0" w:evenHBand="1"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189" w:type="dxa"/>
            <w:vMerge/>
          </w:tcPr>
          <w:p w14:paraId="161A1F92" w14:textId="77777777" w:rsidR="00FA1552" w:rsidRPr="006B1D72" w:rsidRDefault="00FA1552" w:rsidP="00FA1552"/>
        </w:tc>
        <w:tc>
          <w:tcPr>
            <w:tcW w:w="1501" w:type="dxa"/>
            <w:vAlign w:val="top"/>
          </w:tcPr>
          <w:p w14:paraId="0339E9F4" w14:textId="4CC8A5E2" w:rsidR="00FA1552" w:rsidRPr="006B1D72" w:rsidRDefault="00FA1552" w:rsidP="00FA1552">
            <w:pPr>
              <w:cnfStyle w:val="000000010000" w:firstRow="0" w:lastRow="0" w:firstColumn="0" w:lastColumn="0" w:oddVBand="0" w:evenVBand="0" w:oddHBand="0" w:evenHBand="1" w:firstRowFirstColumn="0" w:firstRowLastColumn="0" w:lastRowFirstColumn="0" w:lastRowLastColumn="0"/>
            </w:pPr>
            <w:r w:rsidRPr="007E0947">
              <w:t>2022</w:t>
            </w:r>
          </w:p>
        </w:tc>
        <w:tc>
          <w:tcPr>
            <w:tcW w:w="2052" w:type="dxa"/>
          </w:tcPr>
          <w:p w14:paraId="5FD0D4CF" w14:textId="6D171348" w:rsidR="00FA1552" w:rsidRPr="006B1D72" w:rsidRDefault="0018592C" w:rsidP="00FA1552">
            <w:pPr>
              <w:cnfStyle w:val="000000010000" w:firstRow="0" w:lastRow="0" w:firstColumn="0" w:lastColumn="0" w:oddVBand="0" w:evenVBand="0" w:oddHBand="0" w:evenHBand="1" w:firstRowFirstColumn="0" w:firstRowLastColumn="0" w:lastRowFirstColumn="0" w:lastRowLastColumn="0"/>
            </w:pPr>
            <w:r>
              <w:t>3,58</w:t>
            </w:r>
          </w:p>
        </w:tc>
        <w:tc>
          <w:tcPr>
            <w:tcW w:w="2052" w:type="dxa"/>
          </w:tcPr>
          <w:p w14:paraId="6980F89E" w14:textId="3C7D131E" w:rsidR="00FA1552" w:rsidRPr="006B1D72" w:rsidRDefault="0018592C" w:rsidP="00FA1552">
            <w:pPr>
              <w:cnfStyle w:val="000000010000" w:firstRow="0" w:lastRow="0" w:firstColumn="0" w:lastColumn="0" w:oddVBand="0" w:evenVBand="0" w:oddHBand="0" w:evenHBand="1" w:firstRowFirstColumn="0" w:firstRowLastColumn="0" w:lastRowFirstColumn="0" w:lastRowLastColumn="0"/>
            </w:pPr>
            <w:r>
              <w:t>3,52</w:t>
            </w:r>
          </w:p>
        </w:tc>
        <w:tc>
          <w:tcPr>
            <w:tcW w:w="2052" w:type="dxa"/>
          </w:tcPr>
          <w:p w14:paraId="13CEBA11" w14:textId="5DF00105" w:rsidR="00FA1552" w:rsidRPr="006B1D72" w:rsidRDefault="0018592C" w:rsidP="00FA1552">
            <w:pPr>
              <w:cnfStyle w:val="000000010000" w:firstRow="0" w:lastRow="0" w:firstColumn="0" w:lastColumn="0" w:oddVBand="0" w:evenVBand="0" w:oddHBand="0" w:evenHBand="1" w:firstRowFirstColumn="0" w:firstRowLastColumn="0" w:lastRowFirstColumn="0" w:lastRowLastColumn="0"/>
            </w:pPr>
            <w:r>
              <w:t>3,34</w:t>
            </w:r>
          </w:p>
        </w:tc>
      </w:tr>
      <w:tr w:rsidR="00FA1552" w:rsidRPr="006B1D72" w14:paraId="1F169A1F" w14:textId="77777777" w:rsidTr="00E57BDD">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189" w:type="dxa"/>
            <w:vMerge/>
          </w:tcPr>
          <w:p w14:paraId="249AB1A1" w14:textId="77777777" w:rsidR="00FA1552" w:rsidRPr="006B1D72" w:rsidRDefault="00FA1552" w:rsidP="00FA1552"/>
        </w:tc>
        <w:tc>
          <w:tcPr>
            <w:tcW w:w="1501" w:type="dxa"/>
            <w:vAlign w:val="top"/>
          </w:tcPr>
          <w:p w14:paraId="5D9D2875" w14:textId="48909EE6" w:rsidR="00FA1552" w:rsidRPr="006B1D72" w:rsidRDefault="00FA1552" w:rsidP="00FA1552">
            <w:pPr>
              <w:cnfStyle w:val="000000100000" w:firstRow="0" w:lastRow="0" w:firstColumn="0" w:lastColumn="0" w:oddVBand="0" w:evenVBand="0" w:oddHBand="1" w:evenHBand="0" w:firstRowFirstColumn="0" w:firstRowLastColumn="0" w:lastRowFirstColumn="0" w:lastRowLastColumn="0"/>
            </w:pPr>
            <w:r w:rsidRPr="007E0947">
              <w:t>2023</w:t>
            </w:r>
          </w:p>
        </w:tc>
        <w:tc>
          <w:tcPr>
            <w:tcW w:w="2052" w:type="dxa"/>
          </w:tcPr>
          <w:p w14:paraId="7125E878" w14:textId="7292C4D8" w:rsidR="00FA1552" w:rsidRPr="006B1D72" w:rsidRDefault="0018592C" w:rsidP="00FA1552">
            <w:pPr>
              <w:cnfStyle w:val="000000100000" w:firstRow="0" w:lastRow="0" w:firstColumn="0" w:lastColumn="0" w:oddVBand="0" w:evenVBand="0" w:oddHBand="1" w:evenHBand="0" w:firstRowFirstColumn="0" w:firstRowLastColumn="0" w:lastRowFirstColumn="0" w:lastRowLastColumn="0"/>
            </w:pPr>
            <w:r>
              <w:t>3,52</w:t>
            </w:r>
          </w:p>
        </w:tc>
        <w:tc>
          <w:tcPr>
            <w:tcW w:w="2052" w:type="dxa"/>
          </w:tcPr>
          <w:p w14:paraId="565426DF" w14:textId="496E19DB" w:rsidR="00FA1552" w:rsidRPr="006B1D72" w:rsidRDefault="0018592C" w:rsidP="00FA1552">
            <w:pPr>
              <w:cnfStyle w:val="000000100000" w:firstRow="0" w:lastRow="0" w:firstColumn="0" w:lastColumn="0" w:oddVBand="0" w:evenVBand="0" w:oddHBand="1" w:evenHBand="0" w:firstRowFirstColumn="0" w:firstRowLastColumn="0" w:lastRowFirstColumn="0" w:lastRowLastColumn="0"/>
            </w:pPr>
            <w:r>
              <w:t>3,49</w:t>
            </w:r>
          </w:p>
        </w:tc>
        <w:tc>
          <w:tcPr>
            <w:tcW w:w="2052" w:type="dxa"/>
          </w:tcPr>
          <w:p w14:paraId="75642CC6" w14:textId="6B96DD5A" w:rsidR="00FA1552" w:rsidRPr="006B1D72" w:rsidRDefault="0018592C" w:rsidP="00FA1552">
            <w:pPr>
              <w:cnfStyle w:val="000000100000" w:firstRow="0" w:lastRow="0" w:firstColumn="0" w:lastColumn="0" w:oddVBand="0" w:evenVBand="0" w:oddHBand="1" w:evenHBand="0" w:firstRowFirstColumn="0" w:firstRowLastColumn="0" w:lastRowFirstColumn="0" w:lastRowLastColumn="0"/>
            </w:pPr>
            <w:r>
              <w:t>3,29</w:t>
            </w:r>
          </w:p>
        </w:tc>
      </w:tr>
      <w:tr w:rsidR="00FA1552" w:rsidRPr="006B1D72" w14:paraId="2726B6AF" w14:textId="77777777" w:rsidTr="00E57BDD">
        <w:trPr>
          <w:cnfStyle w:val="000000010000" w:firstRow="0" w:lastRow="0" w:firstColumn="0" w:lastColumn="0" w:oddVBand="0" w:evenVBand="0" w:oddHBand="0" w:evenHBand="1"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189" w:type="dxa"/>
            <w:vMerge/>
          </w:tcPr>
          <w:p w14:paraId="41236A35" w14:textId="77777777" w:rsidR="00FA1552" w:rsidRPr="006B1D72" w:rsidRDefault="00FA1552" w:rsidP="00FA1552"/>
        </w:tc>
        <w:tc>
          <w:tcPr>
            <w:tcW w:w="1501" w:type="dxa"/>
            <w:vAlign w:val="top"/>
          </w:tcPr>
          <w:p w14:paraId="06AE5005" w14:textId="6F2CC88D" w:rsidR="00FA1552" w:rsidRPr="006B1D72" w:rsidRDefault="00FA1552" w:rsidP="00FA1552">
            <w:pPr>
              <w:cnfStyle w:val="000000010000" w:firstRow="0" w:lastRow="0" w:firstColumn="0" w:lastColumn="0" w:oddVBand="0" w:evenVBand="0" w:oddHBand="0" w:evenHBand="1" w:firstRowFirstColumn="0" w:firstRowLastColumn="0" w:lastRowFirstColumn="0" w:lastRowLastColumn="0"/>
            </w:pPr>
            <w:r w:rsidRPr="007E0947">
              <w:t>2024</w:t>
            </w:r>
          </w:p>
        </w:tc>
        <w:tc>
          <w:tcPr>
            <w:tcW w:w="2052" w:type="dxa"/>
          </w:tcPr>
          <w:p w14:paraId="68407E58" w14:textId="5B2D0900" w:rsidR="00FA1552" w:rsidRPr="006B1D72" w:rsidRDefault="0018592C" w:rsidP="00FA1552">
            <w:pPr>
              <w:cnfStyle w:val="000000010000" w:firstRow="0" w:lastRow="0" w:firstColumn="0" w:lastColumn="0" w:oddVBand="0" w:evenVBand="0" w:oddHBand="0" w:evenHBand="1" w:firstRowFirstColumn="0" w:firstRowLastColumn="0" w:lastRowFirstColumn="0" w:lastRowLastColumn="0"/>
            </w:pPr>
            <w:r>
              <w:t>3,49</w:t>
            </w:r>
          </w:p>
        </w:tc>
        <w:tc>
          <w:tcPr>
            <w:tcW w:w="2052" w:type="dxa"/>
          </w:tcPr>
          <w:p w14:paraId="0D3BEE75" w14:textId="00D092A7" w:rsidR="00FA1552" w:rsidRPr="006B1D72" w:rsidRDefault="0018592C" w:rsidP="00FA1552">
            <w:pPr>
              <w:cnfStyle w:val="000000010000" w:firstRow="0" w:lastRow="0" w:firstColumn="0" w:lastColumn="0" w:oddVBand="0" w:evenVBand="0" w:oddHBand="0" w:evenHBand="1" w:firstRowFirstColumn="0" w:firstRowLastColumn="0" w:lastRowFirstColumn="0" w:lastRowLastColumn="0"/>
            </w:pPr>
            <w:r>
              <w:t>3,45</w:t>
            </w:r>
          </w:p>
        </w:tc>
        <w:tc>
          <w:tcPr>
            <w:tcW w:w="2052" w:type="dxa"/>
          </w:tcPr>
          <w:p w14:paraId="4F37B4FA" w14:textId="404803B0" w:rsidR="00FA1552" w:rsidRPr="006B1D72" w:rsidRDefault="0018592C" w:rsidP="00FA1552">
            <w:pPr>
              <w:cnfStyle w:val="000000010000" w:firstRow="0" w:lastRow="0" w:firstColumn="0" w:lastColumn="0" w:oddVBand="0" w:evenVBand="0" w:oddHBand="0" w:evenHBand="1" w:firstRowFirstColumn="0" w:firstRowLastColumn="0" w:lastRowFirstColumn="0" w:lastRowLastColumn="0"/>
            </w:pPr>
            <w:r>
              <w:t>3,26</w:t>
            </w:r>
          </w:p>
        </w:tc>
      </w:tr>
      <w:tr w:rsidR="00FA1552" w:rsidRPr="006B1D72" w14:paraId="746140EB" w14:textId="77777777" w:rsidTr="00E57BDD">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189" w:type="dxa"/>
            <w:vMerge w:val="restart"/>
          </w:tcPr>
          <w:p w14:paraId="133B2594" w14:textId="77777777" w:rsidR="00FA1552" w:rsidRPr="006B1D72" w:rsidRDefault="00FA1552" w:rsidP="00FA1552">
            <w:r w:rsidRPr="006B1D72">
              <w:t>Przeciętna liczba osób na 1 izbę</w:t>
            </w:r>
          </w:p>
        </w:tc>
        <w:tc>
          <w:tcPr>
            <w:tcW w:w="1501" w:type="dxa"/>
            <w:vAlign w:val="top"/>
          </w:tcPr>
          <w:p w14:paraId="5F1D559D" w14:textId="2416B1C0" w:rsidR="00FA1552" w:rsidRPr="006B1D72" w:rsidRDefault="00FA1552" w:rsidP="00FA1552">
            <w:pPr>
              <w:cnfStyle w:val="000000100000" w:firstRow="0" w:lastRow="0" w:firstColumn="0" w:lastColumn="0" w:oddVBand="0" w:evenVBand="0" w:oddHBand="1" w:evenHBand="0" w:firstRowFirstColumn="0" w:firstRowLastColumn="0" w:lastRowFirstColumn="0" w:lastRowLastColumn="0"/>
            </w:pPr>
            <w:r w:rsidRPr="007E0947">
              <w:t>2019</w:t>
            </w:r>
          </w:p>
        </w:tc>
        <w:tc>
          <w:tcPr>
            <w:tcW w:w="2052" w:type="dxa"/>
          </w:tcPr>
          <w:p w14:paraId="036A4061" w14:textId="3D883E96" w:rsidR="00FA1552" w:rsidRPr="006B1D72" w:rsidRDefault="0018592C" w:rsidP="00FA1552">
            <w:pPr>
              <w:cnfStyle w:val="000000100000" w:firstRow="0" w:lastRow="0" w:firstColumn="0" w:lastColumn="0" w:oddVBand="0" w:evenVBand="0" w:oddHBand="1" w:evenHBand="0" w:firstRowFirstColumn="0" w:firstRowLastColumn="0" w:lastRowFirstColumn="0" w:lastRowLastColumn="0"/>
            </w:pPr>
            <w:r>
              <w:t>0,92</w:t>
            </w:r>
          </w:p>
        </w:tc>
        <w:tc>
          <w:tcPr>
            <w:tcW w:w="2052" w:type="dxa"/>
          </w:tcPr>
          <w:p w14:paraId="1E3482A3" w14:textId="6F72DB09" w:rsidR="00FA1552" w:rsidRPr="006B1D72" w:rsidRDefault="0018592C" w:rsidP="00FA1552">
            <w:pPr>
              <w:cnfStyle w:val="000000100000" w:firstRow="0" w:lastRow="0" w:firstColumn="0" w:lastColumn="0" w:oddVBand="0" w:evenVBand="0" w:oddHBand="1" w:evenHBand="0" w:firstRowFirstColumn="0" w:firstRowLastColumn="0" w:lastRowFirstColumn="0" w:lastRowLastColumn="0"/>
            </w:pPr>
            <w:r>
              <w:t>0,85</w:t>
            </w:r>
          </w:p>
        </w:tc>
        <w:tc>
          <w:tcPr>
            <w:tcW w:w="2052" w:type="dxa"/>
          </w:tcPr>
          <w:p w14:paraId="5F845FEF" w14:textId="3EB88700" w:rsidR="00FA1552" w:rsidRPr="006B1D72" w:rsidRDefault="0018592C" w:rsidP="00FA1552">
            <w:pPr>
              <w:cnfStyle w:val="000000100000" w:firstRow="0" w:lastRow="0" w:firstColumn="0" w:lastColumn="0" w:oddVBand="0" w:evenVBand="0" w:oddHBand="1" w:evenHBand="0" w:firstRowFirstColumn="0" w:firstRowLastColumn="0" w:lastRowFirstColumn="0" w:lastRowLastColumn="0"/>
            </w:pPr>
            <w:r>
              <w:t>0,83</w:t>
            </w:r>
          </w:p>
        </w:tc>
      </w:tr>
      <w:tr w:rsidR="00FA1552" w:rsidRPr="006B1D72" w14:paraId="46353CC8" w14:textId="77777777" w:rsidTr="00E57BDD">
        <w:trPr>
          <w:cnfStyle w:val="000000010000" w:firstRow="0" w:lastRow="0" w:firstColumn="0" w:lastColumn="0" w:oddVBand="0" w:evenVBand="0" w:oddHBand="0" w:evenHBand="1"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189" w:type="dxa"/>
            <w:vMerge/>
          </w:tcPr>
          <w:p w14:paraId="52046331" w14:textId="77777777" w:rsidR="00FA1552" w:rsidRPr="006B1D72" w:rsidRDefault="00FA1552" w:rsidP="00FA1552"/>
        </w:tc>
        <w:tc>
          <w:tcPr>
            <w:tcW w:w="1501" w:type="dxa"/>
            <w:vAlign w:val="top"/>
          </w:tcPr>
          <w:p w14:paraId="0D5E3754" w14:textId="15ADD537" w:rsidR="00FA1552" w:rsidRPr="006B1D72" w:rsidRDefault="00FA1552" w:rsidP="00FA1552">
            <w:pPr>
              <w:cnfStyle w:val="000000010000" w:firstRow="0" w:lastRow="0" w:firstColumn="0" w:lastColumn="0" w:oddVBand="0" w:evenVBand="0" w:oddHBand="0" w:evenHBand="1" w:firstRowFirstColumn="0" w:firstRowLastColumn="0" w:lastRowFirstColumn="0" w:lastRowLastColumn="0"/>
            </w:pPr>
            <w:r w:rsidRPr="007E0947">
              <w:t>2020</w:t>
            </w:r>
          </w:p>
        </w:tc>
        <w:tc>
          <w:tcPr>
            <w:tcW w:w="2052" w:type="dxa"/>
          </w:tcPr>
          <w:p w14:paraId="727D53E6" w14:textId="2C2849B8" w:rsidR="00FA1552" w:rsidRPr="006B1D72" w:rsidRDefault="0018592C" w:rsidP="00FA1552">
            <w:pPr>
              <w:cnfStyle w:val="000000010000" w:firstRow="0" w:lastRow="0" w:firstColumn="0" w:lastColumn="0" w:oddVBand="0" w:evenVBand="0" w:oddHBand="0" w:evenHBand="1" w:firstRowFirstColumn="0" w:firstRowLastColumn="0" w:lastRowFirstColumn="0" w:lastRowLastColumn="0"/>
            </w:pPr>
            <w:r>
              <w:t>0,88</w:t>
            </w:r>
          </w:p>
        </w:tc>
        <w:tc>
          <w:tcPr>
            <w:tcW w:w="2052" w:type="dxa"/>
          </w:tcPr>
          <w:p w14:paraId="4D089C35" w14:textId="0A8C740A" w:rsidR="00FA1552" w:rsidRPr="006B1D72" w:rsidRDefault="0018592C" w:rsidP="00FA1552">
            <w:pPr>
              <w:cnfStyle w:val="000000010000" w:firstRow="0" w:lastRow="0" w:firstColumn="0" w:lastColumn="0" w:oddVBand="0" w:evenVBand="0" w:oddHBand="0" w:evenHBand="1" w:firstRowFirstColumn="0" w:firstRowLastColumn="0" w:lastRowFirstColumn="0" w:lastRowLastColumn="0"/>
            </w:pPr>
            <w:r>
              <w:t>0,78</w:t>
            </w:r>
          </w:p>
        </w:tc>
        <w:tc>
          <w:tcPr>
            <w:tcW w:w="2052" w:type="dxa"/>
          </w:tcPr>
          <w:p w14:paraId="5E5D8E9E" w14:textId="797C360E" w:rsidR="00FA1552" w:rsidRPr="006B1D72" w:rsidRDefault="0018592C" w:rsidP="00FA1552">
            <w:pPr>
              <w:cnfStyle w:val="000000010000" w:firstRow="0" w:lastRow="0" w:firstColumn="0" w:lastColumn="0" w:oddVBand="0" w:evenVBand="0" w:oddHBand="0" w:evenHBand="1" w:firstRowFirstColumn="0" w:firstRowLastColumn="0" w:lastRowFirstColumn="0" w:lastRowLastColumn="0"/>
            </w:pPr>
            <w:r>
              <w:t>0,83</w:t>
            </w:r>
          </w:p>
        </w:tc>
      </w:tr>
      <w:tr w:rsidR="00FA1552" w:rsidRPr="006B1D72" w14:paraId="6495743A" w14:textId="77777777" w:rsidTr="00E57BDD">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189" w:type="dxa"/>
            <w:vMerge/>
          </w:tcPr>
          <w:p w14:paraId="0369A864" w14:textId="77777777" w:rsidR="00FA1552" w:rsidRPr="006B1D72" w:rsidRDefault="00FA1552" w:rsidP="00FA1552"/>
        </w:tc>
        <w:tc>
          <w:tcPr>
            <w:tcW w:w="1501" w:type="dxa"/>
            <w:vAlign w:val="top"/>
          </w:tcPr>
          <w:p w14:paraId="076DAEBE" w14:textId="48D956E0" w:rsidR="00FA1552" w:rsidRPr="006B1D72" w:rsidRDefault="00FA1552" w:rsidP="00FA1552">
            <w:pPr>
              <w:cnfStyle w:val="000000100000" w:firstRow="0" w:lastRow="0" w:firstColumn="0" w:lastColumn="0" w:oddVBand="0" w:evenVBand="0" w:oddHBand="1" w:evenHBand="0" w:firstRowFirstColumn="0" w:firstRowLastColumn="0" w:lastRowFirstColumn="0" w:lastRowLastColumn="0"/>
            </w:pPr>
            <w:r w:rsidRPr="007E0947">
              <w:t>2021</w:t>
            </w:r>
          </w:p>
        </w:tc>
        <w:tc>
          <w:tcPr>
            <w:tcW w:w="2052" w:type="dxa"/>
          </w:tcPr>
          <w:p w14:paraId="15D55B29" w14:textId="0993051C" w:rsidR="00FA1552" w:rsidRPr="006B1D72" w:rsidRDefault="0018592C" w:rsidP="00FA1552">
            <w:pPr>
              <w:cnfStyle w:val="000000100000" w:firstRow="0" w:lastRow="0" w:firstColumn="0" w:lastColumn="0" w:oddVBand="0" w:evenVBand="0" w:oddHBand="1" w:evenHBand="0" w:firstRowFirstColumn="0" w:firstRowLastColumn="0" w:lastRowFirstColumn="0" w:lastRowLastColumn="0"/>
            </w:pPr>
            <w:r>
              <w:t>0,85</w:t>
            </w:r>
          </w:p>
        </w:tc>
        <w:tc>
          <w:tcPr>
            <w:tcW w:w="2052" w:type="dxa"/>
          </w:tcPr>
          <w:p w14:paraId="3516E6D9" w14:textId="0BCDB177" w:rsidR="00FA1552" w:rsidRPr="006B1D72" w:rsidRDefault="0018592C" w:rsidP="00FA1552">
            <w:pPr>
              <w:cnfStyle w:val="000000100000" w:firstRow="0" w:lastRow="0" w:firstColumn="0" w:lastColumn="0" w:oddVBand="0" w:evenVBand="0" w:oddHBand="1" w:evenHBand="0" w:firstRowFirstColumn="0" w:firstRowLastColumn="0" w:lastRowFirstColumn="0" w:lastRowLastColumn="0"/>
            </w:pPr>
            <w:r>
              <w:t>0,77</w:t>
            </w:r>
          </w:p>
        </w:tc>
        <w:tc>
          <w:tcPr>
            <w:tcW w:w="2052" w:type="dxa"/>
          </w:tcPr>
          <w:p w14:paraId="4AA2DA17" w14:textId="01EC698A" w:rsidR="00FA1552" w:rsidRPr="006B1D72" w:rsidRDefault="0018592C" w:rsidP="00FA1552">
            <w:pPr>
              <w:cnfStyle w:val="000000100000" w:firstRow="0" w:lastRow="0" w:firstColumn="0" w:lastColumn="0" w:oddVBand="0" w:evenVBand="0" w:oddHBand="1" w:evenHBand="0" w:firstRowFirstColumn="0" w:firstRowLastColumn="0" w:lastRowFirstColumn="0" w:lastRowLastColumn="0"/>
            </w:pPr>
            <w:r>
              <w:t>0,77</w:t>
            </w:r>
          </w:p>
        </w:tc>
      </w:tr>
      <w:tr w:rsidR="00FA1552" w:rsidRPr="006B1D72" w14:paraId="6B272696" w14:textId="77777777" w:rsidTr="00E57BDD">
        <w:trPr>
          <w:cnfStyle w:val="000000010000" w:firstRow="0" w:lastRow="0" w:firstColumn="0" w:lastColumn="0" w:oddVBand="0" w:evenVBand="0" w:oddHBand="0" w:evenHBand="1" w:firstRowFirstColumn="0" w:firstRowLastColumn="0" w:lastRowFirstColumn="0" w:lastRowLastColumn="0"/>
          <w:trHeight w:val="123"/>
        </w:trPr>
        <w:tc>
          <w:tcPr>
            <w:cnfStyle w:val="001000000000" w:firstRow="0" w:lastRow="0" w:firstColumn="1" w:lastColumn="0" w:oddVBand="0" w:evenVBand="0" w:oddHBand="0" w:evenHBand="0" w:firstRowFirstColumn="0" w:firstRowLastColumn="0" w:lastRowFirstColumn="0" w:lastRowLastColumn="0"/>
            <w:tcW w:w="2189" w:type="dxa"/>
            <w:vMerge/>
          </w:tcPr>
          <w:p w14:paraId="5498C709" w14:textId="77777777" w:rsidR="00FA1552" w:rsidRPr="006B1D72" w:rsidRDefault="00FA1552" w:rsidP="00FA1552"/>
        </w:tc>
        <w:tc>
          <w:tcPr>
            <w:tcW w:w="1501" w:type="dxa"/>
            <w:vAlign w:val="top"/>
          </w:tcPr>
          <w:p w14:paraId="041888AD" w14:textId="54E6BC8B" w:rsidR="00FA1552" w:rsidRPr="006B1D72" w:rsidRDefault="00FA1552" w:rsidP="00FA1552">
            <w:pPr>
              <w:cnfStyle w:val="000000010000" w:firstRow="0" w:lastRow="0" w:firstColumn="0" w:lastColumn="0" w:oddVBand="0" w:evenVBand="0" w:oddHBand="0" w:evenHBand="1" w:firstRowFirstColumn="0" w:firstRowLastColumn="0" w:lastRowFirstColumn="0" w:lastRowLastColumn="0"/>
            </w:pPr>
            <w:r w:rsidRPr="007E0947">
              <w:t>2022</w:t>
            </w:r>
          </w:p>
        </w:tc>
        <w:tc>
          <w:tcPr>
            <w:tcW w:w="2052" w:type="dxa"/>
          </w:tcPr>
          <w:p w14:paraId="3C40179C" w14:textId="6D8F0AD7" w:rsidR="00FA1552" w:rsidRPr="006B1D72" w:rsidRDefault="0018592C" w:rsidP="00FA1552">
            <w:pPr>
              <w:cnfStyle w:val="000000010000" w:firstRow="0" w:lastRow="0" w:firstColumn="0" w:lastColumn="0" w:oddVBand="0" w:evenVBand="0" w:oddHBand="0" w:evenHBand="1" w:firstRowFirstColumn="0" w:firstRowLastColumn="0" w:lastRowFirstColumn="0" w:lastRowLastColumn="0"/>
            </w:pPr>
            <w:r>
              <w:t>0,83</w:t>
            </w:r>
          </w:p>
        </w:tc>
        <w:tc>
          <w:tcPr>
            <w:tcW w:w="2052" w:type="dxa"/>
          </w:tcPr>
          <w:p w14:paraId="01D68F72" w14:textId="48E44645" w:rsidR="00FA1552" w:rsidRPr="006B1D72" w:rsidRDefault="0018592C" w:rsidP="00FA1552">
            <w:pPr>
              <w:cnfStyle w:val="000000010000" w:firstRow="0" w:lastRow="0" w:firstColumn="0" w:lastColumn="0" w:oddVBand="0" w:evenVBand="0" w:oddHBand="0" w:evenHBand="1" w:firstRowFirstColumn="0" w:firstRowLastColumn="0" w:lastRowFirstColumn="0" w:lastRowLastColumn="0"/>
            </w:pPr>
            <w:r>
              <w:t>0,76</w:t>
            </w:r>
          </w:p>
        </w:tc>
        <w:tc>
          <w:tcPr>
            <w:tcW w:w="2052" w:type="dxa"/>
          </w:tcPr>
          <w:p w14:paraId="1F49BEBD" w14:textId="2FEDED10" w:rsidR="00FA1552" w:rsidRPr="006B1D72" w:rsidRDefault="0018592C" w:rsidP="00FA1552">
            <w:pPr>
              <w:cnfStyle w:val="000000010000" w:firstRow="0" w:lastRow="0" w:firstColumn="0" w:lastColumn="0" w:oddVBand="0" w:evenVBand="0" w:oddHBand="0" w:evenHBand="1" w:firstRowFirstColumn="0" w:firstRowLastColumn="0" w:lastRowFirstColumn="0" w:lastRowLastColumn="0"/>
            </w:pPr>
            <w:r>
              <w:t>0,76</w:t>
            </w:r>
          </w:p>
        </w:tc>
      </w:tr>
      <w:tr w:rsidR="00FA1552" w:rsidRPr="006B1D72" w14:paraId="262F8934" w14:textId="77777777" w:rsidTr="00E57BDD">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189" w:type="dxa"/>
            <w:vMerge/>
          </w:tcPr>
          <w:p w14:paraId="580035BD" w14:textId="77777777" w:rsidR="00FA1552" w:rsidRPr="006B1D72" w:rsidRDefault="00FA1552" w:rsidP="00FA1552"/>
        </w:tc>
        <w:tc>
          <w:tcPr>
            <w:tcW w:w="1501" w:type="dxa"/>
            <w:vAlign w:val="top"/>
          </w:tcPr>
          <w:p w14:paraId="1B1A6735" w14:textId="32DC134A" w:rsidR="00FA1552" w:rsidRPr="006B1D72" w:rsidRDefault="00FA1552" w:rsidP="00FA1552">
            <w:pPr>
              <w:cnfStyle w:val="000000100000" w:firstRow="0" w:lastRow="0" w:firstColumn="0" w:lastColumn="0" w:oddVBand="0" w:evenVBand="0" w:oddHBand="1" w:evenHBand="0" w:firstRowFirstColumn="0" w:firstRowLastColumn="0" w:lastRowFirstColumn="0" w:lastRowLastColumn="0"/>
            </w:pPr>
            <w:r w:rsidRPr="007E0947">
              <w:t>2023</w:t>
            </w:r>
          </w:p>
        </w:tc>
        <w:tc>
          <w:tcPr>
            <w:tcW w:w="2052" w:type="dxa"/>
          </w:tcPr>
          <w:p w14:paraId="5EF62409" w14:textId="576CFBCD" w:rsidR="00FA1552" w:rsidRPr="006B1D72" w:rsidRDefault="0018592C" w:rsidP="00FA1552">
            <w:pPr>
              <w:cnfStyle w:val="000000100000" w:firstRow="0" w:lastRow="0" w:firstColumn="0" w:lastColumn="0" w:oddVBand="0" w:evenVBand="0" w:oddHBand="1" w:evenHBand="0" w:firstRowFirstColumn="0" w:firstRowLastColumn="0" w:lastRowFirstColumn="0" w:lastRowLastColumn="0"/>
            </w:pPr>
            <w:r>
              <w:t>0,82</w:t>
            </w:r>
          </w:p>
        </w:tc>
        <w:tc>
          <w:tcPr>
            <w:tcW w:w="2052" w:type="dxa"/>
          </w:tcPr>
          <w:p w14:paraId="23D1478F" w14:textId="132D7D56" w:rsidR="00FA1552" w:rsidRPr="006B1D72" w:rsidRDefault="0018592C" w:rsidP="00FA1552">
            <w:pPr>
              <w:cnfStyle w:val="000000100000" w:firstRow="0" w:lastRow="0" w:firstColumn="0" w:lastColumn="0" w:oddVBand="0" w:evenVBand="0" w:oddHBand="1" w:evenHBand="0" w:firstRowFirstColumn="0" w:firstRowLastColumn="0" w:lastRowFirstColumn="0" w:lastRowLastColumn="0"/>
            </w:pPr>
            <w:r>
              <w:t>0,75</w:t>
            </w:r>
          </w:p>
        </w:tc>
        <w:tc>
          <w:tcPr>
            <w:tcW w:w="2052" w:type="dxa"/>
          </w:tcPr>
          <w:p w14:paraId="2EB30E12" w14:textId="39A13919" w:rsidR="00FA1552" w:rsidRPr="006B1D72" w:rsidRDefault="0018592C" w:rsidP="00FA1552">
            <w:pPr>
              <w:cnfStyle w:val="000000100000" w:firstRow="0" w:lastRow="0" w:firstColumn="0" w:lastColumn="0" w:oddVBand="0" w:evenVBand="0" w:oddHBand="1" w:evenHBand="0" w:firstRowFirstColumn="0" w:firstRowLastColumn="0" w:lastRowFirstColumn="0" w:lastRowLastColumn="0"/>
            </w:pPr>
            <w:r>
              <w:t>0,75</w:t>
            </w:r>
          </w:p>
        </w:tc>
      </w:tr>
      <w:tr w:rsidR="00FA1552" w:rsidRPr="006B1D72" w14:paraId="37917FD2" w14:textId="77777777" w:rsidTr="00E57BDD">
        <w:trPr>
          <w:cnfStyle w:val="000000010000" w:firstRow="0" w:lastRow="0" w:firstColumn="0" w:lastColumn="0" w:oddVBand="0" w:evenVBand="0" w:oddHBand="0" w:evenHBand="1"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189" w:type="dxa"/>
            <w:vMerge/>
          </w:tcPr>
          <w:p w14:paraId="08AF605E" w14:textId="77777777" w:rsidR="00FA1552" w:rsidRPr="006B1D72" w:rsidRDefault="00FA1552" w:rsidP="00FA1552"/>
        </w:tc>
        <w:tc>
          <w:tcPr>
            <w:tcW w:w="1501" w:type="dxa"/>
            <w:vAlign w:val="top"/>
          </w:tcPr>
          <w:p w14:paraId="4B10ACC5" w14:textId="3FDCBBD9" w:rsidR="00FA1552" w:rsidRPr="006B1D72" w:rsidRDefault="00FA1552" w:rsidP="00FA1552">
            <w:pPr>
              <w:cnfStyle w:val="000000010000" w:firstRow="0" w:lastRow="0" w:firstColumn="0" w:lastColumn="0" w:oddVBand="0" w:evenVBand="0" w:oddHBand="0" w:evenHBand="1" w:firstRowFirstColumn="0" w:firstRowLastColumn="0" w:lastRowFirstColumn="0" w:lastRowLastColumn="0"/>
            </w:pPr>
            <w:r w:rsidRPr="007E0947">
              <w:t>2024</w:t>
            </w:r>
          </w:p>
        </w:tc>
        <w:tc>
          <w:tcPr>
            <w:tcW w:w="2052" w:type="dxa"/>
          </w:tcPr>
          <w:p w14:paraId="59C0EB5D" w14:textId="24EE13B8" w:rsidR="00FA1552" w:rsidRPr="006B1D72" w:rsidRDefault="0018592C" w:rsidP="00FA1552">
            <w:pPr>
              <w:cnfStyle w:val="000000010000" w:firstRow="0" w:lastRow="0" w:firstColumn="0" w:lastColumn="0" w:oddVBand="0" w:evenVBand="0" w:oddHBand="0" w:evenHBand="1" w:firstRowFirstColumn="0" w:firstRowLastColumn="0" w:lastRowFirstColumn="0" w:lastRowLastColumn="0"/>
            </w:pPr>
            <w:r>
              <w:t>0,81</w:t>
            </w:r>
          </w:p>
        </w:tc>
        <w:tc>
          <w:tcPr>
            <w:tcW w:w="2052" w:type="dxa"/>
          </w:tcPr>
          <w:p w14:paraId="59123AE8" w14:textId="232C70AD" w:rsidR="00FA1552" w:rsidRPr="006B1D72" w:rsidRDefault="0018592C" w:rsidP="00FA1552">
            <w:pPr>
              <w:cnfStyle w:val="000000010000" w:firstRow="0" w:lastRow="0" w:firstColumn="0" w:lastColumn="0" w:oddVBand="0" w:evenVBand="0" w:oddHBand="0" w:evenHBand="1" w:firstRowFirstColumn="0" w:firstRowLastColumn="0" w:lastRowFirstColumn="0" w:lastRowLastColumn="0"/>
            </w:pPr>
            <w:r>
              <w:t>0,75</w:t>
            </w:r>
          </w:p>
        </w:tc>
        <w:tc>
          <w:tcPr>
            <w:tcW w:w="2052" w:type="dxa"/>
          </w:tcPr>
          <w:p w14:paraId="2B6AB43E" w14:textId="5A1C080F" w:rsidR="00FA1552" w:rsidRPr="006B1D72" w:rsidRDefault="0018592C" w:rsidP="00FA1552">
            <w:pPr>
              <w:cnfStyle w:val="000000010000" w:firstRow="0" w:lastRow="0" w:firstColumn="0" w:lastColumn="0" w:oddVBand="0" w:evenVBand="0" w:oddHBand="0" w:evenHBand="1" w:firstRowFirstColumn="0" w:firstRowLastColumn="0" w:lastRowFirstColumn="0" w:lastRowLastColumn="0"/>
            </w:pPr>
            <w:r>
              <w:t>0,74</w:t>
            </w:r>
          </w:p>
        </w:tc>
      </w:tr>
      <w:tr w:rsidR="00FA1552" w:rsidRPr="006B1D72" w14:paraId="7CE857B7" w14:textId="77777777" w:rsidTr="00E57BDD">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189" w:type="dxa"/>
            <w:vMerge w:val="restart"/>
          </w:tcPr>
          <w:p w14:paraId="63E17833" w14:textId="77777777" w:rsidR="00FA1552" w:rsidRPr="006B1D72" w:rsidRDefault="00FA1552" w:rsidP="00FA1552">
            <w:r w:rsidRPr="006B1D72">
              <w:t>Mieszkania na 1000 mieszkańców</w:t>
            </w:r>
          </w:p>
        </w:tc>
        <w:tc>
          <w:tcPr>
            <w:tcW w:w="1501" w:type="dxa"/>
            <w:vAlign w:val="top"/>
          </w:tcPr>
          <w:p w14:paraId="5BCD1F5B" w14:textId="4E4EED45" w:rsidR="00FA1552" w:rsidRPr="006B1D72" w:rsidRDefault="0018592C" w:rsidP="00FA1552">
            <w:pPr>
              <w:cnfStyle w:val="000000100000" w:firstRow="0" w:lastRow="0" w:firstColumn="0" w:lastColumn="0" w:oddVBand="0" w:evenVBand="0" w:oddHBand="1" w:evenHBand="0" w:firstRowFirstColumn="0" w:firstRowLastColumn="0" w:lastRowFirstColumn="0" w:lastRowLastColumn="0"/>
            </w:pPr>
            <w:r>
              <w:t>2019</w:t>
            </w:r>
          </w:p>
        </w:tc>
        <w:tc>
          <w:tcPr>
            <w:tcW w:w="2052" w:type="dxa"/>
          </w:tcPr>
          <w:p w14:paraId="6738D64D" w14:textId="0B576823" w:rsidR="00FA1552" w:rsidRPr="006B1D72" w:rsidRDefault="0018592C" w:rsidP="00FA1552">
            <w:pPr>
              <w:cnfStyle w:val="000000100000" w:firstRow="0" w:lastRow="0" w:firstColumn="0" w:lastColumn="0" w:oddVBand="0" w:evenVBand="0" w:oddHBand="1" w:evenHBand="0" w:firstRowFirstColumn="0" w:firstRowLastColumn="0" w:lastRowFirstColumn="0" w:lastRowLastColumn="0"/>
            </w:pPr>
            <w:r>
              <w:t>267,6</w:t>
            </w:r>
          </w:p>
        </w:tc>
        <w:tc>
          <w:tcPr>
            <w:tcW w:w="2052" w:type="dxa"/>
          </w:tcPr>
          <w:p w14:paraId="0A822590" w14:textId="30E4AE37" w:rsidR="00FA1552" w:rsidRPr="006B1D72" w:rsidRDefault="0018592C" w:rsidP="00FA1552">
            <w:pPr>
              <w:cnfStyle w:val="000000100000" w:firstRow="0" w:lastRow="0" w:firstColumn="0" w:lastColumn="0" w:oddVBand="0" w:evenVBand="0" w:oddHBand="1" w:evenHBand="0" w:firstRowFirstColumn="0" w:firstRowLastColumn="0" w:lastRowFirstColumn="0" w:lastRowLastColumn="0"/>
            </w:pPr>
            <w:r>
              <w:t>276,4</w:t>
            </w:r>
          </w:p>
        </w:tc>
        <w:tc>
          <w:tcPr>
            <w:tcW w:w="2052" w:type="dxa"/>
          </w:tcPr>
          <w:p w14:paraId="3DE7B3C5" w14:textId="295BF7AB" w:rsidR="00FA1552" w:rsidRPr="006B1D72" w:rsidRDefault="0018592C" w:rsidP="00FA1552">
            <w:pPr>
              <w:cnfStyle w:val="000000100000" w:firstRow="0" w:lastRow="0" w:firstColumn="0" w:lastColumn="0" w:oddVBand="0" w:evenVBand="0" w:oddHBand="1" w:evenHBand="0" w:firstRowFirstColumn="0" w:firstRowLastColumn="0" w:lastRowFirstColumn="0" w:lastRowLastColumn="0"/>
            </w:pPr>
            <w:r>
              <w:t>285,5</w:t>
            </w:r>
          </w:p>
        </w:tc>
      </w:tr>
      <w:tr w:rsidR="006B1D72" w:rsidRPr="006B1D72" w14:paraId="08B2D2F7" w14:textId="77777777" w:rsidTr="006B1D72">
        <w:trPr>
          <w:cnfStyle w:val="000000010000" w:firstRow="0" w:lastRow="0" w:firstColumn="0" w:lastColumn="0" w:oddVBand="0" w:evenVBand="0" w:oddHBand="0" w:evenHBand="1"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189" w:type="dxa"/>
            <w:vMerge/>
          </w:tcPr>
          <w:p w14:paraId="787A0ECC" w14:textId="77777777" w:rsidR="006B1D72" w:rsidRPr="006B1D72" w:rsidRDefault="006B1D72" w:rsidP="006B1D72"/>
        </w:tc>
        <w:tc>
          <w:tcPr>
            <w:tcW w:w="1501" w:type="dxa"/>
          </w:tcPr>
          <w:p w14:paraId="7D96AA1B" w14:textId="3B3B9E82" w:rsidR="006B1D72" w:rsidRPr="006B1D72" w:rsidRDefault="0018592C" w:rsidP="006B1D72">
            <w:pPr>
              <w:cnfStyle w:val="000000010000" w:firstRow="0" w:lastRow="0" w:firstColumn="0" w:lastColumn="0" w:oddVBand="0" w:evenVBand="0" w:oddHBand="0" w:evenHBand="1" w:firstRowFirstColumn="0" w:firstRowLastColumn="0" w:lastRowFirstColumn="0" w:lastRowLastColumn="0"/>
            </w:pPr>
            <w:r>
              <w:t>2020</w:t>
            </w:r>
          </w:p>
        </w:tc>
        <w:tc>
          <w:tcPr>
            <w:tcW w:w="2052" w:type="dxa"/>
          </w:tcPr>
          <w:p w14:paraId="1808D3B5" w14:textId="6CDA00ED" w:rsidR="006B1D72" w:rsidRPr="006B1D72" w:rsidRDefault="0018592C" w:rsidP="006B1D72">
            <w:pPr>
              <w:cnfStyle w:val="000000010000" w:firstRow="0" w:lastRow="0" w:firstColumn="0" w:lastColumn="0" w:oddVBand="0" w:evenVBand="0" w:oddHBand="0" w:evenHBand="1" w:firstRowFirstColumn="0" w:firstRowLastColumn="0" w:lastRowFirstColumn="0" w:lastRowLastColumn="0"/>
            </w:pPr>
            <w:r>
              <w:t>278,7</w:t>
            </w:r>
          </w:p>
        </w:tc>
        <w:tc>
          <w:tcPr>
            <w:tcW w:w="2052" w:type="dxa"/>
          </w:tcPr>
          <w:p w14:paraId="25AE9103" w14:textId="5CF8D370" w:rsidR="006B1D72" w:rsidRPr="006B1D72" w:rsidRDefault="00D92B02" w:rsidP="006B1D72">
            <w:pPr>
              <w:cnfStyle w:val="000000010000" w:firstRow="0" w:lastRow="0" w:firstColumn="0" w:lastColumn="0" w:oddVBand="0" w:evenVBand="0" w:oddHBand="0" w:evenHBand="1" w:firstRowFirstColumn="0" w:firstRowLastColumn="0" w:lastRowFirstColumn="0" w:lastRowLastColumn="0"/>
            </w:pPr>
            <w:r>
              <w:t>279,6</w:t>
            </w:r>
          </w:p>
        </w:tc>
        <w:tc>
          <w:tcPr>
            <w:tcW w:w="2052" w:type="dxa"/>
          </w:tcPr>
          <w:p w14:paraId="34FDD3CB" w14:textId="06BC4EF1" w:rsidR="006B1D72" w:rsidRPr="006B1D72" w:rsidRDefault="00D92B02" w:rsidP="006B1D72">
            <w:pPr>
              <w:cnfStyle w:val="000000010000" w:firstRow="0" w:lastRow="0" w:firstColumn="0" w:lastColumn="0" w:oddVBand="0" w:evenVBand="0" w:oddHBand="0" w:evenHBand="1" w:firstRowFirstColumn="0" w:firstRowLastColumn="0" w:lastRowFirstColumn="0" w:lastRowLastColumn="0"/>
            </w:pPr>
            <w:r>
              <w:t>286,3</w:t>
            </w:r>
          </w:p>
        </w:tc>
      </w:tr>
      <w:tr w:rsidR="006B1D72" w:rsidRPr="006B1D72" w14:paraId="69BB4E11" w14:textId="77777777" w:rsidTr="006B1D72">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189" w:type="dxa"/>
            <w:vMerge/>
          </w:tcPr>
          <w:p w14:paraId="4F53F465" w14:textId="77777777" w:rsidR="006B1D72" w:rsidRPr="006B1D72" w:rsidRDefault="006B1D72" w:rsidP="006B1D72"/>
        </w:tc>
        <w:tc>
          <w:tcPr>
            <w:tcW w:w="1501" w:type="dxa"/>
          </w:tcPr>
          <w:p w14:paraId="62D3960A" w14:textId="24623BA2" w:rsidR="006B1D72" w:rsidRPr="006B1D72" w:rsidRDefault="0018592C" w:rsidP="006B1D72">
            <w:pPr>
              <w:cnfStyle w:val="000000100000" w:firstRow="0" w:lastRow="0" w:firstColumn="0" w:lastColumn="0" w:oddVBand="0" w:evenVBand="0" w:oddHBand="1" w:evenHBand="0" w:firstRowFirstColumn="0" w:firstRowLastColumn="0" w:lastRowFirstColumn="0" w:lastRowLastColumn="0"/>
            </w:pPr>
            <w:r>
              <w:t>2021</w:t>
            </w:r>
          </w:p>
        </w:tc>
        <w:tc>
          <w:tcPr>
            <w:tcW w:w="2052" w:type="dxa"/>
          </w:tcPr>
          <w:p w14:paraId="6A2FE52E" w14:textId="4DAA666C" w:rsidR="006B1D72" w:rsidRPr="006B1D72" w:rsidRDefault="00D92B02" w:rsidP="006B1D72">
            <w:pPr>
              <w:cnfStyle w:val="000000100000" w:firstRow="0" w:lastRow="0" w:firstColumn="0" w:lastColumn="0" w:oddVBand="0" w:evenVBand="0" w:oddHBand="1" w:evenHBand="0" w:firstRowFirstColumn="0" w:firstRowLastColumn="0" w:lastRowFirstColumn="0" w:lastRowLastColumn="0"/>
            </w:pPr>
            <w:r>
              <w:t>275,9</w:t>
            </w:r>
          </w:p>
        </w:tc>
        <w:tc>
          <w:tcPr>
            <w:tcW w:w="2052" w:type="dxa"/>
          </w:tcPr>
          <w:p w14:paraId="4A7816F6" w14:textId="41E56828" w:rsidR="006B1D72" w:rsidRPr="006B1D72" w:rsidRDefault="00D92B02" w:rsidP="006B1D72">
            <w:pPr>
              <w:cnfStyle w:val="000000100000" w:firstRow="0" w:lastRow="0" w:firstColumn="0" w:lastColumn="0" w:oddVBand="0" w:evenVBand="0" w:oddHBand="1" w:evenHBand="0" w:firstRowFirstColumn="0" w:firstRowLastColumn="0" w:lastRowFirstColumn="0" w:lastRowLastColumn="0"/>
            </w:pPr>
            <w:r>
              <w:t>282,7</w:t>
            </w:r>
          </w:p>
        </w:tc>
        <w:tc>
          <w:tcPr>
            <w:tcW w:w="2052" w:type="dxa"/>
          </w:tcPr>
          <w:p w14:paraId="7C15C1DE" w14:textId="70DD6C0B" w:rsidR="006B1D72" w:rsidRPr="006B1D72" w:rsidRDefault="00D92B02" w:rsidP="006B1D72">
            <w:pPr>
              <w:cnfStyle w:val="000000100000" w:firstRow="0" w:lastRow="0" w:firstColumn="0" w:lastColumn="0" w:oddVBand="0" w:evenVBand="0" w:oddHBand="1" w:evenHBand="0" w:firstRowFirstColumn="0" w:firstRowLastColumn="0" w:lastRowFirstColumn="0" w:lastRowLastColumn="0"/>
            </w:pPr>
            <w:r>
              <w:t>295,9</w:t>
            </w:r>
          </w:p>
        </w:tc>
      </w:tr>
      <w:tr w:rsidR="006B1D72" w:rsidRPr="006B1D72" w14:paraId="27E2D0AB" w14:textId="77777777" w:rsidTr="006B1D72">
        <w:trPr>
          <w:cnfStyle w:val="000000010000" w:firstRow="0" w:lastRow="0" w:firstColumn="0" w:lastColumn="0" w:oddVBand="0" w:evenVBand="0" w:oddHBand="0" w:evenHBand="1"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189" w:type="dxa"/>
            <w:vMerge/>
          </w:tcPr>
          <w:p w14:paraId="51AEDC15" w14:textId="77777777" w:rsidR="006B1D72" w:rsidRPr="006B1D72" w:rsidRDefault="006B1D72" w:rsidP="006B1D72"/>
        </w:tc>
        <w:tc>
          <w:tcPr>
            <w:tcW w:w="1501" w:type="dxa"/>
          </w:tcPr>
          <w:p w14:paraId="3C3DFFC6" w14:textId="7E025F0A" w:rsidR="006B1D72" w:rsidRPr="006B1D72" w:rsidRDefault="0018592C" w:rsidP="006B1D72">
            <w:pPr>
              <w:cnfStyle w:val="000000010000" w:firstRow="0" w:lastRow="0" w:firstColumn="0" w:lastColumn="0" w:oddVBand="0" w:evenVBand="0" w:oddHBand="0" w:evenHBand="1" w:firstRowFirstColumn="0" w:firstRowLastColumn="0" w:lastRowFirstColumn="0" w:lastRowLastColumn="0"/>
            </w:pPr>
            <w:r>
              <w:t>2022</w:t>
            </w:r>
          </w:p>
        </w:tc>
        <w:tc>
          <w:tcPr>
            <w:tcW w:w="2052" w:type="dxa"/>
          </w:tcPr>
          <w:p w14:paraId="318A2938" w14:textId="7EAD8577" w:rsidR="006B1D72" w:rsidRPr="006B1D72" w:rsidRDefault="00D92B02" w:rsidP="006B1D72">
            <w:pPr>
              <w:cnfStyle w:val="000000010000" w:firstRow="0" w:lastRow="0" w:firstColumn="0" w:lastColumn="0" w:oddVBand="0" w:evenVBand="0" w:oddHBand="0" w:evenHBand="1" w:firstRowFirstColumn="0" w:firstRowLastColumn="0" w:lastRowFirstColumn="0" w:lastRowLastColumn="0"/>
            </w:pPr>
            <w:r>
              <w:t>279,7</w:t>
            </w:r>
          </w:p>
        </w:tc>
        <w:tc>
          <w:tcPr>
            <w:tcW w:w="2052" w:type="dxa"/>
          </w:tcPr>
          <w:p w14:paraId="1C5C1E77" w14:textId="721B1B13" w:rsidR="006B1D72" w:rsidRPr="006B1D72" w:rsidRDefault="00D92B02" w:rsidP="006B1D72">
            <w:pPr>
              <w:cnfStyle w:val="000000010000" w:firstRow="0" w:lastRow="0" w:firstColumn="0" w:lastColumn="0" w:oddVBand="0" w:evenVBand="0" w:oddHBand="0" w:evenHBand="1" w:firstRowFirstColumn="0" w:firstRowLastColumn="0" w:lastRowFirstColumn="0" w:lastRowLastColumn="0"/>
            </w:pPr>
            <w:r>
              <w:t>284,0</w:t>
            </w:r>
          </w:p>
        </w:tc>
        <w:tc>
          <w:tcPr>
            <w:tcW w:w="2052" w:type="dxa"/>
          </w:tcPr>
          <w:p w14:paraId="15097BE6" w14:textId="0E427128" w:rsidR="006B1D72" w:rsidRPr="006B1D72" w:rsidRDefault="00D92B02" w:rsidP="006B1D72">
            <w:pPr>
              <w:cnfStyle w:val="000000010000" w:firstRow="0" w:lastRow="0" w:firstColumn="0" w:lastColumn="0" w:oddVBand="0" w:evenVBand="0" w:oddHBand="0" w:evenHBand="1" w:firstRowFirstColumn="0" w:firstRowLastColumn="0" w:lastRowFirstColumn="0" w:lastRowLastColumn="0"/>
            </w:pPr>
            <w:r>
              <w:t>299,7</w:t>
            </w:r>
          </w:p>
        </w:tc>
      </w:tr>
      <w:tr w:rsidR="006B1D72" w:rsidRPr="006B1D72" w14:paraId="6F26FFB8" w14:textId="77777777" w:rsidTr="006B1D72">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189" w:type="dxa"/>
            <w:vMerge/>
          </w:tcPr>
          <w:p w14:paraId="436BE6BE" w14:textId="77777777" w:rsidR="006B1D72" w:rsidRPr="006B1D72" w:rsidRDefault="006B1D72" w:rsidP="006B1D72"/>
        </w:tc>
        <w:tc>
          <w:tcPr>
            <w:tcW w:w="1501" w:type="dxa"/>
          </w:tcPr>
          <w:p w14:paraId="1D7FF0D3" w14:textId="28081AC0" w:rsidR="006B1D72" w:rsidRPr="006B1D72" w:rsidRDefault="0018592C" w:rsidP="006B1D72">
            <w:pPr>
              <w:cnfStyle w:val="000000100000" w:firstRow="0" w:lastRow="0" w:firstColumn="0" w:lastColumn="0" w:oddVBand="0" w:evenVBand="0" w:oddHBand="1" w:evenHBand="0" w:firstRowFirstColumn="0" w:firstRowLastColumn="0" w:lastRowFirstColumn="0" w:lastRowLastColumn="0"/>
            </w:pPr>
            <w:r>
              <w:t>2023</w:t>
            </w:r>
          </w:p>
        </w:tc>
        <w:tc>
          <w:tcPr>
            <w:tcW w:w="2052" w:type="dxa"/>
          </w:tcPr>
          <w:p w14:paraId="50469469" w14:textId="49CFE92F" w:rsidR="006B1D72" w:rsidRPr="006B1D72" w:rsidRDefault="00D92B02" w:rsidP="006B1D72">
            <w:pPr>
              <w:cnfStyle w:val="000000100000" w:firstRow="0" w:lastRow="0" w:firstColumn="0" w:lastColumn="0" w:oddVBand="0" w:evenVBand="0" w:oddHBand="1" w:evenHBand="0" w:firstRowFirstColumn="0" w:firstRowLastColumn="0" w:lastRowFirstColumn="0" w:lastRowLastColumn="0"/>
            </w:pPr>
            <w:r>
              <w:t>284,4</w:t>
            </w:r>
          </w:p>
        </w:tc>
        <w:tc>
          <w:tcPr>
            <w:tcW w:w="2052" w:type="dxa"/>
          </w:tcPr>
          <w:p w14:paraId="3EB85E1B" w14:textId="3CC40BFF" w:rsidR="006B1D72" w:rsidRPr="006B1D72" w:rsidRDefault="00D92B02" w:rsidP="006B1D72">
            <w:pPr>
              <w:cnfStyle w:val="000000100000" w:firstRow="0" w:lastRow="0" w:firstColumn="0" w:lastColumn="0" w:oddVBand="0" w:evenVBand="0" w:oddHBand="1" w:evenHBand="0" w:firstRowFirstColumn="0" w:firstRowLastColumn="0" w:lastRowFirstColumn="0" w:lastRowLastColumn="0"/>
            </w:pPr>
            <w:r>
              <w:t>286,4</w:t>
            </w:r>
          </w:p>
        </w:tc>
        <w:tc>
          <w:tcPr>
            <w:tcW w:w="2052" w:type="dxa"/>
          </w:tcPr>
          <w:p w14:paraId="41FF031B" w14:textId="5579A614" w:rsidR="006B1D72" w:rsidRPr="006B1D72" w:rsidRDefault="00D92B02" w:rsidP="006B1D72">
            <w:pPr>
              <w:cnfStyle w:val="000000100000" w:firstRow="0" w:lastRow="0" w:firstColumn="0" w:lastColumn="0" w:oddVBand="0" w:evenVBand="0" w:oddHBand="1" w:evenHBand="0" w:firstRowFirstColumn="0" w:firstRowLastColumn="0" w:lastRowFirstColumn="0" w:lastRowLastColumn="0"/>
            </w:pPr>
            <w:r>
              <w:t>304,1</w:t>
            </w:r>
          </w:p>
        </w:tc>
      </w:tr>
      <w:tr w:rsidR="006B1D72" w:rsidRPr="006B1D72" w14:paraId="7B1A3228" w14:textId="77777777" w:rsidTr="006B1D72">
        <w:trPr>
          <w:cnfStyle w:val="000000010000" w:firstRow="0" w:lastRow="0" w:firstColumn="0" w:lastColumn="0" w:oddVBand="0" w:evenVBand="0" w:oddHBand="0" w:evenHBand="1"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189" w:type="dxa"/>
            <w:vMerge/>
          </w:tcPr>
          <w:p w14:paraId="462D18AD" w14:textId="77777777" w:rsidR="006B1D72" w:rsidRPr="006B1D72" w:rsidRDefault="006B1D72" w:rsidP="006B1D72"/>
        </w:tc>
        <w:tc>
          <w:tcPr>
            <w:tcW w:w="1501" w:type="dxa"/>
          </w:tcPr>
          <w:p w14:paraId="4B186ECD" w14:textId="36D668CD" w:rsidR="006B1D72" w:rsidRPr="006B1D72" w:rsidRDefault="0018592C" w:rsidP="006B1D72">
            <w:pPr>
              <w:cnfStyle w:val="000000010000" w:firstRow="0" w:lastRow="0" w:firstColumn="0" w:lastColumn="0" w:oddVBand="0" w:evenVBand="0" w:oddHBand="0" w:evenHBand="1" w:firstRowFirstColumn="0" w:firstRowLastColumn="0" w:lastRowFirstColumn="0" w:lastRowLastColumn="0"/>
            </w:pPr>
            <w:r>
              <w:t>2024</w:t>
            </w:r>
          </w:p>
        </w:tc>
        <w:tc>
          <w:tcPr>
            <w:tcW w:w="2052" w:type="dxa"/>
          </w:tcPr>
          <w:p w14:paraId="035F9308" w14:textId="010677B4" w:rsidR="006B1D72" w:rsidRPr="006B1D72" w:rsidRDefault="00D92B02" w:rsidP="006B1D72">
            <w:pPr>
              <w:cnfStyle w:val="000000010000" w:firstRow="0" w:lastRow="0" w:firstColumn="0" w:lastColumn="0" w:oddVBand="0" w:evenVBand="0" w:oddHBand="0" w:evenHBand="1" w:firstRowFirstColumn="0" w:firstRowLastColumn="0" w:lastRowFirstColumn="0" w:lastRowLastColumn="0"/>
            </w:pPr>
            <w:r>
              <w:t>286,4</w:t>
            </w:r>
          </w:p>
        </w:tc>
        <w:tc>
          <w:tcPr>
            <w:tcW w:w="2052" w:type="dxa"/>
          </w:tcPr>
          <w:p w14:paraId="0498443F" w14:textId="5740AF85" w:rsidR="006B1D72" w:rsidRPr="006B1D72" w:rsidRDefault="00D92B02" w:rsidP="006B1D72">
            <w:pPr>
              <w:cnfStyle w:val="000000010000" w:firstRow="0" w:lastRow="0" w:firstColumn="0" w:lastColumn="0" w:oddVBand="0" w:evenVBand="0" w:oddHBand="0" w:evenHBand="1" w:firstRowFirstColumn="0" w:firstRowLastColumn="0" w:lastRowFirstColumn="0" w:lastRowLastColumn="0"/>
            </w:pPr>
            <w:r>
              <w:t>289,6</w:t>
            </w:r>
          </w:p>
        </w:tc>
        <w:tc>
          <w:tcPr>
            <w:tcW w:w="2052" w:type="dxa"/>
          </w:tcPr>
          <w:p w14:paraId="607ECA0D" w14:textId="2528687F" w:rsidR="006B1D72" w:rsidRPr="006B1D72" w:rsidRDefault="00D92B02" w:rsidP="006B1D72">
            <w:pPr>
              <w:cnfStyle w:val="000000010000" w:firstRow="0" w:lastRow="0" w:firstColumn="0" w:lastColumn="0" w:oddVBand="0" w:evenVBand="0" w:oddHBand="0" w:evenHBand="1" w:firstRowFirstColumn="0" w:firstRowLastColumn="0" w:lastRowFirstColumn="0" w:lastRowLastColumn="0"/>
            </w:pPr>
            <w:r>
              <w:t>306,3</w:t>
            </w:r>
          </w:p>
        </w:tc>
      </w:tr>
    </w:tbl>
    <w:p w14:paraId="370315C7" w14:textId="77777777" w:rsidR="006B1D72" w:rsidRPr="00212157" w:rsidRDefault="006B1D72" w:rsidP="006B1D72">
      <w:pPr>
        <w:jc w:val="center"/>
        <w:rPr>
          <w:rFonts w:asciiTheme="minorHAnsi" w:hAnsiTheme="minorHAnsi" w:cstheme="minorHAnsi"/>
          <w:color w:val="000000"/>
          <w:szCs w:val="18"/>
        </w:rPr>
      </w:pPr>
      <w:r w:rsidRPr="00212157">
        <w:rPr>
          <w:rFonts w:asciiTheme="minorHAnsi" w:hAnsiTheme="minorHAnsi" w:cstheme="minorHAnsi"/>
          <w:i/>
          <w:color w:val="000000"/>
          <w:sz w:val="18"/>
          <w:szCs w:val="18"/>
        </w:rPr>
        <w:t>Źródło: Opracowanie własne na podstawie BDL</w:t>
      </w:r>
    </w:p>
    <w:p w14:paraId="0C6746D7" w14:textId="77777777" w:rsidR="006B1D72" w:rsidRPr="00212157" w:rsidRDefault="006B1D72" w:rsidP="006B1D72">
      <w:pPr>
        <w:jc w:val="both"/>
        <w:rPr>
          <w:rFonts w:asciiTheme="minorHAnsi" w:hAnsiTheme="minorHAnsi" w:cstheme="minorHAnsi"/>
          <w:color w:val="000000"/>
          <w:szCs w:val="18"/>
        </w:rPr>
      </w:pPr>
    </w:p>
    <w:p w14:paraId="71156DE2" w14:textId="557DD3D8" w:rsidR="006B1D72" w:rsidRPr="00212157" w:rsidRDefault="006B1D72" w:rsidP="006B1D72">
      <w:pPr>
        <w:spacing w:after="200" w:line="276" w:lineRule="auto"/>
        <w:ind w:firstLine="708"/>
        <w:jc w:val="both"/>
        <w:rPr>
          <w:rFonts w:asciiTheme="minorHAnsi" w:hAnsiTheme="minorHAnsi" w:cstheme="minorHAnsi"/>
          <w:color w:val="000000"/>
          <w:szCs w:val="18"/>
        </w:rPr>
      </w:pPr>
      <w:r w:rsidRPr="00212157">
        <w:rPr>
          <w:rFonts w:asciiTheme="minorHAnsi" w:hAnsiTheme="minorHAnsi" w:cstheme="minorHAnsi"/>
          <w:color w:val="000000"/>
          <w:szCs w:val="18"/>
        </w:rPr>
        <w:t>Na przestrzeni lat 201</w:t>
      </w:r>
      <w:r w:rsidR="00D92B02">
        <w:rPr>
          <w:rFonts w:asciiTheme="minorHAnsi" w:hAnsiTheme="minorHAnsi" w:cstheme="minorHAnsi"/>
          <w:color w:val="000000"/>
          <w:szCs w:val="18"/>
        </w:rPr>
        <w:t>9</w:t>
      </w:r>
      <w:r w:rsidRPr="00212157">
        <w:rPr>
          <w:rFonts w:asciiTheme="minorHAnsi" w:hAnsiTheme="minorHAnsi" w:cstheme="minorHAnsi"/>
          <w:color w:val="000000"/>
          <w:szCs w:val="18"/>
        </w:rPr>
        <w:t>-202</w:t>
      </w:r>
      <w:r w:rsidR="00D92B02">
        <w:rPr>
          <w:rFonts w:asciiTheme="minorHAnsi" w:hAnsiTheme="minorHAnsi" w:cstheme="minorHAnsi"/>
          <w:color w:val="000000"/>
          <w:szCs w:val="18"/>
        </w:rPr>
        <w:t>4</w:t>
      </w:r>
      <w:r w:rsidRPr="00212157">
        <w:rPr>
          <w:rFonts w:asciiTheme="minorHAnsi" w:hAnsiTheme="minorHAnsi" w:cstheme="minorHAnsi"/>
          <w:color w:val="000000"/>
          <w:szCs w:val="18"/>
        </w:rPr>
        <w:t xml:space="preserve"> na terenie OF „Partnerstwo dla wspólnego rozwoju” można zauważyć wzrost liczby mieszkań, co jest trendem zarówno w województwie podkarpackim ogółem, jak i w skali kraju. W 202</w:t>
      </w:r>
      <w:r w:rsidR="00D92B02">
        <w:rPr>
          <w:rFonts w:asciiTheme="minorHAnsi" w:hAnsiTheme="minorHAnsi" w:cstheme="minorHAnsi"/>
          <w:color w:val="000000"/>
          <w:szCs w:val="18"/>
        </w:rPr>
        <w:t>4</w:t>
      </w:r>
      <w:r w:rsidRPr="00212157">
        <w:rPr>
          <w:rFonts w:asciiTheme="minorHAnsi" w:hAnsiTheme="minorHAnsi" w:cstheme="minorHAnsi"/>
          <w:color w:val="000000"/>
          <w:szCs w:val="18"/>
        </w:rPr>
        <w:t xml:space="preserve"> r. w OF oddano łącznie do użytkowania </w:t>
      </w:r>
      <w:r w:rsidR="00F66155">
        <w:rPr>
          <w:rFonts w:asciiTheme="minorHAnsi" w:hAnsiTheme="minorHAnsi" w:cstheme="minorHAnsi"/>
          <w:color w:val="000000"/>
          <w:szCs w:val="18"/>
        </w:rPr>
        <w:t>116</w:t>
      </w:r>
      <w:r w:rsidRPr="00212157">
        <w:rPr>
          <w:rFonts w:asciiTheme="minorHAnsi" w:hAnsiTheme="minorHAnsi" w:cstheme="minorHAnsi"/>
          <w:color w:val="000000"/>
          <w:szCs w:val="18"/>
        </w:rPr>
        <w:t xml:space="preserve"> mieszkań o powierzchni 1</w:t>
      </w:r>
      <w:r w:rsidR="00F66155">
        <w:rPr>
          <w:rFonts w:asciiTheme="minorHAnsi" w:hAnsiTheme="minorHAnsi" w:cstheme="minorHAnsi"/>
          <w:color w:val="000000"/>
          <w:szCs w:val="18"/>
        </w:rPr>
        <w:t>0 892,4</w:t>
      </w:r>
      <w:r w:rsidR="001E505E">
        <w:rPr>
          <w:rFonts w:asciiTheme="minorHAnsi" w:hAnsiTheme="minorHAnsi" w:cstheme="minorHAnsi"/>
          <w:color w:val="000000"/>
          <w:szCs w:val="18"/>
        </w:rPr>
        <w:t> </w:t>
      </w:r>
      <w:r w:rsidRPr="00212157">
        <w:rPr>
          <w:rFonts w:asciiTheme="minorHAnsi" w:hAnsiTheme="minorHAnsi" w:cstheme="minorHAnsi"/>
          <w:color w:val="000000"/>
          <w:szCs w:val="18"/>
        </w:rPr>
        <w:t>m</w:t>
      </w:r>
      <w:r w:rsidRPr="00212157">
        <w:rPr>
          <w:rFonts w:asciiTheme="minorHAnsi" w:hAnsiTheme="minorHAnsi" w:cstheme="minorHAnsi"/>
          <w:color w:val="000000"/>
          <w:szCs w:val="18"/>
          <w:vertAlign w:val="superscript"/>
        </w:rPr>
        <w:t>2</w:t>
      </w:r>
      <w:r w:rsidRPr="00212157">
        <w:rPr>
          <w:rFonts w:asciiTheme="minorHAnsi" w:hAnsiTheme="minorHAnsi" w:cstheme="minorHAnsi"/>
          <w:color w:val="000000"/>
          <w:szCs w:val="18"/>
        </w:rPr>
        <w:t xml:space="preserve">. </w:t>
      </w:r>
    </w:p>
    <w:p w14:paraId="5E2577C0" w14:textId="77777777" w:rsidR="006B1D72" w:rsidRPr="00212157" w:rsidRDefault="006B1D72" w:rsidP="006B1D72">
      <w:pPr>
        <w:spacing w:after="200" w:line="276" w:lineRule="auto"/>
        <w:ind w:firstLine="708"/>
        <w:jc w:val="both"/>
        <w:rPr>
          <w:rFonts w:asciiTheme="minorHAnsi" w:hAnsiTheme="minorHAnsi" w:cstheme="minorHAnsi"/>
          <w:color w:val="000000"/>
          <w:szCs w:val="18"/>
        </w:rPr>
      </w:pPr>
      <w:r w:rsidRPr="00212157">
        <w:rPr>
          <w:rFonts w:asciiTheme="minorHAnsi" w:hAnsiTheme="minorHAnsi" w:cstheme="minorHAnsi"/>
          <w:color w:val="000000"/>
          <w:szCs w:val="18"/>
        </w:rPr>
        <w:t xml:space="preserve">Pomocne w określeniu sytuacji w budownictwie mieszkaniowym na danym obszarze oraz tendencji zachodzącej w tej kwestii, są opracowane przez GUS wskaźniki budownictwa mieszkaniowego, m. in. mieszkania oddane do użytkowania na 1000 ludności, przeciętna powierzchnia użytkowa 1 mieszkania oddanego do użytkowania oraz nowe budynki mieszkalne na 1000 ludności. </w:t>
      </w:r>
    </w:p>
    <w:p w14:paraId="5E6FFC4E" w14:textId="76F70A1F" w:rsidR="006B1D72" w:rsidRPr="00212157" w:rsidRDefault="006B1D72" w:rsidP="006B1D72">
      <w:pPr>
        <w:spacing w:after="200" w:line="276" w:lineRule="auto"/>
        <w:ind w:firstLine="708"/>
        <w:jc w:val="both"/>
        <w:rPr>
          <w:rFonts w:asciiTheme="minorHAnsi" w:hAnsiTheme="minorHAnsi" w:cstheme="minorHAnsi"/>
          <w:color w:val="000000"/>
          <w:szCs w:val="18"/>
        </w:rPr>
      </w:pPr>
      <w:r w:rsidRPr="00212157">
        <w:rPr>
          <w:rFonts w:asciiTheme="minorHAnsi" w:hAnsiTheme="minorHAnsi" w:cstheme="minorHAnsi"/>
          <w:color w:val="000000"/>
          <w:szCs w:val="18"/>
        </w:rPr>
        <w:t>Według danych GUS z 202</w:t>
      </w:r>
      <w:r w:rsidR="00B50751">
        <w:rPr>
          <w:rFonts w:asciiTheme="minorHAnsi" w:hAnsiTheme="minorHAnsi" w:cstheme="minorHAnsi"/>
          <w:color w:val="000000"/>
          <w:szCs w:val="18"/>
        </w:rPr>
        <w:t>4</w:t>
      </w:r>
      <w:r w:rsidRPr="00212157">
        <w:rPr>
          <w:rFonts w:asciiTheme="minorHAnsi" w:hAnsiTheme="minorHAnsi" w:cstheme="minorHAnsi"/>
          <w:color w:val="000000"/>
          <w:szCs w:val="18"/>
        </w:rPr>
        <w:t xml:space="preserve"> r., wartość wskaźnika liczby mieszkań oddanych do użytkowania na 1000 ludności wyniosła w OF „Partnerstwo dla wspólnego rozwoju” </w:t>
      </w:r>
      <w:r w:rsidR="00F66155">
        <w:rPr>
          <w:rFonts w:asciiTheme="minorHAnsi" w:hAnsiTheme="minorHAnsi" w:cstheme="minorHAnsi"/>
          <w:color w:val="000000"/>
          <w:szCs w:val="18"/>
        </w:rPr>
        <w:t xml:space="preserve">2,43 </w:t>
      </w:r>
      <w:r w:rsidRPr="00212157">
        <w:rPr>
          <w:rFonts w:asciiTheme="minorHAnsi" w:hAnsiTheme="minorHAnsi" w:cstheme="minorHAnsi"/>
          <w:color w:val="000000"/>
          <w:szCs w:val="18"/>
        </w:rPr>
        <w:t>co było bardzo niskim wynikiem w stosunku do średniej województwa podkarpackiego (4,</w:t>
      </w:r>
      <w:r w:rsidR="00F66155">
        <w:rPr>
          <w:rFonts w:asciiTheme="minorHAnsi" w:hAnsiTheme="minorHAnsi" w:cstheme="minorHAnsi"/>
          <w:color w:val="000000"/>
          <w:szCs w:val="18"/>
        </w:rPr>
        <w:t>1</w:t>
      </w:r>
      <w:r w:rsidRPr="00212157">
        <w:rPr>
          <w:rFonts w:asciiTheme="minorHAnsi" w:hAnsiTheme="minorHAnsi" w:cstheme="minorHAnsi"/>
          <w:color w:val="000000"/>
          <w:szCs w:val="18"/>
        </w:rPr>
        <w:t>) oraz całego kraju (5,</w:t>
      </w:r>
      <w:r w:rsidR="00F66155">
        <w:rPr>
          <w:rFonts w:asciiTheme="minorHAnsi" w:hAnsiTheme="minorHAnsi" w:cstheme="minorHAnsi"/>
          <w:color w:val="000000"/>
          <w:szCs w:val="18"/>
        </w:rPr>
        <w:t>3</w:t>
      </w:r>
      <w:r w:rsidRPr="00212157">
        <w:rPr>
          <w:rFonts w:asciiTheme="minorHAnsi" w:hAnsiTheme="minorHAnsi" w:cstheme="minorHAnsi"/>
          <w:color w:val="000000"/>
          <w:szCs w:val="18"/>
        </w:rPr>
        <w:t xml:space="preserve">). Przyczyną takiego stanu rzeczy jest charakterystyka OF, gdzie dominują tereny wiejskie, a budownictwo mieszkaniowe nie rozwija się tu tak, jak w przypadku dużych ośrodków miejskich, gdzie pojawia się spora liczba nowych osiedli budynków mieszkalnych wielorodzinnych. W województwie podkarpackim, sytuacja taka widoczna jest przede wszystkim w Rzeszowie oraz w powiecie rzeszowskim, gdzie występuje zarazem największy przyrost liczby ludności. Uwarunkowania demograficzne, a także rynek pracy mają zasadniczy wpływ na sytuację w budownictwie mieszkaniowym, co przejawia się skalą rozwoju mieszkalnictwa na danym obszarze. </w:t>
      </w:r>
    </w:p>
    <w:p w14:paraId="092F2A56" w14:textId="38BEA542" w:rsidR="006B1D72" w:rsidRPr="00212157" w:rsidRDefault="006B1D72" w:rsidP="006B1D72">
      <w:pPr>
        <w:spacing w:after="200" w:line="276" w:lineRule="auto"/>
        <w:ind w:firstLine="708"/>
        <w:jc w:val="both"/>
        <w:rPr>
          <w:rFonts w:asciiTheme="minorHAnsi" w:hAnsiTheme="minorHAnsi" w:cstheme="minorHAnsi"/>
          <w:color w:val="000000"/>
          <w:szCs w:val="18"/>
        </w:rPr>
      </w:pPr>
      <w:r w:rsidRPr="00212157">
        <w:rPr>
          <w:rFonts w:asciiTheme="minorHAnsi" w:hAnsiTheme="minorHAnsi" w:cstheme="minorHAnsi"/>
          <w:color w:val="000000"/>
          <w:szCs w:val="18"/>
        </w:rPr>
        <w:t>Na terenie OF „Partnerstwo dla wspólnego rozwoju”, do użytkowania oddawane są przede wszystkim mieszkania w budynkach jednorodzinnych, co potwierdza między innymi wskaźnik dotyczący przeciętnej powierzchni użytkowej 1 mieszkania oddanego do użytkowania (</w:t>
      </w:r>
      <w:r w:rsidR="00555402">
        <w:rPr>
          <w:rFonts w:asciiTheme="minorHAnsi" w:hAnsiTheme="minorHAnsi" w:cstheme="minorHAnsi"/>
          <w:color w:val="000000"/>
          <w:szCs w:val="18"/>
        </w:rPr>
        <w:t>93,9</w:t>
      </w:r>
      <w:r w:rsidRPr="00212157">
        <w:rPr>
          <w:rFonts w:asciiTheme="minorHAnsi" w:hAnsiTheme="minorHAnsi" w:cstheme="minorHAnsi"/>
          <w:color w:val="000000"/>
          <w:szCs w:val="18"/>
        </w:rPr>
        <w:t xml:space="preserve"> m</w:t>
      </w:r>
      <w:r w:rsidRPr="00212157">
        <w:rPr>
          <w:rFonts w:asciiTheme="minorHAnsi" w:hAnsiTheme="minorHAnsi" w:cstheme="minorHAnsi"/>
          <w:color w:val="000000"/>
          <w:szCs w:val="18"/>
          <w:vertAlign w:val="superscript"/>
        </w:rPr>
        <w:t>2</w:t>
      </w:r>
      <w:r w:rsidRPr="00212157">
        <w:rPr>
          <w:rFonts w:asciiTheme="minorHAnsi" w:hAnsiTheme="minorHAnsi" w:cstheme="minorHAnsi"/>
          <w:color w:val="000000"/>
          <w:szCs w:val="18"/>
        </w:rPr>
        <w:t xml:space="preserve"> </w:t>
      </w:r>
      <w:r>
        <w:rPr>
          <w:rFonts w:asciiTheme="minorHAnsi" w:hAnsiTheme="minorHAnsi" w:cstheme="minorHAnsi"/>
          <w:color w:val="000000"/>
          <w:szCs w:val="18"/>
        </w:rPr>
        <w:br/>
      </w:r>
      <w:r w:rsidRPr="00212157">
        <w:rPr>
          <w:rFonts w:asciiTheme="minorHAnsi" w:hAnsiTheme="minorHAnsi" w:cstheme="minorHAnsi"/>
          <w:color w:val="000000"/>
          <w:szCs w:val="18"/>
        </w:rPr>
        <w:t>w 202</w:t>
      </w:r>
      <w:r w:rsidR="00555402">
        <w:rPr>
          <w:rFonts w:asciiTheme="minorHAnsi" w:hAnsiTheme="minorHAnsi" w:cstheme="minorHAnsi"/>
          <w:color w:val="000000"/>
          <w:szCs w:val="18"/>
        </w:rPr>
        <w:t>4</w:t>
      </w:r>
      <w:r w:rsidRPr="00212157">
        <w:rPr>
          <w:rFonts w:asciiTheme="minorHAnsi" w:hAnsiTheme="minorHAnsi" w:cstheme="minorHAnsi"/>
          <w:color w:val="000000"/>
          <w:szCs w:val="18"/>
        </w:rPr>
        <w:t xml:space="preserve"> r.). W województwie podkarpackim oraz w skali kraju, wartości wskaźnika są natomiast mniejsze – odpowiednio </w:t>
      </w:r>
      <w:r w:rsidR="00217A6C" w:rsidRPr="00217A6C">
        <w:rPr>
          <w:rFonts w:asciiTheme="minorHAnsi" w:hAnsiTheme="minorHAnsi" w:cstheme="minorHAnsi"/>
          <w:szCs w:val="18"/>
        </w:rPr>
        <w:t>103,9</w:t>
      </w:r>
      <w:r w:rsidRPr="00217A6C">
        <w:rPr>
          <w:rFonts w:asciiTheme="minorHAnsi" w:hAnsiTheme="minorHAnsi" w:cstheme="minorHAnsi"/>
          <w:szCs w:val="18"/>
        </w:rPr>
        <w:t xml:space="preserve"> m</w:t>
      </w:r>
      <w:r w:rsidRPr="00217A6C">
        <w:rPr>
          <w:rFonts w:asciiTheme="minorHAnsi" w:hAnsiTheme="minorHAnsi" w:cstheme="minorHAnsi"/>
          <w:szCs w:val="18"/>
          <w:vertAlign w:val="superscript"/>
        </w:rPr>
        <w:t>2</w:t>
      </w:r>
      <w:r w:rsidRPr="00217A6C">
        <w:rPr>
          <w:rFonts w:asciiTheme="minorHAnsi" w:hAnsiTheme="minorHAnsi" w:cstheme="minorHAnsi"/>
          <w:szCs w:val="18"/>
        </w:rPr>
        <w:t xml:space="preserve"> oraz</w:t>
      </w:r>
      <w:r w:rsidR="00217A6C" w:rsidRPr="00217A6C">
        <w:rPr>
          <w:rFonts w:asciiTheme="minorHAnsi" w:hAnsiTheme="minorHAnsi" w:cstheme="minorHAnsi"/>
          <w:szCs w:val="18"/>
        </w:rPr>
        <w:t xml:space="preserve"> 89,2</w:t>
      </w:r>
      <w:r w:rsidRPr="00217A6C">
        <w:rPr>
          <w:rFonts w:asciiTheme="minorHAnsi" w:hAnsiTheme="minorHAnsi" w:cstheme="minorHAnsi"/>
          <w:szCs w:val="18"/>
        </w:rPr>
        <w:t xml:space="preserve"> m</w:t>
      </w:r>
      <w:r w:rsidRPr="00217A6C">
        <w:rPr>
          <w:rFonts w:asciiTheme="minorHAnsi" w:hAnsiTheme="minorHAnsi" w:cstheme="minorHAnsi"/>
          <w:szCs w:val="18"/>
          <w:vertAlign w:val="superscript"/>
        </w:rPr>
        <w:t>2</w:t>
      </w:r>
      <w:r w:rsidRPr="00212157">
        <w:rPr>
          <w:rFonts w:asciiTheme="minorHAnsi" w:hAnsiTheme="minorHAnsi" w:cstheme="minorHAnsi"/>
          <w:color w:val="000000"/>
          <w:szCs w:val="18"/>
        </w:rPr>
        <w:t xml:space="preserve">. Widoczne jest to również, porównując wartość wskaźnika dotyczącego nowych budynków mieszkalnych na 1000 ludności, która w OF w 2020 roku wyniosła </w:t>
      </w:r>
      <w:r w:rsidR="00555402">
        <w:rPr>
          <w:rFonts w:asciiTheme="minorHAnsi" w:hAnsiTheme="minorHAnsi" w:cstheme="minorHAnsi"/>
          <w:color w:val="000000"/>
          <w:szCs w:val="18"/>
        </w:rPr>
        <w:t>2,43</w:t>
      </w:r>
      <w:r w:rsidRPr="00212157">
        <w:rPr>
          <w:rFonts w:asciiTheme="minorHAnsi" w:hAnsiTheme="minorHAnsi" w:cstheme="minorHAnsi"/>
          <w:color w:val="000000"/>
          <w:szCs w:val="18"/>
        </w:rPr>
        <w:t>, natomiast nieznacznie mniej w województwie podkarpackim – 2</w:t>
      </w:r>
      <w:r w:rsidR="00555402">
        <w:rPr>
          <w:rFonts w:asciiTheme="minorHAnsi" w:hAnsiTheme="minorHAnsi" w:cstheme="minorHAnsi"/>
          <w:color w:val="000000"/>
          <w:szCs w:val="18"/>
        </w:rPr>
        <w:t>,5</w:t>
      </w:r>
      <w:r w:rsidRPr="00212157">
        <w:rPr>
          <w:rFonts w:asciiTheme="minorHAnsi" w:hAnsiTheme="minorHAnsi" w:cstheme="minorHAnsi"/>
          <w:color w:val="000000"/>
          <w:szCs w:val="18"/>
        </w:rPr>
        <w:t xml:space="preserve"> i w całym kraju – 2,</w:t>
      </w:r>
      <w:r w:rsidR="00555402">
        <w:rPr>
          <w:rFonts w:asciiTheme="minorHAnsi" w:hAnsiTheme="minorHAnsi" w:cstheme="minorHAnsi"/>
          <w:color w:val="000000"/>
          <w:szCs w:val="18"/>
        </w:rPr>
        <w:t xml:space="preserve">3 </w:t>
      </w:r>
      <w:r w:rsidRPr="00212157">
        <w:rPr>
          <w:rFonts w:asciiTheme="minorHAnsi" w:hAnsiTheme="minorHAnsi" w:cstheme="minorHAnsi"/>
          <w:color w:val="000000"/>
          <w:szCs w:val="18"/>
        </w:rPr>
        <w:t>gdzie przyrost nowych budynków mieszkalnych jest znacznie mniejszy niż liczba mieszkań oddawanych do użytkowania.</w:t>
      </w:r>
    </w:p>
    <w:p w14:paraId="7177CB3A" w14:textId="77777777" w:rsidR="006B1D72" w:rsidRPr="00212157" w:rsidRDefault="006B1D72" w:rsidP="006B1D72">
      <w:pPr>
        <w:spacing w:after="200" w:line="276" w:lineRule="auto"/>
        <w:ind w:firstLine="708"/>
        <w:jc w:val="both"/>
        <w:rPr>
          <w:rFonts w:asciiTheme="minorHAnsi" w:hAnsiTheme="minorHAnsi" w:cstheme="minorHAnsi"/>
          <w:color w:val="000000"/>
          <w:szCs w:val="18"/>
        </w:rPr>
      </w:pPr>
      <w:r w:rsidRPr="00212157">
        <w:rPr>
          <w:rFonts w:asciiTheme="minorHAnsi" w:hAnsiTheme="minorHAnsi" w:cstheme="minorHAnsi"/>
          <w:color w:val="000000"/>
          <w:szCs w:val="18"/>
        </w:rPr>
        <w:t>Dane w zakresie wartości wskaźników dotyczących mieszkań oddanych do użytkowania na 1000 ludności oraz nowych budynków mieszkalnych na 1000 ludności w OF „Partnerstwo dla wspólnego rozwoju”, województwie podkarpackim oraz Polsce przedstawia poniższy wykres.</w:t>
      </w:r>
    </w:p>
    <w:p w14:paraId="1BBC73CC" w14:textId="67C4CB1E" w:rsidR="006B1D72" w:rsidRPr="00212157" w:rsidRDefault="006B1D72" w:rsidP="006B1D72">
      <w:pPr>
        <w:pStyle w:val="Legenda"/>
        <w:keepNext/>
        <w:jc w:val="center"/>
        <w:rPr>
          <w:rFonts w:asciiTheme="minorHAnsi" w:hAnsiTheme="minorHAnsi" w:cstheme="minorHAnsi"/>
        </w:rPr>
      </w:pPr>
      <w:bookmarkStart w:id="250" w:name="_Toc114826373"/>
      <w:bookmarkStart w:id="251" w:name="_Toc122213390"/>
      <w:r w:rsidRPr="00212157">
        <w:rPr>
          <w:rFonts w:asciiTheme="minorHAnsi" w:hAnsiTheme="minorHAnsi" w:cstheme="minorHAnsi"/>
        </w:rPr>
        <w:lastRenderedPageBreak/>
        <w:t xml:space="preserve">Wykres </w:t>
      </w:r>
      <w:r w:rsidRPr="00212157">
        <w:rPr>
          <w:rFonts w:asciiTheme="minorHAnsi" w:hAnsiTheme="minorHAnsi" w:cstheme="minorHAnsi"/>
        </w:rPr>
        <w:fldChar w:fldCharType="begin"/>
      </w:r>
      <w:r w:rsidRPr="00212157">
        <w:rPr>
          <w:rFonts w:asciiTheme="minorHAnsi" w:hAnsiTheme="minorHAnsi" w:cstheme="minorHAnsi"/>
        </w:rPr>
        <w:instrText xml:space="preserve"> SEQ Wykres \* ARABIC </w:instrText>
      </w:r>
      <w:r w:rsidRPr="00212157">
        <w:rPr>
          <w:rFonts w:asciiTheme="minorHAnsi" w:hAnsiTheme="minorHAnsi" w:cstheme="minorHAnsi"/>
        </w:rPr>
        <w:fldChar w:fldCharType="separate"/>
      </w:r>
      <w:r w:rsidR="00B3419A">
        <w:rPr>
          <w:rFonts w:asciiTheme="minorHAnsi" w:hAnsiTheme="minorHAnsi" w:cstheme="minorHAnsi"/>
          <w:noProof/>
        </w:rPr>
        <w:t>27</w:t>
      </w:r>
      <w:r w:rsidRPr="00212157">
        <w:rPr>
          <w:rFonts w:asciiTheme="minorHAnsi" w:hAnsiTheme="minorHAnsi" w:cstheme="minorHAnsi"/>
        </w:rPr>
        <w:fldChar w:fldCharType="end"/>
      </w:r>
      <w:r w:rsidRPr="00212157">
        <w:rPr>
          <w:rFonts w:asciiTheme="minorHAnsi" w:hAnsiTheme="minorHAnsi" w:cstheme="minorHAnsi"/>
          <w:lang w:val="pl-PL"/>
        </w:rPr>
        <w:t xml:space="preserve"> Wskaźniki dotyczące budownictwa mieszkaniowego dla OF „Partnerstwo dla wspólnego rozwoju” województwa podkarpackiego oraz Polski w 202</w:t>
      </w:r>
      <w:r w:rsidR="009D5048">
        <w:rPr>
          <w:rFonts w:asciiTheme="minorHAnsi" w:hAnsiTheme="minorHAnsi" w:cstheme="minorHAnsi"/>
          <w:lang w:val="pl-PL"/>
        </w:rPr>
        <w:t>4</w:t>
      </w:r>
      <w:r w:rsidRPr="00212157">
        <w:rPr>
          <w:rFonts w:asciiTheme="minorHAnsi" w:hAnsiTheme="minorHAnsi" w:cstheme="minorHAnsi"/>
          <w:lang w:val="pl-PL"/>
        </w:rPr>
        <w:t xml:space="preserve"> roku</w:t>
      </w:r>
      <w:bookmarkEnd w:id="250"/>
      <w:bookmarkEnd w:id="251"/>
    </w:p>
    <w:p w14:paraId="27B3192D" w14:textId="1FFF293D" w:rsidR="006B1D72" w:rsidRPr="00212157" w:rsidRDefault="000A29A0" w:rsidP="006B1D72">
      <w:pPr>
        <w:jc w:val="center"/>
        <w:rPr>
          <w:rFonts w:asciiTheme="minorHAnsi" w:hAnsiTheme="minorHAnsi" w:cstheme="minorHAnsi"/>
          <w:b/>
          <w:i/>
          <w:color w:val="000000"/>
          <w:szCs w:val="18"/>
        </w:rPr>
      </w:pPr>
      <w:r>
        <w:rPr>
          <w:noProof/>
        </w:rPr>
        <w:drawing>
          <wp:inline distT="0" distB="0" distL="0" distR="0" wp14:anchorId="1ADDD13E" wp14:editId="4614823D">
            <wp:extent cx="5010150" cy="2790825"/>
            <wp:effectExtent l="0" t="0" r="0" b="9525"/>
            <wp:docPr id="1694194480" name="Wykres 1">
              <a:extLst xmlns:a="http://schemas.openxmlformats.org/drawingml/2006/main">
                <a:ext uri="{FF2B5EF4-FFF2-40B4-BE49-F238E27FC236}">
                  <a16:creationId xmlns:a16="http://schemas.microsoft.com/office/drawing/2014/main" id="{8FF6F75D-59A4-4961-2DCA-018549F6E1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1CD99271" w14:textId="77777777" w:rsidR="006B1D72" w:rsidRPr="00212157" w:rsidRDefault="006B1D72" w:rsidP="006B1D72">
      <w:pPr>
        <w:spacing w:after="200"/>
        <w:ind w:firstLine="708"/>
        <w:jc w:val="center"/>
        <w:rPr>
          <w:rFonts w:asciiTheme="minorHAnsi" w:hAnsiTheme="minorHAnsi" w:cstheme="minorHAnsi"/>
          <w:i/>
          <w:color w:val="000000"/>
          <w:sz w:val="18"/>
          <w:szCs w:val="18"/>
        </w:rPr>
      </w:pPr>
      <w:r w:rsidRPr="00212157">
        <w:rPr>
          <w:rFonts w:asciiTheme="minorHAnsi" w:hAnsiTheme="minorHAnsi" w:cstheme="minorHAnsi"/>
          <w:i/>
          <w:color w:val="000000"/>
          <w:sz w:val="18"/>
          <w:szCs w:val="18"/>
        </w:rPr>
        <w:t>Źródło: Opracowanie własne na podstawie BDL</w:t>
      </w:r>
    </w:p>
    <w:p w14:paraId="61D3AA47" w14:textId="282B4800" w:rsidR="006B1D72" w:rsidRPr="00212157" w:rsidRDefault="006B1D72" w:rsidP="006B1D72">
      <w:pPr>
        <w:spacing w:after="200" w:line="276" w:lineRule="auto"/>
        <w:ind w:firstLine="708"/>
        <w:jc w:val="both"/>
        <w:rPr>
          <w:rFonts w:asciiTheme="minorHAnsi" w:hAnsiTheme="minorHAnsi" w:cstheme="minorHAnsi"/>
          <w:color w:val="000000"/>
          <w:szCs w:val="18"/>
        </w:rPr>
      </w:pPr>
      <w:r w:rsidRPr="00212157">
        <w:rPr>
          <w:rFonts w:asciiTheme="minorHAnsi" w:hAnsiTheme="minorHAnsi" w:cstheme="minorHAnsi"/>
          <w:color w:val="000000"/>
          <w:szCs w:val="18"/>
        </w:rPr>
        <w:t>Dokonując analizy danych dotyczących budownictwa mieszkaniowego dla poszczególnych gmin OF „Partnerstwo dla wspólnego rozwoju”, można zauważyć, że na przestrzeni lat 20</w:t>
      </w:r>
      <w:r w:rsidR="00555402">
        <w:rPr>
          <w:rFonts w:asciiTheme="minorHAnsi" w:hAnsiTheme="minorHAnsi" w:cstheme="minorHAnsi"/>
          <w:color w:val="000000"/>
          <w:szCs w:val="18"/>
        </w:rPr>
        <w:t>19</w:t>
      </w:r>
      <w:r w:rsidRPr="00212157">
        <w:rPr>
          <w:rFonts w:asciiTheme="minorHAnsi" w:hAnsiTheme="minorHAnsi" w:cstheme="minorHAnsi"/>
          <w:color w:val="000000"/>
          <w:szCs w:val="18"/>
        </w:rPr>
        <w:t>-20</w:t>
      </w:r>
      <w:r w:rsidR="00555402">
        <w:rPr>
          <w:rFonts w:asciiTheme="minorHAnsi" w:hAnsiTheme="minorHAnsi" w:cstheme="minorHAnsi"/>
          <w:color w:val="000000"/>
          <w:szCs w:val="18"/>
        </w:rPr>
        <w:t>24</w:t>
      </w:r>
      <w:r w:rsidRPr="00212157">
        <w:rPr>
          <w:rFonts w:asciiTheme="minorHAnsi" w:hAnsiTheme="minorHAnsi" w:cstheme="minorHAnsi"/>
          <w:color w:val="000000"/>
          <w:szCs w:val="18"/>
        </w:rPr>
        <w:t xml:space="preserve">, największą liczbę mieszkań oddano do użytkowania w gminie Sędziszów Małopolski – </w:t>
      </w:r>
      <w:r w:rsidR="00555402">
        <w:rPr>
          <w:rFonts w:asciiTheme="minorHAnsi" w:hAnsiTheme="minorHAnsi" w:cstheme="minorHAnsi"/>
          <w:color w:val="000000"/>
          <w:szCs w:val="18"/>
        </w:rPr>
        <w:t>608</w:t>
      </w:r>
      <w:r w:rsidRPr="00212157">
        <w:rPr>
          <w:rFonts w:asciiTheme="minorHAnsi" w:hAnsiTheme="minorHAnsi" w:cstheme="minorHAnsi"/>
          <w:color w:val="000000"/>
          <w:szCs w:val="18"/>
        </w:rPr>
        <w:t>, natomiast najmniej w gminie Iwierzyce – 11</w:t>
      </w:r>
      <w:r w:rsidR="00555402">
        <w:rPr>
          <w:rFonts w:asciiTheme="minorHAnsi" w:hAnsiTheme="minorHAnsi" w:cstheme="minorHAnsi"/>
          <w:color w:val="000000"/>
          <w:szCs w:val="18"/>
        </w:rPr>
        <w:t>6</w:t>
      </w:r>
      <w:r w:rsidRPr="00212157">
        <w:rPr>
          <w:rFonts w:asciiTheme="minorHAnsi" w:hAnsiTheme="minorHAnsi" w:cstheme="minorHAnsi"/>
          <w:color w:val="000000"/>
          <w:szCs w:val="18"/>
        </w:rPr>
        <w:t>, co ukazuje jaka dysproporcja w budownictwie mieszkaniowym występuje na analizowanym obszarze.</w:t>
      </w:r>
    </w:p>
    <w:p w14:paraId="10384C99" w14:textId="2EDEF70E" w:rsidR="006B1D72" w:rsidRPr="00212157" w:rsidRDefault="006B1D72" w:rsidP="006B1D72">
      <w:pPr>
        <w:spacing w:line="276" w:lineRule="auto"/>
        <w:ind w:firstLine="708"/>
        <w:jc w:val="both"/>
        <w:rPr>
          <w:rFonts w:asciiTheme="minorHAnsi" w:hAnsiTheme="minorHAnsi" w:cstheme="minorHAnsi"/>
          <w:color w:val="000000"/>
          <w:szCs w:val="18"/>
        </w:rPr>
      </w:pPr>
      <w:r w:rsidRPr="00212157">
        <w:rPr>
          <w:rFonts w:asciiTheme="minorHAnsi" w:hAnsiTheme="minorHAnsi" w:cstheme="minorHAnsi"/>
          <w:color w:val="000000"/>
          <w:szCs w:val="18"/>
        </w:rPr>
        <w:t>Dane dotyczące liczby oddanych mieszkań w poszczególnych gminach OF „Partnerstwo dla wspólnego rozwoju”, w latach 201</w:t>
      </w:r>
      <w:r w:rsidR="0084567E">
        <w:rPr>
          <w:rFonts w:asciiTheme="minorHAnsi" w:hAnsiTheme="minorHAnsi" w:cstheme="minorHAnsi"/>
          <w:color w:val="000000"/>
          <w:szCs w:val="18"/>
        </w:rPr>
        <w:t>9</w:t>
      </w:r>
      <w:r w:rsidRPr="00212157">
        <w:rPr>
          <w:rFonts w:asciiTheme="minorHAnsi" w:hAnsiTheme="minorHAnsi" w:cstheme="minorHAnsi"/>
          <w:color w:val="000000"/>
          <w:szCs w:val="18"/>
        </w:rPr>
        <w:t>-202</w:t>
      </w:r>
      <w:r w:rsidR="0084567E">
        <w:rPr>
          <w:rFonts w:asciiTheme="minorHAnsi" w:hAnsiTheme="minorHAnsi" w:cstheme="minorHAnsi"/>
          <w:color w:val="000000"/>
          <w:szCs w:val="18"/>
        </w:rPr>
        <w:t>4</w:t>
      </w:r>
      <w:r w:rsidRPr="00212157">
        <w:rPr>
          <w:rFonts w:asciiTheme="minorHAnsi" w:hAnsiTheme="minorHAnsi" w:cstheme="minorHAnsi"/>
          <w:color w:val="000000"/>
          <w:szCs w:val="18"/>
        </w:rPr>
        <w:t xml:space="preserve"> przedstawia poniższa tabela.</w:t>
      </w:r>
    </w:p>
    <w:p w14:paraId="5ADF4526" w14:textId="77777777" w:rsidR="006B1D72" w:rsidRPr="00212157" w:rsidRDefault="006B1D72" w:rsidP="006B1D72">
      <w:pPr>
        <w:spacing w:after="200" w:line="276" w:lineRule="auto"/>
        <w:ind w:firstLine="708"/>
        <w:jc w:val="both"/>
        <w:rPr>
          <w:rFonts w:asciiTheme="minorHAnsi" w:hAnsiTheme="minorHAnsi" w:cstheme="minorHAnsi"/>
          <w:color w:val="000000"/>
          <w:szCs w:val="18"/>
        </w:rPr>
      </w:pPr>
    </w:p>
    <w:p w14:paraId="426CAC27" w14:textId="4DA8C23E" w:rsidR="006B1D72" w:rsidRPr="00212157" w:rsidRDefault="006B1D72" w:rsidP="00B3419A">
      <w:pPr>
        <w:pStyle w:val="Legenda"/>
        <w:keepNext/>
        <w:ind w:left="284"/>
        <w:jc w:val="center"/>
        <w:rPr>
          <w:rFonts w:asciiTheme="minorHAnsi" w:hAnsiTheme="minorHAnsi" w:cstheme="minorHAnsi"/>
        </w:rPr>
      </w:pPr>
      <w:bookmarkStart w:id="252" w:name="_Toc122213345"/>
      <w:r w:rsidRPr="00212157">
        <w:rPr>
          <w:rFonts w:asciiTheme="minorHAnsi" w:hAnsiTheme="minorHAnsi" w:cstheme="minorHAnsi"/>
        </w:rPr>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52</w:t>
      </w:r>
      <w:r w:rsidRPr="00212157">
        <w:rPr>
          <w:rFonts w:asciiTheme="minorHAnsi" w:hAnsiTheme="minorHAnsi" w:cstheme="minorHAnsi"/>
        </w:rPr>
        <w:fldChar w:fldCharType="end"/>
      </w:r>
      <w:r w:rsidRPr="00212157">
        <w:rPr>
          <w:rFonts w:asciiTheme="minorHAnsi" w:hAnsiTheme="minorHAnsi" w:cstheme="minorHAnsi"/>
          <w:lang w:val="pl-PL"/>
        </w:rPr>
        <w:t xml:space="preserve"> Liczba oddanych mieszkań w poszczególnych gminach OF „Partnerstwo dla wspólnego rozwoju” na przestrzeni lat 201</w:t>
      </w:r>
      <w:r w:rsidR="00555402">
        <w:rPr>
          <w:rFonts w:asciiTheme="minorHAnsi" w:hAnsiTheme="minorHAnsi" w:cstheme="minorHAnsi"/>
          <w:lang w:val="pl-PL"/>
        </w:rPr>
        <w:t>9</w:t>
      </w:r>
      <w:r w:rsidRPr="00212157">
        <w:rPr>
          <w:rFonts w:asciiTheme="minorHAnsi" w:hAnsiTheme="minorHAnsi" w:cstheme="minorHAnsi"/>
          <w:lang w:val="pl-PL"/>
        </w:rPr>
        <w:t>-202</w:t>
      </w:r>
      <w:bookmarkEnd w:id="252"/>
      <w:r w:rsidR="00555402">
        <w:rPr>
          <w:rFonts w:asciiTheme="minorHAnsi" w:hAnsiTheme="minorHAnsi" w:cstheme="minorHAnsi"/>
          <w:lang w:val="pl-PL"/>
        </w:rPr>
        <w:t>4</w:t>
      </w:r>
    </w:p>
    <w:tbl>
      <w:tblPr>
        <w:tblStyle w:val="Tabelasiatki4"/>
        <w:tblW w:w="9966" w:type="dxa"/>
        <w:tblLook w:val="04A0" w:firstRow="1" w:lastRow="0" w:firstColumn="1" w:lastColumn="0" w:noHBand="0" w:noVBand="1"/>
      </w:tblPr>
      <w:tblGrid>
        <w:gridCol w:w="2359"/>
        <w:gridCol w:w="1394"/>
        <w:gridCol w:w="2064"/>
        <w:gridCol w:w="2064"/>
        <w:gridCol w:w="2085"/>
      </w:tblGrid>
      <w:tr w:rsidR="006B1D72" w:rsidRPr="006B1D72" w14:paraId="397E0E18" w14:textId="77777777" w:rsidTr="006B1D72">
        <w:trPr>
          <w:cnfStyle w:val="100000000000" w:firstRow="1" w:lastRow="0" w:firstColumn="0" w:lastColumn="0" w:oddVBand="0" w:evenVBand="0" w:oddHBand="0" w:evenHBand="0" w:firstRowFirstColumn="0" w:firstRowLastColumn="0" w:lastRowFirstColumn="0" w:lastRowLastColumn="0"/>
          <w:trHeight w:val="655"/>
        </w:trPr>
        <w:tc>
          <w:tcPr>
            <w:cnfStyle w:val="001000000000" w:firstRow="0" w:lastRow="0" w:firstColumn="1" w:lastColumn="0" w:oddVBand="0" w:evenVBand="0" w:oddHBand="0" w:evenHBand="0" w:firstRowFirstColumn="0" w:firstRowLastColumn="0" w:lastRowFirstColumn="0" w:lastRowLastColumn="0"/>
            <w:tcW w:w="2359" w:type="dxa"/>
          </w:tcPr>
          <w:p w14:paraId="5E153CD7" w14:textId="77777777" w:rsidR="006B1D72" w:rsidRPr="006B1D72" w:rsidRDefault="006B1D72" w:rsidP="006B1D72">
            <w:r w:rsidRPr="006B1D72">
              <w:t>Wyszczególnienie</w:t>
            </w:r>
          </w:p>
        </w:tc>
        <w:tc>
          <w:tcPr>
            <w:tcW w:w="1394" w:type="dxa"/>
          </w:tcPr>
          <w:p w14:paraId="6FCBFACA" w14:textId="77777777" w:rsidR="006B1D72" w:rsidRPr="006B1D72" w:rsidRDefault="006B1D72" w:rsidP="006B1D72">
            <w:pPr>
              <w:cnfStyle w:val="100000000000" w:firstRow="1" w:lastRow="0" w:firstColumn="0" w:lastColumn="0" w:oddVBand="0" w:evenVBand="0" w:oddHBand="0" w:evenHBand="0" w:firstRowFirstColumn="0" w:firstRowLastColumn="0" w:lastRowFirstColumn="0" w:lastRowLastColumn="0"/>
            </w:pPr>
            <w:r w:rsidRPr="006B1D72">
              <w:t>Rok</w:t>
            </w:r>
          </w:p>
        </w:tc>
        <w:tc>
          <w:tcPr>
            <w:tcW w:w="2064" w:type="dxa"/>
          </w:tcPr>
          <w:p w14:paraId="7F610CCB" w14:textId="77777777" w:rsidR="006B1D72" w:rsidRPr="006B1D72" w:rsidRDefault="006B1D72" w:rsidP="006B1D72">
            <w:pPr>
              <w:cnfStyle w:val="100000000000" w:firstRow="1" w:lastRow="0" w:firstColumn="0" w:lastColumn="0" w:oddVBand="0" w:evenVBand="0" w:oddHBand="0" w:evenHBand="0" w:firstRowFirstColumn="0" w:firstRowLastColumn="0" w:lastRowFirstColumn="0" w:lastRowLastColumn="0"/>
            </w:pPr>
            <w:r w:rsidRPr="006B1D72">
              <w:t>Wielopole Skrzyńskie</w:t>
            </w:r>
          </w:p>
        </w:tc>
        <w:tc>
          <w:tcPr>
            <w:tcW w:w="2064" w:type="dxa"/>
          </w:tcPr>
          <w:p w14:paraId="4934B9DD" w14:textId="77777777" w:rsidR="006B1D72" w:rsidRPr="006B1D72" w:rsidRDefault="006B1D72" w:rsidP="006B1D72">
            <w:pPr>
              <w:cnfStyle w:val="100000000000" w:firstRow="1" w:lastRow="0" w:firstColumn="0" w:lastColumn="0" w:oddVBand="0" w:evenVBand="0" w:oddHBand="0" w:evenHBand="0" w:firstRowFirstColumn="0" w:firstRowLastColumn="0" w:lastRowFirstColumn="0" w:lastRowLastColumn="0"/>
            </w:pPr>
            <w:r w:rsidRPr="006B1D72">
              <w:t>Iwierzyce</w:t>
            </w:r>
          </w:p>
        </w:tc>
        <w:tc>
          <w:tcPr>
            <w:tcW w:w="2085" w:type="dxa"/>
          </w:tcPr>
          <w:p w14:paraId="06CB1F57" w14:textId="77777777" w:rsidR="006B1D72" w:rsidRPr="006B1D72" w:rsidRDefault="006B1D72" w:rsidP="006B1D72">
            <w:pPr>
              <w:cnfStyle w:val="100000000000" w:firstRow="1" w:lastRow="0" w:firstColumn="0" w:lastColumn="0" w:oddVBand="0" w:evenVBand="0" w:oddHBand="0" w:evenHBand="0" w:firstRowFirstColumn="0" w:firstRowLastColumn="0" w:lastRowFirstColumn="0" w:lastRowLastColumn="0"/>
            </w:pPr>
            <w:r w:rsidRPr="006B1D72">
              <w:t>Sędziszów Małopolski</w:t>
            </w:r>
          </w:p>
        </w:tc>
      </w:tr>
      <w:tr w:rsidR="006B1D72" w:rsidRPr="006B1D72" w14:paraId="5843772E" w14:textId="77777777" w:rsidTr="006B1D72">
        <w:trPr>
          <w:cnfStyle w:val="000000100000" w:firstRow="0" w:lastRow="0" w:firstColumn="0" w:lastColumn="0" w:oddVBand="0" w:evenVBand="0" w:oddHBand="1"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2359" w:type="dxa"/>
            <w:vMerge w:val="restart"/>
          </w:tcPr>
          <w:p w14:paraId="33EF7F1E" w14:textId="77777777" w:rsidR="006B1D72" w:rsidRPr="006B1D72" w:rsidRDefault="006B1D72" w:rsidP="006B1D72">
            <w:r w:rsidRPr="006B1D72">
              <w:t>Liczba oddanych mieszkań</w:t>
            </w:r>
          </w:p>
        </w:tc>
        <w:tc>
          <w:tcPr>
            <w:tcW w:w="1394" w:type="dxa"/>
          </w:tcPr>
          <w:p w14:paraId="05EC77EC" w14:textId="6A2BA4B4" w:rsidR="006B1D72" w:rsidRPr="006B1D72" w:rsidRDefault="00555402" w:rsidP="006B1D72">
            <w:pPr>
              <w:cnfStyle w:val="000000100000" w:firstRow="0" w:lastRow="0" w:firstColumn="0" w:lastColumn="0" w:oddVBand="0" w:evenVBand="0" w:oddHBand="1" w:evenHBand="0" w:firstRowFirstColumn="0" w:firstRowLastColumn="0" w:lastRowFirstColumn="0" w:lastRowLastColumn="0"/>
            </w:pPr>
            <w:r>
              <w:t>2019</w:t>
            </w:r>
          </w:p>
        </w:tc>
        <w:tc>
          <w:tcPr>
            <w:tcW w:w="2064" w:type="dxa"/>
          </w:tcPr>
          <w:p w14:paraId="5BC139ED" w14:textId="1647E5F3" w:rsidR="006B1D72" w:rsidRPr="006B1D72" w:rsidRDefault="00555402" w:rsidP="006B1D72">
            <w:pPr>
              <w:cnfStyle w:val="000000100000" w:firstRow="0" w:lastRow="0" w:firstColumn="0" w:lastColumn="0" w:oddVBand="0" w:evenVBand="0" w:oddHBand="1" w:evenHBand="0" w:firstRowFirstColumn="0" w:firstRowLastColumn="0" w:lastRowFirstColumn="0" w:lastRowLastColumn="0"/>
            </w:pPr>
            <w:r>
              <w:t>13</w:t>
            </w:r>
          </w:p>
        </w:tc>
        <w:tc>
          <w:tcPr>
            <w:tcW w:w="2064" w:type="dxa"/>
          </w:tcPr>
          <w:p w14:paraId="1ED824D9" w14:textId="330F9C95" w:rsidR="006B1D72" w:rsidRPr="006B1D72" w:rsidRDefault="00555402" w:rsidP="006B1D72">
            <w:pPr>
              <w:cnfStyle w:val="000000100000" w:firstRow="0" w:lastRow="0" w:firstColumn="0" w:lastColumn="0" w:oddVBand="0" w:evenVBand="0" w:oddHBand="1" w:evenHBand="0" w:firstRowFirstColumn="0" w:firstRowLastColumn="0" w:lastRowFirstColumn="0" w:lastRowLastColumn="0"/>
            </w:pPr>
            <w:r>
              <w:t>14</w:t>
            </w:r>
          </w:p>
        </w:tc>
        <w:tc>
          <w:tcPr>
            <w:tcW w:w="2085" w:type="dxa"/>
          </w:tcPr>
          <w:p w14:paraId="650A53F3" w14:textId="2D043F95" w:rsidR="006B1D72" w:rsidRPr="006B1D72" w:rsidRDefault="00555402" w:rsidP="006B1D72">
            <w:pPr>
              <w:cnfStyle w:val="000000100000" w:firstRow="0" w:lastRow="0" w:firstColumn="0" w:lastColumn="0" w:oddVBand="0" w:evenVBand="0" w:oddHBand="1" w:evenHBand="0" w:firstRowFirstColumn="0" w:firstRowLastColumn="0" w:lastRowFirstColumn="0" w:lastRowLastColumn="0"/>
            </w:pPr>
            <w:r>
              <w:t>83</w:t>
            </w:r>
          </w:p>
        </w:tc>
      </w:tr>
      <w:tr w:rsidR="006B1D72" w:rsidRPr="006B1D72" w14:paraId="0813B70C" w14:textId="77777777" w:rsidTr="006B1D72">
        <w:trPr>
          <w:cnfStyle w:val="000000010000" w:firstRow="0" w:lastRow="0" w:firstColumn="0" w:lastColumn="0" w:oddVBand="0" w:evenVBand="0" w:oddHBand="0" w:evenHBand="1"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2359" w:type="dxa"/>
            <w:vMerge/>
          </w:tcPr>
          <w:p w14:paraId="2F3FFAC0" w14:textId="77777777" w:rsidR="006B1D72" w:rsidRPr="006B1D72" w:rsidRDefault="006B1D72" w:rsidP="006B1D72"/>
        </w:tc>
        <w:tc>
          <w:tcPr>
            <w:tcW w:w="1394" w:type="dxa"/>
          </w:tcPr>
          <w:p w14:paraId="448365D3" w14:textId="45F84626" w:rsidR="006B1D72" w:rsidRPr="006B1D72" w:rsidRDefault="00555402" w:rsidP="006B1D72">
            <w:pPr>
              <w:cnfStyle w:val="000000010000" w:firstRow="0" w:lastRow="0" w:firstColumn="0" w:lastColumn="0" w:oddVBand="0" w:evenVBand="0" w:oddHBand="0" w:evenHBand="1" w:firstRowFirstColumn="0" w:firstRowLastColumn="0" w:lastRowFirstColumn="0" w:lastRowLastColumn="0"/>
            </w:pPr>
            <w:r>
              <w:t>2020</w:t>
            </w:r>
          </w:p>
        </w:tc>
        <w:tc>
          <w:tcPr>
            <w:tcW w:w="2064" w:type="dxa"/>
          </w:tcPr>
          <w:p w14:paraId="7FE633D4" w14:textId="2AC7D40B" w:rsidR="006B1D72" w:rsidRPr="006B1D72" w:rsidRDefault="00555402" w:rsidP="006B1D72">
            <w:pPr>
              <w:cnfStyle w:val="000000010000" w:firstRow="0" w:lastRow="0" w:firstColumn="0" w:lastColumn="0" w:oddVBand="0" w:evenVBand="0" w:oddHBand="0" w:evenHBand="1" w:firstRowFirstColumn="0" w:firstRowLastColumn="0" w:lastRowFirstColumn="0" w:lastRowLastColumn="0"/>
            </w:pPr>
            <w:r>
              <w:t>22</w:t>
            </w:r>
          </w:p>
        </w:tc>
        <w:tc>
          <w:tcPr>
            <w:tcW w:w="2064" w:type="dxa"/>
          </w:tcPr>
          <w:p w14:paraId="3D5F4699" w14:textId="5FEB4377" w:rsidR="006B1D72" w:rsidRPr="006B1D72" w:rsidRDefault="00555402" w:rsidP="006B1D72">
            <w:pPr>
              <w:cnfStyle w:val="000000010000" w:firstRow="0" w:lastRow="0" w:firstColumn="0" w:lastColumn="0" w:oddVBand="0" w:evenVBand="0" w:oddHBand="0" w:evenHBand="1" w:firstRowFirstColumn="0" w:firstRowLastColumn="0" w:lastRowFirstColumn="0" w:lastRowLastColumn="0"/>
            </w:pPr>
            <w:r>
              <w:t>24</w:t>
            </w:r>
          </w:p>
        </w:tc>
        <w:tc>
          <w:tcPr>
            <w:tcW w:w="2085" w:type="dxa"/>
          </w:tcPr>
          <w:p w14:paraId="0B243BB8" w14:textId="03491097" w:rsidR="006B1D72" w:rsidRPr="006B1D72" w:rsidRDefault="00555402" w:rsidP="006B1D72">
            <w:pPr>
              <w:cnfStyle w:val="000000010000" w:firstRow="0" w:lastRow="0" w:firstColumn="0" w:lastColumn="0" w:oddVBand="0" w:evenVBand="0" w:oddHBand="0" w:evenHBand="1" w:firstRowFirstColumn="0" w:firstRowLastColumn="0" w:lastRowFirstColumn="0" w:lastRowLastColumn="0"/>
            </w:pPr>
            <w:r>
              <w:t>85</w:t>
            </w:r>
          </w:p>
        </w:tc>
      </w:tr>
      <w:tr w:rsidR="006B1D72" w:rsidRPr="006B1D72" w14:paraId="138F608D" w14:textId="77777777" w:rsidTr="006B1D72">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2359" w:type="dxa"/>
            <w:vMerge/>
          </w:tcPr>
          <w:p w14:paraId="7761F97C" w14:textId="77777777" w:rsidR="006B1D72" w:rsidRPr="006B1D72" w:rsidRDefault="006B1D72" w:rsidP="006B1D72"/>
        </w:tc>
        <w:tc>
          <w:tcPr>
            <w:tcW w:w="1394" w:type="dxa"/>
          </w:tcPr>
          <w:p w14:paraId="04ACF7BF" w14:textId="4E9559AF" w:rsidR="006B1D72" w:rsidRPr="006B1D72" w:rsidRDefault="00555402" w:rsidP="006B1D72">
            <w:pPr>
              <w:cnfStyle w:val="000000100000" w:firstRow="0" w:lastRow="0" w:firstColumn="0" w:lastColumn="0" w:oddVBand="0" w:evenVBand="0" w:oddHBand="1" w:evenHBand="0" w:firstRowFirstColumn="0" w:firstRowLastColumn="0" w:lastRowFirstColumn="0" w:lastRowLastColumn="0"/>
            </w:pPr>
            <w:r>
              <w:t>2021</w:t>
            </w:r>
          </w:p>
        </w:tc>
        <w:tc>
          <w:tcPr>
            <w:tcW w:w="2064" w:type="dxa"/>
          </w:tcPr>
          <w:p w14:paraId="7AA90ADD" w14:textId="2AEADEAD" w:rsidR="006B1D72" w:rsidRPr="006B1D72" w:rsidRDefault="00555402" w:rsidP="006B1D72">
            <w:pPr>
              <w:cnfStyle w:val="000000100000" w:firstRow="0" w:lastRow="0" w:firstColumn="0" w:lastColumn="0" w:oddVBand="0" w:evenVBand="0" w:oddHBand="1" w:evenHBand="0" w:firstRowFirstColumn="0" w:firstRowLastColumn="0" w:lastRowFirstColumn="0" w:lastRowLastColumn="0"/>
            </w:pPr>
            <w:r>
              <w:t>20</w:t>
            </w:r>
          </w:p>
        </w:tc>
        <w:tc>
          <w:tcPr>
            <w:tcW w:w="2064" w:type="dxa"/>
          </w:tcPr>
          <w:p w14:paraId="4212AE21" w14:textId="704937A3" w:rsidR="006B1D72" w:rsidRPr="006B1D72" w:rsidRDefault="00555402" w:rsidP="006B1D72">
            <w:pPr>
              <w:cnfStyle w:val="000000100000" w:firstRow="0" w:lastRow="0" w:firstColumn="0" w:lastColumn="0" w:oddVBand="0" w:evenVBand="0" w:oddHBand="1" w:evenHBand="0" w:firstRowFirstColumn="0" w:firstRowLastColumn="0" w:lastRowFirstColumn="0" w:lastRowLastColumn="0"/>
            </w:pPr>
            <w:r>
              <w:t>28</w:t>
            </w:r>
          </w:p>
        </w:tc>
        <w:tc>
          <w:tcPr>
            <w:tcW w:w="2085" w:type="dxa"/>
          </w:tcPr>
          <w:p w14:paraId="61AF0CEA" w14:textId="43336F76" w:rsidR="006B1D72" w:rsidRPr="006B1D72" w:rsidRDefault="00555402" w:rsidP="006B1D72">
            <w:pPr>
              <w:cnfStyle w:val="000000100000" w:firstRow="0" w:lastRow="0" w:firstColumn="0" w:lastColumn="0" w:oddVBand="0" w:evenVBand="0" w:oddHBand="1" w:evenHBand="0" w:firstRowFirstColumn="0" w:firstRowLastColumn="0" w:lastRowFirstColumn="0" w:lastRowLastColumn="0"/>
            </w:pPr>
            <w:r>
              <w:t>102</w:t>
            </w:r>
          </w:p>
        </w:tc>
      </w:tr>
      <w:tr w:rsidR="006B1D72" w:rsidRPr="006B1D72" w14:paraId="21EBB86B" w14:textId="77777777" w:rsidTr="006B1D72">
        <w:trPr>
          <w:cnfStyle w:val="000000010000" w:firstRow="0" w:lastRow="0" w:firstColumn="0" w:lastColumn="0" w:oddVBand="0" w:evenVBand="0" w:oddHBand="0" w:evenHBand="1"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2359" w:type="dxa"/>
            <w:vMerge/>
          </w:tcPr>
          <w:p w14:paraId="7E77B824" w14:textId="77777777" w:rsidR="006B1D72" w:rsidRPr="006B1D72" w:rsidRDefault="006B1D72" w:rsidP="006B1D72"/>
        </w:tc>
        <w:tc>
          <w:tcPr>
            <w:tcW w:w="1394" w:type="dxa"/>
          </w:tcPr>
          <w:p w14:paraId="51E042C0" w14:textId="4E464279" w:rsidR="006B1D72" w:rsidRPr="006B1D72" w:rsidRDefault="00555402" w:rsidP="006B1D72">
            <w:pPr>
              <w:cnfStyle w:val="000000010000" w:firstRow="0" w:lastRow="0" w:firstColumn="0" w:lastColumn="0" w:oddVBand="0" w:evenVBand="0" w:oddHBand="0" w:evenHBand="1" w:firstRowFirstColumn="0" w:firstRowLastColumn="0" w:lastRowFirstColumn="0" w:lastRowLastColumn="0"/>
            </w:pPr>
            <w:r>
              <w:t>2022</w:t>
            </w:r>
          </w:p>
        </w:tc>
        <w:tc>
          <w:tcPr>
            <w:tcW w:w="2064" w:type="dxa"/>
          </w:tcPr>
          <w:p w14:paraId="236D9B64" w14:textId="0BE9B33D" w:rsidR="006B1D72" w:rsidRPr="006B1D72" w:rsidRDefault="00555402" w:rsidP="006B1D72">
            <w:pPr>
              <w:cnfStyle w:val="000000010000" w:firstRow="0" w:lastRow="0" w:firstColumn="0" w:lastColumn="0" w:oddVBand="0" w:evenVBand="0" w:oddHBand="0" w:evenHBand="1" w:firstRowFirstColumn="0" w:firstRowLastColumn="0" w:lastRowFirstColumn="0" w:lastRowLastColumn="0"/>
            </w:pPr>
            <w:r>
              <w:t>30</w:t>
            </w:r>
          </w:p>
        </w:tc>
        <w:tc>
          <w:tcPr>
            <w:tcW w:w="2064" w:type="dxa"/>
          </w:tcPr>
          <w:p w14:paraId="3EEF046D" w14:textId="20D0E2D2" w:rsidR="006B1D72" w:rsidRPr="006B1D72" w:rsidRDefault="00555402" w:rsidP="006B1D72">
            <w:pPr>
              <w:cnfStyle w:val="000000010000" w:firstRow="0" w:lastRow="0" w:firstColumn="0" w:lastColumn="0" w:oddVBand="0" w:evenVBand="0" w:oddHBand="0" w:evenHBand="1" w:firstRowFirstColumn="0" w:firstRowLastColumn="0" w:lastRowFirstColumn="0" w:lastRowLastColumn="0"/>
            </w:pPr>
            <w:r>
              <w:t>38</w:t>
            </w:r>
          </w:p>
        </w:tc>
        <w:tc>
          <w:tcPr>
            <w:tcW w:w="2085" w:type="dxa"/>
          </w:tcPr>
          <w:p w14:paraId="72898CCE" w14:textId="4FA81CAD" w:rsidR="006B1D72" w:rsidRPr="006B1D72" w:rsidRDefault="00555402" w:rsidP="006B1D72">
            <w:pPr>
              <w:cnfStyle w:val="000000010000" w:firstRow="0" w:lastRow="0" w:firstColumn="0" w:lastColumn="0" w:oddVBand="0" w:evenVBand="0" w:oddHBand="0" w:evenHBand="1" w:firstRowFirstColumn="0" w:firstRowLastColumn="0" w:lastRowFirstColumn="0" w:lastRowLastColumn="0"/>
            </w:pPr>
            <w:r>
              <w:t>113</w:t>
            </w:r>
          </w:p>
        </w:tc>
      </w:tr>
      <w:tr w:rsidR="006B1D72" w:rsidRPr="006B1D72" w14:paraId="5AC4C738" w14:textId="77777777" w:rsidTr="006B1D72">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359" w:type="dxa"/>
            <w:vMerge/>
          </w:tcPr>
          <w:p w14:paraId="6B0EA4D4" w14:textId="77777777" w:rsidR="006B1D72" w:rsidRPr="006B1D72" w:rsidRDefault="006B1D72" w:rsidP="006B1D72"/>
        </w:tc>
        <w:tc>
          <w:tcPr>
            <w:tcW w:w="1394" w:type="dxa"/>
          </w:tcPr>
          <w:p w14:paraId="2BD64F8E" w14:textId="716B0E5E" w:rsidR="006B1D72" w:rsidRPr="006B1D72" w:rsidRDefault="00555402" w:rsidP="006B1D72">
            <w:pPr>
              <w:cnfStyle w:val="000000100000" w:firstRow="0" w:lastRow="0" w:firstColumn="0" w:lastColumn="0" w:oddVBand="0" w:evenVBand="0" w:oddHBand="1" w:evenHBand="0" w:firstRowFirstColumn="0" w:firstRowLastColumn="0" w:lastRowFirstColumn="0" w:lastRowLastColumn="0"/>
            </w:pPr>
            <w:r>
              <w:t>2023</w:t>
            </w:r>
          </w:p>
        </w:tc>
        <w:tc>
          <w:tcPr>
            <w:tcW w:w="2064" w:type="dxa"/>
          </w:tcPr>
          <w:p w14:paraId="57B6BBD9" w14:textId="458D38A3" w:rsidR="006B1D72" w:rsidRPr="006B1D72" w:rsidRDefault="00555402" w:rsidP="006B1D72">
            <w:pPr>
              <w:cnfStyle w:val="000000100000" w:firstRow="0" w:lastRow="0" w:firstColumn="0" w:lastColumn="0" w:oddVBand="0" w:evenVBand="0" w:oddHBand="1" w:evenHBand="0" w:firstRowFirstColumn="0" w:firstRowLastColumn="0" w:lastRowFirstColumn="0" w:lastRowLastColumn="0"/>
            </w:pPr>
            <w:r>
              <w:t>17</w:t>
            </w:r>
          </w:p>
        </w:tc>
        <w:tc>
          <w:tcPr>
            <w:tcW w:w="2064" w:type="dxa"/>
          </w:tcPr>
          <w:p w14:paraId="185155B1" w14:textId="247234FF" w:rsidR="006B1D72" w:rsidRPr="006B1D72" w:rsidRDefault="00555402" w:rsidP="006B1D72">
            <w:pPr>
              <w:cnfStyle w:val="000000100000" w:firstRow="0" w:lastRow="0" w:firstColumn="0" w:lastColumn="0" w:oddVBand="0" w:evenVBand="0" w:oddHBand="1" w:evenHBand="0" w:firstRowFirstColumn="0" w:firstRowLastColumn="0" w:lastRowFirstColumn="0" w:lastRowLastColumn="0"/>
            </w:pPr>
            <w:r>
              <w:t>39</w:t>
            </w:r>
          </w:p>
        </w:tc>
        <w:tc>
          <w:tcPr>
            <w:tcW w:w="2085" w:type="dxa"/>
          </w:tcPr>
          <w:p w14:paraId="03512353" w14:textId="31654A9E" w:rsidR="006B1D72" w:rsidRPr="006B1D72" w:rsidRDefault="00555402" w:rsidP="006B1D72">
            <w:pPr>
              <w:cnfStyle w:val="000000100000" w:firstRow="0" w:lastRow="0" w:firstColumn="0" w:lastColumn="0" w:oddVBand="0" w:evenVBand="0" w:oddHBand="1" w:evenHBand="0" w:firstRowFirstColumn="0" w:firstRowLastColumn="0" w:lastRowFirstColumn="0" w:lastRowLastColumn="0"/>
            </w:pPr>
            <w:r>
              <w:t>139</w:t>
            </w:r>
          </w:p>
        </w:tc>
      </w:tr>
      <w:tr w:rsidR="006B1D72" w:rsidRPr="006B1D72" w14:paraId="4938103F" w14:textId="77777777" w:rsidTr="006B1D72">
        <w:trPr>
          <w:cnfStyle w:val="000000010000" w:firstRow="0" w:lastRow="0" w:firstColumn="0" w:lastColumn="0" w:oddVBand="0" w:evenVBand="0" w:oddHBand="0" w:evenHBand="1"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2359" w:type="dxa"/>
            <w:vMerge/>
          </w:tcPr>
          <w:p w14:paraId="4A1BA5A8" w14:textId="77777777" w:rsidR="006B1D72" w:rsidRPr="006B1D72" w:rsidRDefault="006B1D72" w:rsidP="006B1D72"/>
        </w:tc>
        <w:tc>
          <w:tcPr>
            <w:tcW w:w="1394" w:type="dxa"/>
          </w:tcPr>
          <w:p w14:paraId="21AF079B" w14:textId="204AC4B1" w:rsidR="006B1D72" w:rsidRPr="006B1D72" w:rsidRDefault="00555402" w:rsidP="006B1D72">
            <w:pPr>
              <w:cnfStyle w:val="000000010000" w:firstRow="0" w:lastRow="0" w:firstColumn="0" w:lastColumn="0" w:oddVBand="0" w:evenVBand="0" w:oddHBand="0" w:evenHBand="1" w:firstRowFirstColumn="0" w:firstRowLastColumn="0" w:lastRowFirstColumn="0" w:lastRowLastColumn="0"/>
            </w:pPr>
            <w:r>
              <w:t>2024</w:t>
            </w:r>
          </w:p>
        </w:tc>
        <w:tc>
          <w:tcPr>
            <w:tcW w:w="2064" w:type="dxa"/>
          </w:tcPr>
          <w:p w14:paraId="52C39C86" w14:textId="283DC9F7" w:rsidR="006B1D72" w:rsidRPr="006B1D72" w:rsidRDefault="00555402" w:rsidP="006B1D72">
            <w:pPr>
              <w:cnfStyle w:val="000000010000" w:firstRow="0" w:lastRow="0" w:firstColumn="0" w:lastColumn="0" w:oddVBand="0" w:evenVBand="0" w:oddHBand="0" w:evenHBand="1" w:firstRowFirstColumn="0" w:firstRowLastColumn="0" w:lastRowFirstColumn="0" w:lastRowLastColumn="0"/>
            </w:pPr>
            <w:r>
              <w:t>14</w:t>
            </w:r>
          </w:p>
        </w:tc>
        <w:tc>
          <w:tcPr>
            <w:tcW w:w="2064" w:type="dxa"/>
          </w:tcPr>
          <w:p w14:paraId="3558AB01" w14:textId="0D694A12" w:rsidR="006B1D72" w:rsidRPr="006B1D72" w:rsidRDefault="00555402" w:rsidP="006B1D72">
            <w:pPr>
              <w:cnfStyle w:val="000000010000" w:firstRow="0" w:lastRow="0" w:firstColumn="0" w:lastColumn="0" w:oddVBand="0" w:evenVBand="0" w:oddHBand="0" w:evenHBand="1" w:firstRowFirstColumn="0" w:firstRowLastColumn="0" w:lastRowFirstColumn="0" w:lastRowLastColumn="0"/>
            </w:pPr>
            <w:r>
              <w:t>19</w:t>
            </w:r>
          </w:p>
        </w:tc>
        <w:tc>
          <w:tcPr>
            <w:tcW w:w="2085" w:type="dxa"/>
          </w:tcPr>
          <w:p w14:paraId="25A5158A" w14:textId="343B9A6D" w:rsidR="006B1D72" w:rsidRPr="006B1D72" w:rsidRDefault="00555402" w:rsidP="006B1D72">
            <w:pPr>
              <w:cnfStyle w:val="000000010000" w:firstRow="0" w:lastRow="0" w:firstColumn="0" w:lastColumn="0" w:oddVBand="0" w:evenVBand="0" w:oddHBand="0" w:evenHBand="1" w:firstRowFirstColumn="0" w:firstRowLastColumn="0" w:lastRowFirstColumn="0" w:lastRowLastColumn="0"/>
            </w:pPr>
            <w:r>
              <w:t>83</w:t>
            </w:r>
          </w:p>
        </w:tc>
      </w:tr>
      <w:tr w:rsidR="006B1D72" w:rsidRPr="006B1D72" w14:paraId="22DC8067" w14:textId="77777777" w:rsidTr="006B1D72">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3753" w:type="dxa"/>
            <w:gridSpan w:val="2"/>
          </w:tcPr>
          <w:p w14:paraId="06D414CF" w14:textId="77777777" w:rsidR="006B1D72" w:rsidRPr="006B1D72" w:rsidRDefault="006B1D72" w:rsidP="006B1D72">
            <w:r w:rsidRPr="006B1D72">
              <w:t>RAZEM</w:t>
            </w:r>
          </w:p>
        </w:tc>
        <w:tc>
          <w:tcPr>
            <w:tcW w:w="2064" w:type="dxa"/>
          </w:tcPr>
          <w:p w14:paraId="112F0D76" w14:textId="07446585" w:rsidR="006B1D72" w:rsidRPr="006B1D72" w:rsidRDefault="00555402" w:rsidP="006B1D72">
            <w:pPr>
              <w:cnfStyle w:val="000000100000" w:firstRow="0" w:lastRow="0" w:firstColumn="0" w:lastColumn="0" w:oddVBand="0" w:evenVBand="0" w:oddHBand="1" w:evenHBand="0" w:firstRowFirstColumn="0" w:firstRowLastColumn="0" w:lastRowFirstColumn="0" w:lastRowLastColumn="0"/>
            </w:pPr>
            <w:r>
              <w:t>116</w:t>
            </w:r>
          </w:p>
        </w:tc>
        <w:tc>
          <w:tcPr>
            <w:tcW w:w="2064" w:type="dxa"/>
          </w:tcPr>
          <w:p w14:paraId="55242D8D" w14:textId="7C54A63F" w:rsidR="006B1D72" w:rsidRPr="006B1D72" w:rsidRDefault="00555402" w:rsidP="006B1D72">
            <w:pPr>
              <w:cnfStyle w:val="000000100000" w:firstRow="0" w:lastRow="0" w:firstColumn="0" w:lastColumn="0" w:oddVBand="0" w:evenVBand="0" w:oddHBand="1" w:evenHBand="0" w:firstRowFirstColumn="0" w:firstRowLastColumn="0" w:lastRowFirstColumn="0" w:lastRowLastColumn="0"/>
            </w:pPr>
            <w:r>
              <w:t>162</w:t>
            </w:r>
          </w:p>
        </w:tc>
        <w:tc>
          <w:tcPr>
            <w:tcW w:w="2085" w:type="dxa"/>
          </w:tcPr>
          <w:p w14:paraId="67F45136" w14:textId="5CA6A8AD" w:rsidR="006B1D72" w:rsidRPr="006B1D72" w:rsidRDefault="00555402" w:rsidP="006B1D72">
            <w:pPr>
              <w:cnfStyle w:val="000000100000" w:firstRow="0" w:lastRow="0" w:firstColumn="0" w:lastColumn="0" w:oddVBand="0" w:evenVBand="0" w:oddHBand="1" w:evenHBand="0" w:firstRowFirstColumn="0" w:firstRowLastColumn="0" w:lastRowFirstColumn="0" w:lastRowLastColumn="0"/>
            </w:pPr>
            <w:r>
              <w:t>605</w:t>
            </w:r>
          </w:p>
        </w:tc>
      </w:tr>
    </w:tbl>
    <w:p w14:paraId="0036A598" w14:textId="77777777" w:rsidR="006B1D72" w:rsidRPr="00212157" w:rsidRDefault="006B1D72" w:rsidP="006B1D72">
      <w:pPr>
        <w:spacing w:before="120"/>
        <w:jc w:val="center"/>
        <w:rPr>
          <w:rFonts w:asciiTheme="minorHAnsi" w:hAnsiTheme="minorHAnsi" w:cstheme="minorHAnsi"/>
          <w:sz w:val="28"/>
          <w:lang w:eastAsia="x-none"/>
        </w:rPr>
      </w:pPr>
      <w:r w:rsidRPr="00212157">
        <w:rPr>
          <w:rFonts w:asciiTheme="minorHAnsi" w:hAnsiTheme="minorHAnsi" w:cstheme="minorHAnsi"/>
          <w:i/>
          <w:iCs/>
          <w:color w:val="000000"/>
          <w:sz w:val="18"/>
          <w:szCs w:val="14"/>
        </w:rPr>
        <w:t>Źródło: Opracowanie własne na podstawie BDL</w:t>
      </w:r>
    </w:p>
    <w:p w14:paraId="4B7B7835" w14:textId="77777777" w:rsidR="006B1D72" w:rsidRPr="00212157" w:rsidRDefault="006B1D72" w:rsidP="006B1D72">
      <w:pPr>
        <w:spacing w:after="200" w:line="276" w:lineRule="auto"/>
        <w:ind w:firstLine="708"/>
        <w:jc w:val="both"/>
        <w:rPr>
          <w:rFonts w:asciiTheme="minorHAnsi" w:hAnsiTheme="minorHAnsi" w:cstheme="minorHAnsi"/>
          <w:color w:val="000000"/>
          <w:szCs w:val="18"/>
        </w:rPr>
      </w:pPr>
    </w:p>
    <w:p w14:paraId="5ABF67BD" w14:textId="759FF12C" w:rsidR="006B1D72" w:rsidRPr="00212157" w:rsidRDefault="006B1D72" w:rsidP="006B1D72">
      <w:pPr>
        <w:spacing w:after="200" w:line="276" w:lineRule="auto"/>
        <w:ind w:firstLine="708"/>
        <w:jc w:val="both"/>
        <w:rPr>
          <w:rFonts w:asciiTheme="minorHAnsi" w:hAnsiTheme="minorHAnsi" w:cstheme="minorHAnsi"/>
          <w:color w:val="000000"/>
          <w:szCs w:val="18"/>
        </w:rPr>
      </w:pPr>
      <w:r w:rsidRPr="00212157">
        <w:rPr>
          <w:rFonts w:asciiTheme="minorHAnsi" w:hAnsiTheme="minorHAnsi" w:cstheme="minorHAnsi"/>
          <w:color w:val="000000"/>
          <w:szCs w:val="18"/>
        </w:rPr>
        <w:t>Z kolei analiza wskaźników z zakresu budownictwa mieszkaniowego według danych z 202</w:t>
      </w:r>
      <w:r w:rsidR="00555402">
        <w:rPr>
          <w:rFonts w:asciiTheme="minorHAnsi" w:hAnsiTheme="minorHAnsi" w:cstheme="minorHAnsi"/>
          <w:color w:val="000000"/>
          <w:szCs w:val="18"/>
        </w:rPr>
        <w:t xml:space="preserve">4 </w:t>
      </w:r>
      <w:r w:rsidRPr="00212157">
        <w:rPr>
          <w:rFonts w:asciiTheme="minorHAnsi" w:hAnsiTheme="minorHAnsi" w:cstheme="minorHAnsi"/>
          <w:color w:val="000000"/>
          <w:szCs w:val="18"/>
        </w:rPr>
        <w:t>roku ukazuje, że największa liczba nowych budynków mieszkalnych na 1000 mieszkańców oraz liczba mieszkań oddana do użytkowania na 1000 mieszkańców wystąpiła w gminie Sędziszów Małopolski – 3,</w:t>
      </w:r>
      <w:r w:rsidR="00555402">
        <w:rPr>
          <w:rFonts w:asciiTheme="minorHAnsi" w:hAnsiTheme="minorHAnsi" w:cstheme="minorHAnsi"/>
          <w:color w:val="000000"/>
          <w:szCs w:val="18"/>
        </w:rPr>
        <w:t>3</w:t>
      </w:r>
      <w:r w:rsidRPr="00212157">
        <w:rPr>
          <w:rFonts w:asciiTheme="minorHAnsi" w:hAnsiTheme="minorHAnsi" w:cstheme="minorHAnsi"/>
          <w:color w:val="000000"/>
          <w:szCs w:val="18"/>
        </w:rPr>
        <w:t xml:space="preserve"> i 3,</w:t>
      </w:r>
      <w:r w:rsidR="00555402">
        <w:rPr>
          <w:rFonts w:asciiTheme="minorHAnsi" w:hAnsiTheme="minorHAnsi" w:cstheme="minorHAnsi"/>
          <w:color w:val="000000"/>
          <w:szCs w:val="18"/>
        </w:rPr>
        <w:t>5</w:t>
      </w:r>
      <w:r w:rsidRPr="00212157">
        <w:rPr>
          <w:rFonts w:asciiTheme="minorHAnsi" w:hAnsiTheme="minorHAnsi" w:cstheme="minorHAnsi"/>
          <w:color w:val="000000"/>
          <w:szCs w:val="18"/>
        </w:rPr>
        <w:t xml:space="preserve">, a najmniejsza w gminie Wielopole Skrzyńskie – </w:t>
      </w:r>
      <w:r w:rsidR="00555402">
        <w:rPr>
          <w:rFonts w:asciiTheme="minorHAnsi" w:hAnsiTheme="minorHAnsi" w:cstheme="minorHAnsi"/>
          <w:color w:val="000000"/>
          <w:szCs w:val="18"/>
        </w:rPr>
        <w:t>1,8</w:t>
      </w:r>
      <w:r w:rsidRPr="00212157">
        <w:rPr>
          <w:rFonts w:asciiTheme="minorHAnsi" w:hAnsiTheme="minorHAnsi" w:cstheme="minorHAnsi"/>
          <w:color w:val="000000"/>
          <w:szCs w:val="18"/>
        </w:rPr>
        <w:t xml:space="preserve">. Natomiast największą średnią </w:t>
      </w:r>
      <w:r w:rsidRPr="00212157">
        <w:rPr>
          <w:rFonts w:asciiTheme="minorHAnsi" w:hAnsiTheme="minorHAnsi" w:cstheme="minorHAnsi"/>
          <w:color w:val="000000"/>
          <w:szCs w:val="18"/>
        </w:rPr>
        <w:lastRenderedPageBreak/>
        <w:t>powierzchnią użytkową charakteryzowały się mieszkania oddane w gminie Iwierzyce – 15</w:t>
      </w:r>
      <w:r w:rsidR="00555402">
        <w:rPr>
          <w:rFonts w:asciiTheme="minorHAnsi" w:hAnsiTheme="minorHAnsi" w:cstheme="minorHAnsi"/>
          <w:color w:val="000000"/>
          <w:szCs w:val="18"/>
        </w:rPr>
        <w:t>6,8</w:t>
      </w:r>
      <w:r w:rsidRPr="00212157">
        <w:rPr>
          <w:rFonts w:asciiTheme="minorHAnsi" w:hAnsiTheme="minorHAnsi" w:cstheme="minorHAnsi"/>
          <w:color w:val="000000"/>
          <w:szCs w:val="18"/>
        </w:rPr>
        <w:t xml:space="preserve"> m</w:t>
      </w:r>
      <w:r w:rsidRPr="00212157">
        <w:rPr>
          <w:rFonts w:asciiTheme="minorHAnsi" w:hAnsiTheme="minorHAnsi" w:cstheme="minorHAnsi"/>
          <w:color w:val="000000"/>
          <w:szCs w:val="18"/>
          <w:vertAlign w:val="superscript"/>
        </w:rPr>
        <w:t>2</w:t>
      </w:r>
      <w:r w:rsidRPr="00212157">
        <w:rPr>
          <w:rFonts w:asciiTheme="minorHAnsi" w:hAnsiTheme="minorHAnsi" w:cstheme="minorHAnsi"/>
          <w:color w:val="000000"/>
          <w:szCs w:val="18"/>
        </w:rPr>
        <w:t>, z kolei najmniejszą w gminie Wielopole Skrzyńskie – 1</w:t>
      </w:r>
      <w:r w:rsidR="00555402">
        <w:rPr>
          <w:rFonts w:asciiTheme="minorHAnsi" w:hAnsiTheme="minorHAnsi" w:cstheme="minorHAnsi"/>
          <w:color w:val="000000"/>
          <w:szCs w:val="18"/>
        </w:rPr>
        <w:t>17,5</w:t>
      </w:r>
      <w:r w:rsidRPr="00212157">
        <w:rPr>
          <w:rFonts w:asciiTheme="minorHAnsi" w:hAnsiTheme="minorHAnsi" w:cstheme="minorHAnsi"/>
          <w:color w:val="000000"/>
          <w:szCs w:val="18"/>
        </w:rPr>
        <w:t xml:space="preserve"> m</w:t>
      </w:r>
      <w:r w:rsidRPr="00212157">
        <w:rPr>
          <w:rFonts w:asciiTheme="minorHAnsi" w:hAnsiTheme="minorHAnsi" w:cstheme="minorHAnsi"/>
          <w:color w:val="000000"/>
          <w:szCs w:val="18"/>
          <w:vertAlign w:val="superscript"/>
        </w:rPr>
        <w:t>2</w:t>
      </w:r>
      <w:r w:rsidRPr="00212157">
        <w:rPr>
          <w:rFonts w:asciiTheme="minorHAnsi" w:hAnsiTheme="minorHAnsi" w:cstheme="minorHAnsi"/>
          <w:color w:val="000000"/>
          <w:szCs w:val="18"/>
        </w:rPr>
        <w:t>.</w:t>
      </w:r>
    </w:p>
    <w:p w14:paraId="7BFBA7C1" w14:textId="00C61B57" w:rsidR="006B1D72" w:rsidRPr="00212157" w:rsidRDefault="006B1D72" w:rsidP="006B1D72">
      <w:pPr>
        <w:spacing w:line="276" w:lineRule="auto"/>
        <w:ind w:firstLine="708"/>
        <w:jc w:val="both"/>
        <w:rPr>
          <w:rFonts w:asciiTheme="minorHAnsi" w:hAnsiTheme="minorHAnsi" w:cstheme="minorHAnsi"/>
          <w:color w:val="000000"/>
          <w:szCs w:val="18"/>
        </w:rPr>
      </w:pPr>
      <w:r w:rsidRPr="00212157">
        <w:rPr>
          <w:rFonts w:asciiTheme="minorHAnsi" w:hAnsiTheme="minorHAnsi" w:cstheme="minorHAnsi"/>
          <w:color w:val="000000"/>
          <w:szCs w:val="18"/>
        </w:rPr>
        <w:t>Dane dotyczące wartości wskaźników z zakresu budownictwa mieszkaniowego w poszczególnych gminach OF „Partnerstwo dla wspólnego rozwoju”, w latach 201</w:t>
      </w:r>
      <w:r w:rsidR="00555402">
        <w:rPr>
          <w:rFonts w:asciiTheme="minorHAnsi" w:hAnsiTheme="minorHAnsi" w:cstheme="minorHAnsi"/>
          <w:color w:val="000000"/>
          <w:szCs w:val="18"/>
        </w:rPr>
        <w:t>9</w:t>
      </w:r>
      <w:r w:rsidRPr="00212157">
        <w:rPr>
          <w:rFonts w:asciiTheme="minorHAnsi" w:hAnsiTheme="minorHAnsi" w:cstheme="minorHAnsi"/>
          <w:color w:val="000000"/>
          <w:szCs w:val="18"/>
        </w:rPr>
        <w:t>-202</w:t>
      </w:r>
      <w:r w:rsidR="00555402">
        <w:rPr>
          <w:rFonts w:asciiTheme="minorHAnsi" w:hAnsiTheme="minorHAnsi" w:cstheme="minorHAnsi"/>
          <w:color w:val="000000"/>
          <w:szCs w:val="18"/>
        </w:rPr>
        <w:t>4</w:t>
      </w:r>
      <w:r w:rsidRPr="00212157">
        <w:rPr>
          <w:rFonts w:asciiTheme="minorHAnsi" w:hAnsiTheme="minorHAnsi" w:cstheme="minorHAnsi"/>
          <w:color w:val="000000"/>
          <w:szCs w:val="18"/>
        </w:rPr>
        <w:t xml:space="preserve"> przedstawia poniższa tabela.</w:t>
      </w:r>
      <w:bookmarkStart w:id="253" w:name="_Toc114826343"/>
    </w:p>
    <w:p w14:paraId="005F9F1D" w14:textId="77777777" w:rsidR="006B1D72" w:rsidRPr="00212157" w:rsidRDefault="006B1D72" w:rsidP="006B1D72">
      <w:pPr>
        <w:spacing w:after="200" w:line="276" w:lineRule="auto"/>
        <w:ind w:firstLine="708"/>
        <w:jc w:val="both"/>
        <w:rPr>
          <w:rFonts w:asciiTheme="minorHAnsi" w:hAnsiTheme="minorHAnsi" w:cstheme="minorHAnsi"/>
          <w:color w:val="000000"/>
          <w:szCs w:val="18"/>
        </w:rPr>
      </w:pPr>
    </w:p>
    <w:p w14:paraId="6F67C2B8" w14:textId="4517B037" w:rsidR="006B1D72" w:rsidRPr="00212157" w:rsidRDefault="006B1D72" w:rsidP="006B1D72">
      <w:pPr>
        <w:spacing w:after="200" w:line="276" w:lineRule="auto"/>
        <w:ind w:firstLine="708"/>
        <w:jc w:val="center"/>
        <w:rPr>
          <w:rFonts w:asciiTheme="minorHAnsi" w:eastAsia="Times New Roman" w:hAnsiTheme="minorHAnsi" w:cstheme="minorHAnsi"/>
          <w:b/>
          <w:bCs/>
          <w:sz w:val="20"/>
          <w:szCs w:val="20"/>
          <w:lang w:eastAsia="x-none"/>
        </w:rPr>
      </w:pPr>
      <w:bookmarkStart w:id="254" w:name="_Toc122213346"/>
      <w:r w:rsidRPr="00212157">
        <w:rPr>
          <w:rFonts w:asciiTheme="minorHAnsi" w:eastAsia="Times New Roman" w:hAnsiTheme="minorHAnsi" w:cstheme="minorHAnsi"/>
          <w:b/>
          <w:bCs/>
          <w:sz w:val="20"/>
          <w:szCs w:val="20"/>
          <w:lang w:eastAsia="x-none"/>
        </w:rPr>
        <w:t xml:space="preserve">Tabela </w:t>
      </w:r>
      <w:r w:rsidRPr="00212157">
        <w:rPr>
          <w:rFonts w:asciiTheme="minorHAnsi" w:eastAsia="Times New Roman" w:hAnsiTheme="minorHAnsi" w:cstheme="minorHAnsi"/>
          <w:b/>
          <w:bCs/>
          <w:sz w:val="20"/>
          <w:szCs w:val="20"/>
          <w:lang w:eastAsia="x-none"/>
        </w:rPr>
        <w:fldChar w:fldCharType="begin"/>
      </w:r>
      <w:r w:rsidRPr="00212157">
        <w:rPr>
          <w:rFonts w:asciiTheme="minorHAnsi" w:eastAsia="Times New Roman" w:hAnsiTheme="minorHAnsi" w:cstheme="minorHAnsi"/>
          <w:b/>
          <w:bCs/>
          <w:sz w:val="20"/>
          <w:szCs w:val="20"/>
          <w:lang w:eastAsia="x-none"/>
        </w:rPr>
        <w:instrText xml:space="preserve"> SEQ Tabela \* ARABIC </w:instrText>
      </w:r>
      <w:r w:rsidRPr="00212157">
        <w:rPr>
          <w:rFonts w:asciiTheme="minorHAnsi" w:eastAsia="Times New Roman" w:hAnsiTheme="minorHAnsi" w:cstheme="minorHAnsi"/>
          <w:b/>
          <w:bCs/>
          <w:sz w:val="20"/>
          <w:szCs w:val="20"/>
          <w:lang w:eastAsia="x-none"/>
        </w:rPr>
        <w:fldChar w:fldCharType="separate"/>
      </w:r>
      <w:r w:rsidR="00B3419A">
        <w:rPr>
          <w:rFonts w:asciiTheme="minorHAnsi" w:eastAsia="Times New Roman" w:hAnsiTheme="minorHAnsi" w:cstheme="minorHAnsi"/>
          <w:b/>
          <w:bCs/>
          <w:noProof/>
          <w:sz w:val="20"/>
          <w:szCs w:val="20"/>
          <w:lang w:eastAsia="x-none"/>
        </w:rPr>
        <w:t>53</w:t>
      </w:r>
      <w:r w:rsidRPr="00212157">
        <w:rPr>
          <w:rFonts w:asciiTheme="minorHAnsi" w:eastAsia="Times New Roman" w:hAnsiTheme="minorHAnsi" w:cstheme="minorHAnsi"/>
          <w:b/>
          <w:bCs/>
          <w:sz w:val="20"/>
          <w:szCs w:val="20"/>
          <w:lang w:eastAsia="x-none"/>
        </w:rPr>
        <w:fldChar w:fldCharType="end"/>
      </w:r>
      <w:r w:rsidRPr="00212157">
        <w:rPr>
          <w:rFonts w:asciiTheme="minorHAnsi" w:eastAsia="Times New Roman" w:hAnsiTheme="minorHAnsi" w:cstheme="minorHAnsi"/>
          <w:b/>
          <w:bCs/>
          <w:sz w:val="20"/>
          <w:szCs w:val="20"/>
          <w:lang w:eastAsia="x-none"/>
        </w:rPr>
        <w:t xml:space="preserve"> Wskaźniki dotyczące zasobów mieszkaniowych w poszczególnych gminach OF „Partnerstwo dla wspólnego rozwoju” na przestrzeni lat 201</w:t>
      </w:r>
      <w:r w:rsidR="00555402">
        <w:rPr>
          <w:rFonts w:asciiTheme="minorHAnsi" w:eastAsia="Times New Roman" w:hAnsiTheme="minorHAnsi" w:cstheme="minorHAnsi"/>
          <w:b/>
          <w:bCs/>
          <w:sz w:val="20"/>
          <w:szCs w:val="20"/>
          <w:lang w:eastAsia="x-none"/>
        </w:rPr>
        <w:t>9</w:t>
      </w:r>
      <w:r w:rsidRPr="00212157">
        <w:rPr>
          <w:rFonts w:asciiTheme="minorHAnsi" w:eastAsia="Times New Roman" w:hAnsiTheme="minorHAnsi" w:cstheme="minorHAnsi"/>
          <w:b/>
          <w:bCs/>
          <w:sz w:val="20"/>
          <w:szCs w:val="20"/>
          <w:lang w:eastAsia="x-none"/>
        </w:rPr>
        <w:t>-202</w:t>
      </w:r>
      <w:bookmarkEnd w:id="253"/>
      <w:bookmarkEnd w:id="254"/>
      <w:r w:rsidR="00555402">
        <w:rPr>
          <w:rFonts w:asciiTheme="minorHAnsi" w:eastAsia="Times New Roman" w:hAnsiTheme="minorHAnsi" w:cstheme="minorHAnsi"/>
          <w:b/>
          <w:bCs/>
          <w:sz w:val="20"/>
          <w:szCs w:val="20"/>
          <w:lang w:eastAsia="x-none"/>
        </w:rPr>
        <w:t>4</w:t>
      </w:r>
    </w:p>
    <w:tbl>
      <w:tblPr>
        <w:tblStyle w:val="Tabelasiatki4"/>
        <w:tblW w:w="9618" w:type="dxa"/>
        <w:tblLook w:val="04A0" w:firstRow="1" w:lastRow="0" w:firstColumn="1" w:lastColumn="0" w:noHBand="0" w:noVBand="1"/>
      </w:tblPr>
      <w:tblGrid>
        <w:gridCol w:w="1878"/>
        <w:gridCol w:w="1425"/>
        <w:gridCol w:w="2109"/>
        <w:gridCol w:w="2109"/>
        <w:gridCol w:w="2097"/>
      </w:tblGrid>
      <w:tr w:rsidR="006B1D72" w:rsidRPr="006B1D72" w14:paraId="785A6D54" w14:textId="77777777" w:rsidTr="006B1D72">
        <w:trPr>
          <w:cnfStyle w:val="100000000000" w:firstRow="1" w:lastRow="0" w:firstColumn="0" w:lastColumn="0" w:oddVBand="0" w:evenVBand="0" w:oddHBand="0"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78" w:type="dxa"/>
          </w:tcPr>
          <w:p w14:paraId="7AA60CF8" w14:textId="77777777" w:rsidR="006B1D72" w:rsidRPr="006B1D72" w:rsidRDefault="006B1D72" w:rsidP="006B1D72">
            <w:r w:rsidRPr="006B1D72">
              <w:t>Wyszczególnienie</w:t>
            </w:r>
          </w:p>
        </w:tc>
        <w:tc>
          <w:tcPr>
            <w:tcW w:w="1425" w:type="dxa"/>
          </w:tcPr>
          <w:p w14:paraId="4F4C858C" w14:textId="77777777" w:rsidR="006B1D72" w:rsidRPr="006B1D72" w:rsidRDefault="006B1D72" w:rsidP="006B1D72">
            <w:pPr>
              <w:cnfStyle w:val="100000000000" w:firstRow="1" w:lastRow="0" w:firstColumn="0" w:lastColumn="0" w:oddVBand="0" w:evenVBand="0" w:oddHBand="0" w:evenHBand="0" w:firstRowFirstColumn="0" w:firstRowLastColumn="0" w:lastRowFirstColumn="0" w:lastRowLastColumn="0"/>
            </w:pPr>
            <w:r w:rsidRPr="006B1D72">
              <w:t>Rok</w:t>
            </w:r>
          </w:p>
        </w:tc>
        <w:tc>
          <w:tcPr>
            <w:tcW w:w="2109" w:type="dxa"/>
          </w:tcPr>
          <w:p w14:paraId="45AC24A6" w14:textId="77777777" w:rsidR="006B1D72" w:rsidRPr="006B1D72" w:rsidRDefault="006B1D72" w:rsidP="006B1D72">
            <w:pPr>
              <w:cnfStyle w:val="100000000000" w:firstRow="1" w:lastRow="0" w:firstColumn="0" w:lastColumn="0" w:oddVBand="0" w:evenVBand="0" w:oddHBand="0" w:evenHBand="0" w:firstRowFirstColumn="0" w:firstRowLastColumn="0" w:lastRowFirstColumn="0" w:lastRowLastColumn="0"/>
            </w:pPr>
            <w:r w:rsidRPr="006B1D72">
              <w:t>Wielopole Skrzyńskie</w:t>
            </w:r>
          </w:p>
        </w:tc>
        <w:tc>
          <w:tcPr>
            <w:tcW w:w="2109" w:type="dxa"/>
          </w:tcPr>
          <w:p w14:paraId="7806D782" w14:textId="77777777" w:rsidR="006B1D72" w:rsidRPr="006B1D72" w:rsidRDefault="006B1D72" w:rsidP="006B1D72">
            <w:pPr>
              <w:cnfStyle w:val="100000000000" w:firstRow="1" w:lastRow="0" w:firstColumn="0" w:lastColumn="0" w:oddVBand="0" w:evenVBand="0" w:oddHBand="0" w:evenHBand="0" w:firstRowFirstColumn="0" w:firstRowLastColumn="0" w:lastRowFirstColumn="0" w:lastRowLastColumn="0"/>
            </w:pPr>
            <w:r w:rsidRPr="006B1D72">
              <w:t>Iwierzyce</w:t>
            </w:r>
          </w:p>
        </w:tc>
        <w:tc>
          <w:tcPr>
            <w:tcW w:w="2097" w:type="dxa"/>
          </w:tcPr>
          <w:p w14:paraId="398682F3" w14:textId="77777777" w:rsidR="006B1D72" w:rsidRPr="006B1D72" w:rsidRDefault="006B1D72" w:rsidP="006B1D72">
            <w:pPr>
              <w:cnfStyle w:val="100000000000" w:firstRow="1" w:lastRow="0" w:firstColumn="0" w:lastColumn="0" w:oddVBand="0" w:evenVBand="0" w:oddHBand="0" w:evenHBand="0" w:firstRowFirstColumn="0" w:firstRowLastColumn="0" w:lastRowFirstColumn="0" w:lastRowLastColumn="0"/>
            </w:pPr>
            <w:r w:rsidRPr="006B1D72">
              <w:t>Sędziszów Małopolski</w:t>
            </w:r>
          </w:p>
        </w:tc>
      </w:tr>
      <w:tr w:rsidR="006B1D72" w:rsidRPr="006B1D72" w14:paraId="3BD14551" w14:textId="77777777" w:rsidTr="006B1D72">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78" w:type="dxa"/>
            <w:vMerge w:val="restart"/>
          </w:tcPr>
          <w:p w14:paraId="4021338A" w14:textId="77777777" w:rsidR="006B1D72" w:rsidRPr="006B1D72" w:rsidRDefault="006B1D72" w:rsidP="006B1D72">
            <w:r w:rsidRPr="006B1D72">
              <w:t>Mieszkania oddane do użytkowania na 1000 ludności</w:t>
            </w:r>
          </w:p>
        </w:tc>
        <w:tc>
          <w:tcPr>
            <w:tcW w:w="1425" w:type="dxa"/>
          </w:tcPr>
          <w:p w14:paraId="54C31112" w14:textId="1472DB3A" w:rsidR="006B1D72" w:rsidRPr="006B1D72" w:rsidRDefault="00555402" w:rsidP="006B1D72">
            <w:pPr>
              <w:cnfStyle w:val="000000100000" w:firstRow="0" w:lastRow="0" w:firstColumn="0" w:lastColumn="0" w:oddVBand="0" w:evenVBand="0" w:oddHBand="1" w:evenHBand="0" w:firstRowFirstColumn="0" w:firstRowLastColumn="0" w:lastRowFirstColumn="0" w:lastRowLastColumn="0"/>
            </w:pPr>
            <w:r>
              <w:t>2019</w:t>
            </w:r>
          </w:p>
        </w:tc>
        <w:tc>
          <w:tcPr>
            <w:tcW w:w="2109" w:type="dxa"/>
          </w:tcPr>
          <w:p w14:paraId="5A72B482" w14:textId="635D2E24" w:rsidR="006B1D72" w:rsidRPr="006B1D72" w:rsidRDefault="00555402" w:rsidP="006B1D72">
            <w:pPr>
              <w:cnfStyle w:val="000000100000" w:firstRow="0" w:lastRow="0" w:firstColumn="0" w:lastColumn="0" w:oddVBand="0" w:evenVBand="0" w:oddHBand="1" w:evenHBand="0" w:firstRowFirstColumn="0" w:firstRowLastColumn="0" w:lastRowFirstColumn="0" w:lastRowLastColumn="0"/>
            </w:pPr>
            <w:r>
              <w:t>1,6</w:t>
            </w:r>
          </w:p>
        </w:tc>
        <w:tc>
          <w:tcPr>
            <w:tcW w:w="2109" w:type="dxa"/>
          </w:tcPr>
          <w:p w14:paraId="7D83B850" w14:textId="69C114DC" w:rsidR="006B1D72" w:rsidRPr="006B1D72" w:rsidRDefault="00555402" w:rsidP="006B1D72">
            <w:pPr>
              <w:cnfStyle w:val="000000100000" w:firstRow="0" w:lastRow="0" w:firstColumn="0" w:lastColumn="0" w:oddVBand="0" w:evenVBand="0" w:oddHBand="1" w:evenHBand="0" w:firstRowFirstColumn="0" w:firstRowLastColumn="0" w:lastRowFirstColumn="0" w:lastRowLastColumn="0"/>
            </w:pPr>
            <w:r>
              <w:t>1,8</w:t>
            </w:r>
          </w:p>
        </w:tc>
        <w:tc>
          <w:tcPr>
            <w:tcW w:w="2097" w:type="dxa"/>
          </w:tcPr>
          <w:p w14:paraId="4142D424" w14:textId="3A616347" w:rsidR="006B1D72" w:rsidRPr="006B1D72" w:rsidRDefault="00555402" w:rsidP="006B1D72">
            <w:pPr>
              <w:cnfStyle w:val="000000100000" w:firstRow="0" w:lastRow="0" w:firstColumn="0" w:lastColumn="0" w:oddVBand="0" w:evenVBand="0" w:oddHBand="1" w:evenHBand="0" w:firstRowFirstColumn="0" w:firstRowLastColumn="0" w:lastRowFirstColumn="0" w:lastRowLastColumn="0"/>
            </w:pPr>
            <w:r>
              <w:t>3,5</w:t>
            </w:r>
          </w:p>
        </w:tc>
      </w:tr>
      <w:tr w:rsidR="006B1D72" w:rsidRPr="006B1D72" w14:paraId="74508622" w14:textId="77777777" w:rsidTr="006B1D72">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78" w:type="dxa"/>
            <w:vMerge/>
          </w:tcPr>
          <w:p w14:paraId="665CFEE7" w14:textId="77777777" w:rsidR="006B1D72" w:rsidRPr="006B1D72" w:rsidRDefault="006B1D72" w:rsidP="006B1D72"/>
        </w:tc>
        <w:tc>
          <w:tcPr>
            <w:tcW w:w="1425" w:type="dxa"/>
          </w:tcPr>
          <w:p w14:paraId="18ABD2E4" w14:textId="71BEAFF3" w:rsidR="006B1D72" w:rsidRPr="006B1D72" w:rsidRDefault="00555402" w:rsidP="006B1D72">
            <w:pPr>
              <w:cnfStyle w:val="000000010000" w:firstRow="0" w:lastRow="0" w:firstColumn="0" w:lastColumn="0" w:oddVBand="0" w:evenVBand="0" w:oddHBand="0" w:evenHBand="1" w:firstRowFirstColumn="0" w:firstRowLastColumn="0" w:lastRowFirstColumn="0" w:lastRowLastColumn="0"/>
            </w:pPr>
            <w:r>
              <w:t>2020</w:t>
            </w:r>
          </w:p>
        </w:tc>
        <w:tc>
          <w:tcPr>
            <w:tcW w:w="2109" w:type="dxa"/>
          </w:tcPr>
          <w:p w14:paraId="12C628AE" w14:textId="03A48B83" w:rsidR="006B1D72" w:rsidRPr="006B1D72" w:rsidRDefault="00555402" w:rsidP="006B1D72">
            <w:pPr>
              <w:cnfStyle w:val="000000010000" w:firstRow="0" w:lastRow="0" w:firstColumn="0" w:lastColumn="0" w:oddVBand="0" w:evenVBand="0" w:oddHBand="0" w:evenHBand="1" w:firstRowFirstColumn="0" w:firstRowLastColumn="0" w:lastRowFirstColumn="0" w:lastRowLastColumn="0"/>
            </w:pPr>
            <w:r>
              <w:t>2,8</w:t>
            </w:r>
          </w:p>
        </w:tc>
        <w:tc>
          <w:tcPr>
            <w:tcW w:w="2109" w:type="dxa"/>
          </w:tcPr>
          <w:p w14:paraId="5713695C" w14:textId="7364955D" w:rsidR="006B1D72" w:rsidRPr="006B1D72" w:rsidRDefault="00555402" w:rsidP="006B1D72">
            <w:pPr>
              <w:cnfStyle w:val="000000010000" w:firstRow="0" w:lastRow="0" w:firstColumn="0" w:lastColumn="0" w:oddVBand="0" w:evenVBand="0" w:oddHBand="0" w:evenHBand="1" w:firstRowFirstColumn="0" w:firstRowLastColumn="0" w:lastRowFirstColumn="0" w:lastRowLastColumn="0"/>
            </w:pPr>
            <w:r>
              <w:t>3,1</w:t>
            </w:r>
          </w:p>
        </w:tc>
        <w:tc>
          <w:tcPr>
            <w:tcW w:w="2097" w:type="dxa"/>
          </w:tcPr>
          <w:p w14:paraId="1EBDD992" w14:textId="20418A20" w:rsidR="006B1D72" w:rsidRPr="006B1D72" w:rsidRDefault="00555402" w:rsidP="006B1D72">
            <w:pPr>
              <w:cnfStyle w:val="000000010000" w:firstRow="0" w:lastRow="0" w:firstColumn="0" w:lastColumn="0" w:oddVBand="0" w:evenVBand="0" w:oddHBand="0" w:evenHBand="1" w:firstRowFirstColumn="0" w:firstRowLastColumn="0" w:lastRowFirstColumn="0" w:lastRowLastColumn="0"/>
            </w:pPr>
            <w:r>
              <w:t>3,6</w:t>
            </w:r>
          </w:p>
        </w:tc>
      </w:tr>
      <w:tr w:rsidR="006B1D72" w:rsidRPr="006B1D72" w14:paraId="07F36825" w14:textId="77777777" w:rsidTr="006B1D72">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78" w:type="dxa"/>
            <w:vMerge/>
          </w:tcPr>
          <w:p w14:paraId="5036CD39" w14:textId="77777777" w:rsidR="006B1D72" w:rsidRPr="006B1D72" w:rsidRDefault="006B1D72" w:rsidP="006B1D72"/>
        </w:tc>
        <w:tc>
          <w:tcPr>
            <w:tcW w:w="1425" w:type="dxa"/>
          </w:tcPr>
          <w:p w14:paraId="616BDBBF" w14:textId="5AF830DB" w:rsidR="006B1D72" w:rsidRPr="006B1D72" w:rsidRDefault="00555402" w:rsidP="006B1D72">
            <w:pPr>
              <w:cnfStyle w:val="000000100000" w:firstRow="0" w:lastRow="0" w:firstColumn="0" w:lastColumn="0" w:oddVBand="0" w:evenVBand="0" w:oddHBand="1" w:evenHBand="0" w:firstRowFirstColumn="0" w:firstRowLastColumn="0" w:lastRowFirstColumn="0" w:lastRowLastColumn="0"/>
            </w:pPr>
            <w:r>
              <w:t>2021</w:t>
            </w:r>
          </w:p>
        </w:tc>
        <w:tc>
          <w:tcPr>
            <w:tcW w:w="2109" w:type="dxa"/>
          </w:tcPr>
          <w:p w14:paraId="01DA18A4" w14:textId="5EC13543" w:rsidR="006B1D72" w:rsidRPr="006B1D72" w:rsidRDefault="00555402" w:rsidP="006B1D72">
            <w:pPr>
              <w:cnfStyle w:val="000000100000" w:firstRow="0" w:lastRow="0" w:firstColumn="0" w:lastColumn="0" w:oddVBand="0" w:evenVBand="0" w:oddHBand="1" w:evenHBand="0" w:firstRowFirstColumn="0" w:firstRowLastColumn="0" w:lastRowFirstColumn="0" w:lastRowLastColumn="0"/>
            </w:pPr>
            <w:r>
              <w:t>2,5</w:t>
            </w:r>
          </w:p>
        </w:tc>
        <w:tc>
          <w:tcPr>
            <w:tcW w:w="2109" w:type="dxa"/>
          </w:tcPr>
          <w:p w14:paraId="26EFEE6C" w14:textId="1199ABCC" w:rsidR="006B1D72" w:rsidRPr="006B1D72" w:rsidRDefault="00555402" w:rsidP="006B1D72">
            <w:pPr>
              <w:cnfStyle w:val="000000100000" w:firstRow="0" w:lastRow="0" w:firstColumn="0" w:lastColumn="0" w:oddVBand="0" w:evenVBand="0" w:oddHBand="1" w:evenHBand="0" w:firstRowFirstColumn="0" w:firstRowLastColumn="0" w:lastRowFirstColumn="0" w:lastRowLastColumn="0"/>
            </w:pPr>
            <w:r>
              <w:t>3,6</w:t>
            </w:r>
          </w:p>
        </w:tc>
        <w:tc>
          <w:tcPr>
            <w:tcW w:w="2097" w:type="dxa"/>
          </w:tcPr>
          <w:p w14:paraId="5D9A6A78" w14:textId="34683699" w:rsidR="006B1D72" w:rsidRPr="006B1D72" w:rsidRDefault="00555402" w:rsidP="006B1D72">
            <w:pPr>
              <w:cnfStyle w:val="000000100000" w:firstRow="0" w:lastRow="0" w:firstColumn="0" w:lastColumn="0" w:oddVBand="0" w:evenVBand="0" w:oddHBand="1" w:evenHBand="0" w:firstRowFirstColumn="0" w:firstRowLastColumn="0" w:lastRowFirstColumn="0" w:lastRowLastColumn="0"/>
            </w:pPr>
            <w:r>
              <w:t>4,3</w:t>
            </w:r>
          </w:p>
        </w:tc>
      </w:tr>
      <w:tr w:rsidR="006B1D72" w:rsidRPr="006B1D72" w14:paraId="415F2488" w14:textId="77777777" w:rsidTr="006B1D72">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78" w:type="dxa"/>
            <w:vMerge/>
          </w:tcPr>
          <w:p w14:paraId="1FEF1229" w14:textId="77777777" w:rsidR="006B1D72" w:rsidRPr="006B1D72" w:rsidRDefault="006B1D72" w:rsidP="006B1D72"/>
        </w:tc>
        <w:tc>
          <w:tcPr>
            <w:tcW w:w="1425" w:type="dxa"/>
          </w:tcPr>
          <w:p w14:paraId="319863A5" w14:textId="3058D3AC" w:rsidR="006B1D72" w:rsidRPr="006B1D72" w:rsidRDefault="00555402" w:rsidP="006B1D72">
            <w:pPr>
              <w:cnfStyle w:val="000000010000" w:firstRow="0" w:lastRow="0" w:firstColumn="0" w:lastColumn="0" w:oddVBand="0" w:evenVBand="0" w:oddHBand="0" w:evenHBand="1" w:firstRowFirstColumn="0" w:firstRowLastColumn="0" w:lastRowFirstColumn="0" w:lastRowLastColumn="0"/>
            </w:pPr>
            <w:r>
              <w:t>2022</w:t>
            </w:r>
          </w:p>
        </w:tc>
        <w:tc>
          <w:tcPr>
            <w:tcW w:w="2109" w:type="dxa"/>
          </w:tcPr>
          <w:p w14:paraId="3E3385FC" w14:textId="026E2F51" w:rsidR="006B1D72" w:rsidRPr="006B1D72" w:rsidRDefault="00555402" w:rsidP="006B1D72">
            <w:pPr>
              <w:cnfStyle w:val="000000010000" w:firstRow="0" w:lastRow="0" w:firstColumn="0" w:lastColumn="0" w:oddVBand="0" w:evenVBand="0" w:oddHBand="0" w:evenHBand="1" w:firstRowFirstColumn="0" w:firstRowLastColumn="0" w:lastRowFirstColumn="0" w:lastRowLastColumn="0"/>
            </w:pPr>
            <w:r>
              <w:t>3,8</w:t>
            </w:r>
          </w:p>
        </w:tc>
        <w:tc>
          <w:tcPr>
            <w:tcW w:w="2109" w:type="dxa"/>
          </w:tcPr>
          <w:p w14:paraId="59A7F49B" w14:textId="6EF70F68" w:rsidR="006B1D72" w:rsidRPr="006B1D72" w:rsidRDefault="00555402" w:rsidP="006B1D72">
            <w:pPr>
              <w:cnfStyle w:val="000000010000" w:firstRow="0" w:lastRow="0" w:firstColumn="0" w:lastColumn="0" w:oddVBand="0" w:evenVBand="0" w:oddHBand="0" w:evenHBand="1" w:firstRowFirstColumn="0" w:firstRowLastColumn="0" w:lastRowFirstColumn="0" w:lastRowLastColumn="0"/>
            </w:pPr>
            <w:r>
              <w:t>4,9</w:t>
            </w:r>
          </w:p>
        </w:tc>
        <w:tc>
          <w:tcPr>
            <w:tcW w:w="2097" w:type="dxa"/>
          </w:tcPr>
          <w:p w14:paraId="1B5FB2E8" w14:textId="5C288B57" w:rsidR="006B1D72" w:rsidRPr="006B1D72" w:rsidRDefault="00555402" w:rsidP="006B1D72">
            <w:pPr>
              <w:cnfStyle w:val="000000010000" w:firstRow="0" w:lastRow="0" w:firstColumn="0" w:lastColumn="0" w:oddVBand="0" w:evenVBand="0" w:oddHBand="0" w:evenHBand="1" w:firstRowFirstColumn="0" w:firstRowLastColumn="0" w:lastRowFirstColumn="0" w:lastRowLastColumn="0"/>
            </w:pPr>
            <w:r>
              <w:t>4,7</w:t>
            </w:r>
          </w:p>
        </w:tc>
      </w:tr>
      <w:tr w:rsidR="006B1D72" w:rsidRPr="006B1D72" w14:paraId="4BED5A50" w14:textId="77777777" w:rsidTr="006B1D72">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78" w:type="dxa"/>
            <w:vMerge/>
          </w:tcPr>
          <w:p w14:paraId="7A093C5C" w14:textId="77777777" w:rsidR="006B1D72" w:rsidRPr="006B1D72" w:rsidRDefault="006B1D72" w:rsidP="006B1D72"/>
        </w:tc>
        <w:tc>
          <w:tcPr>
            <w:tcW w:w="1425" w:type="dxa"/>
          </w:tcPr>
          <w:p w14:paraId="4F5D9626" w14:textId="4A27D2E9" w:rsidR="006B1D72" w:rsidRPr="006B1D72" w:rsidRDefault="00555402" w:rsidP="006B1D72">
            <w:pPr>
              <w:cnfStyle w:val="000000100000" w:firstRow="0" w:lastRow="0" w:firstColumn="0" w:lastColumn="0" w:oddVBand="0" w:evenVBand="0" w:oddHBand="1" w:evenHBand="0" w:firstRowFirstColumn="0" w:firstRowLastColumn="0" w:lastRowFirstColumn="0" w:lastRowLastColumn="0"/>
            </w:pPr>
            <w:r>
              <w:t>2023</w:t>
            </w:r>
          </w:p>
        </w:tc>
        <w:tc>
          <w:tcPr>
            <w:tcW w:w="2109" w:type="dxa"/>
          </w:tcPr>
          <w:p w14:paraId="54560C0A" w14:textId="3FF95D1B" w:rsidR="006B1D72" w:rsidRPr="006B1D72" w:rsidRDefault="00555402" w:rsidP="006B1D72">
            <w:pPr>
              <w:cnfStyle w:val="000000100000" w:firstRow="0" w:lastRow="0" w:firstColumn="0" w:lastColumn="0" w:oddVBand="0" w:evenVBand="0" w:oddHBand="1" w:evenHBand="0" w:firstRowFirstColumn="0" w:firstRowLastColumn="0" w:lastRowFirstColumn="0" w:lastRowLastColumn="0"/>
            </w:pPr>
            <w:r>
              <w:t>2,2</w:t>
            </w:r>
          </w:p>
        </w:tc>
        <w:tc>
          <w:tcPr>
            <w:tcW w:w="2109" w:type="dxa"/>
          </w:tcPr>
          <w:p w14:paraId="0418CC7B" w14:textId="57DA1BC3" w:rsidR="006B1D72" w:rsidRPr="006B1D72" w:rsidRDefault="00555402" w:rsidP="006B1D72">
            <w:pPr>
              <w:cnfStyle w:val="000000100000" w:firstRow="0" w:lastRow="0" w:firstColumn="0" w:lastColumn="0" w:oddVBand="0" w:evenVBand="0" w:oddHBand="1" w:evenHBand="0" w:firstRowFirstColumn="0" w:firstRowLastColumn="0" w:lastRowFirstColumn="0" w:lastRowLastColumn="0"/>
            </w:pPr>
            <w:r>
              <w:t>5,0</w:t>
            </w:r>
          </w:p>
        </w:tc>
        <w:tc>
          <w:tcPr>
            <w:tcW w:w="2097" w:type="dxa"/>
          </w:tcPr>
          <w:p w14:paraId="46692CED" w14:textId="0686B22E" w:rsidR="006B1D72" w:rsidRPr="006B1D72" w:rsidRDefault="00555402" w:rsidP="006B1D72">
            <w:pPr>
              <w:cnfStyle w:val="000000100000" w:firstRow="0" w:lastRow="0" w:firstColumn="0" w:lastColumn="0" w:oddVBand="0" w:evenVBand="0" w:oddHBand="1" w:evenHBand="0" w:firstRowFirstColumn="0" w:firstRowLastColumn="0" w:lastRowFirstColumn="0" w:lastRowLastColumn="0"/>
            </w:pPr>
            <w:r>
              <w:t>5,8</w:t>
            </w:r>
          </w:p>
        </w:tc>
      </w:tr>
      <w:tr w:rsidR="006B1D72" w:rsidRPr="006B1D72" w14:paraId="56C431EF" w14:textId="77777777" w:rsidTr="006B1D72">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78" w:type="dxa"/>
            <w:vMerge/>
          </w:tcPr>
          <w:p w14:paraId="6BAE7D36" w14:textId="77777777" w:rsidR="006B1D72" w:rsidRPr="006B1D72" w:rsidRDefault="006B1D72" w:rsidP="006B1D72"/>
        </w:tc>
        <w:tc>
          <w:tcPr>
            <w:tcW w:w="1425" w:type="dxa"/>
          </w:tcPr>
          <w:p w14:paraId="20066BC4" w14:textId="35BB1A1B" w:rsidR="006B1D72" w:rsidRPr="006B1D72" w:rsidRDefault="00555402" w:rsidP="006B1D72">
            <w:pPr>
              <w:cnfStyle w:val="000000010000" w:firstRow="0" w:lastRow="0" w:firstColumn="0" w:lastColumn="0" w:oddVBand="0" w:evenVBand="0" w:oddHBand="0" w:evenHBand="1" w:firstRowFirstColumn="0" w:firstRowLastColumn="0" w:lastRowFirstColumn="0" w:lastRowLastColumn="0"/>
            </w:pPr>
            <w:r>
              <w:t>2024</w:t>
            </w:r>
          </w:p>
        </w:tc>
        <w:tc>
          <w:tcPr>
            <w:tcW w:w="2109" w:type="dxa"/>
          </w:tcPr>
          <w:p w14:paraId="31610E74" w14:textId="65C21407" w:rsidR="006B1D72" w:rsidRPr="006B1D72" w:rsidRDefault="00555402" w:rsidP="006B1D72">
            <w:pPr>
              <w:cnfStyle w:val="000000010000" w:firstRow="0" w:lastRow="0" w:firstColumn="0" w:lastColumn="0" w:oddVBand="0" w:evenVBand="0" w:oddHBand="0" w:evenHBand="1" w:firstRowFirstColumn="0" w:firstRowLastColumn="0" w:lastRowFirstColumn="0" w:lastRowLastColumn="0"/>
            </w:pPr>
            <w:r>
              <w:t>1,8</w:t>
            </w:r>
          </w:p>
        </w:tc>
        <w:tc>
          <w:tcPr>
            <w:tcW w:w="2109" w:type="dxa"/>
          </w:tcPr>
          <w:p w14:paraId="73744038" w14:textId="72B62591" w:rsidR="006B1D72" w:rsidRPr="006B1D72" w:rsidRDefault="00555402" w:rsidP="006B1D72">
            <w:pPr>
              <w:cnfStyle w:val="000000010000" w:firstRow="0" w:lastRow="0" w:firstColumn="0" w:lastColumn="0" w:oddVBand="0" w:evenVBand="0" w:oddHBand="0" w:evenHBand="1" w:firstRowFirstColumn="0" w:firstRowLastColumn="0" w:lastRowFirstColumn="0" w:lastRowLastColumn="0"/>
            </w:pPr>
            <w:r>
              <w:t>2,4</w:t>
            </w:r>
          </w:p>
        </w:tc>
        <w:tc>
          <w:tcPr>
            <w:tcW w:w="2097" w:type="dxa"/>
          </w:tcPr>
          <w:p w14:paraId="4DD09A81" w14:textId="7D4DF01E" w:rsidR="006B1D72" w:rsidRPr="006B1D72" w:rsidRDefault="00555402" w:rsidP="006B1D72">
            <w:pPr>
              <w:cnfStyle w:val="000000010000" w:firstRow="0" w:lastRow="0" w:firstColumn="0" w:lastColumn="0" w:oddVBand="0" w:evenVBand="0" w:oddHBand="0" w:evenHBand="1" w:firstRowFirstColumn="0" w:firstRowLastColumn="0" w:lastRowFirstColumn="0" w:lastRowLastColumn="0"/>
            </w:pPr>
            <w:r>
              <w:t>3,5</w:t>
            </w:r>
          </w:p>
        </w:tc>
      </w:tr>
      <w:tr w:rsidR="00555402" w:rsidRPr="006B1D72" w14:paraId="01B51D5A" w14:textId="77777777" w:rsidTr="004448E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78" w:type="dxa"/>
            <w:vMerge w:val="restart"/>
          </w:tcPr>
          <w:p w14:paraId="3FBC8D51" w14:textId="77777777" w:rsidR="00555402" w:rsidRPr="006B1D72" w:rsidRDefault="00555402" w:rsidP="00555402">
            <w:r w:rsidRPr="006B1D72">
              <w:t>Przeciętna powierzchnia użytkowa 1 mieszkania oddanego do użytkowania</w:t>
            </w:r>
          </w:p>
        </w:tc>
        <w:tc>
          <w:tcPr>
            <w:tcW w:w="1425" w:type="dxa"/>
            <w:vAlign w:val="top"/>
          </w:tcPr>
          <w:p w14:paraId="3F86410E" w14:textId="1FED1CF9" w:rsidR="00555402" w:rsidRPr="006B1D72" w:rsidRDefault="00555402" w:rsidP="00555402">
            <w:pPr>
              <w:cnfStyle w:val="000000100000" w:firstRow="0" w:lastRow="0" w:firstColumn="0" w:lastColumn="0" w:oddVBand="0" w:evenVBand="0" w:oddHBand="1" w:evenHBand="0" w:firstRowFirstColumn="0" w:firstRowLastColumn="0" w:lastRowFirstColumn="0" w:lastRowLastColumn="0"/>
            </w:pPr>
            <w:r w:rsidRPr="00631920">
              <w:t>2019</w:t>
            </w:r>
          </w:p>
        </w:tc>
        <w:tc>
          <w:tcPr>
            <w:tcW w:w="2109" w:type="dxa"/>
          </w:tcPr>
          <w:p w14:paraId="1C7A8DC1" w14:textId="086345B5" w:rsidR="00555402" w:rsidRPr="006B1D72" w:rsidRDefault="00555402" w:rsidP="00555402">
            <w:pPr>
              <w:cnfStyle w:val="000000100000" w:firstRow="0" w:lastRow="0" w:firstColumn="0" w:lastColumn="0" w:oddVBand="0" w:evenVBand="0" w:oddHBand="1" w:evenHBand="0" w:firstRowFirstColumn="0" w:firstRowLastColumn="0" w:lastRowFirstColumn="0" w:lastRowLastColumn="0"/>
            </w:pPr>
            <w:r>
              <w:t>141,6</w:t>
            </w:r>
          </w:p>
        </w:tc>
        <w:tc>
          <w:tcPr>
            <w:tcW w:w="2109" w:type="dxa"/>
          </w:tcPr>
          <w:p w14:paraId="249CEC86" w14:textId="62767C87" w:rsidR="00555402" w:rsidRPr="006B1D72" w:rsidRDefault="00555402" w:rsidP="00555402">
            <w:pPr>
              <w:cnfStyle w:val="000000100000" w:firstRow="0" w:lastRow="0" w:firstColumn="0" w:lastColumn="0" w:oddVBand="0" w:evenVBand="0" w:oddHBand="1" w:evenHBand="0" w:firstRowFirstColumn="0" w:firstRowLastColumn="0" w:lastRowFirstColumn="0" w:lastRowLastColumn="0"/>
            </w:pPr>
            <w:r>
              <w:t>160,4</w:t>
            </w:r>
          </w:p>
        </w:tc>
        <w:tc>
          <w:tcPr>
            <w:tcW w:w="2097" w:type="dxa"/>
          </w:tcPr>
          <w:p w14:paraId="332A8821" w14:textId="173D3343" w:rsidR="00555402" w:rsidRPr="006B1D72" w:rsidRDefault="00555402" w:rsidP="00555402">
            <w:pPr>
              <w:cnfStyle w:val="000000100000" w:firstRow="0" w:lastRow="0" w:firstColumn="0" w:lastColumn="0" w:oddVBand="0" w:evenVBand="0" w:oddHBand="1" w:evenHBand="0" w:firstRowFirstColumn="0" w:firstRowLastColumn="0" w:lastRowFirstColumn="0" w:lastRowLastColumn="0"/>
            </w:pPr>
            <w:r>
              <w:t>143,9</w:t>
            </w:r>
          </w:p>
        </w:tc>
      </w:tr>
      <w:tr w:rsidR="00555402" w:rsidRPr="006B1D72" w14:paraId="25F857F0" w14:textId="77777777" w:rsidTr="004448E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78" w:type="dxa"/>
            <w:vMerge/>
          </w:tcPr>
          <w:p w14:paraId="1C33C47D" w14:textId="77777777" w:rsidR="00555402" w:rsidRPr="006B1D72" w:rsidRDefault="00555402" w:rsidP="00555402"/>
        </w:tc>
        <w:tc>
          <w:tcPr>
            <w:tcW w:w="1425" w:type="dxa"/>
            <w:vAlign w:val="top"/>
          </w:tcPr>
          <w:p w14:paraId="0905AB22" w14:textId="667D38D9" w:rsidR="00555402" w:rsidRPr="006B1D72" w:rsidRDefault="00555402" w:rsidP="00555402">
            <w:pPr>
              <w:cnfStyle w:val="000000010000" w:firstRow="0" w:lastRow="0" w:firstColumn="0" w:lastColumn="0" w:oddVBand="0" w:evenVBand="0" w:oddHBand="0" w:evenHBand="1" w:firstRowFirstColumn="0" w:firstRowLastColumn="0" w:lastRowFirstColumn="0" w:lastRowLastColumn="0"/>
            </w:pPr>
            <w:r w:rsidRPr="00631920">
              <w:t>2020</w:t>
            </w:r>
          </w:p>
        </w:tc>
        <w:tc>
          <w:tcPr>
            <w:tcW w:w="2109" w:type="dxa"/>
          </w:tcPr>
          <w:p w14:paraId="3982F8EA" w14:textId="5A93F5DE" w:rsidR="00555402" w:rsidRPr="006B1D72" w:rsidRDefault="00555402" w:rsidP="00555402">
            <w:pPr>
              <w:cnfStyle w:val="000000010000" w:firstRow="0" w:lastRow="0" w:firstColumn="0" w:lastColumn="0" w:oddVBand="0" w:evenVBand="0" w:oddHBand="0" w:evenHBand="1" w:firstRowFirstColumn="0" w:firstRowLastColumn="0" w:lastRowFirstColumn="0" w:lastRowLastColumn="0"/>
            </w:pPr>
            <w:r>
              <w:t>120,9</w:t>
            </w:r>
          </w:p>
        </w:tc>
        <w:tc>
          <w:tcPr>
            <w:tcW w:w="2109" w:type="dxa"/>
          </w:tcPr>
          <w:p w14:paraId="7094005F" w14:textId="7AF99843" w:rsidR="00555402" w:rsidRPr="006B1D72" w:rsidRDefault="00555402" w:rsidP="00555402">
            <w:pPr>
              <w:cnfStyle w:val="000000010000" w:firstRow="0" w:lastRow="0" w:firstColumn="0" w:lastColumn="0" w:oddVBand="0" w:evenVBand="0" w:oddHBand="0" w:evenHBand="1" w:firstRowFirstColumn="0" w:firstRowLastColumn="0" w:lastRowFirstColumn="0" w:lastRowLastColumn="0"/>
            </w:pPr>
            <w:r>
              <w:t>153,7</w:t>
            </w:r>
          </w:p>
        </w:tc>
        <w:tc>
          <w:tcPr>
            <w:tcW w:w="2097" w:type="dxa"/>
          </w:tcPr>
          <w:p w14:paraId="78DF34C5" w14:textId="5E74580A" w:rsidR="00555402" w:rsidRPr="006B1D72" w:rsidRDefault="00555402" w:rsidP="00555402">
            <w:pPr>
              <w:cnfStyle w:val="000000010000" w:firstRow="0" w:lastRow="0" w:firstColumn="0" w:lastColumn="0" w:oddVBand="0" w:evenVBand="0" w:oddHBand="0" w:evenHBand="1" w:firstRowFirstColumn="0" w:firstRowLastColumn="0" w:lastRowFirstColumn="0" w:lastRowLastColumn="0"/>
            </w:pPr>
            <w:r>
              <w:t>138,2</w:t>
            </w:r>
          </w:p>
        </w:tc>
      </w:tr>
      <w:tr w:rsidR="00555402" w:rsidRPr="006B1D72" w14:paraId="017FCA73" w14:textId="77777777" w:rsidTr="004448E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78" w:type="dxa"/>
            <w:vMerge/>
          </w:tcPr>
          <w:p w14:paraId="43525B18" w14:textId="77777777" w:rsidR="00555402" w:rsidRPr="006B1D72" w:rsidRDefault="00555402" w:rsidP="00555402"/>
        </w:tc>
        <w:tc>
          <w:tcPr>
            <w:tcW w:w="1425" w:type="dxa"/>
            <w:vAlign w:val="top"/>
          </w:tcPr>
          <w:p w14:paraId="497D7771" w14:textId="6CFAC61B" w:rsidR="00555402" w:rsidRPr="006B1D72" w:rsidRDefault="00555402" w:rsidP="00555402">
            <w:pPr>
              <w:cnfStyle w:val="000000100000" w:firstRow="0" w:lastRow="0" w:firstColumn="0" w:lastColumn="0" w:oddVBand="0" w:evenVBand="0" w:oddHBand="1" w:evenHBand="0" w:firstRowFirstColumn="0" w:firstRowLastColumn="0" w:lastRowFirstColumn="0" w:lastRowLastColumn="0"/>
            </w:pPr>
            <w:r w:rsidRPr="00631920">
              <w:t>2021</w:t>
            </w:r>
          </w:p>
        </w:tc>
        <w:tc>
          <w:tcPr>
            <w:tcW w:w="2109" w:type="dxa"/>
          </w:tcPr>
          <w:p w14:paraId="6D5C0E14" w14:textId="0ED6412B" w:rsidR="00555402" w:rsidRPr="006B1D72" w:rsidRDefault="00555402" w:rsidP="00555402">
            <w:pPr>
              <w:cnfStyle w:val="000000100000" w:firstRow="0" w:lastRow="0" w:firstColumn="0" w:lastColumn="0" w:oddVBand="0" w:evenVBand="0" w:oddHBand="1" w:evenHBand="0" w:firstRowFirstColumn="0" w:firstRowLastColumn="0" w:lastRowFirstColumn="0" w:lastRowLastColumn="0"/>
            </w:pPr>
            <w:r>
              <w:t>133,8</w:t>
            </w:r>
          </w:p>
        </w:tc>
        <w:tc>
          <w:tcPr>
            <w:tcW w:w="2109" w:type="dxa"/>
          </w:tcPr>
          <w:p w14:paraId="7F9501E8" w14:textId="29472175" w:rsidR="00555402" w:rsidRPr="006B1D72" w:rsidRDefault="00555402" w:rsidP="00555402">
            <w:pPr>
              <w:cnfStyle w:val="000000100000" w:firstRow="0" w:lastRow="0" w:firstColumn="0" w:lastColumn="0" w:oddVBand="0" w:evenVBand="0" w:oddHBand="1" w:evenHBand="0" w:firstRowFirstColumn="0" w:firstRowLastColumn="0" w:lastRowFirstColumn="0" w:lastRowLastColumn="0"/>
            </w:pPr>
            <w:r>
              <w:t>163,1</w:t>
            </w:r>
          </w:p>
        </w:tc>
        <w:tc>
          <w:tcPr>
            <w:tcW w:w="2097" w:type="dxa"/>
          </w:tcPr>
          <w:p w14:paraId="1277302C" w14:textId="77E3D555" w:rsidR="00555402" w:rsidRPr="006B1D72" w:rsidRDefault="00555402" w:rsidP="00555402">
            <w:pPr>
              <w:cnfStyle w:val="000000100000" w:firstRow="0" w:lastRow="0" w:firstColumn="0" w:lastColumn="0" w:oddVBand="0" w:evenVBand="0" w:oddHBand="1" w:evenHBand="0" w:firstRowFirstColumn="0" w:firstRowLastColumn="0" w:lastRowFirstColumn="0" w:lastRowLastColumn="0"/>
            </w:pPr>
            <w:r>
              <w:t>137,2</w:t>
            </w:r>
          </w:p>
        </w:tc>
      </w:tr>
      <w:tr w:rsidR="00555402" w:rsidRPr="006B1D72" w14:paraId="6863DCB8" w14:textId="77777777" w:rsidTr="004448E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78" w:type="dxa"/>
            <w:vMerge/>
          </w:tcPr>
          <w:p w14:paraId="1E8655AD" w14:textId="77777777" w:rsidR="00555402" w:rsidRPr="006B1D72" w:rsidRDefault="00555402" w:rsidP="00555402"/>
        </w:tc>
        <w:tc>
          <w:tcPr>
            <w:tcW w:w="1425" w:type="dxa"/>
            <w:vAlign w:val="top"/>
          </w:tcPr>
          <w:p w14:paraId="229194A8" w14:textId="6B8EDB83" w:rsidR="00555402" w:rsidRPr="006B1D72" w:rsidRDefault="00555402" w:rsidP="00555402">
            <w:pPr>
              <w:cnfStyle w:val="000000010000" w:firstRow="0" w:lastRow="0" w:firstColumn="0" w:lastColumn="0" w:oddVBand="0" w:evenVBand="0" w:oddHBand="0" w:evenHBand="1" w:firstRowFirstColumn="0" w:firstRowLastColumn="0" w:lastRowFirstColumn="0" w:lastRowLastColumn="0"/>
            </w:pPr>
            <w:r w:rsidRPr="00631920">
              <w:t>2022</w:t>
            </w:r>
          </w:p>
        </w:tc>
        <w:tc>
          <w:tcPr>
            <w:tcW w:w="2109" w:type="dxa"/>
          </w:tcPr>
          <w:p w14:paraId="4600C8F6" w14:textId="028089A2" w:rsidR="00555402" w:rsidRPr="006B1D72" w:rsidRDefault="00555402" w:rsidP="00555402">
            <w:pPr>
              <w:cnfStyle w:val="000000010000" w:firstRow="0" w:lastRow="0" w:firstColumn="0" w:lastColumn="0" w:oddVBand="0" w:evenVBand="0" w:oddHBand="0" w:evenHBand="1" w:firstRowFirstColumn="0" w:firstRowLastColumn="0" w:lastRowFirstColumn="0" w:lastRowLastColumn="0"/>
            </w:pPr>
            <w:r>
              <w:t>113,0</w:t>
            </w:r>
          </w:p>
        </w:tc>
        <w:tc>
          <w:tcPr>
            <w:tcW w:w="2109" w:type="dxa"/>
          </w:tcPr>
          <w:p w14:paraId="272A51FC" w14:textId="100AA8EE" w:rsidR="00555402" w:rsidRPr="006B1D72" w:rsidRDefault="00555402" w:rsidP="00555402">
            <w:pPr>
              <w:cnfStyle w:val="000000010000" w:firstRow="0" w:lastRow="0" w:firstColumn="0" w:lastColumn="0" w:oddVBand="0" w:evenVBand="0" w:oddHBand="0" w:evenHBand="1" w:firstRowFirstColumn="0" w:firstRowLastColumn="0" w:lastRowFirstColumn="0" w:lastRowLastColumn="0"/>
            </w:pPr>
            <w:r>
              <w:t>146,5</w:t>
            </w:r>
          </w:p>
        </w:tc>
        <w:tc>
          <w:tcPr>
            <w:tcW w:w="2097" w:type="dxa"/>
          </w:tcPr>
          <w:p w14:paraId="1D97ECCB" w14:textId="05AF27D8" w:rsidR="00555402" w:rsidRPr="006B1D72" w:rsidRDefault="00555402" w:rsidP="00555402">
            <w:pPr>
              <w:cnfStyle w:val="000000010000" w:firstRow="0" w:lastRow="0" w:firstColumn="0" w:lastColumn="0" w:oddVBand="0" w:evenVBand="0" w:oddHBand="0" w:evenHBand="1" w:firstRowFirstColumn="0" w:firstRowLastColumn="0" w:lastRowFirstColumn="0" w:lastRowLastColumn="0"/>
            </w:pPr>
            <w:r>
              <w:t>123,4</w:t>
            </w:r>
          </w:p>
        </w:tc>
      </w:tr>
      <w:tr w:rsidR="00555402" w:rsidRPr="006B1D72" w14:paraId="6DEDCF5D" w14:textId="77777777" w:rsidTr="004448E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78" w:type="dxa"/>
            <w:vMerge/>
          </w:tcPr>
          <w:p w14:paraId="5A1768CB" w14:textId="77777777" w:rsidR="00555402" w:rsidRPr="006B1D72" w:rsidRDefault="00555402" w:rsidP="00555402"/>
        </w:tc>
        <w:tc>
          <w:tcPr>
            <w:tcW w:w="1425" w:type="dxa"/>
            <w:vAlign w:val="top"/>
          </w:tcPr>
          <w:p w14:paraId="4F1C0771" w14:textId="62882B65" w:rsidR="00555402" w:rsidRPr="006B1D72" w:rsidRDefault="00555402" w:rsidP="00555402">
            <w:pPr>
              <w:cnfStyle w:val="000000100000" w:firstRow="0" w:lastRow="0" w:firstColumn="0" w:lastColumn="0" w:oddVBand="0" w:evenVBand="0" w:oddHBand="1" w:evenHBand="0" w:firstRowFirstColumn="0" w:firstRowLastColumn="0" w:lastRowFirstColumn="0" w:lastRowLastColumn="0"/>
            </w:pPr>
            <w:r w:rsidRPr="00631920">
              <w:t>2023</w:t>
            </w:r>
          </w:p>
        </w:tc>
        <w:tc>
          <w:tcPr>
            <w:tcW w:w="2109" w:type="dxa"/>
          </w:tcPr>
          <w:p w14:paraId="01564FC6" w14:textId="398038AF" w:rsidR="00555402" w:rsidRPr="006B1D72" w:rsidRDefault="00555402" w:rsidP="00555402">
            <w:pPr>
              <w:cnfStyle w:val="000000100000" w:firstRow="0" w:lastRow="0" w:firstColumn="0" w:lastColumn="0" w:oddVBand="0" w:evenVBand="0" w:oddHBand="1" w:evenHBand="0" w:firstRowFirstColumn="0" w:firstRowLastColumn="0" w:lastRowFirstColumn="0" w:lastRowLastColumn="0"/>
            </w:pPr>
            <w:r>
              <w:t>147,7</w:t>
            </w:r>
          </w:p>
        </w:tc>
        <w:tc>
          <w:tcPr>
            <w:tcW w:w="2109" w:type="dxa"/>
          </w:tcPr>
          <w:p w14:paraId="673F0A9C" w14:textId="64F8D29C" w:rsidR="00555402" w:rsidRPr="006B1D72" w:rsidRDefault="00555402" w:rsidP="00555402">
            <w:pPr>
              <w:cnfStyle w:val="000000100000" w:firstRow="0" w:lastRow="0" w:firstColumn="0" w:lastColumn="0" w:oddVBand="0" w:evenVBand="0" w:oddHBand="1" w:evenHBand="0" w:firstRowFirstColumn="0" w:firstRowLastColumn="0" w:lastRowFirstColumn="0" w:lastRowLastColumn="0"/>
            </w:pPr>
            <w:r>
              <w:t>159,5</w:t>
            </w:r>
          </w:p>
        </w:tc>
        <w:tc>
          <w:tcPr>
            <w:tcW w:w="2097" w:type="dxa"/>
          </w:tcPr>
          <w:p w14:paraId="7886FEE7" w14:textId="0D437771" w:rsidR="00555402" w:rsidRPr="006B1D72" w:rsidRDefault="00555402" w:rsidP="00555402">
            <w:pPr>
              <w:cnfStyle w:val="000000100000" w:firstRow="0" w:lastRow="0" w:firstColumn="0" w:lastColumn="0" w:oddVBand="0" w:evenVBand="0" w:oddHBand="1" w:evenHBand="0" w:firstRowFirstColumn="0" w:firstRowLastColumn="0" w:lastRowFirstColumn="0" w:lastRowLastColumn="0"/>
            </w:pPr>
            <w:r>
              <w:t>125,6</w:t>
            </w:r>
          </w:p>
        </w:tc>
      </w:tr>
      <w:tr w:rsidR="00555402" w:rsidRPr="006B1D72" w14:paraId="537BF1AB" w14:textId="77777777" w:rsidTr="004448E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78" w:type="dxa"/>
            <w:vMerge/>
          </w:tcPr>
          <w:p w14:paraId="57390EE8" w14:textId="77777777" w:rsidR="00555402" w:rsidRPr="006B1D72" w:rsidRDefault="00555402" w:rsidP="00555402"/>
        </w:tc>
        <w:tc>
          <w:tcPr>
            <w:tcW w:w="1425" w:type="dxa"/>
            <w:vAlign w:val="top"/>
          </w:tcPr>
          <w:p w14:paraId="42FDB851" w14:textId="1CF5B6CF" w:rsidR="00555402" w:rsidRPr="006B1D72" w:rsidRDefault="00555402" w:rsidP="00555402">
            <w:pPr>
              <w:cnfStyle w:val="000000010000" w:firstRow="0" w:lastRow="0" w:firstColumn="0" w:lastColumn="0" w:oddVBand="0" w:evenVBand="0" w:oddHBand="0" w:evenHBand="1" w:firstRowFirstColumn="0" w:firstRowLastColumn="0" w:lastRowFirstColumn="0" w:lastRowLastColumn="0"/>
            </w:pPr>
            <w:r w:rsidRPr="00631920">
              <w:t>2024</w:t>
            </w:r>
          </w:p>
        </w:tc>
        <w:tc>
          <w:tcPr>
            <w:tcW w:w="2109" w:type="dxa"/>
          </w:tcPr>
          <w:p w14:paraId="1A94D3B2" w14:textId="1DA6165B" w:rsidR="00555402" w:rsidRPr="006B1D72" w:rsidRDefault="00555402" w:rsidP="00555402">
            <w:pPr>
              <w:cnfStyle w:val="000000010000" w:firstRow="0" w:lastRow="0" w:firstColumn="0" w:lastColumn="0" w:oddVBand="0" w:evenVBand="0" w:oddHBand="0" w:evenHBand="1" w:firstRowFirstColumn="0" w:firstRowLastColumn="0" w:lastRowFirstColumn="0" w:lastRowLastColumn="0"/>
            </w:pPr>
            <w:r>
              <w:t>117,5</w:t>
            </w:r>
          </w:p>
        </w:tc>
        <w:tc>
          <w:tcPr>
            <w:tcW w:w="2109" w:type="dxa"/>
          </w:tcPr>
          <w:p w14:paraId="5A8A0617" w14:textId="4FB8AB5E" w:rsidR="00555402" w:rsidRPr="006B1D72" w:rsidRDefault="00555402" w:rsidP="00555402">
            <w:pPr>
              <w:cnfStyle w:val="000000010000" w:firstRow="0" w:lastRow="0" w:firstColumn="0" w:lastColumn="0" w:oddVBand="0" w:evenVBand="0" w:oddHBand="0" w:evenHBand="1" w:firstRowFirstColumn="0" w:firstRowLastColumn="0" w:lastRowFirstColumn="0" w:lastRowLastColumn="0"/>
            </w:pPr>
            <w:r>
              <w:t>156,8</w:t>
            </w:r>
          </w:p>
        </w:tc>
        <w:tc>
          <w:tcPr>
            <w:tcW w:w="2097" w:type="dxa"/>
          </w:tcPr>
          <w:p w14:paraId="7C18838F" w14:textId="51A1567B" w:rsidR="00555402" w:rsidRPr="006B1D72" w:rsidRDefault="00555402" w:rsidP="00555402">
            <w:pPr>
              <w:cnfStyle w:val="000000010000" w:firstRow="0" w:lastRow="0" w:firstColumn="0" w:lastColumn="0" w:oddVBand="0" w:evenVBand="0" w:oddHBand="0" w:evenHBand="1" w:firstRowFirstColumn="0" w:firstRowLastColumn="0" w:lastRowFirstColumn="0" w:lastRowLastColumn="0"/>
            </w:pPr>
            <w:r>
              <w:t>134,6</w:t>
            </w:r>
          </w:p>
        </w:tc>
      </w:tr>
      <w:tr w:rsidR="00555402" w:rsidRPr="006B1D72" w14:paraId="1FB553CE" w14:textId="77777777" w:rsidTr="004448E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78" w:type="dxa"/>
            <w:vMerge w:val="restart"/>
          </w:tcPr>
          <w:p w14:paraId="54F31C8A" w14:textId="77777777" w:rsidR="00555402" w:rsidRPr="006B1D72" w:rsidRDefault="00555402" w:rsidP="00555402">
            <w:r w:rsidRPr="006B1D72">
              <w:t>Nowe budynki mieszkalne na 1000 ludności</w:t>
            </w:r>
          </w:p>
        </w:tc>
        <w:tc>
          <w:tcPr>
            <w:tcW w:w="1425" w:type="dxa"/>
            <w:vAlign w:val="top"/>
          </w:tcPr>
          <w:p w14:paraId="0D9AB7CC" w14:textId="1972D302" w:rsidR="00555402" w:rsidRPr="006B1D72" w:rsidRDefault="00555402" w:rsidP="00555402">
            <w:pPr>
              <w:cnfStyle w:val="000000100000" w:firstRow="0" w:lastRow="0" w:firstColumn="0" w:lastColumn="0" w:oddVBand="0" w:evenVBand="0" w:oddHBand="1" w:evenHBand="0" w:firstRowFirstColumn="0" w:firstRowLastColumn="0" w:lastRowFirstColumn="0" w:lastRowLastColumn="0"/>
            </w:pPr>
            <w:r w:rsidRPr="00631920">
              <w:t>2019</w:t>
            </w:r>
          </w:p>
        </w:tc>
        <w:tc>
          <w:tcPr>
            <w:tcW w:w="2109" w:type="dxa"/>
          </w:tcPr>
          <w:p w14:paraId="0389C28A" w14:textId="1517B60D" w:rsidR="00555402" w:rsidRPr="006B1D72" w:rsidRDefault="00555402" w:rsidP="00555402">
            <w:pPr>
              <w:cnfStyle w:val="000000100000" w:firstRow="0" w:lastRow="0" w:firstColumn="0" w:lastColumn="0" w:oddVBand="0" w:evenVBand="0" w:oddHBand="1" w:evenHBand="0" w:firstRowFirstColumn="0" w:firstRowLastColumn="0" w:lastRowFirstColumn="0" w:lastRowLastColumn="0"/>
            </w:pPr>
            <w:r>
              <w:t>1,6</w:t>
            </w:r>
          </w:p>
        </w:tc>
        <w:tc>
          <w:tcPr>
            <w:tcW w:w="2109" w:type="dxa"/>
          </w:tcPr>
          <w:p w14:paraId="56F8C8CD" w14:textId="243E289D" w:rsidR="00555402" w:rsidRPr="006B1D72" w:rsidRDefault="00555402" w:rsidP="00555402">
            <w:pPr>
              <w:cnfStyle w:val="000000100000" w:firstRow="0" w:lastRow="0" w:firstColumn="0" w:lastColumn="0" w:oddVBand="0" w:evenVBand="0" w:oddHBand="1" w:evenHBand="0" w:firstRowFirstColumn="0" w:firstRowLastColumn="0" w:lastRowFirstColumn="0" w:lastRowLastColumn="0"/>
            </w:pPr>
            <w:r>
              <w:t>1,8</w:t>
            </w:r>
          </w:p>
        </w:tc>
        <w:tc>
          <w:tcPr>
            <w:tcW w:w="2097" w:type="dxa"/>
          </w:tcPr>
          <w:p w14:paraId="213C41CF" w14:textId="7A9A6B57" w:rsidR="00555402" w:rsidRPr="006B1D72" w:rsidRDefault="00555402" w:rsidP="00555402">
            <w:pPr>
              <w:cnfStyle w:val="000000100000" w:firstRow="0" w:lastRow="0" w:firstColumn="0" w:lastColumn="0" w:oddVBand="0" w:evenVBand="0" w:oddHBand="1" w:evenHBand="0" w:firstRowFirstColumn="0" w:firstRowLastColumn="0" w:lastRowFirstColumn="0" w:lastRowLastColumn="0"/>
            </w:pPr>
            <w:r>
              <w:t>3,4</w:t>
            </w:r>
          </w:p>
        </w:tc>
      </w:tr>
      <w:tr w:rsidR="00555402" w:rsidRPr="006B1D72" w14:paraId="73FF3247" w14:textId="77777777" w:rsidTr="004448E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78" w:type="dxa"/>
            <w:vMerge/>
          </w:tcPr>
          <w:p w14:paraId="0A5CC2C2" w14:textId="77777777" w:rsidR="00555402" w:rsidRPr="006B1D72" w:rsidRDefault="00555402" w:rsidP="00555402"/>
        </w:tc>
        <w:tc>
          <w:tcPr>
            <w:tcW w:w="1425" w:type="dxa"/>
            <w:vAlign w:val="top"/>
          </w:tcPr>
          <w:p w14:paraId="23A83371" w14:textId="6515A2DB" w:rsidR="00555402" w:rsidRPr="006B1D72" w:rsidRDefault="00555402" w:rsidP="00555402">
            <w:pPr>
              <w:cnfStyle w:val="000000010000" w:firstRow="0" w:lastRow="0" w:firstColumn="0" w:lastColumn="0" w:oddVBand="0" w:evenVBand="0" w:oddHBand="0" w:evenHBand="1" w:firstRowFirstColumn="0" w:firstRowLastColumn="0" w:lastRowFirstColumn="0" w:lastRowLastColumn="0"/>
            </w:pPr>
            <w:r w:rsidRPr="00631920">
              <w:t>2020</w:t>
            </w:r>
          </w:p>
        </w:tc>
        <w:tc>
          <w:tcPr>
            <w:tcW w:w="2109" w:type="dxa"/>
          </w:tcPr>
          <w:p w14:paraId="06CA3AEA" w14:textId="2201E6B0" w:rsidR="00555402" w:rsidRPr="006B1D72" w:rsidRDefault="00555402" w:rsidP="00555402">
            <w:pPr>
              <w:cnfStyle w:val="000000010000" w:firstRow="0" w:lastRow="0" w:firstColumn="0" w:lastColumn="0" w:oddVBand="0" w:evenVBand="0" w:oddHBand="0" w:evenHBand="1" w:firstRowFirstColumn="0" w:firstRowLastColumn="0" w:lastRowFirstColumn="0" w:lastRowLastColumn="0"/>
            </w:pPr>
            <w:r>
              <w:t>2,8</w:t>
            </w:r>
          </w:p>
        </w:tc>
        <w:tc>
          <w:tcPr>
            <w:tcW w:w="2109" w:type="dxa"/>
          </w:tcPr>
          <w:p w14:paraId="1742D3B7" w14:textId="44826CD3" w:rsidR="00555402" w:rsidRPr="006B1D72" w:rsidRDefault="00555402" w:rsidP="00555402">
            <w:pPr>
              <w:cnfStyle w:val="000000010000" w:firstRow="0" w:lastRow="0" w:firstColumn="0" w:lastColumn="0" w:oddVBand="0" w:evenVBand="0" w:oddHBand="0" w:evenHBand="1" w:firstRowFirstColumn="0" w:firstRowLastColumn="0" w:lastRowFirstColumn="0" w:lastRowLastColumn="0"/>
            </w:pPr>
            <w:r>
              <w:t>3,1</w:t>
            </w:r>
          </w:p>
        </w:tc>
        <w:tc>
          <w:tcPr>
            <w:tcW w:w="2097" w:type="dxa"/>
          </w:tcPr>
          <w:p w14:paraId="79C0C980" w14:textId="2DB9373C" w:rsidR="00555402" w:rsidRPr="006B1D72" w:rsidRDefault="00555402" w:rsidP="00555402">
            <w:pPr>
              <w:cnfStyle w:val="000000010000" w:firstRow="0" w:lastRow="0" w:firstColumn="0" w:lastColumn="0" w:oddVBand="0" w:evenVBand="0" w:oddHBand="0" w:evenHBand="1" w:firstRowFirstColumn="0" w:firstRowLastColumn="0" w:lastRowFirstColumn="0" w:lastRowLastColumn="0"/>
            </w:pPr>
            <w:r>
              <w:t>3,4</w:t>
            </w:r>
          </w:p>
        </w:tc>
      </w:tr>
      <w:tr w:rsidR="00555402" w:rsidRPr="006B1D72" w14:paraId="0A5BE943" w14:textId="77777777" w:rsidTr="004448E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78" w:type="dxa"/>
            <w:vMerge/>
          </w:tcPr>
          <w:p w14:paraId="2038B486" w14:textId="77777777" w:rsidR="00555402" w:rsidRPr="006B1D72" w:rsidRDefault="00555402" w:rsidP="00555402"/>
        </w:tc>
        <w:tc>
          <w:tcPr>
            <w:tcW w:w="1425" w:type="dxa"/>
            <w:vAlign w:val="top"/>
          </w:tcPr>
          <w:p w14:paraId="3A722D5B" w14:textId="0A158F11" w:rsidR="00555402" w:rsidRPr="006B1D72" w:rsidRDefault="00555402" w:rsidP="00555402">
            <w:pPr>
              <w:cnfStyle w:val="000000100000" w:firstRow="0" w:lastRow="0" w:firstColumn="0" w:lastColumn="0" w:oddVBand="0" w:evenVBand="0" w:oddHBand="1" w:evenHBand="0" w:firstRowFirstColumn="0" w:firstRowLastColumn="0" w:lastRowFirstColumn="0" w:lastRowLastColumn="0"/>
            </w:pPr>
            <w:r w:rsidRPr="00631920">
              <w:t>2021</w:t>
            </w:r>
          </w:p>
        </w:tc>
        <w:tc>
          <w:tcPr>
            <w:tcW w:w="2109" w:type="dxa"/>
          </w:tcPr>
          <w:p w14:paraId="4942CA22" w14:textId="67D95BFD" w:rsidR="00555402" w:rsidRPr="006B1D72" w:rsidRDefault="00555402" w:rsidP="00555402">
            <w:pPr>
              <w:cnfStyle w:val="000000100000" w:firstRow="0" w:lastRow="0" w:firstColumn="0" w:lastColumn="0" w:oddVBand="0" w:evenVBand="0" w:oddHBand="1" w:evenHBand="0" w:firstRowFirstColumn="0" w:firstRowLastColumn="0" w:lastRowFirstColumn="0" w:lastRowLastColumn="0"/>
            </w:pPr>
            <w:r>
              <w:t>2,5</w:t>
            </w:r>
          </w:p>
        </w:tc>
        <w:tc>
          <w:tcPr>
            <w:tcW w:w="2109" w:type="dxa"/>
          </w:tcPr>
          <w:p w14:paraId="22515E88" w14:textId="1129A74C" w:rsidR="00555402" w:rsidRPr="006B1D72" w:rsidRDefault="00555402" w:rsidP="00555402">
            <w:pPr>
              <w:cnfStyle w:val="000000100000" w:firstRow="0" w:lastRow="0" w:firstColumn="0" w:lastColumn="0" w:oddVBand="0" w:evenVBand="0" w:oddHBand="1" w:evenHBand="0" w:firstRowFirstColumn="0" w:firstRowLastColumn="0" w:lastRowFirstColumn="0" w:lastRowLastColumn="0"/>
            </w:pPr>
            <w:r>
              <w:t>3,5</w:t>
            </w:r>
          </w:p>
        </w:tc>
        <w:tc>
          <w:tcPr>
            <w:tcW w:w="2097" w:type="dxa"/>
          </w:tcPr>
          <w:p w14:paraId="26A45BA1" w14:textId="607A8B44" w:rsidR="00555402" w:rsidRPr="006B1D72" w:rsidRDefault="00555402" w:rsidP="00555402">
            <w:pPr>
              <w:cnfStyle w:val="000000100000" w:firstRow="0" w:lastRow="0" w:firstColumn="0" w:lastColumn="0" w:oddVBand="0" w:evenVBand="0" w:oddHBand="1" w:evenHBand="0" w:firstRowFirstColumn="0" w:firstRowLastColumn="0" w:lastRowFirstColumn="0" w:lastRowLastColumn="0"/>
            </w:pPr>
            <w:r>
              <w:t>4,0</w:t>
            </w:r>
          </w:p>
        </w:tc>
      </w:tr>
      <w:tr w:rsidR="00555402" w:rsidRPr="006B1D72" w14:paraId="36C7EBC7" w14:textId="77777777" w:rsidTr="004448E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78" w:type="dxa"/>
            <w:vMerge/>
          </w:tcPr>
          <w:p w14:paraId="0310648B" w14:textId="77777777" w:rsidR="00555402" w:rsidRPr="006B1D72" w:rsidRDefault="00555402" w:rsidP="00555402"/>
        </w:tc>
        <w:tc>
          <w:tcPr>
            <w:tcW w:w="1425" w:type="dxa"/>
            <w:vAlign w:val="top"/>
          </w:tcPr>
          <w:p w14:paraId="26EDDAA0" w14:textId="781E3B0A" w:rsidR="00555402" w:rsidRPr="006B1D72" w:rsidRDefault="00555402" w:rsidP="00555402">
            <w:pPr>
              <w:cnfStyle w:val="000000010000" w:firstRow="0" w:lastRow="0" w:firstColumn="0" w:lastColumn="0" w:oddVBand="0" w:evenVBand="0" w:oddHBand="0" w:evenHBand="1" w:firstRowFirstColumn="0" w:firstRowLastColumn="0" w:lastRowFirstColumn="0" w:lastRowLastColumn="0"/>
            </w:pPr>
            <w:r w:rsidRPr="00631920">
              <w:t>2022</w:t>
            </w:r>
          </w:p>
        </w:tc>
        <w:tc>
          <w:tcPr>
            <w:tcW w:w="2109" w:type="dxa"/>
          </w:tcPr>
          <w:p w14:paraId="0DE8F376" w14:textId="42636E99" w:rsidR="00555402" w:rsidRPr="006B1D72" w:rsidRDefault="00555402" w:rsidP="00555402">
            <w:pPr>
              <w:cnfStyle w:val="000000010000" w:firstRow="0" w:lastRow="0" w:firstColumn="0" w:lastColumn="0" w:oddVBand="0" w:evenVBand="0" w:oddHBand="0" w:evenHBand="1" w:firstRowFirstColumn="0" w:firstRowLastColumn="0" w:lastRowFirstColumn="0" w:lastRowLastColumn="0"/>
            </w:pPr>
            <w:r>
              <w:t>3,7</w:t>
            </w:r>
          </w:p>
        </w:tc>
        <w:tc>
          <w:tcPr>
            <w:tcW w:w="2109" w:type="dxa"/>
          </w:tcPr>
          <w:p w14:paraId="3CD0BD59" w14:textId="1A44AC86" w:rsidR="00555402" w:rsidRPr="006B1D72" w:rsidRDefault="00555402" w:rsidP="00555402">
            <w:pPr>
              <w:cnfStyle w:val="000000010000" w:firstRow="0" w:lastRow="0" w:firstColumn="0" w:lastColumn="0" w:oddVBand="0" w:evenVBand="0" w:oddHBand="0" w:evenHBand="1" w:firstRowFirstColumn="0" w:firstRowLastColumn="0" w:lastRowFirstColumn="0" w:lastRowLastColumn="0"/>
            </w:pPr>
            <w:r>
              <w:t>4,9</w:t>
            </w:r>
          </w:p>
        </w:tc>
        <w:tc>
          <w:tcPr>
            <w:tcW w:w="2097" w:type="dxa"/>
          </w:tcPr>
          <w:p w14:paraId="2EFCE41D" w14:textId="18BC0476" w:rsidR="00555402" w:rsidRPr="006B1D72" w:rsidRDefault="00555402" w:rsidP="00555402">
            <w:pPr>
              <w:cnfStyle w:val="000000010000" w:firstRow="0" w:lastRow="0" w:firstColumn="0" w:lastColumn="0" w:oddVBand="0" w:evenVBand="0" w:oddHBand="0" w:evenHBand="1" w:firstRowFirstColumn="0" w:firstRowLastColumn="0" w:lastRowFirstColumn="0" w:lastRowLastColumn="0"/>
            </w:pPr>
            <w:r>
              <w:t>3,9</w:t>
            </w:r>
          </w:p>
        </w:tc>
      </w:tr>
      <w:tr w:rsidR="00555402" w:rsidRPr="006B1D72" w14:paraId="2CA330CA" w14:textId="77777777" w:rsidTr="004448E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78" w:type="dxa"/>
            <w:vMerge/>
          </w:tcPr>
          <w:p w14:paraId="2EACF075" w14:textId="77777777" w:rsidR="00555402" w:rsidRPr="006B1D72" w:rsidRDefault="00555402" w:rsidP="00555402"/>
        </w:tc>
        <w:tc>
          <w:tcPr>
            <w:tcW w:w="1425" w:type="dxa"/>
            <w:vAlign w:val="top"/>
          </w:tcPr>
          <w:p w14:paraId="3B919710" w14:textId="3ACBF3DB" w:rsidR="00555402" w:rsidRPr="006B1D72" w:rsidRDefault="00555402" w:rsidP="00555402">
            <w:pPr>
              <w:cnfStyle w:val="000000100000" w:firstRow="0" w:lastRow="0" w:firstColumn="0" w:lastColumn="0" w:oddVBand="0" w:evenVBand="0" w:oddHBand="1" w:evenHBand="0" w:firstRowFirstColumn="0" w:firstRowLastColumn="0" w:lastRowFirstColumn="0" w:lastRowLastColumn="0"/>
            </w:pPr>
            <w:r w:rsidRPr="00631920">
              <w:t>2023</w:t>
            </w:r>
          </w:p>
        </w:tc>
        <w:tc>
          <w:tcPr>
            <w:tcW w:w="2109" w:type="dxa"/>
          </w:tcPr>
          <w:p w14:paraId="5B5D237E" w14:textId="127407CA" w:rsidR="00555402" w:rsidRPr="006B1D72" w:rsidRDefault="00555402" w:rsidP="00555402">
            <w:pPr>
              <w:cnfStyle w:val="000000100000" w:firstRow="0" w:lastRow="0" w:firstColumn="0" w:lastColumn="0" w:oddVBand="0" w:evenVBand="0" w:oddHBand="1" w:evenHBand="0" w:firstRowFirstColumn="0" w:firstRowLastColumn="0" w:lastRowFirstColumn="0" w:lastRowLastColumn="0"/>
            </w:pPr>
            <w:r>
              <w:t>2,1</w:t>
            </w:r>
          </w:p>
        </w:tc>
        <w:tc>
          <w:tcPr>
            <w:tcW w:w="2109" w:type="dxa"/>
          </w:tcPr>
          <w:p w14:paraId="1F277B15" w14:textId="0F000375" w:rsidR="00555402" w:rsidRPr="006B1D72" w:rsidRDefault="00555402" w:rsidP="00555402">
            <w:pPr>
              <w:cnfStyle w:val="000000100000" w:firstRow="0" w:lastRow="0" w:firstColumn="0" w:lastColumn="0" w:oddVBand="0" w:evenVBand="0" w:oddHBand="1" w:evenHBand="0" w:firstRowFirstColumn="0" w:firstRowLastColumn="0" w:lastRowFirstColumn="0" w:lastRowLastColumn="0"/>
            </w:pPr>
            <w:r>
              <w:t>5,0</w:t>
            </w:r>
          </w:p>
        </w:tc>
        <w:tc>
          <w:tcPr>
            <w:tcW w:w="2097" w:type="dxa"/>
          </w:tcPr>
          <w:p w14:paraId="48A99418" w14:textId="54721908" w:rsidR="00555402" w:rsidRPr="006B1D72" w:rsidRDefault="00555402" w:rsidP="00555402">
            <w:pPr>
              <w:cnfStyle w:val="000000100000" w:firstRow="0" w:lastRow="0" w:firstColumn="0" w:lastColumn="0" w:oddVBand="0" w:evenVBand="0" w:oddHBand="1" w:evenHBand="0" w:firstRowFirstColumn="0" w:firstRowLastColumn="0" w:lastRowFirstColumn="0" w:lastRowLastColumn="0"/>
            </w:pPr>
            <w:r>
              <w:t>4,4</w:t>
            </w:r>
          </w:p>
        </w:tc>
      </w:tr>
      <w:tr w:rsidR="00555402" w:rsidRPr="006B1D72" w14:paraId="6B24C051" w14:textId="77777777" w:rsidTr="004448E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78" w:type="dxa"/>
            <w:vMerge/>
          </w:tcPr>
          <w:p w14:paraId="0B938795" w14:textId="77777777" w:rsidR="00555402" w:rsidRPr="006B1D72" w:rsidRDefault="00555402" w:rsidP="00555402"/>
        </w:tc>
        <w:tc>
          <w:tcPr>
            <w:tcW w:w="1425" w:type="dxa"/>
            <w:vAlign w:val="top"/>
          </w:tcPr>
          <w:p w14:paraId="35C51C92" w14:textId="3D56F0E6" w:rsidR="00555402" w:rsidRPr="006B1D72" w:rsidRDefault="00555402" w:rsidP="00555402">
            <w:pPr>
              <w:cnfStyle w:val="000000010000" w:firstRow="0" w:lastRow="0" w:firstColumn="0" w:lastColumn="0" w:oddVBand="0" w:evenVBand="0" w:oddHBand="0" w:evenHBand="1" w:firstRowFirstColumn="0" w:firstRowLastColumn="0" w:lastRowFirstColumn="0" w:lastRowLastColumn="0"/>
            </w:pPr>
            <w:r w:rsidRPr="00631920">
              <w:t>2024</w:t>
            </w:r>
          </w:p>
        </w:tc>
        <w:tc>
          <w:tcPr>
            <w:tcW w:w="2109" w:type="dxa"/>
          </w:tcPr>
          <w:p w14:paraId="65E5E4C7" w14:textId="64876BF5" w:rsidR="00555402" w:rsidRPr="006B1D72" w:rsidRDefault="00555402" w:rsidP="00555402">
            <w:pPr>
              <w:cnfStyle w:val="000000010000" w:firstRow="0" w:lastRow="0" w:firstColumn="0" w:lastColumn="0" w:oddVBand="0" w:evenVBand="0" w:oddHBand="0" w:evenHBand="1" w:firstRowFirstColumn="0" w:firstRowLastColumn="0" w:lastRowFirstColumn="0" w:lastRowLastColumn="0"/>
            </w:pPr>
            <w:r>
              <w:t>1,6</w:t>
            </w:r>
          </w:p>
        </w:tc>
        <w:tc>
          <w:tcPr>
            <w:tcW w:w="2109" w:type="dxa"/>
          </w:tcPr>
          <w:p w14:paraId="3F869B08" w14:textId="64111A0E" w:rsidR="00555402" w:rsidRPr="006B1D72" w:rsidRDefault="00555402" w:rsidP="00555402">
            <w:pPr>
              <w:cnfStyle w:val="000000010000" w:firstRow="0" w:lastRow="0" w:firstColumn="0" w:lastColumn="0" w:oddVBand="0" w:evenVBand="0" w:oddHBand="0" w:evenHBand="1" w:firstRowFirstColumn="0" w:firstRowLastColumn="0" w:lastRowFirstColumn="0" w:lastRowLastColumn="0"/>
            </w:pPr>
            <w:r>
              <w:t>2,4</w:t>
            </w:r>
          </w:p>
        </w:tc>
        <w:tc>
          <w:tcPr>
            <w:tcW w:w="2097" w:type="dxa"/>
          </w:tcPr>
          <w:p w14:paraId="29F65B99" w14:textId="3E0B6DCE" w:rsidR="00555402" w:rsidRPr="006B1D72" w:rsidRDefault="00555402" w:rsidP="00555402">
            <w:pPr>
              <w:cnfStyle w:val="000000010000" w:firstRow="0" w:lastRow="0" w:firstColumn="0" w:lastColumn="0" w:oddVBand="0" w:evenVBand="0" w:oddHBand="0" w:evenHBand="1" w:firstRowFirstColumn="0" w:firstRowLastColumn="0" w:lastRowFirstColumn="0" w:lastRowLastColumn="0"/>
            </w:pPr>
            <w:r>
              <w:t>3,3</w:t>
            </w:r>
          </w:p>
        </w:tc>
      </w:tr>
    </w:tbl>
    <w:p w14:paraId="7BF2C50E" w14:textId="77777777" w:rsidR="006B1D72" w:rsidRPr="00212157" w:rsidRDefault="006B1D72" w:rsidP="006B1D72">
      <w:pPr>
        <w:spacing w:before="120"/>
        <w:jc w:val="center"/>
        <w:rPr>
          <w:rFonts w:asciiTheme="minorHAnsi" w:hAnsiTheme="minorHAnsi" w:cstheme="minorHAnsi"/>
          <w:i/>
          <w:iCs/>
          <w:color w:val="000000"/>
          <w:sz w:val="18"/>
          <w:szCs w:val="14"/>
        </w:rPr>
      </w:pPr>
      <w:r w:rsidRPr="00212157">
        <w:rPr>
          <w:rFonts w:asciiTheme="minorHAnsi" w:hAnsiTheme="minorHAnsi" w:cstheme="minorHAnsi"/>
          <w:i/>
          <w:iCs/>
          <w:color w:val="000000"/>
          <w:sz w:val="18"/>
          <w:szCs w:val="14"/>
        </w:rPr>
        <w:t>Źródło: Opracowanie własne na podstawie BDL</w:t>
      </w:r>
    </w:p>
    <w:p w14:paraId="2B7E9E00" w14:textId="77777777" w:rsidR="006B1D72" w:rsidRPr="00212157" w:rsidRDefault="006B1D72" w:rsidP="006B1D72">
      <w:pPr>
        <w:ind w:firstLine="708"/>
        <w:jc w:val="both"/>
        <w:rPr>
          <w:rFonts w:asciiTheme="minorHAnsi" w:hAnsiTheme="minorHAnsi" w:cstheme="minorHAnsi"/>
          <w:sz w:val="28"/>
          <w:lang w:eastAsia="x-none"/>
        </w:rPr>
      </w:pPr>
    </w:p>
    <w:p w14:paraId="33803FD7" w14:textId="77777777" w:rsidR="006B1D72" w:rsidRPr="00212157" w:rsidRDefault="006B1D72" w:rsidP="006B1D72">
      <w:pPr>
        <w:spacing w:after="120" w:line="276" w:lineRule="auto"/>
        <w:ind w:firstLine="708"/>
        <w:jc w:val="both"/>
        <w:rPr>
          <w:rFonts w:asciiTheme="minorHAnsi" w:hAnsiTheme="minorHAnsi" w:cstheme="minorHAnsi"/>
          <w:szCs w:val="18"/>
          <w:lang w:eastAsia="x-none"/>
        </w:rPr>
      </w:pPr>
      <w:r w:rsidRPr="00212157">
        <w:rPr>
          <w:rFonts w:asciiTheme="minorHAnsi" w:hAnsiTheme="minorHAnsi" w:cstheme="minorHAnsi"/>
          <w:szCs w:val="18"/>
          <w:lang w:eastAsia="x-none"/>
        </w:rPr>
        <w:t xml:space="preserve">O warunkach mieszkaniowych, oprócz takich czynników jak powierzchnia mieszkania, w tym powierzchnia przypadająca na 1 osobę, czy też liczba izb, decyduje również wyposażenie w podstawowe instalacje techniczno-sanitarne, do których można zaliczyć łazienkę, ustęp spłukiwany, wodociąg, centralne ogrzewanie oraz gaz sieciowy. </w:t>
      </w:r>
    </w:p>
    <w:p w14:paraId="696867D2" w14:textId="3C45B63A" w:rsidR="00662594" w:rsidRPr="00212157" w:rsidRDefault="006B1D72" w:rsidP="006B1D72">
      <w:pPr>
        <w:spacing w:after="120" w:line="276" w:lineRule="auto"/>
        <w:ind w:firstLine="708"/>
        <w:jc w:val="both"/>
        <w:rPr>
          <w:rFonts w:asciiTheme="minorHAnsi" w:hAnsiTheme="minorHAnsi" w:cstheme="minorHAnsi"/>
          <w:szCs w:val="18"/>
          <w:lang w:eastAsia="x-none"/>
        </w:rPr>
      </w:pPr>
      <w:r w:rsidRPr="00212157">
        <w:rPr>
          <w:rFonts w:asciiTheme="minorHAnsi" w:hAnsiTheme="minorHAnsi" w:cstheme="minorHAnsi"/>
          <w:szCs w:val="18"/>
          <w:lang w:eastAsia="x-none"/>
        </w:rPr>
        <w:t xml:space="preserve">Na przestrzeni ostatnich lat, ogółem w skali kraju można zauważyć wzrost liczby mieszkań wyposażonych w instalacje techniczno-sanitarne. Najwięcej mieszkań na terenie OF </w:t>
      </w:r>
      <w:r w:rsidRPr="00212157">
        <w:rPr>
          <w:rFonts w:asciiTheme="minorHAnsi" w:hAnsiTheme="minorHAnsi" w:cstheme="minorHAnsi"/>
          <w:color w:val="000000"/>
          <w:szCs w:val="18"/>
        </w:rPr>
        <w:t xml:space="preserve">„Partnerstwo dla wspólnego rozwoju”, </w:t>
      </w:r>
      <w:r w:rsidRPr="00212157">
        <w:rPr>
          <w:rFonts w:asciiTheme="minorHAnsi" w:hAnsiTheme="minorHAnsi" w:cstheme="minorHAnsi"/>
          <w:szCs w:val="18"/>
          <w:lang w:eastAsia="x-none"/>
        </w:rPr>
        <w:t>w 202</w:t>
      </w:r>
      <w:r w:rsidR="00555402">
        <w:rPr>
          <w:rFonts w:asciiTheme="minorHAnsi" w:hAnsiTheme="minorHAnsi" w:cstheme="minorHAnsi"/>
          <w:szCs w:val="18"/>
          <w:lang w:eastAsia="x-none"/>
        </w:rPr>
        <w:t>4</w:t>
      </w:r>
      <w:r w:rsidRPr="00212157">
        <w:rPr>
          <w:rFonts w:asciiTheme="minorHAnsi" w:hAnsiTheme="minorHAnsi" w:cstheme="minorHAnsi"/>
          <w:szCs w:val="18"/>
          <w:lang w:eastAsia="x-none"/>
        </w:rPr>
        <w:t xml:space="preserve"> roku wyposażonych było w wodociąg – </w:t>
      </w:r>
      <w:r w:rsidR="00D46E95">
        <w:rPr>
          <w:rFonts w:asciiTheme="minorHAnsi" w:hAnsiTheme="minorHAnsi" w:cstheme="minorHAnsi"/>
          <w:szCs w:val="18"/>
          <w:lang w:eastAsia="x-none"/>
        </w:rPr>
        <w:t>96,1</w:t>
      </w:r>
      <w:r w:rsidRPr="00212157">
        <w:rPr>
          <w:rFonts w:asciiTheme="minorHAnsi" w:hAnsiTheme="minorHAnsi" w:cstheme="minorHAnsi"/>
          <w:szCs w:val="18"/>
          <w:lang w:eastAsia="x-none"/>
        </w:rPr>
        <w:t xml:space="preserve">% ogółu mieszkań. Ustęp </w:t>
      </w:r>
      <w:r w:rsidRPr="00212157">
        <w:rPr>
          <w:rFonts w:asciiTheme="minorHAnsi" w:hAnsiTheme="minorHAnsi" w:cstheme="minorHAnsi"/>
          <w:szCs w:val="18"/>
          <w:lang w:eastAsia="x-none"/>
        </w:rPr>
        <w:lastRenderedPageBreak/>
        <w:t xml:space="preserve">spłukiwany posiadało </w:t>
      </w:r>
      <w:r w:rsidR="00D46E95">
        <w:rPr>
          <w:rFonts w:asciiTheme="minorHAnsi" w:hAnsiTheme="minorHAnsi" w:cstheme="minorHAnsi"/>
          <w:szCs w:val="18"/>
          <w:lang w:eastAsia="x-none"/>
        </w:rPr>
        <w:t>90,53</w:t>
      </w:r>
      <w:r w:rsidRPr="00212157">
        <w:rPr>
          <w:rFonts w:asciiTheme="minorHAnsi" w:hAnsiTheme="minorHAnsi" w:cstheme="minorHAnsi"/>
          <w:szCs w:val="18"/>
          <w:lang w:eastAsia="x-none"/>
        </w:rPr>
        <w:t xml:space="preserve">% ogółu mieszkań, łazienkę – </w:t>
      </w:r>
      <w:r w:rsidR="00D46E95">
        <w:rPr>
          <w:rFonts w:asciiTheme="minorHAnsi" w:hAnsiTheme="minorHAnsi" w:cstheme="minorHAnsi"/>
          <w:szCs w:val="18"/>
          <w:lang w:eastAsia="x-none"/>
        </w:rPr>
        <w:t>87,33</w:t>
      </w:r>
      <w:r w:rsidRPr="00212157">
        <w:rPr>
          <w:rFonts w:asciiTheme="minorHAnsi" w:hAnsiTheme="minorHAnsi" w:cstheme="minorHAnsi"/>
          <w:szCs w:val="18"/>
          <w:lang w:eastAsia="x-none"/>
        </w:rPr>
        <w:t xml:space="preserve">%, natomiast centralne ogrzewanie – </w:t>
      </w:r>
      <w:r w:rsidR="00D46E95">
        <w:rPr>
          <w:rFonts w:asciiTheme="minorHAnsi" w:hAnsiTheme="minorHAnsi" w:cstheme="minorHAnsi"/>
          <w:szCs w:val="18"/>
          <w:lang w:eastAsia="x-none"/>
        </w:rPr>
        <w:t>76,90</w:t>
      </w:r>
      <w:r w:rsidRPr="00212157">
        <w:rPr>
          <w:rFonts w:asciiTheme="minorHAnsi" w:hAnsiTheme="minorHAnsi" w:cstheme="minorHAnsi"/>
          <w:szCs w:val="18"/>
          <w:lang w:eastAsia="x-none"/>
        </w:rPr>
        <w:t xml:space="preserve">%. Najmniej mieszkań wyposażonych było w gaz z sieci – instalację tą posiadało </w:t>
      </w:r>
      <w:r w:rsidR="00D46E95">
        <w:rPr>
          <w:rFonts w:asciiTheme="minorHAnsi" w:hAnsiTheme="minorHAnsi" w:cstheme="minorHAnsi"/>
          <w:szCs w:val="18"/>
          <w:lang w:eastAsia="x-none"/>
        </w:rPr>
        <w:t>65,77</w:t>
      </w:r>
      <w:r w:rsidRPr="00212157">
        <w:rPr>
          <w:rFonts w:asciiTheme="minorHAnsi" w:hAnsiTheme="minorHAnsi" w:cstheme="minorHAnsi"/>
          <w:szCs w:val="18"/>
          <w:lang w:eastAsia="x-none"/>
        </w:rPr>
        <w:t>% ogółu mieszkań. Wszystkie te wartości były niższe od średniej dla województwa podkarpackiego oraz w</w:t>
      </w:r>
      <w:r w:rsidR="001E505E">
        <w:rPr>
          <w:rFonts w:asciiTheme="minorHAnsi" w:hAnsiTheme="minorHAnsi" w:cstheme="minorHAnsi"/>
          <w:szCs w:val="18"/>
          <w:lang w:eastAsia="x-none"/>
        </w:rPr>
        <w:t> </w:t>
      </w:r>
      <w:r w:rsidRPr="00212157">
        <w:rPr>
          <w:rFonts w:asciiTheme="minorHAnsi" w:hAnsiTheme="minorHAnsi" w:cstheme="minorHAnsi"/>
          <w:szCs w:val="18"/>
          <w:lang w:eastAsia="x-none"/>
        </w:rPr>
        <w:t>większości przypadków niższe od średniej dla całego kraju, co zostało przedstawione na poniższym wykresie.</w:t>
      </w:r>
    </w:p>
    <w:p w14:paraId="491167AF" w14:textId="77777777" w:rsidR="006B1D72" w:rsidRPr="00212157" w:rsidRDefault="006B1D72" w:rsidP="00662594">
      <w:pPr>
        <w:spacing w:after="120" w:line="276" w:lineRule="auto"/>
        <w:ind w:firstLine="708"/>
        <w:jc w:val="both"/>
        <w:rPr>
          <w:rFonts w:asciiTheme="minorHAnsi" w:hAnsiTheme="minorHAnsi" w:cstheme="minorHAnsi"/>
          <w:szCs w:val="18"/>
          <w:lang w:eastAsia="x-none"/>
        </w:rPr>
      </w:pPr>
    </w:p>
    <w:p w14:paraId="18953D2D" w14:textId="596C925B" w:rsidR="00D46E95" w:rsidRDefault="006B1D72" w:rsidP="008A4005">
      <w:pPr>
        <w:pStyle w:val="Legenda"/>
        <w:keepNext/>
        <w:jc w:val="center"/>
      </w:pPr>
      <w:bookmarkStart w:id="255" w:name="_Toc114826374"/>
      <w:bookmarkStart w:id="256" w:name="_Toc122213391"/>
      <w:r w:rsidRPr="00212157">
        <w:rPr>
          <w:rFonts w:asciiTheme="minorHAnsi" w:hAnsiTheme="minorHAnsi" w:cstheme="minorHAnsi"/>
        </w:rPr>
        <w:t xml:space="preserve">Wykres </w:t>
      </w:r>
      <w:r w:rsidRPr="00212157">
        <w:rPr>
          <w:rFonts w:asciiTheme="minorHAnsi" w:hAnsiTheme="minorHAnsi" w:cstheme="minorHAnsi"/>
        </w:rPr>
        <w:fldChar w:fldCharType="begin"/>
      </w:r>
      <w:r w:rsidRPr="00212157">
        <w:rPr>
          <w:rFonts w:asciiTheme="minorHAnsi" w:hAnsiTheme="minorHAnsi" w:cstheme="minorHAnsi"/>
        </w:rPr>
        <w:instrText xml:space="preserve"> SEQ Wykres \* ARABIC </w:instrText>
      </w:r>
      <w:r w:rsidRPr="00212157">
        <w:rPr>
          <w:rFonts w:asciiTheme="minorHAnsi" w:hAnsiTheme="minorHAnsi" w:cstheme="minorHAnsi"/>
        </w:rPr>
        <w:fldChar w:fldCharType="separate"/>
      </w:r>
      <w:r w:rsidR="00B3419A">
        <w:rPr>
          <w:rFonts w:asciiTheme="minorHAnsi" w:hAnsiTheme="minorHAnsi" w:cstheme="minorHAnsi"/>
          <w:noProof/>
        </w:rPr>
        <w:t>28</w:t>
      </w:r>
      <w:r w:rsidRPr="00212157">
        <w:rPr>
          <w:rFonts w:asciiTheme="minorHAnsi" w:hAnsiTheme="minorHAnsi" w:cstheme="minorHAnsi"/>
        </w:rPr>
        <w:fldChar w:fldCharType="end"/>
      </w:r>
      <w:r w:rsidRPr="00212157">
        <w:rPr>
          <w:rFonts w:asciiTheme="minorHAnsi" w:hAnsiTheme="minorHAnsi" w:cstheme="minorHAnsi"/>
          <w:lang w:val="pl-PL"/>
        </w:rPr>
        <w:t xml:space="preserve"> Mieszkania wyposażone w instalacje techniczno-sanitarne w % ogółu mieszkań w OF „Partnerstwo dla wspólnego rozwoju”, województwie podkarpackim oraz w Polsce w 202</w:t>
      </w:r>
      <w:r w:rsidR="00D46E95">
        <w:rPr>
          <w:rFonts w:asciiTheme="minorHAnsi" w:hAnsiTheme="minorHAnsi" w:cstheme="minorHAnsi"/>
          <w:lang w:val="pl-PL"/>
        </w:rPr>
        <w:t>2</w:t>
      </w:r>
      <w:r w:rsidRPr="00212157">
        <w:rPr>
          <w:rFonts w:asciiTheme="minorHAnsi" w:hAnsiTheme="minorHAnsi" w:cstheme="minorHAnsi"/>
          <w:lang w:val="pl-PL"/>
        </w:rPr>
        <w:t xml:space="preserve"> roku</w:t>
      </w:r>
      <w:bookmarkEnd w:id="255"/>
      <w:bookmarkEnd w:id="256"/>
    </w:p>
    <w:p w14:paraId="7EF77350" w14:textId="5794CB61" w:rsidR="00D46E95" w:rsidRPr="00D46E95" w:rsidRDefault="00D46E95" w:rsidP="00D46E95">
      <w:pPr>
        <w:rPr>
          <w:lang w:eastAsia="x-none"/>
        </w:rPr>
      </w:pPr>
      <w:r>
        <w:rPr>
          <w:noProof/>
        </w:rPr>
        <w:drawing>
          <wp:inline distT="0" distB="0" distL="0" distR="0" wp14:anchorId="024B3197" wp14:editId="51096738">
            <wp:extent cx="6229350" cy="2962275"/>
            <wp:effectExtent l="0" t="0" r="0" b="9525"/>
            <wp:docPr id="666577064" name="Wykres 1">
              <a:extLst xmlns:a="http://schemas.openxmlformats.org/drawingml/2006/main">
                <a:ext uri="{FF2B5EF4-FFF2-40B4-BE49-F238E27FC236}">
                  <a16:creationId xmlns:a16="http://schemas.microsoft.com/office/drawing/2014/main" id="{14592FF7-5284-6912-5E3B-2B71267122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5417EE39" w14:textId="1D0A36D9" w:rsidR="006B1D72" w:rsidRPr="00212157" w:rsidRDefault="006B1D72" w:rsidP="006B1D72">
      <w:pPr>
        <w:ind w:firstLine="708"/>
        <w:jc w:val="center"/>
        <w:rPr>
          <w:rFonts w:asciiTheme="minorHAnsi" w:hAnsiTheme="minorHAnsi" w:cstheme="minorHAnsi"/>
          <w:szCs w:val="18"/>
          <w:lang w:eastAsia="x-none"/>
        </w:rPr>
      </w:pPr>
    </w:p>
    <w:p w14:paraId="351AF30C" w14:textId="77777777" w:rsidR="006B1D72" w:rsidRPr="00212157" w:rsidRDefault="006B1D72" w:rsidP="006B1D72">
      <w:pPr>
        <w:spacing w:before="120" w:after="200"/>
        <w:jc w:val="center"/>
        <w:rPr>
          <w:rFonts w:asciiTheme="minorHAnsi" w:hAnsiTheme="minorHAnsi" w:cstheme="minorHAnsi"/>
          <w:i/>
          <w:iCs/>
          <w:color w:val="000000"/>
          <w:szCs w:val="18"/>
        </w:rPr>
      </w:pPr>
      <w:r w:rsidRPr="00212157">
        <w:rPr>
          <w:rFonts w:asciiTheme="minorHAnsi" w:hAnsiTheme="minorHAnsi" w:cstheme="minorHAnsi"/>
          <w:i/>
          <w:iCs/>
          <w:color w:val="000000"/>
          <w:sz w:val="18"/>
          <w:szCs w:val="14"/>
        </w:rPr>
        <w:t>Źródło: Opracowanie własne na podstawie BDL</w:t>
      </w:r>
    </w:p>
    <w:p w14:paraId="65EAF43D" w14:textId="25862113" w:rsidR="006B1D72" w:rsidRPr="00212157" w:rsidRDefault="006B1D72" w:rsidP="006B1D72">
      <w:pPr>
        <w:spacing w:after="120" w:line="276" w:lineRule="auto"/>
        <w:ind w:firstLine="708"/>
        <w:jc w:val="both"/>
        <w:rPr>
          <w:rFonts w:asciiTheme="minorHAnsi" w:hAnsiTheme="minorHAnsi" w:cstheme="minorHAnsi"/>
          <w:szCs w:val="18"/>
          <w:lang w:eastAsia="x-none"/>
        </w:rPr>
      </w:pPr>
      <w:r w:rsidRPr="00212157">
        <w:rPr>
          <w:rFonts w:asciiTheme="minorHAnsi" w:hAnsiTheme="minorHAnsi" w:cstheme="minorHAnsi"/>
          <w:szCs w:val="18"/>
          <w:lang w:eastAsia="x-none"/>
        </w:rPr>
        <w:t>Analizując wyposażenie mieszkań w instalacje techniczno-sanitarne w 202</w:t>
      </w:r>
      <w:r w:rsidR="00EA27B4">
        <w:rPr>
          <w:rFonts w:asciiTheme="minorHAnsi" w:hAnsiTheme="minorHAnsi" w:cstheme="minorHAnsi"/>
          <w:szCs w:val="18"/>
          <w:lang w:eastAsia="x-none"/>
        </w:rPr>
        <w:t>2</w:t>
      </w:r>
      <w:r w:rsidRPr="00212157">
        <w:rPr>
          <w:rFonts w:asciiTheme="minorHAnsi" w:hAnsiTheme="minorHAnsi" w:cstheme="minorHAnsi"/>
          <w:szCs w:val="18"/>
          <w:lang w:eastAsia="x-none"/>
        </w:rPr>
        <w:t xml:space="preserve"> roku, zauważalne są dysproporcje w tej kwestii w poszczególnych gminach OF „</w:t>
      </w:r>
      <w:r w:rsidRPr="00212157">
        <w:rPr>
          <w:rFonts w:asciiTheme="minorHAnsi" w:hAnsiTheme="minorHAnsi" w:cstheme="minorHAnsi"/>
          <w:color w:val="000000"/>
          <w:szCs w:val="18"/>
        </w:rPr>
        <w:t>Partnerstwo dla wspólnego rozwoju”</w:t>
      </w:r>
      <w:r w:rsidRPr="00212157">
        <w:rPr>
          <w:rFonts w:asciiTheme="minorHAnsi" w:hAnsiTheme="minorHAnsi" w:cstheme="minorHAnsi"/>
          <w:szCs w:val="18"/>
          <w:lang w:eastAsia="x-none"/>
        </w:rPr>
        <w:t>:</w:t>
      </w:r>
    </w:p>
    <w:p w14:paraId="01A8C30C" w14:textId="2EE5AFBA" w:rsidR="006B1D72" w:rsidRPr="00212157" w:rsidRDefault="006B1D72" w:rsidP="00882C4A">
      <w:pPr>
        <w:pStyle w:val="Akapitzlist"/>
        <w:numPr>
          <w:ilvl w:val="0"/>
          <w:numId w:val="17"/>
        </w:numPr>
        <w:spacing w:after="120"/>
        <w:ind w:left="680" w:hanging="340"/>
        <w:contextualSpacing w:val="0"/>
        <w:jc w:val="both"/>
        <w:rPr>
          <w:rFonts w:asciiTheme="minorHAnsi" w:hAnsiTheme="minorHAnsi" w:cstheme="minorHAnsi"/>
          <w:szCs w:val="18"/>
          <w:lang w:eastAsia="x-none"/>
        </w:rPr>
      </w:pPr>
      <w:r w:rsidRPr="00212157">
        <w:rPr>
          <w:rFonts w:asciiTheme="minorHAnsi" w:hAnsiTheme="minorHAnsi" w:cstheme="minorHAnsi"/>
          <w:szCs w:val="18"/>
          <w:lang w:eastAsia="x-none"/>
        </w:rPr>
        <w:t>w wodociąg najwięcej mieszkań wyposażonych było w gminie Sędziszów Małopolski – 9</w:t>
      </w:r>
      <w:r w:rsidR="00285F93">
        <w:rPr>
          <w:rFonts w:asciiTheme="minorHAnsi" w:hAnsiTheme="minorHAnsi" w:cstheme="minorHAnsi"/>
          <w:szCs w:val="18"/>
          <w:lang w:eastAsia="x-none"/>
        </w:rPr>
        <w:t>8,4</w:t>
      </w:r>
      <w:r w:rsidRPr="00212157">
        <w:rPr>
          <w:rFonts w:asciiTheme="minorHAnsi" w:hAnsiTheme="minorHAnsi" w:cstheme="minorHAnsi"/>
          <w:szCs w:val="18"/>
          <w:lang w:eastAsia="x-none"/>
        </w:rPr>
        <w:t xml:space="preserve">% ogółu mieszkań, a najmniej w gminie </w:t>
      </w:r>
      <w:r w:rsidR="00285F93">
        <w:rPr>
          <w:rFonts w:asciiTheme="minorHAnsi" w:hAnsiTheme="minorHAnsi" w:cstheme="minorHAnsi"/>
          <w:szCs w:val="18"/>
          <w:lang w:eastAsia="x-none"/>
        </w:rPr>
        <w:t>Wielopole Skrzyńskie</w:t>
      </w:r>
      <w:r w:rsidRPr="00212157">
        <w:rPr>
          <w:rFonts w:asciiTheme="minorHAnsi" w:hAnsiTheme="minorHAnsi" w:cstheme="minorHAnsi"/>
          <w:szCs w:val="18"/>
          <w:lang w:eastAsia="x-none"/>
        </w:rPr>
        <w:t xml:space="preserve"> – </w:t>
      </w:r>
      <w:r w:rsidR="00285F93">
        <w:rPr>
          <w:rFonts w:asciiTheme="minorHAnsi" w:hAnsiTheme="minorHAnsi" w:cstheme="minorHAnsi"/>
          <w:szCs w:val="18"/>
          <w:lang w:eastAsia="x-none"/>
        </w:rPr>
        <w:t>94,4</w:t>
      </w:r>
      <w:r w:rsidRPr="00212157">
        <w:rPr>
          <w:rFonts w:asciiTheme="minorHAnsi" w:hAnsiTheme="minorHAnsi" w:cstheme="minorHAnsi"/>
          <w:szCs w:val="18"/>
          <w:lang w:eastAsia="x-none"/>
        </w:rPr>
        <w:t>,0%;</w:t>
      </w:r>
    </w:p>
    <w:p w14:paraId="424F52A4" w14:textId="3E32800C" w:rsidR="006B1D72" w:rsidRPr="00212157" w:rsidRDefault="006B1D72" w:rsidP="00882C4A">
      <w:pPr>
        <w:pStyle w:val="Akapitzlist"/>
        <w:numPr>
          <w:ilvl w:val="0"/>
          <w:numId w:val="17"/>
        </w:numPr>
        <w:spacing w:after="120"/>
        <w:ind w:left="680" w:hanging="340"/>
        <w:contextualSpacing w:val="0"/>
        <w:jc w:val="both"/>
        <w:rPr>
          <w:rFonts w:asciiTheme="minorHAnsi" w:hAnsiTheme="minorHAnsi" w:cstheme="minorHAnsi"/>
          <w:szCs w:val="18"/>
          <w:lang w:eastAsia="x-none"/>
        </w:rPr>
      </w:pPr>
      <w:r w:rsidRPr="00212157">
        <w:rPr>
          <w:rFonts w:asciiTheme="minorHAnsi" w:hAnsiTheme="minorHAnsi" w:cstheme="minorHAnsi"/>
          <w:szCs w:val="18"/>
          <w:lang w:eastAsia="x-none"/>
        </w:rPr>
        <w:t xml:space="preserve">w ustęp spłukiwany najwięcej mieszkań wyposażonych było w gminie Sędziszów Małopolski – </w:t>
      </w:r>
      <w:r w:rsidR="00285F93">
        <w:rPr>
          <w:rFonts w:asciiTheme="minorHAnsi" w:hAnsiTheme="minorHAnsi" w:cstheme="minorHAnsi"/>
          <w:szCs w:val="18"/>
          <w:lang w:eastAsia="x-none"/>
        </w:rPr>
        <w:t>92,4</w:t>
      </w:r>
      <w:r w:rsidRPr="00212157">
        <w:rPr>
          <w:rFonts w:asciiTheme="minorHAnsi" w:hAnsiTheme="minorHAnsi" w:cstheme="minorHAnsi"/>
          <w:szCs w:val="18"/>
          <w:lang w:eastAsia="x-none"/>
        </w:rPr>
        <w:t xml:space="preserve"> % ogółu mieszkań, a najmniej w gminie </w:t>
      </w:r>
      <w:r w:rsidR="00285F93">
        <w:rPr>
          <w:rFonts w:asciiTheme="minorHAnsi" w:hAnsiTheme="minorHAnsi" w:cstheme="minorHAnsi"/>
          <w:szCs w:val="18"/>
          <w:lang w:eastAsia="x-none"/>
        </w:rPr>
        <w:t>Wielopole Skrzyńskie</w:t>
      </w:r>
      <w:r w:rsidRPr="00212157">
        <w:rPr>
          <w:rFonts w:asciiTheme="minorHAnsi" w:hAnsiTheme="minorHAnsi" w:cstheme="minorHAnsi"/>
          <w:szCs w:val="18"/>
          <w:lang w:eastAsia="x-none"/>
        </w:rPr>
        <w:t xml:space="preserve"> – </w:t>
      </w:r>
      <w:r w:rsidR="00285F93">
        <w:rPr>
          <w:rFonts w:asciiTheme="minorHAnsi" w:hAnsiTheme="minorHAnsi" w:cstheme="minorHAnsi"/>
          <w:szCs w:val="18"/>
          <w:lang w:eastAsia="x-none"/>
        </w:rPr>
        <w:t>89,4</w:t>
      </w:r>
      <w:r w:rsidRPr="00212157">
        <w:rPr>
          <w:rFonts w:asciiTheme="minorHAnsi" w:hAnsiTheme="minorHAnsi" w:cstheme="minorHAnsi"/>
          <w:szCs w:val="18"/>
          <w:lang w:eastAsia="x-none"/>
        </w:rPr>
        <w:t xml:space="preserve"> %;</w:t>
      </w:r>
    </w:p>
    <w:p w14:paraId="782228A8" w14:textId="3C93431E" w:rsidR="006B1D72" w:rsidRPr="00212157" w:rsidRDefault="006B1D72" w:rsidP="00882C4A">
      <w:pPr>
        <w:pStyle w:val="Akapitzlist"/>
        <w:numPr>
          <w:ilvl w:val="0"/>
          <w:numId w:val="17"/>
        </w:numPr>
        <w:spacing w:after="120"/>
        <w:ind w:left="680" w:hanging="340"/>
        <w:contextualSpacing w:val="0"/>
        <w:jc w:val="both"/>
        <w:rPr>
          <w:rFonts w:asciiTheme="minorHAnsi" w:hAnsiTheme="minorHAnsi" w:cstheme="minorHAnsi"/>
          <w:szCs w:val="18"/>
          <w:lang w:eastAsia="x-none"/>
        </w:rPr>
      </w:pPr>
      <w:r w:rsidRPr="00212157">
        <w:rPr>
          <w:rFonts w:asciiTheme="minorHAnsi" w:hAnsiTheme="minorHAnsi" w:cstheme="minorHAnsi"/>
          <w:szCs w:val="18"/>
          <w:lang w:eastAsia="x-none"/>
        </w:rPr>
        <w:t xml:space="preserve">w łazienkę najwięcej mieszkań wyposażonych było w gminie Sędziszów Małopolski – </w:t>
      </w:r>
      <w:r w:rsidR="00285F93">
        <w:rPr>
          <w:rFonts w:asciiTheme="minorHAnsi" w:hAnsiTheme="minorHAnsi" w:cstheme="minorHAnsi"/>
          <w:szCs w:val="18"/>
          <w:lang w:eastAsia="x-none"/>
        </w:rPr>
        <w:t>90,4</w:t>
      </w:r>
      <w:r w:rsidRPr="00212157">
        <w:rPr>
          <w:rFonts w:asciiTheme="minorHAnsi" w:hAnsiTheme="minorHAnsi" w:cstheme="minorHAnsi"/>
          <w:szCs w:val="18"/>
          <w:lang w:eastAsia="x-none"/>
        </w:rPr>
        <w:t xml:space="preserve">% ogółu mieszkań, a najmniej w gminie Wielopole Skrzyńskie – </w:t>
      </w:r>
      <w:r w:rsidR="00285F93">
        <w:rPr>
          <w:rFonts w:asciiTheme="minorHAnsi" w:hAnsiTheme="minorHAnsi" w:cstheme="minorHAnsi"/>
          <w:szCs w:val="18"/>
          <w:lang w:eastAsia="x-none"/>
        </w:rPr>
        <w:t>83,8</w:t>
      </w:r>
      <w:r w:rsidRPr="00212157">
        <w:rPr>
          <w:rFonts w:asciiTheme="minorHAnsi" w:hAnsiTheme="minorHAnsi" w:cstheme="minorHAnsi"/>
          <w:szCs w:val="18"/>
          <w:lang w:eastAsia="x-none"/>
        </w:rPr>
        <w:t>%;</w:t>
      </w:r>
    </w:p>
    <w:p w14:paraId="517E9A7C" w14:textId="29F15342" w:rsidR="006B1D72" w:rsidRPr="00212157" w:rsidRDefault="006B1D72" w:rsidP="00882C4A">
      <w:pPr>
        <w:pStyle w:val="Akapitzlist"/>
        <w:numPr>
          <w:ilvl w:val="0"/>
          <w:numId w:val="17"/>
        </w:numPr>
        <w:spacing w:after="120"/>
        <w:ind w:left="680" w:hanging="340"/>
        <w:contextualSpacing w:val="0"/>
        <w:jc w:val="both"/>
        <w:rPr>
          <w:rFonts w:asciiTheme="minorHAnsi" w:hAnsiTheme="minorHAnsi" w:cstheme="minorHAnsi"/>
          <w:szCs w:val="18"/>
          <w:lang w:eastAsia="x-none"/>
        </w:rPr>
      </w:pPr>
      <w:r w:rsidRPr="00212157">
        <w:rPr>
          <w:rFonts w:asciiTheme="minorHAnsi" w:hAnsiTheme="minorHAnsi" w:cstheme="minorHAnsi"/>
          <w:szCs w:val="18"/>
          <w:lang w:eastAsia="x-none"/>
        </w:rPr>
        <w:t xml:space="preserve">w centralne ogrzewanie najwięcej mieszkań wyposażonych było w gminie Sędziszów Małopolski – </w:t>
      </w:r>
      <w:r w:rsidR="00285F93">
        <w:rPr>
          <w:rFonts w:asciiTheme="minorHAnsi" w:hAnsiTheme="minorHAnsi" w:cstheme="minorHAnsi"/>
          <w:szCs w:val="18"/>
          <w:lang w:eastAsia="x-none"/>
        </w:rPr>
        <w:t>82,1</w:t>
      </w:r>
      <w:r w:rsidRPr="00212157">
        <w:rPr>
          <w:rFonts w:asciiTheme="minorHAnsi" w:hAnsiTheme="minorHAnsi" w:cstheme="minorHAnsi"/>
          <w:szCs w:val="18"/>
          <w:lang w:eastAsia="x-none"/>
        </w:rPr>
        <w:t xml:space="preserve"> % ogółu mieszkań, a najmniej w gminie Wielopole Skrzyńskie – </w:t>
      </w:r>
      <w:r w:rsidR="00285F93">
        <w:rPr>
          <w:rFonts w:asciiTheme="minorHAnsi" w:hAnsiTheme="minorHAnsi" w:cstheme="minorHAnsi"/>
          <w:szCs w:val="18"/>
          <w:lang w:eastAsia="x-none"/>
        </w:rPr>
        <w:t>72,4</w:t>
      </w:r>
      <w:r w:rsidRPr="00212157">
        <w:rPr>
          <w:rFonts w:asciiTheme="minorHAnsi" w:hAnsiTheme="minorHAnsi" w:cstheme="minorHAnsi"/>
          <w:szCs w:val="18"/>
          <w:lang w:eastAsia="x-none"/>
        </w:rPr>
        <w:t>%;</w:t>
      </w:r>
    </w:p>
    <w:p w14:paraId="00F95ECB" w14:textId="7882B9DA" w:rsidR="006B1D72" w:rsidRPr="00212157" w:rsidRDefault="006B1D72" w:rsidP="00882C4A">
      <w:pPr>
        <w:pStyle w:val="Akapitzlist"/>
        <w:numPr>
          <w:ilvl w:val="0"/>
          <w:numId w:val="17"/>
        </w:numPr>
        <w:spacing w:after="120"/>
        <w:ind w:left="680" w:hanging="340"/>
        <w:contextualSpacing w:val="0"/>
        <w:jc w:val="both"/>
        <w:rPr>
          <w:rFonts w:asciiTheme="minorHAnsi" w:hAnsiTheme="minorHAnsi" w:cstheme="minorHAnsi"/>
          <w:szCs w:val="18"/>
          <w:lang w:eastAsia="x-none"/>
        </w:rPr>
      </w:pPr>
      <w:r w:rsidRPr="00212157">
        <w:rPr>
          <w:rFonts w:asciiTheme="minorHAnsi" w:hAnsiTheme="minorHAnsi" w:cstheme="minorHAnsi"/>
          <w:szCs w:val="18"/>
          <w:lang w:eastAsia="x-none"/>
        </w:rPr>
        <w:t xml:space="preserve">w gaz sieciowy najwięcej mieszkań wyposażonych było w gminie Sędziszów Małopolski – </w:t>
      </w:r>
      <w:r w:rsidR="00285F93">
        <w:rPr>
          <w:rFonts w:asciiTheme="minorHAnsi" w:hAnsiTheme="minorHAnsi" w:cstheme="minorHAnsi"/>
          <w:szCs w:val="18"/>
          <w:lang w:eastAsia="x-none"/>
        </w:rPr>
        <w:t>82,1</w:t>
      </w:r>
      <w:r w:rsidRPr="00212157">
        <w:rPr>
          <w:rFonts w:asciiTheme="minorHAnsi" w:hAnsiTheme="minorHAnsi" w:cstheme="minorHAnsi"/>
          <w:szCs w:val="18"/>
          <w:lang w:eastAsia="x-none"/>
        </w:rPr>
        <w:t xml:space="preserve">%, a najmniej w gminie Wielopole Skrzyńskie – </w:t>
      </w:r>
      <w:r w:rsidR="00285F93">
        <w:rPr>
          <w:rFonts w:asciiTheme="minorHAnsi" w:hAnsiTheme="minorHAnsi" w:cstheme="minorHAnsi"/>
          <w:szCs w:val="18"/>
          <w:lang w:eastAsia="x-none"/>
        </w:rPr>
        <w:t>49,5</w:t>
      </w:r>
      <w:r w:rsidRPr="00212157">
        <w:rPr>
          <w:rFonts w:asciiTheme="minorHAnsi" w:hAnsiTheme="minorHAnsi" w:cstheme="minorHAnsi"/>
          <w:szCs w:val="18"/>
          <w:lang w:eastAsia="x-none"/>
        </w:rPr>
        <w:t>%.</w:t>
      </w:r>
    </w:p>
    <w:p w14:paraId="7F9D5CBA" w14:textId="17725B46" w:rsidR="00306E64" w:rsidRPr="00212157" w:rsidRDefault="006B1D72" w:rsidP="00D46E95">
      <w:pPr>
        <w:spacing w:line="276" w:lineRule="auto"/>
        <w:ind w:firstLine="708"/>
        <w:jc w:val="both"/>
        <w:rPr>
          <w:rFonts w:asciiTheme="minorHAnsi" w:hAnsiTheme="minorHAnsi" w:cstheme="minorHAnsi"/>
          <w:szCs w:val="18"/>
          <w:lang w:eastAsia="x-none"/>
        </w:rPr>
      </w:pPr>
      <w:r w:rsidRPr="00212157">
        <w:rPr>
          <w:rFonts w:asciiTheme="minorHAnsi" w:hAnsiTheme="minorHAnsi" w:cstheme="minorHAnsi"/>
          <w:szCs w:val="18"/>
          <w:lang w:eastAsia="x-none"/>
        </w:rPr>
        <w:t>Dane dotyczące wyposażenia mieszkań w instalacje techniczno-sanitarne w poszczególnych gminach OF „</w:t>
      </w:r>
      <w:r w:rsidRPr="00212157">
        <w:rPr>
          <w:rFonts w:asciiTheme="minorHAnsi" w:hAnsiTheme="minorHAnsi" w:cstheme="minorHAnsi"/>
          <w:color w:val="000000"/>
          <w:szCs w:val="18"/>
        </w:rPr>
        <w:t>Partnerstwo dla wspólnego rozwoju”</w:t>
      </w:r>
      <w:r w:rsidRPr="00212157">
        <w:rPr>
          <w:rFonts w:asciiTheme="minorHAnsi" w:hAnsiTheme="minorHAnsi" w:cstheme="minorHAnsi"/>
          <w:szCs w:val="18"/>
          <w:lang w:eastAsia="x-none"/>
        </w:rPr>
        <w:t xml:space="preserve"> w roku 201</w:t>
      </w:r>
      <w:r w:rsidR="00285F93">
        <w:rPr>
          <w:rFonts w:asciiTheme="minorHAnsi" w:hAnsiTheme="minorHAnsi" w:cstheme="minorHAnsi"/>
          <w:szCs w:val="18"/>
          <w:lang w:eastAsia="x-none"/>
        </w:rPr>
        <w:t>7</w:t>
      </w:r>
      <w:r w:rsidRPr="00212157">
        <w:rPr>
          <w:rFonts w:asciiTheme="minorHAnsi" w:hAnsiTheme="minorHAnsi" w:cstheme="minorHAnsi"/>
          <w:szCs w:val="18"/>
          <w:lang w:eastAsia="x-none"/>
        </w:rPr>
        <w:t xml:space="preserve"> i 202</w:t>
      </w:r>
      <w:r w:rsidR="00285F93">
        <w:rPr>
          <w:rFonts w:asciiTheme="minorHAnsi" w:hAnsiTheme="minorHAnsi" w:cstheme="minorHAnsi"/>
          <w:szCs w:val="18"/>
          <w:lang w:eastAsia="x-none"/>
        </w:rPr>
        <w:t>2</w:t>
      </w:r>
      <w:r w:rsidRPr="00212157">
        <w:rPr>
          <w:rFonts w:asciiTheme="minorHAnsi" w:hAnsiTheme="minorHAnsi" w:cstheme="minorHAnsi"/>
          <w:szCs w:val="18"/>
          <w:lang w:eastAsia="x-none"/>
        </w:rPr>
        <w:t>, przestawia poniższa tabel</w:t>
      </w:r>
      <w:bookmarkStart w:id="257" w:name="_Toc114826344"/>
      <w:r w:rsidR="00D46E95">
        <w:rPr>
          <w:rFonts w:asciiTheme="minorHAnsi" w:hAnsiTheme="minorHAnsi" w:cstheme="minorHAnsi"/>
          <w:szCs w:val="18"/>
          <w:lang w:eastAsia="x-none"/>
        </w:rPr>
        <w:t>a.</w:t>
      </w:r>
    </w:p>
    <w:p w14:paraId="5ED2A12A" w14:textId="77777777" w:rsidR="006B1D72" w:rsidRPr="00212157" w:rsidRDefault="006B1D72" w:rsidP="006B1D72">
      <w:pPr>
        <w:spacing w:line="276" w:lineRule="auto"/>
        <w:ind w:firstLine="708"/>
        <w:jc w:val="both"/>
        <w:rPr>
          <w:rFonts w:asciiTheme="minorHAnsi" w:hAnsiTheme="minorHAnsi" w:cstheme="minorHAnsi"/>
          <w:lang w:eastAsia="x-none"/>
        </w:rPr>
      </w:pPr>
    </w:p>
    <w:p w14:paraId="517DBDF8" w14:textId="2E71B02D" w:rsidR="006B1D72" w:rsidRPr="00212157" w:rsidRDefault="006B1D72" w:rsidP="006B1D72">
      <w:pPr>
        <w:spacing w:line="276" w:lineRule="auto"/>
        <w:ind w:firstLine="708"/>
        <w:jc w:val="both"/>
        <w:rPr>
          <w:rFonts w:asciiTheme="minorHAnsi" w:eastAsia="Times New Roman" w:hAnsiTheme="minorHAnsi" w:cstheme="minorHAnsi"/>
          <w:b/>
          <w:bCs/>
          <w:sz w:val="20"/>
          <w:szCs w:val="20"/>
          <w:lang w:eastAsia="x-none"/>
        </w:rPr>
      </w:pPr>
      <w:bookmarkStart w:id="258" w:name="_Toc122213347"/>
      <w:r w:rsidRPr="00212157">
        <w:rPr>
          <w:rFonts w:asciiTheme="minorHAnsi" w:eastAsia="Times New Roman" w:hAnsiTheme="minorHAnsi" w:cstheme="minorHAnsi"/>
          <w:b/>
          <w:bCs/>
          <w:sz w:val="20"/>
          <w:szCs w:val="20"/>
          <w:lang w:eastAsia="x-none"/>
        </w:rPr>
        <w:lastRenderedPageBreak/>
        <w:t xml:space="preserve">Tabela </w:t>
      </w:r>
      <w:r w:rsidRPr="00212157">
        <w:rPr>
          <w:rFonts w:asciiTheme="minorHAnsi" w:eastAsia="Times New Roman" w:hAnsiTheme="minorHAnsi" w:cstheme="minorHAnsi"/>
          <w:b/>
          <w:bCs/>
          <w:sz w:val="20"/>
          <w:szCs w:val="20"/>
          <w:lang w:eastAsia="x-none"/>
        </w:rPr>
        <w:fldChar w:fldCharType="begin"/>
      </w:r>
      <w:r w:rsidRPr="00212157">
        <w:rPr>
          <w:rFonts w:asciiTheme="minorHAnsi" w:eastAsia="Times New Roman" w:hAnsiTheme="minorHAnsi" w:cstheme="minorHAnsi"/>
          <w:b/>
          <w:bCs/>
          <w:sz w:val="20"/>
          <w:szCs w:val="20"/>
          <w:lang w:eastAsia="x-none"/>
        </w:rPr>
        <w:instrText xml:space="preserve"> SEQ Tabela \* ARABIC </w:instrText>
      </w:r>
      <w:r w:rsidRPr="00212157">
        <w:rPr>
          <w:rFonts w:asciiTheme="minorHAnsi" w:eastAsia="Times New Roman" w:hAnsiTheme="minorHAnsi" w:cstheme="minorHAnsi"/>
          <w:b/>
          <w:bCs/>
          <w:sz w:val="20"/>
          <w:szCs w:val="20"/>
          <w:lang w:eastAsia="x-none"/>
        </w:rPr>
        <w:fldChar w:fldCharType="separate"/>
      </w:r>
      <w:r w:rsidR="00B3419A">
        <w:rPr>
          <w:rFonts w:asciiTheme="minorHAnsi" w:eastAsia="Times New Roman" w:hAnsiTheme="minorHAnsi" w:cstheme="minorHAnsi"/>
          <w:b/>
          <w:bCs/>
          <w:noProof/>
          <w:sz w:val="20"/>
          <w:szCs w:val="20"/>
          <w:lang w:eastAsia="x-none"/>
        </w:rPr>
        <w:t>54</w:t>
      </w:r>
      <w:r w:rsidRPr="00212157">
        <w:rPr>
          <w:rFonts w:asciiTheme="minorHAnsi" w:eastAsia="Times New Roman" w:hAnsiTheme="minorHAnsi" w:cstheme="minorHAnsi"/>
          <w:b/>
          <w:bCs/>
          <w:sz w:val="20"/>
          <w:szCs w:val="20"/>
          <w:lang w:eastAsia="x-none"/>
        </w:rPr>
        <w:fldChar w:fldCharType="end"/>
      </w:r>
      <w:r w:rsidRPr="00212157">
        <w:rPr>
          <w:rFonts w:asciiTheme="minorHAnsi" w:eastAsia="Times New Roman" w:hAnsiTheme="minorHAnsi" w:cstheme="minorHAnsi"/>
          <w:b/>
          <w:bCs/>
          <w:sz w:val="20"/>
          <w:szCs w:val="20"/>
          <w:lang w:eastAsia="x-none"/>
        </w:rPr>
        <w:t xml:space="preserve"> Mieszkania wyposażone w instalacje techniczno-sanitarne w % ogółu mieszkań</w:t>
      </w:r>
      <w:bookmarkEnd w:id="257"/>
      <w:bookmarkEnd w:id="258"/>
    </w:p>
    <w:tbl>
      <w:tblPr>
        <w:tblStyle w:val="Tabelasiatki4"/>
        <w:tblW w:w="7525" w:type="dxa"/>
        <w:jc w:val="center"/>
        <w:tblLook w:val="04A0" w:firstRow="1" w:lastRow="0" w:firstColumn="1" w:lastColumn="0" w:noHBand="0" w:noVBand="1"/>
      </w:tblPr>
      <w:tblGrid>
        <w:gridCol w:w="1442"/>
        <w:gridCol w:w="1186"/>
        <w:gridCol w:w="1521"/>
        <w:gridCol w:w="1667"/>
        <w:gridCol w:w="1709"/>
      </w:tblGrid>
      <w:tr w:rsidR="006B1D72" w:rsidRPr="00306E64" w14:paraId="31F0664C" w14:textId="77777777" w:rsidTr="00A45969">
        <w:trPr>
          <w:cnfStyle w:val="100000000000" w:firstRow="1" w:lastRow="0" w:firstColumn="0" w:lastColumn="0" w:oddVBand="0" w:evenVBand="0" w:oddHBand="0" w:evenHBand="0" w:firstRowFirstColumn="0" w:firstRowLastColumn="0" w:lastRowFirstColumn="0" w:lastRowLastColumn="0"/>
          <w:trHeight w:val="333"/>
          <w:jc w:val="center"/>
        </w:trPr>
        <w:tc>
          <w:tcPr>
            <w:cnfStyle w:val="001000000000" w:firstRow="0" w:lastRow="0" w:firstColumn="1" w:lastColumn="0" w:oddVBand="0" w:evenVBand="0" w:oddHBand="0" w:evenHBand="0" w:firstRowFirstColumn="0" w:firstRowLastColumn="0" w:lastRowFirstColumn="0" w:lastRowLastColumn="0"/>
            <w:tcW w:w="1442" w:type="dxa"/>
          </w:tcPr>
          <w:p w14:paraId="5FEDBAA5" w14:textId="77777777" w:rsidR="006B1D72" w:rsidRPr="00306E64" w:rsidRDefault="006B1D72" w:rsidP="00306E64">
            <w:r w:rsidRPr="00306E64">
              <w:t>Rodzaj instalacji techniczno-sanitarnej</w:t>
            </w:r>
          </w:p>
        </w:tc>
        <w:tc>
          <w:tcPr>
            <w:tcW w:w="1186" w:type="dxa"/>
          </w:tcPr>
          <w:p w14:paraId="3E1E26D4" w14:textId="77777777" w:rsidR="006B1D72" w:rsidRPr="00306E64" w:rsidRDefault="006B1D72" w:rsidP="00306E64">
            <w:pPr>
              <w:cnfStyle w:val="100000000000" w:firstRow="1" w:lastRow="0" w:firstColumn="0" w:lastColumn="0" w:oddVBand="0" w:evenVBand="0" w:oddHBand="0" w:evenHBand="0" w:firstRowFirstColumn="0" w:firstRowLastColumn="0" w:lastRowFirstColumn="0" w:lastRowLastColumn="0"/>
            </w:pPr>
            <w:r w:rsidRPr="00306E64">
              <w:t>Rok</w:t>
            </w:r>
          </w:p>
        </w:tc>
        <w:tc>
          <w:tcPr>
            <w:tcW w:w="1521" w:type="dxa"/>
          </w:tcPr>
          <w:p w14:paraId="25C47985" w14:textId="77777777" w:rsidR="006B1D72" w:rsidRPr="00306E64" w:rsidRDefault="006B1D72" w:rsidP="00306E64">
            <w:pPr>
              <w:cnfStyle w:val="100000000000" w:firstRow="1" w:lastRow="0" w:firstColumn="0" w:lastColumn="0" w:oddVBand="0" w:evenVBand="0" w:oddHBand="0" w:evenHBand="0" w:firstRowFirstColumn="0" w:firstRowLastColumn="0" w:lastRowFirstColumn="0" w:lastRowLastColumn="0"/>
            </w:pPr>
            <w:r w:rsidRPr="00306E64">
              <w:t>Wielopole Skrzyńskie</w:t>
            </w:r>
          </w:p>
        </w:tc>
        <w:tc>
          <w:tcPr>
            <w:tcW w:w="1667" w:type="dxa"/>
          </w:tcPr>
          <w:p w14:paraId="7D76A95F" w14:textId="77777777" w:rsidR="006B1D72" w:rsidRPr="00306E64" w:rsidRDefault="006B1D72" w:rsidP="00306E64">
            <w:pPr>
              <w:cnfStyle w:val="100000000000" w:firstRow="1" w:lastRow="0" w:firstColumn="0" w:lastColumn="0" w:oddVBand="0" w:evenVBand="0" w:oddHBand="0" w:evenHBand="0" w:firstRowFirstColumn="0" w:firstRowLastColumn="0" w:lastRowFirstColumn="0" w:lastRowLastColumn="0"/>
            </w:pPr>
            <w:r w:rsidRPr="00306E64">
              <w:t>Iwierzyce</w:t>
            </w:r>
          </w:p>
        </w:tc>
        <w:tc>
          <w:tcPr>
            <w:tcW w:w="1709" w:type="dxa"/>
          </w:tcPr>
          <w:p w14:paraId="4C4C9B58" w14:textId="77777777" w:rsidR="006B1D72" w:rsidRPr="00306E64" w:rsidRDefault="006B1D72" w:rsidP="00306E64">
            <w:pPr>
              <w:cnfStyle w:val="100000000000" w:firstRow="1" w:lastRow="0" w:firstColumn="0" w:lastColumn="0" w:oddVBand="0" w:evenVBand="0" w:oddHBand="0" w:evenHBand="0" w:firstRowFirstColumn="0" w:firstRowLastColumn="0" w:lastRowFirstColumn="0" w:lastRowLastColumn="0"/>
            </w:pPr>
            <w:r w:rsidRPr="00306E64">
              <w:t>Sędziszów Małopolski</w:t>
            </w:r>
          </w:p>
        </w:tc>
      </w:tr>
      <w:tr w:rsidR="006B1D72" w:rsidRPr="00306E64" w14:paraId="79E25076" w14:textId="77777777" w:rsidTr="00A45969">
        <w:trPr>
          <w:cnfStyle w:val="000000100000" w:firstRow="0" w:lastRow="0" w:firstColumn="0" w:lastColumn="0" w:oddVBand="0" w:evenVBand="0" w:oddHBand="1" w:evenHBand="0" w:firstRowFirstColumn="0" w:firstRowLastColumn="0" w:lastRowFirstColumn="0" w:lastRowLastColumn="0"/>
          <w:trHeight w:val="333"/>
          <w:jc w:val="center"/>
        </w:trPr>
        <w:tc>
          <w:tcPr>
            <w:cnfStyle w:val="001000000000" w:firstRow="0" w:lastRow="0" w:firstColumn="1" w:lastColumn="0" w:oddVBand="0" w:evenVBand="0" w:oddHBand="0" w:evenHBand="0" w:firstRowFirstColumn="0" w:firstRowLastColumn="0" w:lastRowFirstColumn="0" w:lastRowLastColumn="0"/>
            <w:tcW w:w="1442" w:type="dxa"/>
            <w:vMerge w:val="restart"/>
          </w:tcPr>
          <w:p w14:paraId="6E913797" w14:textId="77777777" w:rsidR="006B1D72" w:rsidRPr="00306E64" w:rsidRDefault="006B1D72" w:rsidP="00306E64">
            <w:r w:rsidRPr="00306E64">
              <w:t>Wodociąg</w:t>
            </w:r>
          </w:p>
        </w:tc>
        <w:tc>
          <w:tcPr>
            <w:tcW w:w="1186" w:type="dxa"/>
          </w:tcPr>
          <w:p w14:paraId="540E8EB8" w14:textId="3246DEF3" w:rsidR="006B1D72" w:rsidRPr="00306E64" w:rsidRDefault="00285F93" w:rsidP="00306E64">
            <w:pPr>
              <w:cnfStyle w:val="000000100000" w:firstRow="0" w:lastRow="0" w:firstColumn="0" w:lastColumn="0" w:oddVBand="0" w:evenVBand="0" w:oddHBand="1" w:evenHBand="0" w:firstRowFirstColumn="0" w:firstRowLastColumn="0" w:lastRowFirstColumn="0" w:lastRowLastColumn="0"/>
            </w:pPr>
            <w:r>
              <w:t>2017</w:t>
            </w:r>
          </w:p>
        </w:tc>
        <w:tc>
          <w:tcPr>
            <w:tcW w:w="1521" w:type="dxa"/>
          </w:tcPr>
          <w:p w14:paraId="4D861437" w14:textId="14B8722A" w:rsidR="006B1D72" w:rsidRPr="00306E64" w:rsidRDefault="00285F93" w:rsidP="00306E64">
            <w:pPr>
              <w:cnfStyle w:val="000000100000" w:firstRow="0" w:lastRow="0" w:firstColumn="0" w:lastColumn="0" w:oddVBand="0" w:evenVBand="0" w:oddHBand="1" w:evenHBand="0" w:firstRowFirstColumn="0" w:firstRowLastColumn="0" w:lastRowFirstColumn="0" w:lastRowLastColumn="0"/>
            </w:pPr>
            <w:r>
              <w:t>92,0</w:t>
            </w:r>
          </w:p>
        </w:tc>
        <w:tc>
          <w:tcPr>
            <w:tcW w:w="1667" w:type="dxa"/>
          </w:tcPr>
          <w:p w14:paraId="2BC266FC" w14:textId="39701B7E" w:rsidR="006B1D72" w:rsidRPr="00306E64" w:rsidRDefault="00285F93" w:rsidP="00306E64">
            <w:pPr>
              <w:cnfStyle w:val="000000100000" w:firstRow="0" w:lastRow="0" w:firstColumn="0" w:lastColumn="0" w:oddVBand="0" w:evenVBand="0" w:oddHBand="1" w:evenHBand="0" w:firstRowFirstColumn="0" w:firstRowLastColumn="0" w:lastRowFirstColumn="0" w:lastRowLastColumn="0"/>
            </w:pPr>
            <w:r>
              <w:t>87,7</w:t>
            </w:r>
          </w:p>
        </w:tc>
        <w:tc>
          <w:tcPr>
            <w:tcW w:w="1709" w:type="dxa"/>
          </w:tcPr>
          <w:p w14:paraId="5BF5A5B1" w14:textId="08D4B0F7" w:rsidR="006B1D72" w:rsidRPr="00306E64" w:rsidRDefault="00285F93" w:rsidP="00306E64">
            <w:pPr>
              <w:cnfStyle w:val="000000100000" w:firstRow="0" w:lastRow="0" w:firstColumn="0" w:lastColumn="0" w:oddVBand="0" w:evenVBand="0" w:oddHBand="1" w:evenHBand="0" w:firstRowFirstColumn="0" w:firstRowLastColumn="0" w:lastRowFirstColumn="0" w:lastRowLastColumn="0"/>
            </w:pPr>
            <w:r>
              <w:t>93,1</w:t>
            </w:r>
          </w:p>
        </w:tc>
      </w:tr>
      <w:tr w:rsidR="006B1D72" w:rsidRPr="00306E64" w14:paraId="7109E4C7" w14:textId="77777777" w:rsidTr="00A45969">
        <w:trPr>
          <w:cnfStyle w:val="000000010000" w:firstRow="0" w:lastRow="0" w:firstColumn="0" w:lastColumn="0" w:oddVBand="0" w:evenVBand="0" w:oddHBand="0" w:evenHBand="1" w:firstRowFirstColumn="0" w:firstRowLastColumn="0" w:lastRowFirstColumn="0" w:lastRowLastColumn="0"/>
          <w:trHeight w:val="333"/>
          <w:jc w:val="center"/>
        </w:trPr>
        <w:tc>
          <w:tcPr>
            <w:cnfStyle w:val="001000000000" w:firstRow="0" w:lastRow="0" w:firstColumn="1" w:lastColumn="0" w:oddVBand="0" w:evenVBand="0" w:oddHBand="0" w:evenHBand="0" w:firstRowFirstColumn="0" w:firstRowLastColumn="0" w:lastRowFirstColumn="0" w:lastRowLastColumn="0"/>
            <w:tcW w:w="1442" w:type="dxa"/>
            <w:vMerge/>
          </w:tcPr>
          <w:p w14:paraId="7A35C4E9" w14:textId="77777777" w:rsidR="006B1D72" w:rsidRPr="00306E64" w:rsidRDefault="006B1D72" w:rsidP="00306E64"/>
        </w:tc>
        <w:tc>
          <w:tcPr>
            <w:tcW w:w="1186" w:type="dxa"/>
          </w:tcPr>
          <w:p w14:paraId="7BD01D32" w14:textId="6278C226" w:rsidR="006B1D72" w:rsidRPr="00306E64" w:rsidRDefault="00285F93" w:rsidP="00306E64">
            <w:pPr>
              <w:cnfStyle w:val="000000010000" w:firstRow="0" w:lastRow="0" w:firstColumn="0" w:lastColumn="0" w:oddVBand="0" w:evenVBand="0" w:oddHBand="0" w:evenHBand="1" w:firstRowFirstColumn="0" w:firstRowLastColumn="0" w:lastRowFirstColumn="0" w:lastRowLastColumn="0"/>
            </w:pPr>
            <w:r>
              <w:t>2022</w:t>
            </w:r>
          </w:p>
        </w:tc>
        <w:tc>
          <w:tcPr>
            <w:tcW w:w="1521" w:type="dxa"/>
          </w:tcPr>
          <w:p w14:paraId="79FCFF6C" w14:textId="46E55435" w:rsidR="006B1D72" w:rsidRPr="00306E64" w:rsidRDefault="00285F93" w:rsidP="00306E64">
            <w:pPr>
              <w:cnfStyle w:val="000000010000" w:firstRow="0" w:lastRow="0" w:firstColumn="0" w:lastColumn="0" w:oddVBand="0" w:evenVBand="0" w:oddHBand="0" w:evenHBand="1" w:firstRowFirstColumn="0" w:firstRowLastColumn="0" w:lastRowFirstColumn="0" w:lastRowLastColumn="0"/>
            </w:pPr>
            <w:r>
              <w:t>94,4</w:t>
            </w:r>
          </w:p>
        </w:tc>
        <w:tc>
          <w:tcPr>
            <w:tcW w:w="1667" w:type="dxa"/>
          </w:tcPr>
          <w:p w14:paraId="79DFC09A" w14:textId="641C20FC" w:rsidR="006B1D72" w:rsidRPr="00306E64" w:rsidRDefault="00285F93" w:rsidP="00306E64">
            <w:pPr>
              <w:cnfStyle w:val="000000010000" w:firstRow="0" w:lastRow="0" w:firstColumn="0" w:lastColumn="0" w:oddVBand="0" w:evenVBand="0" w:oddHBand="0" w:evenHBand="1" w:firstRowFirstColumn="0" w:firstRowLastColumn="0" w:lastRowFirstColumn="0" w:lastRowLastColumn="0"/>
            </w:pPr>
            <w:r>
              <w:t>95,5</w:t>
            </w:r>
          </w:p>
        </w:tc>
        <w:tc>
          <w:tcPr>
            <w:tcW w:w="1709" w:type="dxa"/>
          </w:tcPr>
          <w:p w14:paraId="17ECC337" w14:textId="5E94CEAE" w:rsidR="006B1D72" w:rsidRPr="00306E64" w:rsidRDefault="00285F93" w:rsidP="00306E64">
            <w:pPr>
              <w:cnfStyle w:val="000000010000" w:firstRow="0" w:lastRow="0" w:firstColumn="0" w:lastColumn="0" w:oddVBand="0" w:evenVBand="0" w:oddHBand="0" w:evenHBand="1" w:firstRowFirstColumn="0" w:firstRowLastColumn="0" w:lastRowFirstColumn="0" w:lastRowLastColumn="0"/>
            </w:pPr>
            <w:r>
              <w:t>98,4</w:t>
            </w:r>
          </w:p>
        </w:tc>
      </w:tr>
      <w:tr w:rsidR="006B1D72" w:rsidRPr="00306E64" w14:paraId="22A039D7" w14:textId="77777777" w:rsidTr="00A45969">
        <w:trPr>
          <w:cnfStyle w:val="000000100000" w:firstRow="0" w:lastRow="0" w:firstColumn="0" w:lastColumn="0" w:oddVBand="0" w:evenVBand="0" w:oddHBand="1" w:evenHBand="0" w:firstRowFirstColumn="0" w:firstRowLastColumn="0" w:lastRowFirstColumn="0" w:lastRowLastColumn="0"/>
          <w:trHeight w:val="333"/>
          <w:jc w:val="center"/>
        </w:trPr>
        <w:tc>
          <w:tcPr>
            <w:cnfStyle w:val="001000000000" w:firstRow="0" w:lastRow="0" w:firstColumn="1" w:lastColumn="0" w:oddVBand="0" w:evenVBand="0" w:oddHBand="0" w:evenHBand="0" w:firstRowFirstColumn="0" w:firstRowLastColumn="0" w:lastRowFirstColumn="0" w:lastRowLastColumn="0"/>
            <w:tcW w:w="1442" w:type="dxa"/>
            <w:vMerge w:val="restart"/>
          </w:tcPr>
          <w:p w14:paraId="239A914B" w14:textId="77777777" w:rsidR="006B1D72" w:rsidRPr="00306E64" w:rsidRDefault="006B1D72" w:rsidP="00306E64">
            <w:r w:rsidRPr="00306E64">
              <w:t>Ustęp spłukiwany</w:t>
            </w:r>
          </w:p>
        </w:tc>
        <w:tc>
          <w:tcPr>
            <w:tcW w:w="1186" w:type="dxa"/>
          </w:tcPr>
          <w:p w14:paraId="7BC4AC68" w14:textId="49EB55B4" w:rsidR="006B1D72" w:rsidRPr="00306E64" w:rsidRDefault="00285F93" w:rsidP="00306E64">
            <w:pPr>
              <w:cnfStyle w:val="000000100000" w:firstRow="0" w:lastRow="0" w:firstColumn="0" w:lastColumn="0" w:oddVBand="0" w:evenVBand="0" w:oddHBand="1" w:evenHBand="0" w:firstRowFirstColumn="0" w:firstRowLastColumn="0" w:lastRowFirstColumn="0" w:lastRowLastColumn="0"/>
            </w:pPr>
            <w:r>
              <w:t>2017</w:t>
            </w:r>
          </w:p>
        </w:tc>
        <w:tc>
          <w:tcPr>
            <w:tcW w:w="1521" w:type="dxa"/>
          </w:tcPr>
          <w:p w14:paraId="4316FA88" w14:textId="5D697EBC" w:rsidR="006B1D72" w:rsidRPr="00306E64" w:rsidRDefault="00285F93" w:rsidP="00306E64">
            <w:pPr>
              <w:cnfStyle w:val="000000100000" w:firstRow="0" w:lastRow="0" w:firstColumn="0" w:lastColumn="0" w:oddVBand="0" w:evenVBand="0" w:oddHBand="1" w:evenHBand="0" w:firstRowFirstColumn="0" w:firstRowLastColumn="0" w:lastRowFirstColumn="0" w:lastRowLastColumn="0"/>
            </w:pPr>
            <w:r>
              <w:t>86,3</w:t>
            </w:r>
          </w:p>
        </w:tc>
        <w:tc>
          <w:tcPr>
            <w:tcW w:w="1667" w:type="dxa"/>
          </w:tcPr>
          <w:p w14:paraId="63960AD9" w14:textId="1064AFE6" w:rsidR="006B1D72" w:rsidRPr="00306E64" w:rsidRDefault="00285F93" w:rsidP="00306E64">
            <w:pPr>
              <w:cnfStyle w:val="000000100000" w:firstRow="0" w:lastRow="0" w:firstColumn="0" w:lastColumn="0" w:oddVBand="0" w:evenVBand="0" w:oddHBand="1" w:evenHBand="0" w:firstRowFirstColumn="0" w:firstRowLastColumn="0" w:lastRowFirstColumn="0" w:lastRowLastColumn="0"/>
            </w:pPr>
            <w:r>
              <w:t>83,5</w:t>
            </w:r>
          </w:p>
        </w:tc>
        <w:tc>
          <w:tcPr>
            <w:tcW w:w="1709" w:type="dxa"/>
          </w:tcPr>
          <w:p w14:paraId="0E2AFFB3" w14:textId="105E2391" w:rsidR="006B1D72" w:rsidRPr="00306E64" w:rsidRDefault="00285F93" w:rsidP="00306E64">
            <w:pPr>
              <w:cnfStyle w:val="000000100000" w:firstRow="0" w:lastRow="0" w:firstColumn="0" w:lastColumn="0" w:oddVBand="0" w:evenVBand="0" w:oddHBand="1" w:evenHBand="0" w:firstRowFirstColumn="0" w:firstRowLastColumn="0" w:lastRowFirstColumn="0" w:lastRowLastColumn="0"/>
            </w:pPr>
            <w:r>
              <w:t>89,7</w:t>
            </w:r>
          </w:p>
        </w:tc>
      </w:tr>
      <w:tr w:rsidR="006B1D72" w:rsidRPr="00306E64" w14:paraId="5E2CD7B7" w14:textId="77777777" w:rsidTr="00A45969">
        <w:trPr>
          <w:cnfStyle w:val="000000010000" w:firstRow="0" w:lastRow="0" w:firstColumn="0" w:lastColumn="0" w:oddVBand="0" w:evenVBand="0" w:oddHBand="0" w:evenHBand="1" w:firstRowFirstColumn="0" w:firstRowLastColumn="0" w:lastRowFirstColumn="0" w:lastRowLastColumn="0"/>
          <w:trHeight w:val="333"/>
          <w:jc w:val="center"/>
        </w:trPr>
        <w:tc>
          <w:tcPr>
            <w:cnfStyle w:val="001000000000" w:firstRow="0" w:lastRow="0" w:firstColumn="1" w:lastColumn="0" w:oddVBand="0" w:evenVBand="0" w:oddHBand="0" w:evenHBand="0" w:firstRowFirstColumn="0" w:firstRowLastColumn="0" w:lastRowFirstColumn="0" w:lastRowLastColumn="0"/>
            <w:tcW w:w="1442" w:type="dxa"/>
            <w:vMerge/>
          </w:tcPr>
          <w:p w14:paraId="77D7AF57" w14:textId="77777777" w:rsidR="006B1D72" w:rsidRPr="00306E64" w:rsidRDefault="006B1D72" w:rsidP="00306E64"/>
        </w:tc>
        <w:tc>
          <w:tcPr>
            <w:tcW w:w="1186" w:type="dxa"/>
          </w:tcPr>
          <w:p w14:paraId="286E8C53" w14:textId="4F7625B6" w:rsidR="006B1D72" w:rsidRPr="00306E64" w:rsidRDefault="00285F93" w:rsidP="00306E64">
            <w:pPr>
              <w:cnfStyle w:val="000000010000" w:firstRow="0" w:lastRow="0" w:firstColumn="0" w:lastColumn="0" w:oddVBand="0" w:evenVBand="0" w:oddHBand="0" w:evenHBand="1" w:firstRowFirstColumn="0" w:firstRowLastColumn="0" w:lastRowFirstColumn="0" w:lastRowLastColumn="0"/>
            </w:pPr>
            <w:r>
              <w:t>2022</w:t>
            </w:r>
          </w:p>
        </w:tc>
        <w:tc>
          <w:tcPr>
            <w:tcW w:w="1521" w:type="dxa"/>
          </w:tcPr>
          <w:p w14:paraId="340A1F66" w14:textId="03B4660C" w:rsidR="006B1D72" w:rsidRPr="00306E64" w:rsidRDefault="00285F93" w:rsidP="00306E64">
            <w:pPr>
              <w:cnfStyle w:val="000000010000" w:firstRow="0" w:lastRow="0" w:firstColumn="0" w:lastColumn="0" w:oddVBand="0" w:evenVBand="0" w:oddHBand="0" w:evenHBand="1" w:firstRowFirstColumn="0" w:firstRowLastColumn="0" w:lastRowFirstColumn="0" w:lastRowLastColumn="0"/>
            </w:pPr>
            <w:r>
              <w:t>89,4</w:t>
            </w:r>
          </w:p>
        </w:tc>
        <w:tc>
          <w:tcPr>
            <w:tcW w:w="1667" w:type="dxa"/>
          </w:tcPr>
          <w:p w14:paraId="03635E54" w14:textId="31F29473" w:rsidR="006B1D72" w:rsidRPr="00306E64" w:rsidRDefault="00285F93" w:rsidP="00306E64">
            <w:pPr>
              <w:cnfStyle w:val="000000010000" w:firstRow="0" w:lastRow="0" w:firstColumn="0" w:lastColumn="0" w:oddVBand="0" w:evenVBand="0" w:oddHBand="0" w:evenHBand="1" w:firstRowFirstColumn="0" w:firstRowLastColumn="0" w:lastRowFirstColumn="0" w:lastRowLastColumn="0"/>
            </w:pPr>
            <w:r>
              <w:t>89,8</w:t>
            </w:r>
          </w:p>
        </w:tc>
        <w:tc>
          <w:tcPr>
            <w:tcW w:w="1709" w:type="dxa"/>
          </w:tcPr>
          <w:p w14:paraId="162680EE" w14:textId="2E085F81" w:rsidR="006B1D72" w:rsidRPr="00306E64" w:rsidRDefault="00285F93" w:rsidP="00306E64">
            <w:pPr>
              <w:cnfStyle w:val="000000010000" w:firstRow="0" w:lastRow="0" w:firstColumn="0" w:lastColumn="0" w:oddVBand="0" w:evenVBand="0" w:oddHBand="0" w:evenHBand="1" w:firstRowFirstColumn="0" w:firstRowLastColumn="0" w:lastRowFirstColumn="0" w:lastRowLastColumn="0"/>
            </w:pPr>
            <w:r>
              <w:t>92,4</w:t>
            </w:r>
          </w:p>
        </w:tc>
      </w:tr>
      <w:tr w:rsidR="006B1D72" w:rsidRPr="00306E64" w14:paraId="6D5C7228" w14:textId="77777777" w:rsidTr="00A45969">
        <w:trPr>
          <w:cnfStyle w:val="000000100000" w:firstRow="0" w:lastRow="0" w:firstColumn="0" w:lastColumn="0" w:oddVBand="0" w:evenVBand="0" w:oddHBand="1" w:evenHBand="0" w:firstRowFirstColumn="0" w:firstRowLastColumn="0" w:lastRowFirstColumn="0" w:lastRowLastColumn="0"/>
          <w:trHeight w:val="333"/>
          <w:jc w:val="center"/>
        </w:trPr>
        <w:tc>
          <w:tcPr>
            <w:cnfStyle w:val="001000000000" w:firstRow="0" w:lastRow="0" w:firstColumn="1" w:lastColumn="0" w:oddVBand="0" w:evenVBand="0" w:oddHBand="0" w:evenHBand="0" w:firstRowFirstColumn="0" w:firstRowLastColumn="0" w:lastRowFirstColumn="0" w:lastRowLastColumn="0"/>
            <w:tcW w:w="1442" w:type="dxa"/>
            <w:vMerge w:val="restart"/>
          </w:tcPr>
          <w:p w14:paraId="795C7C97" w14:textId="77777777" w:rsidR="006B1D72" w:rsidRPr="00306E64" w:rsidRDefault="006B1D72" w:rsidP="00306E64">
            <w:r w:rsidRPr="00306E64">
              <w:t>Łazienka</w:t>
            </w:r>
          </w:p>
        </w:tc>
        <w:tc>
          <w:tcPr>
            <w:tcW w:w="1186" w:type="dxa"/>
          </w:tcPr>
          <w:p w14:paraId="6C24A962" w14:textId="22B12067" w:rsidR="006B1D72" w:rsidRPr="00306E64" w:rsidRDefault="00285F93" w:rsidP="00306E64">
            <w:pPr>
              <w:cnfStyle w:val="000000100000" w:firstRow="0" w:lastRow="0" w:firstColumn="0" w:lastColumn="0" w:oddVBand="0" w:evenVBand="0" w:oddHBand="1" w:evenHBand="0" w:firstRowFirstColumn="0" w:firstRowLastColumn="0" w:lastRowFirstColumn="0" w:lastRowLastColumn="0"/>
            </w:pPr>
            <w:r>
              <w:t>2017</w:t>
            </w:r>
          </w:p>
        </w:tc>
        <w:tc>
          <w:tcPr>
            <w:tcW w:w="1521" w:type="dxa"/>
          </w:tcPr>
          <w:p w14:paraId="5583109B" w14:textId="41FFE535" w:rsidR="006B1D72" w:rsidRPr="00306E64" w:rsidRDefault="00285F93" w:rsidP="00306E64">
            <w:pPr>
              <w:cnfStyle w:val="000000100000" w:firstRow="0" w:lastRow="0" w:firstColumn="0" w:lastColumn="0" w:oddVBand="0" w:evenVBand="0" w:oddHBand="1" w:evenHBand="0" w:firstRowFirstColumn="0" w:firstRowLastColumn="0" w:lastRowFirstColumn="0" w:lastRowLastColumn="0"/>
            </w:pPr>
            <w:r>
              <w:t>78,9</w:t>
            </w:r>
          </w:p>
        </w:tc>
        <w:tc>
          <w:tcPr>
            <w:tcW w:w="1667" w:type="dxa"/>
          </w:tcPr>
          <w:p w14:paraId="2020FBD4" w14:textId="470C1206" w:rsidR="006B1D72" w:rsidRPr="00306E64" w:rsidRDefault="00285F93" w:rsidP="00306E64">
            <w:pPr>
              <w:cnfStyle w:val="000000100000" w:firstRow="0" w:lastRow="0" w:firstColumn="0" w:lastColumn="0" w:oddVBand="0" w:evenVBand="0" w:oddHBand="1" w:evenHBand="0" w:firstRowFirstColumn="0" w:firstRowLastColumn="0" w:lastRowFirstColumn="0" w:lastRowLastColumn="0"/>
            </w:pPr>
            <w:r>
              <w:t>80,8</w:t>
            </w:r>
          </w:p>
        </w:tc>
        <w:tc>
          <w:tcPr>
            <w:tcW w:w="1709" w:type="dxa"/>
          </w:tcPr>
          <w:p w14:paraId="2C69AE9C" w14:textId="7476E1D3" w:rsidR="006B1D72" w:rsidRPr="00306E64" w:rsidRDefault="00285F93" w:rsidP="00306E64">
            <w:pPr>
              <w:cnfStyle w:val="000000100000" w:firstRow="0" w:lastRow="0" w:firstColumn="0" w:lastColumn="0" w:oddVBand="0" w:evenVBand="0" w:oddHBand="1" w:evenHBand="0" w:firstRowFirstColumn="0" w:firstRowLastColumn="0" w:lastRowFirstColumn="0" w:lastRowLastColumn="0"/>
            </w:pPr>
            <w:r>
              <w:t>90,4</w:t>
            </w:r>
          </w:p>
        </w:tc>
      </w:tr>
      <w:tr w:rsidR="006B1D72" w:rsidRPr="00306E64" w14:paraId="3DA8CC38" w14:textId="77777777" w:rsidTr="00A45969">
        <w:trPr>
          <w:cnfStyle w:val="000000010000" w:firstRow="0" w:lastRow="0" w:firstColumn="0" w:lastColumn="0" w:oddVBand="0" w:evenVBand="0" w:oddHBand="0" w:evenHBand="1" w:firstRowFirstColumn="0" w:firstRowLastColumn="0" w:lastRowFirstColumn="0" w:lastRowLastColumn="0"/>
          <w:trHeight w:val="333"/>
          <w:jc w:val="center"/>
        </w:trPr>
        <w:tc>
          <w:tcPr>
            <w:cnfStyle w:val="001000000000" w:firstRow="0" w:lastRow="0" w:firstColumn="1" w:lastColumn="0" w:oddVBand="0" w:evenVBand="0" w:oddHBand="0" w:evenHBand="0" w:firstRowFirstColumn="0" w:firstRowLastColumn="0" w:lastRowFirstColumn="0" w:lastRowLastColumn="0"/>
            <w:tcW w:w="1442" w:type="dxa"/>
            <w:vMerge/>
          </w:tcPr>
          <w:p w14:paraId="0E94606B" w14:textId="77777777" w:rsidR="006B1D72" w:rsidRPr="00306E64" w:rsidRDefault="006B1D72" w:rsidP="00306E64"/>
        </w:tc>
        <w:tc>
          <w:tcPr>
            <w:tcW w:w="1186" w:type="dxa"/>
          </w:tcPr>
          <w:p w14:paraId="6D43B452" w14:textId="1D4D61C8" w:rsidR="006B1D72" w:rsidRPr="00306E64" w:rsidRDefault="00285F93" w:rsidP="00306E64">
            <w:pPr>
              <w:cnfStyle w:val="000000010000" w:firstRow="0" w:lastRow="0" w:firstColumn="0" w:lastColumn="0" w:oddVBand="0" w:evenVBand="0" w:oddHBand="0" w:evenHBand="1" w:firstRowFirstColumn="0" w:firstRowLastColumn="0" w:lastRowFirstColumn="0" w:lastRowLastColumn="0"/>
            </w:pPr>
            <w:r>
              <w:t>2022</w:t>
            </w:r>
          </w:p>
        </w:tc>
        <w:tc>
          <w:tcPr>
            <w:tcW w:w="1521" w:type="dxa"/>
          </w:tcPr>
          <w:p w14:paraId="5969AA9E" w14:textId="71E0023D" w:rsidR="006B1D72" w:rsidRPr="00306E64" w:rsidRDefault="00285F93" w:rsidP="00306E64">
            <w:pPr>
              <w:cnfStyle w:val="000000010000" w:firstRow="0" w:lastRow="0" w:firstColumn="0" w:lastColumn="0" w:oddVBand="0" w:evenVBand="0" w:oddHBand="0" w:evenHBand="1" w:firstRowFirstColumn="0" w:firstRowLastColumn="0" w:lastRowFirstColumn="0" w:lastRowLastColumn="0"/>
            </w:pPr>
            <w:r>
              <w:t>83,8</w:t>
            </w:r>
          </w:p>
        </w:tc>
        <w:tc>
          <w:tcPr>
            <w:tcW w:w="1667" w:type="dxa"/>
          </w:tcPr>
          <w:p w14:paraId="45C360EA" w14:textId="41B987EB" w:rsidR="006B1D72" w:rsidRPr="00306E64" w:rsidRDefault="00285F93" w:rsidP="00306E64">
            <w:pPr>
              <w:cnfStyle w:val="000000010000" w:firstRow="0" w:lastRow="0" w:firstColumn="0" w:lastColumn="0" w:oddVBand="0" w:evenVBand="0" w:oddHBand="0" w:evenHBand="1" w:firstRowFirstColumn="0" w:firstRowLastColumn="0" w:lastRowFirstColumn="0" w:lastRowLastColumn="0"/>
            </w:pPr>
            <w:r>
              <w:t>87,8</w:t>
            </w:r>
          </w:p>
        </w:tc>
        <w:tc>
          <w:tcPr>
            <w:tcW w:w="1709" w:type="dxa"/>
          </w:tcPr>
          <w:p w14:paraId="7369D1F6" w14:textId="5ED6AA09" w:rsidR="006B1D72" w:rsidRPr="00306E64" w:rsidRDefault="00285F93" w:rsidP="00306E64">
            <w:pPr>
              <w:cnfStyle w:val="000000010000" w:firstRow="0" w:lastRow="0" w:firstColumn="0" w:lastColumn="0" w:oddVBand="0" w:evenVBand="0" w:oddHBand="0" w:evenHBand="1" w:firstRowFirstColumn="0" w:firstRowLastColumn="0" w:lastRowFirstColumn="0" w:lastRowLastColumn="0"/>
            </w:pPr>
            <w:r>
              <w:t>87,0</w:t>
            </w:r>
          </w:p>
        </w:tc>
      </w:tr>
      <w:tr w:rsidR="006B1D72" w:rsidRPr="00306E64" w14:paraId="47F3F68D" w14:textId="77777777" w:rsidTr="00A45969">
        <w:trPr>
          <w:cnfStyle w:val="000000100000" w:firstRow="0" w:lastRow="0" w:firstColumn="0" w:lastColumn="0" w:oddVBand="0" w:evenVBand="0" w:oddHBand="1" w:evenHBand="0" w:firstRowFirstColumn="0" w:firstRowLastColumn="0" w:lastRowFirstColumn="0" w:lastRowLastColumn="0"/>
          <w:trHeight w:val="333"/>
          <w:jc w:val="center"/>
        </w:trPr>
        <w:tc>
          <w:tcPr>
            <w:cnfStyle w:val="001000000000" w:firstRow="0" w:lastRow="0" w:firstColumn="1" w:lastColumn="0" w:oddVBand="0" w:evenVBand="0" w:oddHBand="0" w:evenHBand="0" w:firstRowFirstColumn="0" w:firstRowLastColumn="0" w:lastRowFirstColumn="0" w:lastRowLastColumn="0"/>
            <w:tcW w:w="1442" w:type="dxa"/>
            <w:vMerge w:val="restart"/>
          </w:tcPr>
          <w:p w14:paraId="0FAF51F2" w14:textId="77777777" w:rsidR="006B1D72" w:rsidRPr="00306E64" w:rsidRDefault="006B1D72" w:rsidP="00306E64">
            <w:r w:rsidRPr="00306E64">
              <w:t>Centralne ogrzewanie</w:t>
            </w:r>
          </w:p>
        </w:tc>
        <w:tc>
          <w:tcPr>
            <w:tcW w:w="1186" w:type="dxa"/>
          </w:tcPr>
          <w:p w14:paraId="53E75CF9" w14:textId="6B85762A" w:rsidR="006B1D72" w:rsidRPr="00306E64" w:rsidRDefault="00285F93" w:rsidP="00306E64">
            <w:pPr>
              <w:cnfStyle w:val="000000100000" w:firstRow="0" w:lastRow="0" w:firstColumn="0" w:lastColumn="0" w:oddVBand="0" w:evenVBand="0" w:oddHBand="1" w:evenHBand="0" w:firstRowFirstColumn="0" w:firstRowLastColumn="0" w:lastRowFirstColumn="0" w:lastRowLastColumn="0"/>
            </w:pPr>
            <w:r>
              <w:t>2017</w:t>
            </w:r>
          </w:p>
        </w:tc>
        <w:tc>
          <w:tcPr>
            <w:tcW w:w="1521" w:type="dxa"/>
          </w:tcPr>
          <w:p w14:paraId="6DE68ECD" w14:textId="338B0852" w:rsidR="006B1D72" w:rsidRPr="00306E64" w:rsidRDefault="00285F93" w:rsidP="00306E64">
            <w:pPr>
              <w:cnfStyle w:val="000000100000" w:firstRow="0" w:lastRow="0" w:firstColumn="0" w:lastColumn="0" w:oddVBand="0" w:evenVBand="0" w:oddHBand="1" w:evenHBand="0" w:firstRowFirstColumn="0" w:firstRowLastColumn="0" w:lastRowFirstColumn="0" w:lastRowLastColumn="0"/>
            </w:pPr>
            <w:r>
              <w:t>58,8</w:t>
            </w:r>
          </w:p>
        </w:tc>
        <w:tc>
          <w:tcPr>
            <w:tcW w:w="1667" w:type="dxa"/>
          </w:tcPr>
          <w:p w14:paraId="41014037" w14:textId="53351527" w:rsidR="006B1D72" w:rsidRPr="00306E64" w:rsidRDefault="00285F93" w:rsidP="00306E64">
            <w:pPr>
              <w:cnfStyle w:val="000000100000" w:firstRow="0" w:lastRow="0" w:firstColumn="0" w:lastColumn="0" w:oddVBand="0" w:evenVBand="0" w:oddHBand="1" w:evenHBand="0" w:firstRowFirstColumn="0" w:firstRowLastColumn="0" w:lastRowFirstColumn="0" w:lastRowLastColumn="0"/>
            </w:pPr>
            <w:r>
              <w:t>68,5</w:t>
            </w:r>
          </w:p>
        </w:tc>
        <w:tc>
          <w:tcPr>
            <w:tcW w:w="1709" w:type="dxa"/>
          </w:tcPr>
          <w:p w14:paraId="68094DA1" w14:textId="77C2FE24" w:rsidR="006B1D72" w:rsidRPr="00306E64" w:rsidRDefault="00285F93" w:rsidP="00306E64">
            <w:pPr>
              <w:cnfStyle w:val="000000100000" w:firstRow="0" w:lastRow="0" w:firstColumn="0" w:lastColumn="0" w:oddVBand="0" w:evenVBand="0" w:oddHBand="1" w:evenHBand="0" w:firstRowFirstColumn="0" w:firstRowLastColumn="0" w:lastRowFirstColumn="0" w:lastRowLastColumn="0"/>
            </w:pPr>
            <w:r>
              <w:t>77,6</w:t>
            </w:r>
          </w:p>
        </w:tc>
      </w:tr>
      <w:tr w:rsidR="006B1D72" w:rsidRPr="00306E64" w14:paraId="6F7A5216" w14:textId="77777777" w:rsidTr="00A45969">
        <w:trPr>
          <w:cnfStyle w:val="000000010000" w:firstRow="0" w:lastRow="0" w:firstColumn="0" w:lastColumn="0" w:oddVBand="0" w:evenVBand="0" w:oddHBand="0" w:evenHBand="1" w:firstRowFirstColumn="0" w:firstRowLastColumn="0" w:lastRowFirstColumn="0" w:lastRowLastColumn="0"/>
          <w:trHeight w:val="333"/>
          <w:jc w:val="center"/>
        </w:trPr>
        <w:tc>
          <w:tcPr>
            <w:cnfStyle w:val="001000000000" w:firstRow="0" w:lastRow="0" w:firstColumn="1" w:lastColumn="0" w:oddVBand="0" w:evenVBand="0" w:oddHBand="0" w:evenHBand="0" w:firstRowFirstColumn="0" w:firstRowLastColumn="0" w:lastRowFirstColumn="0" w:lastRowLastColumn="0"/>
            <w:tcW w:w="1442" w:type="dxa"/>
            <w:vMerge/>
          </w:tcPr>
          <w:p w14:paraId="754649A0" w14:textId="77777777" w:rsidR="006B1D72" w:rsidRPr="00306E64" w:rsidRDefault="006B1D72" w:rsidP="00306E64"/>
        </w:tc>
        <w:tc>
          <w:tcPr>
            <w:tcW w:w="1186" w:type="dxa"/>
          </w:tcPr>
          <w:p w14:paraId="24836721" w14:textId="4646D922" w:rsidR="006B1D72" w:rsidRPr="00306E64" w:rsidRDefault="00285F93" w:rsidP="00306E64">
            <w:pPr>
              <w:cnfStyle w:val="000000010000" w:firstRow="0" w:lastRow="0" w:firstColumn="0" w:lastColumn="0" w:oddVBand="0" w:evenVBand="0" w:oddHBand="0" w:evenHBand="1" w:firstRowFirstColumn="0" w:firstRowLastColumn="0" w:lastRowFirstColumn="0" w:lastRowLastColumn="0"/>
            </w:pPr>
            <w:r>
              <w:t>2022</w:t>
            </w:r>
          </w:p>
        </w:tc>
        <w:tc>
          <w:tcPr>
            <w:tcW w:w="1521" w:type="dxa"/>
          </w:tcPr>
          <w:p w14:paraId="601814F5" w14:textId="7D5596ED" w:rsidR="006B1D72" w:rsidRPr="00306E64" w:rsidRDefault="00285F93" w:rsidP="00306E64">
            <w:pPr>
              <w:cnfStyle w:val="000000010000" w:firstRow="0" w:lastRow="0" w:firstColumn="0" w:lastColumn="0" w:oddVBand="0" w:evenVBand="0" w:oddHBand="0" w:evenHBand="1" w:firstRowFirstColumn="0" w:firstRowLastColumn="0" w:lastRowFirstColumn="0" w:lastRowLastColumn="0"/>
            </w:pPr>
            <w:r>
              <w:t>76,2</w:t>
            </w:r>
          </w:p>
        </w:tc>
        <w:tc>
          <w:tcPr>
            <w:tcW w:w="1667" w:type="dxa"/>
          </w:tcPr>
          <w:p w14:paraId="16E8EF25" w14:textId="49D89B29" w:rsidR="006B1D72" w:rsidRPr="00306E64" w:rsidRDefault="00285F93" w:rsidP="00306E64">
            <w:pPr>
              <w:cnfStyle w:val="000000010000" w:firstRow="0" w:lastRow="0" w:firstColumn="0" w:lastColumn="0" w:oddVBand="0" w:evenVBand="0" w:oddHBand="0" w:evenHBand="1" w:firstRowFirstColumn="0" w:firstRowLastColumn="0" w:lastRowFirstColumn="0" w:lastRowLastColumn="0"/>
            </w:pPr>
            <w:r>
              <w:t>72,4</w:t>
            </w:r>
          </w:p>
        </w:tc>
        <w:tc>
          <w:tcPr>
            <w:tcW w:w="1709" w:type="dxa"/>
          </w:tcPr>
          <w:p w14:paraId="012B26C0" w14:textId="60A19907" w:rsidR="006B1D72" w:rsidRPr="00306E64" w:rsidRDefault="00285F93" w:rsidP="00306E64">
            <w:pPr>
              <w:cnfStyle w:val="000000010000" w:firstRow="0" w:lastRow="0" w:firstColumn="0" w:lastColumn="0" w:oddVBand="0" w:evenVBand="0" w:oddHBand="0" w:evenHBand="1" w:firstRowFirstColumn="0" w:firstRowLastColumn="0" w:lastRowFirstColumn="0" w:lastRowLastColumn="0"/>
            </w:pPr>
            <w:r>
              <w:t>82,1</w:t>
            </w:r>
          </w:p>
        </w:tc>
      </w:tr>
      <w:tr w:rsidR="006B1D72" w:rsidRPr="00306E64" w14:paraId="5BE85980" w14:textId="77777777" w:rsidTr="00A45969">
        <w:trPr>
          <w:cnfStyle w:val="000000100000" w:firstRow="0" w:lastRow="0" w:firstColumn="0" w:lastColumn="0" w:oddVBand="0" w:evenVBand="0" w:oddHBand="1" w:evenHBand="0" w:firstRowFirstColumn="0" w:firstRowLastColumn="0" w:lastRowFirstColumn="0" w:lastRowLastColumn="0"/>
          <w:trHeight w:val="333"/>
          <w:jc w:val="center"/>
        </w:trPr>
        <w:tc>
          <w:tcPr>
            <w:cnfStyle w:val="001000000000" w:firstRow="0" w:lastRow="0" w:firstColumn="1" w:lastColumn="0" w:oddVBand="0" w:evenVBand="0" w:oddHBand="0" w:evenHBand="0" w:firstRowFirstColumn="0" w:firstRowLastColumn="0" w:lastRowFirstColumn="0" w:lastRowLastColumn="0"/>
            <w:tcW w:w="1442" w:type="dxa"/>
            <w:vMerge w:val="restart"/>
          </w:tcPr>
          <w:p w14:paraId="42AC1AFE" w14:textId="77777777" w:rsidR="006B1D72" w:rsidRPr="00306E64" w:rsidRDefault="006B1D72" w:rsidP="00306E64">
            <w:r w:rsidRPr="00306E64">
              <w:t>Gaz sieciowy</w:t>
            </w:r>
          </w:p>
        </w:tc>
        <w:tc>
          <w:tcPr>
            <w:tcW w:w="1186" w:type="dxa"/>
          </w:tcPr>
          <w:p w14:paraId="5F94512C" w14:textId="2E607CAF" w:rsidR="006B1D72" w:rsidRPr="00306E64" w:rsidRDefault="00285F93" w:rsidP="00306E64">
            <w:pPr>
              <w:cnfStyle w:val="000000100000" w:firstRow="0" w:lastRow="0" w:firstColumn="0" w:lastColumn="0" w:oddVBand="0" w:evenVBand="0" w:oddHBand="1" w:evenHBand="0" w:firstRowFirstColumn="0" w:firstRowLastColumn="0" w:lastRowFirstColumn="0" w:lastRowLastColumn="0"/>
            </w:pPr>
            <w:r>
              <w:t>2017</w:t>
            </w:r>
          </w:p>
        </w:tc>
        <w:tc>
          <w:tcPr>
            <w:tcW w:w="1521" w:type="dxa"/>
          </w:tcPr>
          <w:p w14:paraId="57FAE916" w14:textId="6F6B575E" w:rsidR="006B1D72" w:rsidRPr="00306E64" w:rsidRDefault="00285F93" w:rsidP="00306E64">
            <w:pPr>
              <w:cnfStyle w:val="000000100000" w:firstRow="0" w:lastRow="0" w:firstColumn="0" w:lastColumn="0" w:oddVBand="0" w:evenVBand="0" w:oddHBand="1" w:evenHBand="0" w:firstRowFirstColumn="0" w:firstRowLastColumn="0" w:lastRowFirstColumn="0" w:lastRowLastColumn="0"/>
            </w:pPr>
            <w:r>
              <w:t>43,3</w:t>
            </w:r>
          </w:p>
        </w:tc>
        <w:tc>
          <w:tcPr>
            <w:tcW w:w="1667" w:type="dxa"/>
          </w:tcPr>
          <w:p w14:paraId="4FCCE49B" w14:textId="452A1663" w:rsidR="006B1D72" w:rsidRPr="00306E64" w:rsidRDefault="00285F93" w:rsidP="00306E64">
            <w:pPr>
              <w:cnfStyle w:val="000000100000" w:firstRow="0" w:lastRow="0" w:firstColumn="0" w:lastColumn="0" w:oddVBand="0" w:evenVBand="0" w:oddHBand="1" w:evenHBand="0" w:firstRowFirstColumn="0" w:firstRowLastColumn="0" w:lastRowFirstColumn="0" w:lastRowLastColumn="0"/>
            </w:pPr>
            <w:r>
              <w:t>55,9</w:t>
            </w:r>
          </w:p>
        </w:tc>
        <w:tc>
          <w:tcPr>
            <w:tcW w:w="1709" w:type="dxa"/>
          </w:tcPr>
          <w:p w14:paraId="026AF291" w14:textId="0D1FE5F9" w:rsidR="006B1D72" w:rsidRPr="00306E64" w:rsidRDefault="00285F93" w:rsidP="00306E64">
            <w:pPr>
              <w:cnfStyle w:val="000000100000" w:firstRow="0" w:lastRow="0" w:firstColumn="0" w:lastColumn="0" w:oddVBand="0" w:evenVBand="0" w:oddHBand="1" w:evenHBand="0" w:firstRowFirstColumn="0" w:firstRowLastColumn="0" w:lastRowFirstColumn="0" w:lastRowLastColumn="0"/>
            </w:pPr>
            <w:r>
              <w:t>70,7</w:t>
            </w:r>
          </w:p>
        </w:tc>
      </w:tr>
      <w:tr w:rsidR="006B1D72" w:rsidRPr="00306E64" w14:paraId="6E56BD85" w14:textId="77777777" w:rsidTr="00A45969">
        <w:trPr>
          <w:cnfStyle w:val="000000010000" w:firstRow="0" w:lastRow="0" w:firstColumn="0" w:lastColumn="0" w:oddVBand="0" w:evenVBand="0" w:oddHBand="0" w:evenHBand="1" w:firstRowFirstColumn="0" w:firstRowLastColumn="0" w:lastRowFirstColumn="0" w:lastRowLastColumn="0"/>
          <w:trHeight w:val="333"/>
          <w:jc w:val="center"/>
        </w:trPr>
        <w:tc>
          <w:tcPr>
            <w:cnfStyle w:val="001000000000" w:firstRow="0" w:lastRow="0" w:firstColumn="1" w:lastColumn="0" w:oddVBand="0" w:evenVBand="0" w:oddHBand="0" w:evenHBand="0" w:firstRowFirstColumn="0" w:firstRowLastColumn="0" w:lastRowFirstColumn="0" w:lastRowLastColumn="0"/>
            <w:tcW w:w="1442" w:type="dxa"/>
            <w:vMerge/>
          </w:tcPr>
          <w:p w14:paraId="7BBE5F83" w14:textId="77777777" w:rsidR="006B1D72" w:rsidRPr="00306E64" w:rsidRDefault="006B1D72" w:rsidP="00306E64"/>
        </w:tc>
        <w:tc>
          <w:tcPr>
            <w:tcW w:w="1186" w:type="dxa"/>
          </w:tcPr>
          <w:p w14:paraId="51631787" w14:textId="4393C449" w:rsidR="006B1D72" w:rsidRPr="00306E64" w:rsidRDefault="00285F93" w:rsidP="00306E64">
            <w:pPr>
              <w:cnfStyle w:val="000000010000" w:firstRow="0" w:lastRow="0" w:firstColumn="0" w:lastColumn="0" w:oddVBand="0" w:evenVBand="0" w:oddHBand="0" w:evenHBand="1" w:firstRowFirstColumn="0" w:firstRowLastColumn="0" w:lastRowFirstColumn="0" w:lastRowLastColumn="0"/>
            </w:pPr>
            <w:r>
              <w:t>2022</w:t>
            </w:r>
          </w:p>
        </w:tc>
        <w:tc>
          <w:tcPr>
            <w:tcW w:w="1521" w:type="dxa"/>
          </w:tcPr>
          <w:p w14:paraId="618A8875" w14:textId="5E8B8122" w:rsidR="006B1D72" w:rsidRPr="00306E64" w:rsidRDefault="00285F93" w:rsidP="00306E64">
            <w:pPr>
              <w:cnfStyle w:val="000000010000" w:firstRow="0" w:lastRow="0" w:firstColumn="0" w:lastColumn="0" w:oddVBand="0" w:evenVBand="0" w:oddHBand="0" w:evenHBand="1" w:firstRowFirstColumn="0" w:firstRowLastColumn="0" w:lastRowFirstColumn="0" w:lastRowLastColumn="0"/>
            </w:pPr>
            <w:r>
              <w:t>49,5</w:t>
            </w:r>
          </w:p>
        </w:tc>
        <w:tc>
          <w:tcPr>
            <w:tcW w:w="1667" w:type="dxa"/>
          </w:tcPr>
          <w:p w14:paraId="1AA1D85B" w14:textId="13807C2B" w:rsidR="006B1D72" w:rsidRPr="00306E64" w:rsidRDefault="00285F93" w:rsidP="00306E64">
            <w:pPr>
              <w:cnfStyle w:val="000000010000" w:firstRow="0" w:lastRow="0" w:firstColumn="0" w:lastColumn="0" w:oddVBand="0" w:evenVBand="0" w:oddHBand="0" w:evenHBand="1" w:firstRowFirstColumn="0" w:firstRowLastColumn="0" w:lastRowFirstColumn="0" w:lastRowLastColumn="0"/>
            </w:pPr>
            <w:r>
              <w:t>65,7</w:t>
            </w:r>
          </w:p>
        </w:tc>
        <w:tc>
          <w:tcPr>
            <w:tcW w:w="1709" w:type="dxa"/>
          </w:tcPr>
          <w:p w14:paraId="4DF5EB75" w14:textId="12B2E696" w:rsidR="006B1D72" w:rsidRPr="00306E64" w:rsidRDefault="00285F93" w:rsidP="00306E64">
            <w:pPr>
              <w:cnfStyle w:val="000000010000" w:firstRow="0" w:lastRow="0" w:firstColumn="0" w:lastColumn="0" w:oddVBand="0" w:evenVBand="0" w:oddHBand="0" w:evenHBand="1" w:firstRowFirstColumn="0" w:firstRowLastColumn="0" w:lastRowFirstColumn="0" w:lastRowLastColumn="0"/>
            </w:pPr>
            <w:r>
              <w:t>82,1</w:t>
            </w:r>
          </w:p>
        </w:tc>
      </w:tr>
    </w:tbl>
    <w:p w14:paraId="05513A9F" w14:textId="50F22E47" w:rsidR="006B1D72" w:rsidRDefault="006B1D72" w:rsidP="00A45969">
      <w:pPr>
        <w:spacing w:before="120"/>
        <w:jc w:val="center"/>
        <w:rPr>
          <w:rFonts w:asciiTheme="minorHAnsi" w:hAnsiTheme="minorHAnsi" w:cstheme="minorHAnsi"/>
          <w:i/>
          <w:sz w:val="18"/>
          <w:szCs w:val="18"/>
          <w:lang w:eastAsia="x-none"/>
        </w:rPr>
      </w:pPr>
      <w:r w:rsidRPr="00212157">
        <w:rPr>
          <w:rFonts w:asciiTheme="minorHAnsi" w:hAnsiTheme="minorHAnsi" w:cstheme="minorHAnsi"/>
          <w:i/>
          <w:sz w:val="18"/>
          <w:szCs w:val="18"/>
          <w:lang w:eastAsia="x-none"/>
        </w:rPr>
        <w:t>Źródło: Opracowanie własne na podstawie BDL</w:t>
      </w:r>
    </w:p>
    <w:p w14:paraId="1DA7C4E2" w14:textId="77777777" w:rsidR="00A45969" w:rsidRPr="00A45969" w:rsidRDefault="00A45969" w:rsidP="00A45969">
      <w:pPr>
        <w:spacing w:before="120"/>
        <w:jc w:val="center"/>
        <w:rPr>
          <w:rFonts w:asciiTheme="minorHAnsi" w:hAnsiTheme="minorHAnsi" w:cstheme="minorHAnsi"/>
          <w:i/>
          <w:sz w:val="18"/>
          <w:szCs w:val="18"/>
          <w:lang w:eastAsia="x-none"/>
        </w:rPr>
      </w:pPr>
    </w:p>
    <w:p w14:paraId="5872E25E" w14:textId="77777777" w:rsidR="006B2225" w:rsidRPr="006B2225" w:rsidRDefault="006B1D72" w:rsidP="006B2225">
      <w:pPr>
        <w:autoSpaceDE w:val="0"/>
        <w:adjustRightInd w:val="0"/>
        <w:spacing w:after="120" w:line="276" w:lineRule="auto"/>
        <w:ind w:firstLine="708"/>
        <w:jc w:val="both"/>
        <w:rPr>
          <w:rFonts w:asciiTheme="minorHAnsi" w:hAnsiTheme="minorHAnsi" w:cstheme="minorHAnsi"/>
          <w:color w:val="000000"/>
        </w:rPr>
      </w:pPr>
      <w:r w:rsidRPr="006B2225">
        <w:rPr>
          <w:rFonts w:asciiTheme="minorHAnsi" w:hAnsiTheme="minorHAnsi" w:cstheme="minorHAnsi"/>
          <w:lang w:eastAsia="x-none"/>
        </w:rPr>
        <w:t xml:space="preserve">Jak wspomniano we wcześniejszej części niniejszego podrozdziału, mieszkalnictwo ściśle </w:t>
      </w:r>
      <w:r w:rsidR="006B2225" w:rsidRPr="006B2225">
        <w:rPr>
          <w:rFonts w:asciiTheme="minorHAnsi" w:hAnsiTheme="minorHAnsi" w:cstheme="minorHAnsi"/>
          <w:color w:val="000000"/>
        </w:rPr>
        <w:t>podstawowych potrzeb społeczności lub obywateli, zarówno w chwili obecnej jak i dla przyszłych pokoleń.</w:t>
      </w:r>
    </w:p>
    <w:p w14:paraId="4A632017" w14:textId="77777777" w:rsidR="006B2225" w:rsidRPr="006B2225" w:rsidRDefault="006B2225" w:rsidP="006B2225">
      <w:pPr>
        <w:autoSpaceDE w:val="0"/>
        <w:adjustRightInd w:val="0"/>
        <w:spacing w:after="120" w:line="276" w:lineRule="auto"/>
        <w:ind w:firstLine="708"/>
        <w:jc w:val="both"/>
        <w:rPr>
          <w:rFonts w:asciiTheme="minorHAnsi" w:hAnsiTheme="minorHAnsi" w:cstheme="minorHAnsi"/>
        </w:rPr>
      </w:pPr>
      <w:r w:rsidRPr="006B2225">
        <w:rPr>
          <w:rFonts w:asciiTheme="minorHAnsi" w:hAnsiTheme="minorHAnsi" w:cstheme="minorHAnsi"/>
        </w:rPr>
        <w:t xml:space="preserve">W celu kształtowania zabudowy oraz wskaźników zagospodarowania terenu tworzone </w:t>
      </w:r>
      <w:r w:rsidRPr="006B2225">
        <w:rPr>
          <w:rFonts w:asciiTheme="minorHAnsi" w:hAnsiTheme="minorHAnsi" w:cstheme="minorHAnsi"/>
        </w:rPr>
        <w:br/>
        <w:t xml:space="preserve">są miejscowe plany zagospodarowania przestrzennego na działkach gminnych i prywatnych, umożliwiające przyjęcie wieloletniego kierunku działań standaryzujących ład i porządek przestrzenny oraz stwarzające możliwość zrównoważonego rozwoju podstawowej infrastruktury komunalnej i społecznej oraz sprawniejszego zasiedlania obszarów gminy. Obligatoryjnie realizowane są programy i projekty zmierzające do harmonizacji i kształtowania przestrzeni publicznej. </w:t>
      </w:r>
    </w:p>
    <w:p w14:paraId="57D2FA6E" w14:textId="77777777" w:rsidR="006B2225" w:rsidRPr="006B2225" w:rsidRDefault="006B2225" w:rsidP="006B2225">
      <w:pPr>
        <w:autoSpaceDE w:val="0"/>
        <w:adjustRightInd w:val="0"/>
        <w:spacing w:after="120" w:line="276" w:lineRule="auto"/>
        <w:ind w:firstLine="708"/>
        <w:jc w:val="both"/>
        <w:rPr>
          <w:rFonts w:asciiTheme="minorHAnsi" w:hAnsiTheme="minorHAnsi" w:cstheme="minorHAnsi"/>
          <w:color w:val="000000"/>
        </w:rPr>
      </w:pPr>
      <w:r w:rsidRPr="006B2225">
        <w:rPr>
          <w:rFonts w:asciiTheme="minorHAnsi" w:hAnsiTheme="minorHAnsi" w:cstheme="minorHAnsi"/>
          <w:color w:val="000000"/>
        </w:rPr>
        <w:t>Zgodnie z danymi GUS z 2022 roku, na terenie OF „</w:t>
      </w:r>
      <w:r w:rsidRPr="006B2225">
        <w:rPr>
          <w:rFonts w:asciiTheme="minorHAnsi" w:hAnsiTheme="minorHAnsi" w:cstheme="minorHAnsi"/>
        </w:rPr>
        <w:t>Partnerstwo dla wspólnego rozwoju</w:t>
      </w:r>
      <w:r w:rsidRPr="006B2225">
        <w:rPr>
          <w:rFonts w:asciiTheme="minorHAnsi" w:hAnsiTheme="minorHAnsi" w:cstheme="minorHAnsi"/>
          <w:color w:val="000000"/>
        </w:rPr>
        <w:t xml:space="preserve">” obowiązywało łącznie 78 miejscowych planów zagospodarowania przestrzennego, o łącznej powierzchni 5604,6 ha (17,90 % powierzchni OF ogółem), jednak zaledwie 54 z nich, zostało sporządzonych na podstawie ustawy z dnia 27 marca 2003 r. o planowaniu i zagospodarowaniu przestrzennym, a ich łączna powierzchnia wynosiła 5051,8 ha. Pozostałe obowiązujące plany, zostały opracowane na podstawie ustawy z dnia 7 lipca 1994 r. o zagospodarowaniu przestrzennym, która została uchylona przez ww. ustawę. </w:t>
      </w:r>
    </w:p>
    <w:p w14:paraId="53DE3343" w14:textId="77777777" w:rsidR="006B2225" w:rsidRPr="006B2225" w:rsidRDefault="006B2225" w:rsidP="006B2225">
      <w:pPr>
        <w:autoSpaceDE w:val="0"/>
        <w:adjustRightInd w:val="0"/>
        <w:spacing w:after="120" w:line="276" w:lineRule="auto"/>
        <w:ind w:firstLine="708"/>
        <w:jc w:val="both"/>
        <w:rPr>
          <w:rFonts w:asciiTheme="minorHAnsi" w:hAnsiTheme="minorHAnsi" w:cstheme="minorHAnsi"/>
          <w:color w:val="000000"/>
        </w:rPr>
      </w:pPr>
      <w:r w:rsidRPr="006B2225">
        <w:rPr>
          <w:rFonts w:asciiTheme="minorHAnsi" w:hAnsiTheme="minorHAnsi" w:cstheme="minorHAnsi"/>
          <w:color w:val="000000"/>
        </w:rPr>
        <w:t>Najwięcej miejscowych planów zagospodarowania przestrzennego obowiązywało w 2023 roku w gminie Sędziszów Małopolski – 68 planów, z tego 51 sporządzonych na podstawie ustawy z dnia 27 marca 2003 r. o planowaniu i zagospodarowaniu przestrzennym. Również na terenie gminy Sędziszów Małopolski wystąpił największy udział powierzchni objętej obowiązującymi miejscowymi planami zagospodarowania przestrzennego w powierzchni ogółem.</w:t>
      </w:r>
    </w:p>
    <w:p w14:paraId="0E61815C" w14:textId="77777777" w:rsidR="006B2225" w:rsidRPr="006B2225" w:rsidRDefault="006B2225" w:rsidP="006B2225">
      <w:pPr>
        <w:autoSpaceDE w:val="0"/>
        <w:adjustRightInd w:val="0"/>
        <w:spacing w:after="200" w:line="276" w:lineRule="auto"/>
        <w:ind w:firstLine="708"/>
        <w:jc w:val="both"/>
        <w:rPr>
          <w:rFonts w:asciiTheme="minorHAnsi" w:hAnsiTheme="minorHAnsi" w:cstheme="minorHAnsi"/>
          <w:color w:val="000000"/>
        </w:rPr>
      </w:pPr>
      <w:r w:rsidRPr="006B2225">
        <w:rPr>
          <w:rFonts w:asciiTheme="minorHAnsi" w:hAnsiTheme="minorHAnsi" w:cstheme="minorHAnsi"/>
          <w:color w:val="000000"/>
        </w:rPr>
        <w:t>Dane dotyczące obowiązujących miejscowych planów zagospodarowania przestrzennego w poszczególnych gminach OF „</w:t>
      </w:r>
      <w:r w:rsidRPr="006B2225">
        <w:rPr>
          <w:rFonts w:asciiTheme="minorHAnsi" w:hAnsiTheme="minorHAnsi" w:cstheme="minorHAnsi"/>
        </w:rPr>
        <w:t>Partnerstwo dla wspólnego rozwoju</w:t>
      </w:r>
      <w:r w:rsidRPr="006B2225">
        <w:rPr>
          <w:rFonts w:asciiTheme="minorHAnsi" w:hAnsiTheme="minorHAnsi" w:cstheme="minorHAnsi"/>
          <w:color w:val="000000"/>
        </w:rPr>
        <w:t>” w 2023 roku, przedstawia poniższa tabela.</w:t>
      </w:r>
    </w:p>
    <w:p w14:paraId="1842A7DA" w14:textId="4DAC6F1A" w:rsidR="006B1D72" w:rsidRPr="006B2225" w:rsidRDefault="006B1D72" w:rsidP="006B1D72">
      <w:pPr>
        <w:spacing w:after="120" w:line="276" w:lineRule="auto"/>
        <w:ind w:firstLine="708"/>
        <w:jc w:val="both"/>
        <w:rPr>
          <w:rFonts w:asciiTheme="minorHAnsi" w:hAnsiTheme="minorHAnsi" w:cstheme="minorHAnsi"/>
          <w:lang w:eastAsia="x-none"/>
        </w:rPr>
      </w:pPr>
      <w:r w:rsidRPr="006B2225">
        <w:rPr>
          <w:rFonts w:asciiTheme="minorHAnsi" w:hAnsiTheme="minorHAnsi" w:cstheme="minorHAnsi"/>
          <w:lang w:eastAsia="x-none"/>
        </w:rPr>
        <w:lastRenderedPageBreak/>
        <w:t xml:space="preserve">wiąże się z polityką przestrzenną, która decydując o sposobie użytkowania terenu, wpływa na kształtowanie przestrzeni. Zgodnie z obowiązującymi przepisami, kierunki polityki przestrzennej gminy określa studium uwarunkowań i kierunków zagospodarowania przestrzennego. </w:t>
      </w:r>
    </w:p>
    <w:p w14:paraId="502E119D" w14:textId="77777777" w:rsidR="006B1D72" w:rsidRPr="006B2225" w:rsidRDefault="006B1D72" w:rsidP="006B1D72">
      <w:pPr>
        <w:spacing w:after="120" w:line="276" w:lineRule="auto"/>
        <w:ind w:firstLine="708"/>
        <w:jc w:val="both"/>
        <w:rPr>
          <w:rFonts w:asciiTheme="minorHAnsi" w:hAnsiTheme="minorHAnsi" w:cstheme="minorHAnsi"/>
          <w:lang w:eastAsia="x-none"/>
        </w:rPr>
      </w:pPr>
      <w:r w:rsidRPr="006B2225">
        <w:rPr>
          <w:rFonts w:asciiTheme="minorHAnsi" w:hAnsiTheme="minorHAnsi" w:cstheme="minorHAnsi"/>
          <w:color w:val="000000"/>
        </w:rPr>
        <w:t>Studium określa również lokalne zasady gospodarowania przestrzenią przy uwzględnieniu celów i kierunków polityki przestrzennej, określonych w koncepcji przestrzennego zagospodarowania kraju, strategii rozwoju województwa, planie zagospodarowania przestrzennego województwa i strategii rozwoju gminy. W tym zakresie fundamentalne znaczenie mają zasady ładu przestrzennego i zrównoważonego rozwoju.</w:t>
      </w:r>
    </w:p>
    <w:p w14:paraId="2054ED53" w14:textId="4A20C5DF" w:rsidR="006B1D72" w:rsidRPr="006B2225" w:rsidRDefault="006B1D72" w:rsidP="008A4005">
      <w:pPr>
        <w:autoSpaceDE w:val="0"/>
        <w:adjustRightInd w:val="0"/>
        <w:spacing w:after="120" w:line="276" w:lineRule="auto"/>
        <w:ind w:firstLine="708"/>
        <w:jc w:val="both"/>
        <w:rPr>
          <w:rFonts w:asciiTheme="minorHAnsi" w:hAnsiTheme="minorHAnsi" w:cstheme="minorHAnsi"/>
          <w:color w:val="000000"/>
        </w:rPr>
      </w:pPr>
      <w:r w:rsidRPr="006B2225">
        <w:rPr>
          <w:rFonts w:asciiTheme="minorHAnsi" w:hAnsiTheme="minorHAnsi" w:cstheme="minorHAnsi"/>
          <w:color w:val="000000"/>
        </w:rPr>
        <w:t xml:space="preserve">Ład przestrzenny jest określany jako ukształtowanie powierzchni, które tworzy harmonijną całość i uwzględnia w sposób uporządkowany wszelkie uwarunkowania i wymagania funkcjonalne, społeczno-gospodarcze, środowiskowe, kulturowe oraz kompozycyjno-estetyczne. Z kolei zrównoważony rozwój jest to rozwój społeczno-gospodarczy, w którym występuje proces integracji działań politycznych, społecznych i gospodarczych, mając na względzie zachowanie równowagi przyrodniczej oraz trwałości podstawowych procesów przyrodniczych, w celu zagwarantowania możliwości zaspokajania </w:t>
      </w:r>
    </w:p>
    <w:p w14:paraId="75214A69" w14:textId="60FABEED" w:rsidR="006B1D72" w:rsidRPr="00212157" w:rsidRDefault="006B1D72" w:rsidP="00306E64">
      <w:pPr>
        <w:pStyle w:val="Legenda"/>
        <w:keepNext/>
        <w:jc w:val="center"/>
        <w:rPr>
          <w:rFonts w:asciiTheme="minorHAnsi" w:hAnsiTheme="minorHAnsi" w:cstheme="minorHAnsi"/>
        </w:rPr>
      </w:pPr>
      <w:bookmarkStart w:id="259" w:name="_Toc114826345"/>
      <w:bookmarkStart w:id="260" w:name="_Toc122213348"/>
      <w:r w:rsidRPr="00212157">
        <w:rPr>
          <w:rFonts w:asciiTheme="minorHAnsi" w:hAnsiTheme="minorHAnsi" w:cstheme="minorHAnsi"/>
        </w:rPr>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55</w:t>
      </w:r>
      <w:r w:rsidRPr="00212157">
        <w:rPr>
          <w:rFonts w:asciiTheme="minorHAnsi" w:hAnsiTheme="minorHAnsi" w:cstheme="minorHAnsi"/>
        </w:rPr>
        <w:fldChar w:fldCharType="end"/>
      </w:r>
      <w:r w:rsidRPr="00212157">
        <w:rPr>
          <w:rFonts w:asciiTheme="minorHAnsi" w:hAnsiTheme="minorHAnsi" w:cstheme="minorHAnsi"/>
          <w:lang w:val="pl-PL"/>
        </w:rPr>
        <w:t xml:space="preserve"> Obowiązujące miejscowe plany zagospodarowania przestrzennego w poszczególnych gminach OF „Partnerstwo dla wspólnego rozwoju” w 202</w:t>
      </w:r>
      <w:r w:rsidR="00285F93">
        <w:rPr>
          <w:rFonts w:asciiTheme="minorHAnsi" w:hAnsiTheme="minorHAnsi" w:cstheme="minorHAnsi"/>
          <w:lang w:val="pl-PL"/>
        </w:rPr>
        <w:t>3</w:t>
      </w:r>
      <w:r w:rsidRPr="00212157">
        <w:rPr>
          <w:rFonts w:asciiTheme="minorHAnsi" w:hAnsiTheme="minorHAnsi" w:cstheme="minorHAnsi"/>
          <w:lang w:val="pl-PL"/>
        </w:rPr>
        <w:t xml:space="preserve"> roku</w:t>
      </w:r>
      <w:bookmarkEnd w:id="259"/>
      <w:bookmarkEnd w:id="260"/>
    </w:p>
    <w:tbl>
      <w:tblPr>
        <w:tblStyle w:val="Tabelasiatki4"/>
        <w:tblW w:w="8696" w:type="dxa"/>
        <w:tblLook w:val="04A0" w:firstRow="1" w:lastRow="0" w:firstColumn="1" w:lastColumn="0" w:noHBand="0" w:noVBand="1"/>
      </w:tblPr>
      <w:tblGrid>
        <w:gridCol w:w="2629"/>
        <w:gridCol w:w="2194"/>
        <w:gridCol w:w="2215"/>
        <w:gridCol w:w="1658"/>
      </w:tblGrid>
      <w:tr w:rsidR="006B1D72" w:rsidRPr="00306E64" w14:paraId="5C33C910" w14:textId="77777777" w:rsidTr="00306E64">
        <w:trPr>
          <w:cnfStyle w:val="100000000000" w:firstRow="1" w:lastRow="0" w:firstColumn="0" w:lastColumn="0" w:oddVBand="0" w:evenVBand="0" w:oddHBand="0" w:evenHBand="0" w:firstRowFirstColumn="0" w:firstRowLastColumn="0" w:lastRowFirstColumn="0" w:lastRowLastColumn="0"/>
          <w:trHeight w:val="582"/>
        </w:trPr>
        <w:tc>
          <w:tcPr>
            <w:cnfStyle w:val="001000000000" w:firstRow="0" w:lastRow="0" w:firstColumn="1" w:lastColumn="0" w:oddVBand="0" w:evenVBand="0" w:oddHBand="0" w:evenHBand="0" w:firstRowFirstColumn="0" w:firstRowLastColumn="0" w:lastRowFirstColumn="0" w:lastRowLastColumn="0"/>
            <w:tcW w:w="2629" w:type="dxa"/>
          </w:tcPr>
          <w:p w14:paraId="1930A65E" w14:textId="77777777" w:rsidR="006B1D72" w:rsidRPr="00306E64" w:rsidRDefault="006B1D72" w:rsidP="00306E64">
            <w:r w:rsidRPr="00306E64">
              <w:t>Wyszczególnienie</w:t>
            </w:r>
          </w:p>
        </w:tc>
        <w:tc>
          <w:tcPr>
            <w:tcW w:w="2194" w:type="dxa"/>
          </w:tcPr>
          <w:p w14:paraId="7A6B2050" w14:textId="77777777" w:rsidR="006B1D72" w:rsidRPr="00306E64" w:rsidRDefault="006B1D72" w:rsidP="00306E64">
            <w:pPr>
              <w:cnfStyle w:val="100000000000" w:firstRow="1" w:lastRow="0" w:firstColumn="0" w:lastColumn="0" w:oddVBand="0" w:evenVBand="0" w:oddHBand="0" w:evenHBand="0" w:firstRowFirstColumn="0" w:firstRowLastColumn="0" w:lastRowFirstColumn="0" w:lastRowLastColumn="0"/>
            </w:pPr>
            <w:r w:rsidRPr="00306E64">
              <w:t>Wielopole Skrzyńskie</w:t>
            </w:r>
          </w:p>
        </w:tc>
        <w:tc>
          <w:tcPr>
            <w:tcW w:w="2215" w:type="dxa"/>
          </w:tcPr>
          <w:p w14:paraId="7AC397CB" w14:textId="77777777" w:rsidR="006B1D72" w:rsidRPr="00306E64" w:rsidRDefault="006B1D72" w:rsidP="00306E64">
            <w:pPr>
              <w:cnfStyle w:val="100000000000" w:firstRow="1" w:lastRow="0" w:firstColumn="0" w:lastColumn="0" w:oddVBand="0" w:evenVBand="0" w:oddHBand="0" w:evenHBand="0" w:firstRowFirstColumn="0" w:firstRowLastColumn="0" w:lastRowFirstColumn="0" w:lastRowLastColumn="0"/>
            </w:pPr>
            <w:r w:rsidRPr="00306E64">
              <w:t>Iwierzyce</w:t>
            </w:r>
          </w:p>
        </w:tc>
        <w:tc>
          <w:tcPr>
            <w:tcW w:w="1658" w:type="dxa"/>
          </w:tcPr>
          <w:p w14:paraId="3CA334F7" w14:textId="77777777" w:rsidR="006B1D72" w:rsidRPr="00306E64" w:rsidRDefault="006B1D72" w:rsidP="00306E64">
            <w:pPr>
              <w:cnfStyle w:val="100000000000" w:firstRow="1" w:lastRow="0" w:firstColumn="0" w:lastColumn="0" w:oddVBand="0" w:evenVBand="0" w:oddHBand="0" w:evenHBand="0" w:firstRowFirstColumn="0" w:firstRowLastColumn="0" w:lastRowFirstColumn="0" w:lastRowLastColumn="0"/>
            </w:pPr>
            <w:r w:rsidRPr="00306E64">
              <w:t>Sędziszów Małopolski</w:t>
            </w:r>
          </w:p>
        </w:tc>
      </w:tr>
      <w:tr w:rsidR="006B1D72" w:rsidRPr="00306E64" w14:paraId="269B83D1" w14:textId="77777777" w:rsidTr="00306E64">
        <w:trPr>
          <w:cnfStyle w:val="000000100000" w:firstRow="0" w:lastRow="0" w:firstColumn="0" w:lastColumn="0" w:oddVBand="0" w:evenVBand="0" w:oddHBand="1" w:evenHBand="0" w:firstRowFirstColumn="0" w:firstRowLastColumn="0" w:lastRowFirstColumn="0" w:lastRowLastColumn="0"/>
          <w:trHeight w:val="715"/>
        </w:trPr>
        <w:tc>
          <w:tcPr>
            <w:cnfStyle w:val="001000000000" w:firstRow="0" w:lastRow="0" w:firstColumn="1" w:lastColumn="0" w:oddVBand="0" w:evenVBand="0" w:oddHBand="0" w:evenHBand="0" w:firstRowFirstColumn="0" w:firstRowLastColumn="0" w:lastRowFirstColumn="0" w:lastRowLastColumn="0"/>
            <w:tcW w:w="2629" w:type="dxa"/>
          </w:tcPr>
          <w:p w14:paraId="49B542C7" w14:textId="77777777" w:rsidR="006B1D72" w:rsidRPr="00306E64" w:rsidRDefault="006B1D72" w:rsidP="00306E64">
            <w:r w:rsidRPr="00306E64">
              <w:t>Plany zagospodarowania ogółem</w:t>
            </w:r>
          </w:p>
        </w:tc>
        <w:tc>
          <w:tcPr>
            <w:tcW w:w="2194" w:type="dxa"/>
          </w:tcPr>
          <w:p w14:paraId="49CFAF93" w14:textId="1AC46410" w:rsidR="006B1D72" w:rsidRPr="00306E64" w:rsidRDefault="00285F93" w:rsidP="00306E64">
            <w:pPr>
              <w:cnfStyle w:val="000000100000" w:firstRow="0" w:lastRow="0" w:firstColumn="0" w:lastColumn="0" w:oddVBand="0" w:evenVBand="0" w:oddHBand="1" w:evenHBand="0" w:firstRowFirstColumn="0" w:firstRowLastColumn="0" w:lastRowFirstColumn="0" w:lastRowLastColumn="0"/>
            </w:pPr>
            <w:r>
              <w:t>6</w:t>
            </w:r>
          </w:p>
        </w:tc>
        <w:tc>
          <w:tcPr>
            <w:tcW w:w="2215" w:type="dxa"/>
          </w:tcPr>
          <w:p w14:paraId="3F8F67BB" w14:textId="77777777" w:rsidR="006B1D72" w:rsidRPr="00306E64" w:rsidRDefault="006B1D72" w:rsidP="00306E64">
            <w:pPr>
              <w:cnfStyle w:val="000000100000" w:firstRow="0" w:lastRow="0" w:firstColumn="0" w:lastColumn="0" w:oddVBand="0" w:evenVBand="0" w:oddHBand="1" w:evenHBand="0" w:firstRowFirstColumn="0" w:firstRowLastColumn="0" w:lastRowFirstColumn="0" w:lastRowLastColumn="0"/>
            </w:pPr>
            <w:r w:rsidRPr="00306E64">
              <w:t>4</w:t>
            </w:r>
          </w:p>
        </w:tc>
        <w:tc>
          <w:tcPr>
            <w:tcW w:w="1658" w:type="dxa"/>
          </w:tcPr>
          <w:p w14:paraId="7B8B35CA" w14:textId="4A8A2A7A" w:rsidR="006B1D72" w:rsidRPr="00306E64" w:rsidRDefault="00285F93" w:rsidP="00306E64">
            <w:pPr>
              <w:cnfStyle w:val="000000100000" w:firstRow="0" w:lastRow="0" w:firstColumn="0" w:lastColumn="0" w:oddVBand="0" w:evenVBand="0" w:oddHBand="1" w:evenHBand="0" w:firstRowFirstColumn="0" w:firstRowLastColumn="0" w:lastRowFirstColumn="0" w:lastRowLastColumn="0"/>
            </w:pPr>
            <w:r>
              <w:t>6</w:t>
            </w:r>
            <w:r w:rsidR="006B1D72" w:rsidRPr="00306E64">
              <w:t>8</w:t>
            </w:r>
          </w:p>
        </w:tc>
      </w:tr>
      <w:tr w:rsidR="006B1D72" w:rsidRPr="00306E64" w14:paraId="789BB912" w14:textId="77777777" w:rsidTr="00306E64">
        <w:trPr>
          <w:cnfStyle w:val="000000010000" w:firstRow="0" w:lastRow="0" w:firstColumn="0" w:lastColumn="0" w:oddVBand="0" w:evenVBand="0" w:oddHBand="0" w:evenHBand="1" w:firstRowFirstColumn="0" w:firstRowLastColumn="0" w:lastRowFirstColumn="0" w:lastRowLastColumn="0"/>
          <w:trHeight w:val="715"/>
        </w:trPr>
        <w:tc>
          <w:tcPr>
            <w:cnfStyle w:val="001000000000" w:firstRow="0" w:lastRow="0" w:firstColumn="1" w:lastColumn="0" w:oddVBand="0" w:evenVBand="0" w:oddHBand="0" w:evenHBand="0" w:firstRowFirstColumn="0" w:firstRowLastColumn="0" w:lastRowFirstColumn="0" w:lastRowLastColumn="0"/>
            <w:tcW w:w="2629" w:type="dxa"/>
          </w:tcPr>
          <w:p w14:paraId="371C9F1A" w14:textId="77777777" w:rsidR="006B1D72" w:rsidRPr="00306E64" w:rsidRDefault="006B1D72" w:rsidP="00306E64">
            <w:r w:rsidRPr="00306E64">
              <w:t>Powierzchnia gminy objęta obowiązującymi planami ogółem (w ha)</w:t>
            </w:r>
          </w:p>
        </w:tc>
        <w:tc>
          <w:tcPr>
            <w:tcW w:w="2194" w:type="dxa"/>
          </w:tcPr>
          <w:p w14:paraId="6010686F" w14:textId="03510B95" w:rsidR="006B1D72" w:rsidRPr="00306E64" w:rsidRDefault="006B1D72" w:rsidP="00306E64">
            <w:pPr>
              <w:cnfStyle w:val="000000010000" w:firstRow="0" w:lastRow="0" w:firstColumn="0" w:lastColumn="0" w:oddVBand="0" w:evenVBand="0" w:oddHBand="0" w:evenHBand="1" w:firstRowFirstColumn="0" w:firstRowLastColumn="0" w:lastRowFirstColumn="0" w:lastRowLastColumn="0"/>
            </w:pPr>
            <w:r w:rsidRPr="00306E64">
              <w:t>5</w:t>
            </w:r>
            <w:r w:rsidR="00285F93">
              <w:t>31,6</w:t>
            </w:r>
          </w:p>
        </w:tc>
        <w:tc>
          <w:tcPr>
            <w:tcW w:w="2215" w:type="dxa"/>
          </w:tcPr>
          <w:p w14:paraId="708348CE" w14:textId="77777777" w:rsidR="006B1D72" w:rsidRPr="00306E64" w:rsidRDefault="006B1D72" w:rsidP="00306E64">
            <w:pPr>
              <w:cnfStyle w:val="000000010000" w:firstRow="0" w:lastRow="0" w:firstColumn="0" w:lastColumn="0" w:oddVBand="0" w:evenVBand="0" w:oddHBand="0" w:evenHBand="1" w:firstRowFirstColumn="0" w:firstRowLastColumn="0" w:lastRowFirstColumn="0" w:lastRowLastColumn="0"/>
            </w:pPr>
            <w:r w:rsidRPr="00306E64">
              <w:t>126</w:t>
            </w:r>
          </w:p>
        </w:tc>
        <w:tc>
          <w:tcPr>
            <w:tcW w:w="1658" w:type="dxa"/>
          </w:tcPr>
          <w:p w14:paraId="778D08E9" w14:textId="77777777" w:rsidR="006B1D72" w:rsidRPr="00306E64" w:rsidRDefault="006B1D72" w:rsidP="00306E64">
            <w:pPr>
              <w:cnfStyle w:val="000000010000" w:firstRow="0" w:lastRow="0" w:firstColumn="0" w:lastColumn="0" w:oddVBand="0" w:evenVBand="0" w:oddHBand="0" w:evenHBand="1" w:firstRowFirstColumn="0" w:firstRowLastColumn="0" w:lastRowFirstColumn="0" w:lastRowLastColumn="0"/>
            </w:pPr>
            <w:r w:rsidRPr="00306E64">
              <w:t>4947</w:t>
            </w:r>
          </w:p>
        </w:tc>
      </w:tr>
      <w:tr w:rsidR="006B1D72" w:rsidRPr="00306E64" w14:paraId="1D7C8366" w14:textId="77777777" w:rsidTr="00306E64">
        <w:trPr>
          <w:cnfStyle w:val="000000100000" w:firstRow="0" w:lastRow="0" w:firstColumn="0" w:lastColumn="0" w:oddVBand="0" w:evenVBand="0" w:oddHBand="1" w:evenHBand="0" w:firstRowFirstColumn="0" w:firstRowLastColumn="0" w:lastRowFirstColumn="0" w:lastRowLastColumn="0"/>
          <w:trHeight w:val="715"/>
        </w:trPr>
        <w:tc>
          <w:tcPr>
            <w:cnfStyle w:val="001000000000" w:firstRow="0" w:lastRow="0" w:firstColumn="1" w:lastColumn="0" w:oddVBand="0" w:evenVBand="0" w:oddHBand="0" w:evenHBand="0" w:firstRowFirstColumn="0" w:firstRowLastColumn="0" w:lastRowFirstColumn="0" w:lastRowLastColumn="0"/>
            <w:tcW w:w="2629" w:type="dxa"/>
          </w:tcPr>
          <w:p w14:paraId="0917CD12" w14:textId="77777777" w:rsidR="006B1D72" w:rsidRPr="00306E64" w:rsidRDefault="006B1D72" w:rsidP="00306E64">
            <w:r w:rsidRPr="00306E64">
              <w:t>Plany sporządzone na podstawie ustawy z 2003 r.</w:t>
            </w:r>
          </w:p>
        </w:tc>
        <w:tc>
          <w:tcPr>
            <w:tcW w:w="2194" w:type="dxa"/>
          </w:tcPr>
          <w:p w14:paraId="7122E3CF" w14:textId="77777777" w:rsidR="006B1D72" w:rsidRPr="00306E64" w:rsidRDefault="006B1D72" w:rsidP="00306E64">
            <w:pPr>
              <w:cnfStyle w:val="000000100000" w:firstRow="0" w:lastRow="0" w:firstColumn="0" w:lastColumn="0" w:oddVBand="0" w:evenVBand="0" w:oddHBand="1" w:evenHBand="0" w:firstRowFirstColumn="0" w:firstRowLastColumn="0" w:lastRowFirstColumn="0" w:lastRowLastColumn="0"/>
            </w:pPr>
            <w:r w:rsidRPr="00306E64">
              <w:t>1</w:t>
            </w:r>
          </w:p>
        </w:tc>
        <w:tc>
          <w:tcPr>
            <w:tcW w:w="2215" w:type="dxa"/>
          </w:tcPr>
          <w:p w14:paraId="628A65D9" w14:textId="77777777" w:rsidR="006B1D72" w:rsidRPr="00306E64" w:rsidRDefault="006B1D72" w:rsidP="00306E64">
            <w:pPr>
              <w:cnfStyle w:val="000000100000" w:firstRow="0" w:lastRow="0" w:firstColumn="0" w:lastColumn="0" w:oddVBand="0" w:evenVBand="0" w:oddHBand="1" w:evenHBand="0" w:firstRowFirstColumn="0" w:firstRowLastColumn="0" w:lastRowFirstColumn="0" w:lastRowLastColumn="0"/>
            </w:pPr>
            <w:r w:rsidRPr="00306E64">
              <w:t>2</w:t>
            </w:r>
          </w:p>
        </w:tc>
        <w:tc>
          <w:tcPr>
            <w:tcW w:w="1658" w:type="dxa"/>
          </w:tcPr>
          <w:p w14:paraId="7272142A" w14:textId="51F27125" w:rsidR="006B1D72" w:rsidRPr="00306E64" w:rsidRDefault="004258CF" w:rsidP="004258CF">
            <w:pPr>
              <w:cnfStyle w:val="000000100000" w:firstRow="0" w:lastRow="0" w:firstColumn="0" w:lastColumn="0" w:oddVBand="0" w:evenVBand="0" w:oddHBand="1" w:evenHBand="0" w:firstRowFirstColumn="0" w:firstRowLastColumn="0" w:lastRowFirstColumn="0" w:lastRowLastColumn="0"/>
            </w:pPr>
            <w:r>
              <w:t>51</w:t>
            </w:r>
          </w:p>
        </w:tc>
      </w:tr>
      <w:tr w:rsidR="006B1D72" w:rsidRPr="00306E64" w14:paraId="202FE7EC" w14:textId="77777777" w:rsidTr="00306E64">
        <w:trPr>
          <w:cnfStyle w:val="000000010000" w:firstRow="0" w:lastRow="0" w:firstColumn="0" w:lastColumn="0" w:oddVBand="0" w:evenVBand="0" w:oddHBand="0" w:evenHBand="1" w:firstRowFirstColumn="0" w:firstRowLastColumn="0" w:lastRowFirstColumn="0" w:lastRowLastColumn="0"/>
          <w:trHeight w:val="715"/>
        </w:trPr>
        <w:tc>
          <w:tcPr>
            <w:cnfStyle w:val="001000000000" w:firstRow="0" w:lastRow="0" w:firstColumn="1" w:lastColumn="0" w:oddVBand="0" w:evenVBand="0" w:oddHBand="0" w:evenHBand="0" w:firstRowFirstColumn="0" w:firstRowLastColumn="0" w:lastRowFirstColumn="0" w:lastRowLastColumn="0"/>
            <w:tcW w:w="2629" w:type="dxa"/>
          </w:tcPr>
          <w:p w14:paraId="4CC9A883" w14:textId="77777777" w:rsidR="006B1D72" w:rsidRPr="00306E64" w:rsidRDefault="006B1D72" w:rsidP="00306E64">
            <w:r w:rsidRPr="00306E64">
              <w:t>Powierzchnia terenów objętych obowiązującymi planami na podstawie ustawy z 2003 r. (w ha)</w:t>
            </w:r>
          </w:p>
        </w:tc>
        <w:tc>
          <w:tcPr>
            <w:tcW w:w="2194" w:type="dxa"/>
          </w:tcPr>
          <w:p w14:paraId="6F5275DD" w14:textId="1D689330" w:rsidR="006B1D72" w:rsidRPr="00306E64" w:rsidRDefault="004258CF" w:rsidP="00306E64">
            <w:pPr>
              <w:cnfStyle w:val="000000010000" w:firstRow="0" w:lastRow="0" w:firstColumn="0" w:lastColumn="0" w:oddVBand="0" w:evenVBand="0" w:oddHBand="0" w:evenHBand="1" w:firstRowFirstColumn="0" w:firstRowLastColumn="0" w:lastRowFirstColumn="0" w:lastRowLastColumn="0"/>
            </w:pPr>
            <w:r>
              <w:t>29,2</w:t>
            </w:r>
          </w:p>
        </w:tc>
        <w:tc>
          <w:tcPr>
            <w:tcW w:w="2215" w:type="dxa"/>
          </w:tcPr>
          <w:p w14:paraId="49809C0A" w14:textId="77777777" w:rsidR="006B1D72" w:rsidRPr="00306E64" w:rsidRDefault="006B1D72" w:rsidP="00306E64">
            <w:pPr>
              <w:cnfStyle w:val="000000010000" w:firstRow="0" w:lastRow="0" w:firstColumn="0" w:lastColumn="0" w:oddVBand="0" w:evenVBand="0" w:oddHBand="0" w:evenHBand="1" w:firstRowFirstColumn="0" w:firstRowLastColumn="0" w:lastRowFirstColumn="0" w:lastRowLastColumn="0"/>
            </w:pPr>
            <w:r w:rsidRPr="00306E64">
              <w:t>119</w:t>
            </w:r>
          </w:p>
        </w:tc>
        <w:tc>
          <w:tcPr>
            <w:tcW w:w="1658" w:type="dxa"/>
          </w:tcPr>
          <w:p w14:paraId="65EF161B" w14:textId="500D0C50" w:rsidR="006B1D72" w:rsidRPr="00306E64" w:rsidRDefault="006B1D72" w:rsidP="00306E64">
            <w:pPr>
              <w:cnfStyle w:val="000000010000" w:firstRow="0" w:lastRow="0" w:firstColumn="0" w:lastColumn="0" w:oddVBand="0" w:evenVBand="0" w:oddHBand="0" w:evenHBand="1" w:firstRowFirstColumn="0" w:firstRowLastColumn="0" w:lastRowFirstColumn="0" w:lastRowLastColumn="0"/>
            </w:pPr>
            <w:r w:rsidRPr="00306E64">
              <w:t>4</w:t>
            </w:r>
            <w:r w:rsidR="004258CF">
              <w:t>903,6</w:t>
            </w:r>
          </w:p>
        </w:tc>
      </w:tr>
      <w:tr w:rsidR="006B1D72" w:rsidRPr="00306E64" w14:paraId="5478835A" w14:textId="77777777" w:rsidTr="00306E64">
        <w:trPr>
          <w:cnfStyle w:val="000000100000" w:firstRow="0" w:lastRow="0" w:firstColumn="0" w:lastColumn="0" w:oddVBand="0" w:evenVBand="0" w:oddHBand="1" w:evenHBand="0" w:firstRowFirstColumn="0" w:firstRowLastColumn="0" w:lastRowFirstColumn="0" w:lastRowLastColumn="0"/>
          <w:trHeight w:val="715"/>
        </w:trPr>
        <w:tc>
          <w:tcPr>
            <w:cnfStyle w:val="001000000000" w:firstRow="0" w:lastRow="0" w:firstColumn="1" w:lastColumn="0" w:oddVBand="0" w:evenVBand="0" w:oddHBand="0" w:evenHBand="0" w:firstRowFirstColumn="0" w:firstRowLastColumn="0" w:lastRowFirstColumn="0" w:lastRowLastColumn="0"/>
            <w:tcW w:w="2629" w:type="dxa"/>
          </w:tcPr>
          <w:p w14:paraId="68E1019A" w14:textId="77777777" w:rsidR="006B1D72" w:rsidRPr="00306E64" w:rsidRDefault="006B1D72" w:rsidP="00306E64">
            <w:r w:rsidRPr="00306E64">
              <w:t>Udział powierzchni objętej obowiązującymi planami w powierzchni ogółem (w %)</w:t>
            </w:r>
          </w:p>
        </w:tc>
        <w:tc>
          <w:tcPr>
            <w:tcW w:w="2194" w:type="dxa"/>
          </w:tcPr>
          <w:p w14:paraId="1B076BFB" w14:textId="578EC9A6" w:rsidR="006B1D72" w:rsidRPr="00306E64" w:rsidRDefault="006B1D72" w:rsidP="00306E64">
            <w:pPr>
              <w:cnfStyle w:val="000000100000" w:firstRow="0" w:lastRow="0" w:firstColumn="0" w:lastColumn="0" w:oddVBand="0" w:evenVBand="0" w:oddHBand="1" w:evenHBand="0" w:firstRowFirstColumn="0" w:firstRowLastColumn="0" w:lastRowFirstColumn="0" w:lastRowLastColumn="0"/>
            </w:pPr>
            <w:r w:rsidRPr="00306E64">
              <w:t>5</w:t>
            </w:r>
            <w:r w:rsidR="004258CF">
              <w:t>,7</w:t>
            </w:r>
          </w:p>
        </w:tc>
        <w:tc>
          <w:tcPr>
            <w:tcW w:w="2215" w:type="dxa"/>
          </w:tcPr>
          <w:p w14:paraId="06C63967" w14:textId="77777777" w:rsidR="006B1D72" w:rsidRPr="00306E64" w:rsidRDefault="006B1D72" w:rsidP="00306E64">
            <w:pPr>
              <w:cnfStyle w:val="000000100000" w:firstRow="0" w:lastRow="0" w:firstColumn="0" w:lastColumn="0" w:oddVBand="0" w:evenVBand="0" w:oddHBand="1" w:evenHBand="0" w:firstRowFirstColumn="0" w:firstRowLastColumn="0" w:lastRowFirstColumn="0" w:lastRowLastColumn="0"/>
            </w:pPr>
            <w:r w:rsidRPr="00306E64">
              <w:t>1,9</w:t>
            </w:r>
          </w:p>
        </w:tc>
        <w:tc>
          <w:tcPr>
            <w:tcW w:w="1658" w:type="dxa"/>
          </w:tcPr>
          <w:p w14:paraId="7D94E740" w14:textId="665CAB90" w:rsidR="006B1D72" w:rsidRPr="00306E64" w:rsidRDefault="006B1D72" w:rsidP="00306E64">
            <w:pPr>
              <w:cnfStyle w:val="000000100000" w:firstRow="0" w:lastRow="0" w:firstColumn="0" w:lastColumn="0" w:oddVBand="0" w:evenVBand="0" w:oddHBand="1" w:evenHBand="0" w:firstRowFirstColumn="0" w:firstRowLastColumn="0" w:lastRowFirstColumn="0" w:lastRowLastColumn="0"/>
            </w:pPr>
            <w:r w:rsidRPr="00306E64">
              <w:t>32</w:t>
            </w:r>
            <w:r w:rsidR="004258CF">
              <w:t>,3</w:t>
            </w:r>
          </w:p>
        </w:tc>
      </w:tr>
    </w:tbl>
    <w:p w14:paraId="2E53EC56" w14:textId="77777777" w:rsidR="006B1D72" w:rsidRPr="00212157" w:rsidRDefault="006B1D72" w:rsidP="006B1D72">
      <w:pPr>
        <w:autoSpaceDE w:val="0"/>
        <w:adjustRightInd w:val="0"/>
        <w:spacing w:before="120"/>
        <w:jc w:val="center"/>
        <w:rPr>
          <w:rFonts w:asciiTheme="minorHAnsi" w:hAnsiTheme="minorHAnsi" w:cstheme="minorHAnsi"/>
          <w:i/>
          <w:color w:val="000000"/>
          <w:sz w:val="18"/>
        </w:rPr>
      </w:pPr>
      <w:r w:rsidRPr="00212157">
        <w:rPr>
          <w:rFonts w:asciiTheme="minorHAnsi" w:hAnsiTheme="minorHAnsi" w:cstheme="minorHAnsi"/>
          <w:i/>
          <w:color w:val="000000"/>
          <w:sz w:val="18"/>
        </w:rPr>
        <w:t>Źródło: Opracowanie własne na podstawie BDL</w:t>
      </w:r>
    </w:p>
    <w:p w14:paraId="649E7482" w14:textId="77777777" w:rsidR="006B1D72" w:rsidRPr="00212157" w:rsidRDefault="006B1D72" w:rsidP="006B1D72">
      <w:pPr>
        <w:rPr>
          <w:rFonts w:asciiTheme="minorHAnsi" w:hAnsiTheme="minorHAnsi" w:cstheme="minorHAnsi"/>
        </w:rPr>
      </w:pPr>
    </w:p>
    <w:p w14:paraId="2DE89431" w14:textId="77777777" w:rsidR="006B1D72" w:rsidRPr="00212157" w:rsidRDefault="006B1D72" w:rsidP="006B1D72">
      <w:pPr>
        <w:rPr>
          <w:rFonts w:asciiTheme="minorHAnsi" w:hAnsiTheme="minorHAnsi" w:cstheme="minorHAnsi"/>
        </w:rPr>
      </w:pPr>
    </w:p>
    <w:p w14:paraId="4E89E408" w14:textId="77777777" w:rsidR="006B1D72" w:rsidRPr="00212157" w:rsidRDefault="006B1D72" w:rsidP="006B1D72">
      <w:pPr>
        <w:autoSpaceDE w:val="0"/>
        <w:adjustRightInd w:val="0"/>
        <w:spacing w:after="200" w:line="276" w:lineRule="auto"/>
        <w:ind w:firstLine="708"/>
        <w:jc w:val="both"/>
        <w:rPr>
          <w:rFonts w:asciiTheme="minorHAnsi" w:hAnsiTheme="minorHAnsi" w:cstheme="minorHAnsi"/>
        </w:rPr>
      </w:pPr>
      <w:r w:rsidRPr="00212157">
        <w:rPr>
          <w:rFonts w:asciiTheme="minorHAnsi" w:hAnsiTheme="minorHAnsi" w:cstheme="minorHAnsi"/>
        </w:rPr>
        <w:t>Optymalnym rozwiązaniem w kształtowaniu polityki przestrzennej gmin byłoby uchwalenie miejscowych planów zagospodarowania przestrzennego dla wszystkich terenów zurbanizowanych. Jednak w obecnej sytuacji ekonomicznej samorządów oraz obowiązujących przepisów prawnych dot. ochrony przyrody, jest to rozwiązanie trudne i czasochłonne w realizacji.</w:t>
      </w:r>
    </w:p>
    <w:p w14:paraId="1AFDE4A5" w14:textId="672FCCE8" w:rsidR="006B1D72" w:rsidRPr="00212157" w:rsidRDefault="006B1D72" w:rsidP="006B1D72">
      <w:pPr>
        <w:spacing w:after="200" w:line="276" w:lineRule="auto"/>
        <w:ind w:firstLine="708"/>
        <w:jc w:val="both"/>
        <w:rPr>
          <w:rFonts w:asciiTheme="minorHAnsi" w:hAnsiTheme="minorHAnsi" w:cstheme="minorHAnsi"/>
        </w:rPr>
      </w:pPr>
      <w:r w:rsidRPr="00212157">
        <w:rPr>
          <w:rFonts w:asciiTheme="minorHAnsi" w:hAnsiTheme="minorHAnsi" w:cstheme="minorHAnsi"/>
        </w:rPr>
        <w:t xml:space="preserve">Ze względu na mały odsetek terenów objętych miejscowymi planami zagospodarowania przestrzennego, zagospodarowanie przestrzenne jest realizowane poprzez wydawanie przewidzianych prawem decyzji o warunkach zabudowy lub decyzji o ustaleniu lokalizacji inwestycji celu publicznego. </w:t>
      </w:r>
      <w:r w:rsidRPr="00212157">
        <w:rPr>
          <w:rFonts w:asciiTheme="minorHAnsi" w:hAnsiTheme="minorHAnsi" w:cstheme="minorHAnsi"/>
        </w:rPr>
        <w:lastRenderedPageBreak/>
        <w:t>Na przestrzeni lat 201</w:t>
      </w:r>
      <w:r w:rsidR="004258CF">
        <w:rPr>
          <w:rFonts w:asciiTheme="minorHAnsi" w:hAnsiTheme="minorHAnsi" w:cstheme="minorHAnsi"/>
        </w:rPr>
        <w:t>8</w:t>
      </w:r>
      <w:r w:rsidRPr="00212157">
        <w:rPr>
          <w:rFonts w:asciiTheme="minorHAnsi" w:hAnsiTheme="minorHAnsi" w:cstheme="minorHAnsi"/>
        </w:rPr>
        <w:t>-202</w:t>
      </w:r>
      <w:r w:rsidR="004258CF">
        <w:rPr>
          <w:rFonts w:asciiTheme="minorHAnsi" w:hAnsiTheme="minorHAnsi" w:cstheme="minorHAnsi"/>
        </w:rPr>
        <w:t>3</w:t>
      </w:r>
      <w:r w:rsidRPr="00212157">
        <w:rPr>
          <w:rFonts w:asciiTheme="minorHAnsi" w:hAnsiTheme="minorHAnsi" w:cstheme="minorHAnsi"/>
        </w:rPr>
        <w:t xml:space="preserve">, na terenie OF „Partnerstwo dla wspólnego rozwoju” zostało wydanych </w:t>
      </w:r>
      <w:r w:rsidR="004258CF">
        <w:rPr>
          <w:rFonts w:asciiTheme="minorHAnsi" w:hAnsiTheme="minorHAnsi" w:cstheme="minorHAnsi"/>
        </w:rPr>
        <w:t>2269</w:t>
      </w:r>
      <w:r w:rsidRPr="00212157">
        <w:rPr>
          <w:rFonts w:asciiTheme="minorHAnsi" w:hAnsiTheme="minorHAnsi" w:cstheme="minorHAnsi"/>
        </w:rPr>
        <w:t xml:space="preserve"> decyzji o warunkach zabudowy oraz </w:t>
      </w:r>
      <w:r w:rsidR="004258CF">
        <w:rPr>
          <w:rFonts w:asciiTheme="minorHAnsi" w:hAnsiTheme="minorHAnsi" w:cstheme="minorHAnsi"/>
        </w:rPr>
        <w:t>521</w:t>
      </w:r>
      <w:r w:rsidRPr="00212157">
        <w:rPr>
          <w:rFonts w:asciiTheme="minorHAnsi" w:hAnsiTheme="minorHAnsi" w:cstheme="minorHAnsi"/>
        </w:rPr>
        <w:t xml:space="preserve"> decyzje o ustaleniu lokalizacji inwestycji celu publicznego.</w:t>
      </w:r>
    </w:p>
    <w:p w14:paraId="19394A56" w14:textId="0A13DD97" w:rsidR="006B1D72" w:rsidRPr="00212157" w:rsidRDefault="006B1D72" w:rsidP="006B1D72">
      <w:pPr>
        <w:autoSpaceDE w:val="0"/>
        <w:adjustRightInd w:val="0"/>
        <w:spacing w:after="200" w:line="276" w:lineRule="auto"/>
        <w:ind w:firstLine="709"/>
        <w:jc w:val="both"/>
        <w:rPr>
          <w:rFonts w:asciiTheme="minorHAnsi" w:hAnsiTheme="minorHAnsi" w:cstheme="minorHAnsi"/>
          <w:color w:val="000000"/>
        </w:rPr>
      </w:pPr>
      <w:r w:rsidRPr="00212157">
        <w:rPr>
          <w:rFonts w:asciiTheme="minorHAnsi" w:hAnsiTheme="minorHAnsi" w:cstheme="minorHAnsi"/>
          <w:color w:val="000000"/>
        </w:rPr>
        <w:t>Wydane decyzje o warunkach zabudowy dotyczyły w przeważającej części zabudowy mieszkaniowej jednorodzinnej – 1</w:t>
      </w:r>
      <w:r w:rsidR="004258CF">
        <w:rPr>
          <w:rFonts w:asciiTheme="minorHAnsi" w:hAnsiTheme="minorHAnsi" w:cstheme="minorHAnsi"/>
          <w:color w:val="000000"/>
        </w:rPr>
        <w:t>869</w:t>
      </w:r>
      <w:r w:rsidRPr="00212157">
        <w:rPr>
          <w:rFonts w:asciiTheme="minorHAnsi" w:hAnsiTheme="minorHAnsi" w:cstheme="minorHAnsi"/>
          <w:color w:val="000000"/>
        </w:rPr>
        <w:t>, tj. 8</w:t>
      </w:r>
      <w:r w:rsidR="004258CF">
        <w:rPr>
          <w:rFonts w:asciiTheme="minorHAnsi" w:hAnsiTheme="minorHAnsi" w:cstheme="minorHAnsi"/>
          <w:color w:val="000000"/>
        </w:rPr>
        <w:t>2,37</w:t>
      </w:r>
      <w:r w:rsidRPr="00212157">
        <w:rPr>
          <w:rFonts w:asciiTheme="minorHAnsi" w:hAnsiTheme="minorHAnsi" w:cstheme="minorHAnsi"/>
          <w:color w:val="000000"/>
        </w:rPr>
        <w:t xml:space="preserve">% ogółu wydanych decyzji, w niewielkim natomiast stopniu zabudowy mieszkaniowej wielorodzinnej –zaledwie </w:t>
      </w:r>
      <w:r w:rsidR="004258CF">
        <w:rPr>
          <w:rFonts w:asciiTheme="minorHAnsi" w:hAnsiTheme="minorHAnsi" w:cstheme="minorHAnsi"/>
          <w:color w:val="000000"/>
        </w:rPr>
        <w:t>2</w:t>
      </w:r>
      <w:r w:rsidRPr="00212157">
        <w:rPr>
          <w:rFonts w:asciiTheme="minorHAnsi" w:hAnsiTheme="minorHAnsi" w:cstheme="minorHAnsi"/>
          <w:color w:val="000000"/>
        </w:rPr>
        <w:t xml:space="preserve"> wydane decyzje. Ilość decyzji dot. zabudowy usługowych wyniosła z kolei </w:t>
      </w:r>
      <w:r w:rsidR="004258CF">
        <w:rPr>
          <w:rFonts w:asciiTheme="minorHAnsi" w:hAnsiTheme="minorHAnsi" w:cstheme="minorHAnsi"/>
          <w:color w:val="000000"/>
        </w:rPr>
        <w:t>89</w:t>
      </w:r>
      <w:r w:rsidRPr="00212157">
        <w:rPr>
          <w:rFonts w:asciiTheme="minorHAnsi" w:hAnsiTheme="minorHAnsi" w:cstheme="minorHAnsi"/>
          <w:color w:val="000000"/>
        </w:rPr>
        <w:t>, a decyzji dot. innej zabudowy – 30</w:t>
      </w:r>
      <w:r w:rsidR="004258CF">
        <w:rPr>
          <w:rFonts w:asciiTheme="minorHAnsi" w:hAnsiTheme="minorHAnsi" w:cstheme="minorHAnsi"/>
          <w:color w:val="000000"/>
        </w:rPr>
        <w:t>3</w:t>
      </w:r>
      <w:r w:rsidRPr="00212157">
        <w:rPr>
          <w:rFonts w:asciiTheme="minorHAnsi" w:hAnsiTheme="minorHAnsi" w:cstheme="minorHAnsi"/>
          <w:color w:val="000000"/>
        </w:rPr>
        <w:t>.</w:t>
      </w:r>
    </w:p>
    <w:p w14:paraId="45E58827" w14:textId="643CACB5" w:rsidR="006B1D72" w:rsidRPr="00212157" w:rsidRDefault="006B1D72" w:rsidP="006B1D72">
      <w:pPr>
        <w:autoSpaceDE w:val="0"/>
        <w:adjustRightInd w:val="0"/>
        <w:spacing w:after="200" w:line="276" w:lineRule="auto"/>
        <w:ind w:firstLine="708"/>
        <w:jc w:val="both"/>
        <w:rPr>
          <w:rFonts w:asciiTheme="minorHAnsi" w:hAnsiTheme="minorHAnsi" w:cstheme="minorHAnsi"/>
          <w:color w:val="000000"/>
        </w:rPr>
      </w:pPr>
      <w:r w:rsidRPr="00212157">
        <w:rPr>
          <w:rFonts w:asciiTheme="minorHAnsi" w:hAnsiTheme="minorHAnsi" w:cstheme="minorHAnsi"/>
          <w:color w:val="000000"/>
        </w:rPr>
        <w:t>W okresie od 201</w:t>
      </w:r>
      <w:r w:rsidR="004258CF">
        <w:rPr>
          <w:rFonts w:asciiTheme="minorHAnsi" w:hAnsiTheme="minorHAnsi" w:cstheme="minorHAnsi"/>
          <w:color w:val="000000"/>
        </w:rPr>
        <w:t>8</w:t>
      </w:r>
      <w:r w:rsidRPr="00212157">
        <w:rPr>
          <w:rFonts w:asciiTheme="minorHAnsi" w:hAnsiTheme="minorHAnsi" w:cstheme="minorHAnsi"/>
          <w:color w:val="000000"/>
        </w:rPr>
        <w:t xml:space="preserve"> do 202</w:t>
      </w:r>
      <w:r w:rsidR="004258CF">
        <w:rPr>
          <w:rFonts w:asciiTheme="minorHAnsi" w:hAnsiTheme="minorHAnsi" w:cstheme="minorHAnsi"/>
          <w:color w:val="000000"/>
        </w:rPr>
        <w:t>3</w:t>
      </w:r>
      <w:r w:rsidRPr="00212157">
        <w:rPr>
          <w:rFonts w:asciiTheme="minorHAnsi" w:hAnsiTheme="minorHAnsi" w:cstheme="minorHAnsi"/>
          <w:color w:val="000000"/>
        </w:rPr>
        <w:t xml:space="preserve"> roku, najwięcej decyzji o ustaleniu lokalizacji inwestycji celu publicznego zostało wydanych w gminie Sędziszów Małopolski – 302, natomiast najmniej w gminie Wielopole Skrzyńskie – </w:t>
      </w:r>
      <w:r w:rsidR="004258CF">
        <w:rPr>
          <w:rFonts w:asciiTheme="minorHAnsi" w:hAnsiTheme="minorHAnsi" w:cstheme="minorHAnsi"/>
          <w:color w:val="000000"/>
        </w:rPr>
        <w:t>88</w:t>
      </w:r>
      <w:r w:rsidRPr="00212157">
        <w:rPr>
          <w:rFonts w:asciiTheme="minorHAnsi" w:hAnsiTheme="minorHAnsi" w:cstheme="minorHAnsi"/>
          <w:color w:val="000000"/>
        </w:rPr>
        <w:t xml:space="preserve">. Biorąc natomiast pod uwagę liczbę wydanych decyzji o warunkach zabudowy, najwięcej zostało wydanych w gminie Sędziszów Małopolski – </w:t>
      </w:r>
      <w:r w:rsidR="004258CF">
        <w:rPr>
          <w:rFonts w:asciiTheme="minorHAnsi" w:hAnsiTheme="minorHAnsi" w:cstheme="minorHAnsi"/>
          <w:color w:val="000000"/>
        </w:rPr>
        <w:t>1411</w:t>
      </w:r>
      <w:r w:rsidRPr="00212157">
        <w:rPr>
          <w:rFonts w:asciiTheme="minorHAnsi" w:hAnsiTheme="minorHAnsi" w:cstheme="minorHAnsi"/>
          <w:color w:val="000000"/>
        </w:rPr>
        <w:t>, a najmniej w gminie Wielopole Skrzyńskie</w:t>
      </w:r>
      <w:r w:rsidR="004258CF">
        <w:rPr>
          <w:rFonts w:asciiTheme="minorHAnsi" w:hAnsiTheme="minorHAnsi" w:cstheme="minorHAnsi"/>
          <w:color w:val="000000"/>
        </w:rPr>
        <w:t xml:space="preserve"> </w:t>
      </w:r>
      <w:r w:rsidR="004258CF" w:rsidRPr="004258CF">
        <w:rPr>
          <w:rFonts w:asciiTheme="minorHAnsi" w:hAnsiTheme="minorHAnsi" w:cstheme="minorHAnsi"/>
          <w:color w:val="000000"/>
        </w:rPr>
        <w:t xml:space="preserve">– </w:t>
      </w:r>
      <w:r w:rsidR="004258CF">
        <w:rPr>
          <w:rFonts w:asciiTheme="minorHAnsi" w:hAnsiTheme="minorHAnsi" w:cstheme="minorHAnsi"/>
          <w:color w:val="000000"/>
        </w:rPr>
        <w:t xml:space="preserve">352 </w:t>
      </w:r>
      <w:r w:rsidRPr="00212157">
        <w:rPr>
          <w:rFonts w:asciiTheme="minorHAnsi" w:hAnsiTheme="minorHAnsi" w:cstheme="minorHAnsi"/>
          <w:color w:val="000000"/>
        </w:rPr>
        <w:t>.</w:t>
      </w:r>
    </w:p>
    <w:p w14:paraId="11A521E1" w14:textId="77777777" w:rsidR="006B1D72" w:rsidRPr="00212157" w:rsidRDefault="006B1D72" w:rsidP="006B1D72">
      <w:pPr>
        <w:autoSpaceDE w:val="0"/>
        <w:adjustRightInd w:val="0"/>
        <w:spacing w:line="276" w:lineRule="auto"/>
        <w:ind w:firstLine="708"/>
        <w:jc w:val="both"/>
        <w:rPr>
          <w:rFonts w:asciiTheme="minorHAnsi" w:hAnsiTheme="minorHAnsi" w:cstheme="minorHAnsi"/>
          <w:color w:val="000000"/>
        </w:rPr>
      </w:pPr>
      <w:r w:rsidRPr="00212157">
        <w:rPr>
          <w:rFonts w:asciiTheme="minorHAnsi" w:hAnsiTheme="minorHAnsi" w:cstheme="minorHAnsi"/>
          <w:color w:val="000000"/>
        </w:rPr>
        <w:t>Dane dotyczące liczby wydanych decyzji o ustaleniu lokalizacji inwestycji celu publicznego oraz decyzji o warunkach zabudowy w poszczególnych gminach OF „</w:t>
      </w:r>
      <w:r w:rsidRPr="00212157">
        <w:rPr>
          <w:rFonts w:asciiTheme="minorHAnsi" w:hAnsiTheme="minorHAnsi" w:cstheme="minorHAnsi"/>
        </w:rPr>
        <w:t>Partnerstwo dla wspólnego rozwoju</w:t>
      </w:r>
      <w:r w:rsidRPr="00212157">
        <w:rPr>
          <w:rFonts w:asciiTheme="minorHAnsi" w:hAnsiTheme="minorHAnsi" w:cstheme="minorHAnsi"/>
          <w:color w:val="000000"/>
        </w:rPr>
        <w:t>”, przedstawia poniższa tabela.</w:t>
      </w:r>
    </w:p>
    <w:p w14:paraId="071162D3" w14:textId="77777777" w:rsidR="006B1D72" w:rsidRPr="00212157" w:rsidRDefault="006B1D72" w:rsidP="006B1D72">
      <w:pPr>
        <w:autoSpaceDE w:val="0"/>
        <w:adjustRightInd w:val="0"/>
        <w:spacing w:line="276" w:lineRule="auto"/>
        <w:ind w:firstLine="708"/>
        <w:jc w:val="both"/>
        <w:rPr>
          <w:rFonts w:asciiTheme="minorHAnsi" w:hAnsiTheme="minorHAnsi" w:cstheme="minorHAnsi"/>
          <w:color w:val="000000"/>
          <w:sz w:val="6"/>
          <w:szCs w:val="6"/>
        </w:rPr>
      </w:pPr>
    </w:p>
    <w:p w14:paraId="4108E0F7" w14:textId="4395A4BD" w:rsidR="006B1D72" w:rsidRPr="00212157" w:rsidRDefault="006B1D72" w:rsidP="006B1D72">
      <w:pPr>
        <w:pStyle w:val="Legenda"/>
        <w:keepNext/>
        <w:jc w:val="center"/>
        <w:rPr>
          <w:rFonts w:asciiTheme="minorHAnsi" w:hAnsiTheme="minorHAnsi" w:cstheme="minorHAnsi"/>
        </w:rPr>
      </w:pPr>
      <w:bookmarkStart w:id="261" w:name="_Toc114826346"/>
      <w:bookmarkStart w:id="262" w:name="_Toc122213349"/>
      <w:r w:rsidRPr="00212157">
        <w:rPr>
          <w:rFonts w:asciiTheme="minorHAnsi" w:hAnsiTheme="minorHAnsi" w:cstheme="minorHAnsi"/>
        </w:rPr>
        <w:t xml:space="preserve">Tabela </w:t>
      </w:r>
      <w:r w:rsidRPr="00212157">
        <w:rPr>
          <w:rFonts w:asciiTheme="minorHAnsi" w:hAnsiTheme="minorHAnsi" w:cstheme="minorHAnsi"/>
        </w:rPr>
        <w:fldChar w:fldCharType="begin"/>
      </w:r>
      <w:r w:rsidRPr="00212157">
        <w:rPr>
          <w:rFonts w:asciiTheme="minorHAnsi" w:hAnsiTheme="minorHAnsi" w:cstheme="minorHAnsi"/>
        </w:rPr>
        <w:instrText xml:space="preserve"> SEQ Tabela \* ARABIC </w:instrText>
      </w:r>
      <w:r w:rsidRPr="00212157">
        <w:rPr>
          <w:rFonts w:asciiTheme="minorHAnsi" w:hAnsiTheme="minorHAnsi" w:cstheme="minorHAnsi"/>
        </w:rPr>
        <w:fldChar w:fldCharType="separate"/>
      </w:r>
      <w:r w:rsidR="00B3419A">
        <w:rPr>
          <w:rFonts w:asciiTheme="minorHAnsi" w:hAnsiTheme="minorHAnsi" w:cstheme="minorHAnsi"/>
          <w:noProof/>
        </w:rPr>
        <w:t>56</w:t>
      </w:r>
      <w:r w:rsidRPr="00212157">
        <w:rPr>
          <w:rFonts w:asciiTheme="minorHAnsi" w:hAnsiTheme="minorHAnsi" w:cstheme="minorHAnsi"/>
        </w:rPr>
        <w:fldChar w:fldCharType="end"/>
      </w:r>
      <w:r w:rsidRPr="00212157">
        <w:rPr>
          <w:rFonts w:asciiTheme="minorHAnsi" w:hAnsiTheme="minorHAnsi" w:cstheme="minorHAnsi"/>
          <w:lang w:val="pl-PL"/>
        </w:rPr>
        <w:t xml:space="preserve"> Wskaźniki dotyczące zasobów mieszkaniowych w poszczególnych gminach OF „Partnerstwo dla wspólnego rozwoju” na przestrzeni lat 201</w:t>
      </w:r>
      <w:r w:rsidR="00D338DC">
        <w:rPr>
          <w:rFonts w:asciiTheme="minorHAnsi" w:hAnsiTheme="minorHAnsi" w:cstheme="minorHAnsi"/>
          <w:lang w:val="pl-PL"/>
        </w:rPr>
        <w:t>8</w:t>
      </w:r>
      <w:r w:rsidRPr="00212157">
        <w:rPr>
          <w:rFonts w:asciiTheme="minorHAnsi" w:hAnsiTheme="minorHAnsi" w:cstheme="minorHAnsi"/>
          <w:lang w:val="pl-PL"/>
        </w:rPr>
        <w:t>-202</w:t>
      </w:r>
      <w:bookmarkEnd w:id="261"/>
      <w:bookmarkEnd w:id="262"/>
      <w:r w:rsidR="00D338DC">
        <w:rPr>
          <w:rFonts w:asciiTheme="minorHAnsi" w:hAnsiTheme="minorHAnsi" w:cstheme="minorHAnsi"/>
          <w:lang w:val="pl-PL"/>
        </w:rPr>
        <w:t>3</w:t>
      </w:r>
    </w:p>
    <w:tbl>
      <w:tblPr>
        <w:tblStyle w:val="Tabelasiatki4"/>
        <w:tblW w:w="9776" w:type="dxa"/>
        <w:tblLook w:val="04A0" w:firstRow="1" w:lastRow="0" w:firstColumn="1" w:lastColumn="0" w:noHBand="0" w:noVBand="1"/>
      </w:tblPr>
      <w:tblGrid>
        <w:gridCol w:w="3199"/>
        <w:gridCol w:w="1196"/>
        <w:gridCol w:w="1771"/>
        <w:gridCol w:w="1788"/>
        <w:gridCol w:w="1822"/>
      </w:tblGrid>
      <w:tr w:rsidR="006B1D72" w:rsidRPr="00306E64" w14:paraId="1B9E1075" w14:textId="77777777" w:rsidTr="00B92FFE">
        <w:trPr>
          <w:cnfStyle w:val="100000000000" w:firstRow="1" w:lastRow="0" w:firstColumn="0" w:lastColumn="0" w:oddVBand="0" w:evenVBand="0" w:oddHBand="0" w:evenHBand="0" w:firstRowFirstColumn="0" w:firstRowLastColumn="0" w:lastRowFirstColumn="0" w:lastRowLastColumn="0"/>
          <w:trHeight w:val="684"/>
        </w:trPr>
        <w:tc>
          <w:tcPr>
            <w:cnfStyle w:val="001000000000" w:firstRow="0" w:lastRow="0" w:firstColumn="1" w:lastColumn="0" w:oddVBand="0" w:evenVBand="0" w:oddHBand="0" w:evenHBand="0" w:firstRowFirstColumn="0" w:firstRowLastColumn="0" w:lastRowFirstColumn="0" w:lastRowLastColumn="0"/>
            <w:tcW w:w="3199" w:type="dxa"/>
          </w:tcPr>
          <w:p w14:paraId="0CAB32EF" w14:textId="77777777" w:rsidR="006B1D72" w:rsidRPr="00306E64" w:rsidRDefault="006B1D72" w:rsidP="00306E64">
            <w:r w:rsidRPr="00306E64">
              <w:t>Wyszczególnienie</w:t>
            </w:r>
          </w:p>
        </w:tc>
        <w:tc>
          <w:tcPr>
            <w:tcW w:w="1196" w:type="dxa"/>
          </w:tcPr>
          <w:p w14:paraId="1ECDAE14" w14:textId="77777777" w:rsidR="006B1D72" w:rsidRPr="00306E64" w:rsidRDefault="006B1D72" w:rsidP="00306E64">
            <w:pPr>
              <w:cnfStyle w:val="100000000000" w:firstRow="1" w:lastRow="0" w:firstColumn="0" w:lastColumn="0" w:oddVBand="0" w:evenVBand="0" w:oddHBand="0" w:evenHBand="0" w:firstRowFirstColumn="0" w:firstRowLastColumn="0" w:lastRowFirstColumn="0" w:lastRowLastColumn="0"/>
            </w:pPr>
            <w:r w:rsidRPr="00306E64">
              <w:t>Rok</w:t>
            </w:r>
          </w:p>
        </w:tc>
        <w:tc>
          <w:tcPr>
            <w:tcW w:w="1771" w:type="dxa"/>
          </w:tcPr>
          <w:p w14:paraId="539BF208" w14:textId="77777777" w:rsidR="006B1D72" w:rsidRPr="00306E64" w:rsidRDefault="006B1D72" w:rsidP="00306E64">
            <w:pPr>
              <w:cnfStyle w:val="100000000000" w:firstRow="1" w:lastRow="0" w:firstColumn="0" w:lastColumn="0" w:oddVBand="0" w:evenVBand="0" w:oddHBand="0" w:evenHBand="0" w:firstRowFirstColumn="0" w:firstRowLastColumn="0" w:lastRowFirstColumn="0" w:lastRowLastColumn="0"/>
            </w:pPr>
            <w:r w:rsidRPr="00306E64">
              <w:t>Wielopole Skrzyńskie</w:t>
            </w:r>
          </w:p>
        </w:tc>
        <w:tc>
          <w:tcPr>
            <w:tcW w:w="1788" w:type="dxa"/>
          </w:tcPr>
          <w:p w14:paraId="20A102A9" w14:textId="77777777" w:rsidR="006B1D72" w:rsidRPr="00306E64" w:rsidRDefault="006B1D72" w:rsidP="00306E64">
            <w:pPr>
              <w:cnfStyle w:val="100000000000" w:firstRow="1" w:lastRow="0" w:firstColumn="0" w:lastColumn="0" w:oddVBand="0" w:evenVBand="0" w:oddHBand="0" w:evenHBand="0" w:firstRowFirstColumn="0" w:firstRowLastColumn="0" w:lastRowFirstColumn="0" w:lastRowLastColumn="0"/>
            </w:pPr>
            <w:r w:rsidRPr="00306E64">
              <w:t>Iwierzyce</w:t>
            </w:r>
          </w:p>
        </w:tc>
        <w:tc>
          <w:tcPr>
            <w:tcW w:w="1822" w:type="dxa"/>
          </w:tcPr>
          <w:p w14:paraId="5BEFDA7F" w14:textId="77777777" w:rsidR="006B1D72" w:rsidRPr="00306E64" w:rsidRDefault="006B1D72" w:rsidP="00306E64">
            <w:pPr>
              <w:cnfStyle w:val="100000000000" w:firstRow="1" w:lastRow="0" w:firstColumn="0" w:lastColumn="0" w:oddVBand="0" w:evenVBand="0" w:oddHBand="0" w:evenHBand="0" w:firstRowFirstColumn="0" w:firstRowLastColumn="0" w:lastRowFirstColumn="0" w:lastRowLastColumn="0"/>
            </w:pPr>
            <w:r w:rsidRPr="00306E64">
              <w:t>Sędziszów Małopolski</w:t>
            </w:r>
          </w:p>
        </w:tc>
      </w:tr>
      <w:tr w:rsidR="006B1D72" w:rsidRPr="00306E64" w14:paraId="4E90D479" w14:textId="77777777" w:rsidTr="00B92FFE">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199" w:type="dxa"/>
            <w:vMerge w:val="restart"/>
          </w:tcPr>
          <w:p w14:paraId="19EA1593" w14:textId="77777777" w:rsidR="006B1D72" w:rsidRPr="00306E64" w:rsidRDefault="006B1D72" w:rsidP="00306E64">
            <w:r w:rsidRPr="00306E64">
              <w:t>Decyzje o ustaleniu lokalizacji inwestycji celu publicznego</w:t>
            </w:r>
          </w:p>
        </w:tc>
        <w:tc>
          <w:tcPr>
            <w:tcW w:w="1196" w:type="dxa"/>
          </w:tcPr>
          <w:p w14:paraId="444A5D4D" w14:textId="0A67836D" w:rsidR="006B1D72" w:rsidRPr="00306E64" w:rsidRDefault="00D338DC" w:rsidP="00306E64">
            <w:pPr>
              <w:cnfStyle w:val="000000100000" w:firstRow="0" w:lastRow="0" w:firstColumn="0" w:lastColumn="0" w:oddVBand="0" w:evenVBand="0" w:oddHBand="1" w:evenHBand="0" w:firstRowFirstColumn="0" w:firstRowLastColumn="0" w:lastRowFirstColumn="0" w:lastRowLastColumn="0"/>
            </w:pPr>
            <w:r>
              <w:t>2018</w:t>
            </w:r>
          </w:p>
        </w:tc>
        <w:tc>
          <w:tcPr>
            <w:tcW w:w="1771" w:type="dxa"/>
          </w:tcPr>
          <w:p w14:paraId="73EA35F3" w14:textId="41743DE5" w:rsidR="006B1D72" w:rsidRPr="00306E64" w:rsidRDefault="00D338DC" w:rsidP="00306E64">
            <w:pPr>
              <w:cnfStyle w:val="000000100000" w:firstRow="0" w:lastRow="0" w:firstColumn="0" w:lastColumn="0" w:oddVBand="0" w:evenVBand="0" w:oddHBand="1" w:evenHBand="0" w:firstRowFirstColumn="0" w:firstRowLastColumn="0" w:lastRowFirstColumn="0" w:lastRowLastColumn="0"/>
            </w:pPr>
            <w:r>
              <w:t>9</w:t>
            </w:r>
          </w:p>
        </w:tc>
        <w:tc>
          <w:tcPr>
            <w:tcW w:w="1788" w:type="dxa"/>
          </w:tcPr>
          <w:p w14:paraId="7B24A974" w14:textId="3424857A" w:rsidR="006B1D72" w:rsidRPr="00306E64" w:rsidRDefault="00D338DC" w:rsidP="00306E64">
            <w:pPr>
              <w:cnfStyle w:val="000000100000" w:firstRow="0" w:lastRow="0" w:firstColumn="0" w:lastColumn="0" w:oddVBand="0" w:evenVBand="0" w:oddHBand="1" w:evenHBand="0" w:firstRowFirstColumn="0" w:firstRowLastColumn="0" w:lastRowFirstColumn="0" w:lastRowLastColumn="0"/>
            </w:pPr>
            <w:r>
              <w:t>19</w:t>
            </w:r>
          </w:p>
        </w:tc>
        <w:tc>
          <w:tcPr>
            <w:tcW w:w="1822" w:type="dxa"/>
          </w:tcPr>
          <w:p w14:paraId="4885C2D9" w14:textId="4390E62A" w:rsidR="006B1D72" w:rsidRPr="00306E64" w:rsidRDefault="00D338DC" w:rsidP="00306E64">
            <w:pPr>
              <w:cnfStyle w:val="000000100000" w:firstRow="0" w:lastRow="0" w:firstColumn="0" w:lastColumn="0" w:oddVBand="0" w:evenVBand="0" w:oddHBand="1" w:evenHBand="0" w:firstRowFirstColumn="0" w:firstRowLastColumn="0" w:lastRowFirstColumn="0" w:lastRowLastColumn="0"/>
            </w:pPr>
            <w:r>
              <w:t>39</w:t>
            </w:r>
          </w:p>
        </w:tc>
      </w:tr>
      <w:tr w:rsidR="006B1D72" w:rsidRPr="00306E64" w14:paraId="3CD8C844" w14:textId="77777777" w:rsidTr="00B92FFE">
        <w:trPr>
          <w:cnfStyle w:val="000000010000" w:firstRow="0" w:lastRow="0" w:firstColumn="0" w:lastColumn="0" w:oddVBand="0" w:evenVBand="0" w:oddHBand="0" w:evenHBand="1"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3199" w:type="dxa"/>
            <w:vMerge/>
          </w:tcPr>
          <w:p w14:paraId="25341767" w14:textId="77777777" w:rsidR="006B1D72" w:rsidRPr="00306E64" w:rsidRDefault="006B1D72" w:rsidP="00306E64"/>
        </w:tc>
        <w:tc>
          <w:tcPr>
            <w:tcW w:w="1196" w:type="dxa"/>
          </w:tcPr>
          <w:p w14:paraId="5A727E0B" w14:textId="1EAD0762" w:rsidR="006B1D72" w:rsidRPr="00306E64" w:rsidRDefault="00D338DC" w:rsidP="00306E64">
            <w:pPr>
              <w:cnfStyle w:val="000000010000" w:firstRow="0" w:lastRow="0" w:firstColumn="0" w:lastColumn="0" w:oddVBand="0" w:evenVBand="0" w:oddHBand="0" w:evenHBand="1" w:firstRowFirstColumn="0" w:firstRowLastColumn="0" w:lastRowFirstColumn="0" w:lastRowLastColumn="0"/>
            </w:pPr>
            <w:r>
              <w:t>2019</w:t>
            </w:r>
          </w:p>
        </w:tc>
        <w:tc>
          <w:tcPr>
            <w:tcW w:w="1771" w:type="dxa"/>
          </w:tcPr>
          <w:p w14:paraId="755A4B9A" w14:textId="26D2E879" w:rsidR="006B1D72" w:rsidRPr="00306E64" w:rsidRDefault="00D338DC" w:rsidP="00306E64">
            <w:pPr>
              <w:cnfStyle w:val="000000010000" w:firstRow="0" w:lastRow="0" w:firstColumn="0" w:lastColumn="0" w:oddVBand="0" w:evenVBand="0" w:oddHBand="0" w:evenHBand="1" w:firstRowFirstColumn="0" w:firstRowLastColumn="0" w:lastRowFirstColumn="0" w:lastRowLastColumn="0"/>
            </w:pPr>
            <w:r>
              <w:t>17</w:t>
            </w:r>
          </w:p>
        </w:tc>
        <w:tc>
          <w:tcPr>
            <w:tcW w:w="1788" w:type="dxa"/>
          </w:tcPr>
          <w:p w14:paraId="24134A75" w14:textId="571E9FD3" w:rsidR="006B1D72" w:rsidRPr="00306E64" w:rsidRDefault="00D338DC" w:rsidP="00306E64">
            <w:pPr>
              <w:cnfStyle w:val="000000010000" w:firstRow="0" w:lastRow="0" w:firstColumn="0" w:lastColumn="0" w:oddVBand="0" w:evenVBand="0" w:oddHBand="0" w:evenHBand="1" w:firstRowFirstColumn="0" w:firstRowLastColumn="0" w:lastRowFirstColumn="0" w:lastRowLastColumn="0"/>
            </w:pPr>
            <w:r>
              <w:t>32</w:t>
            </w:r>
          </w:p>
        </w:tc>
        <w:tc>
          <w:tcPr>
            <w:tcW w:w="1822" w:type="dxa"/>
          </w:tcPr>
          <w:p w14:paraId="131C398E" w14:textId="388AB6AD" w:rsidR="006B1D72" w:rsidRPr="00306E64" w:rsidRDefault="00D338DC" w:rsidP="00306E64">
            <w:pPr>
              <w:cnfStyle w:val="000000010000" w:firstRow="0" w:lastRow="0" w:firstColumn="0" w:lastColumn="0" w:oddVBand="0" w:evenVBand="0" w:oddHBand="0" w:evenHBand="1" w:firstRowFirstColumn="0" w:firstRowLastColumn="0" w:lastRowFirstColumn="0" w:lastRowLastColumn="0"/>
            </w:pPr>
            <w:r>
              <w:t>89</w:t>
            </w:r>
          </w:p>
        </w:tc>
      </w:tr>
      <w:tr w:rsidR="006B1D72" w:rsidRPr="00306E64" w14:paraId="2F87ABB3" w14:textId="77777777" w:rsidTr="00B92FFE">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3199" w:type="dxa"/>
            <w:vMerge/>
          </w:tcPr>
          <w:p w14:paraId="63879DB6" w14:textId="77777777" w:rsidR="006B1D72" w:rsidRPr="00306E64" w:rsidRDefault="006B1D72" w:rsidP="00306E64"/>
        </w:tc>
        <w:tc>
          <w:tcPr>
            <w:tcW w:w="1196" w:type="dxa"/>
          </w:tcPr>
          <w:p w14:paraId="64BA341E" w14:textId="710EEA3D" w:rsidR="006B1D72" w:rsidRPr="00306E64" w:rsidRDefault="00D338DC" w:rsidP="00306E64">
            <w:pPr>
              <w:cnfStyle w:val="000000100000" w:firstRow="0" w:lastRow="0" w:firstColumn="0" w:lastColumn="0" w:oddVBand="0" w:evenVBand="0" w:oddHBand="1" w:evenHBand="0" w:firstRowFirstColumn="0" w:firstRowLastColumn="0" w:lastRowFirstColumn="0" w:lastRowLastColumn="0"/>
            </w:pPr>
            <w:r>
              <w:t>2020</w:t>
            </w:r>
          </w:p>
        </w:tc>
        <w:tc>
          <w:tcPr>
            <w:tcW w:w="1771" w:type="dxa"/>
          </w:tcPr>
          <w:p w14:paraId="566E5D68" w14:textId="3C8EECDB" w:rsidR="006B1D72" w:rsidRPr="00306E64" w:rsidRDefault="00D338DC" w:rsidP="00306E64">
            <w:pPr>
              <w:cnfStyle w:val="000000100000" w:firstRow="0" w:lastRow="0" w:firstColumn="0" w:lastColumn="0" w:oddVBand="0" w:evenVBand="0" w:oddHBand="1" w:evenHBand="0" w:firstRowFirstColumn="0" w:firstRowLastColumn="0" w:lastRowFirstColumn="0" w:lastRowLastColumn="0"/>
            </w:pPr>
            <w:r>
              <w:t>8</w:t>
            </w:r>
          </w:p>
        </w:tc>
        <w:tc>
          <w:tcPr>
            <w:tcW w:w="1788" w:type="dxa"/>
          </w:tcPr>
          <w:p w14:paraId="630237F2" w14:textId="64272124" w:rsidR="006B1D72" w:rsidRPr="00306E64" w:rsidRDefault="00D338DC" w:rsidP="00306E64">
            <w:pPr>
              <w:cnfStyle w:val="000000100000" w:firstRow="0" w:lastRow="0" w:firstColumn="0" w:lastColumn="0" w:oddVBand="0" w:evenVBand="0" w:oddHBand="1" w:evenHBand="0" w:firstRowFirstColumn="0" w:firstRowLastColumn="0" w:lastRowFirstColumn="0" w:lastRowLastColumn="0"/>
            </w:pPr>
            <w:r>
              <w:t>33</w:t>
            </w:r>
          </w:p>
        </w:tc>
        <w:tc>
          <w:tcPr>
            <w:tcW w:w="1822" w:type="dxa"/>
          </w:tcPr>
          <w:p w14:paraId="67291E98" w14:textId="4F7B859B" w:rsidR="006B1D72" w:rsidRPr="00306E64" w:rsidRDefault="00D338DC" w:rsidP="00306E64">
            <w:pPr>
              <w:cnfStyle w:val="000000100000" w:firstRow="0" w:lastRow="0" w:firstColumn="0" w:lastColumn="0" w:oddVBand="0" w:evenVBand="0" w:oddHBand="1" w:evenHBand="0" w:firstRowFirstColumn="0" w:firstRowLastColumn="0" w:lastRowFirstColumn="0" w:lastRowLastColumn="0"/>
            </w:pPr>
            <w:r>
              <w:t>63</w:t>
            </w:r>
          </w:p>
        </w:tc>
      </w:tr>
      <w:tr w:rsidR="006B1D72" w:rsidRPr="00306E64" w14:paraId="65AD509E" w14:textId="77777777" w:rsidTr="00B92FFE">
        <w:trPr>
          <w:cnfStyle w:val="000000010000" w:firstRow="0" w:lastRow="0" w:firstColumn="0" w:lastColumn="0" w:oddVBand="0" w:evenVBand="0" w:oddHBand="0" w:evenHBand="1"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3199" w:type="dxa"/>
            <w:vMerge/>
          </w:tcPr>
          <w:p w14:paraId="02D2BCE3" w14:textId="77777777" w:rsidR="006B1D72" w:rsidRPr="00306E64" w:rsidRDefault="006B1D72" w:rsidP="00306E64"/>
        </w:tc>
        <w:tc>
          <w:tcPr>
            <w:tcW w:w="1196" w:type="dxa"/>
          </w:tcPr>
          <w:p w14:paraId="69A4EF2F" w14:textId="03B4FEAD" w:rsidR="006B1D72" w:rsidRPr="00306E64" w:rsidRDefault="00D338DC" w:rsidP="00306E64">
            <w:pPr>
              <w:cnfStyle w:val="000000010000" w:firstRow="0" w:lastRow="0" w:firstColumn="0" w:lastColumn="0" w:oddVBand="0" w:evenVBand="0" w:oddHBand="0" w:evenHBand="1" w:firstRowFirstColumn="0" w:firstRowLastColumn="0" w:lastRowFirstColumn="0" w:lastRowLastColumn="0"/>
            </w:pPr>
            <w:r>
              <w:t>2021</w:t>
            </w:r>
          </w:p>
        </w:tc>
        <w:tc>
          <w:tcPr>
            <w:tcW w:w="1771" w:type="dxa"/>
          </w:tcPr>
          <w:p w14:paraId="7778CA0C" w14:textId="26DC2E45" w:rsidR="006B1D72" w:rsidRPr="00306E64" w:rsidRDefault="00D338DC" w:rsidP="00306E64">
            <w:pPr>
              <w:cnfStyle w:val="000000010000" w:firstRow="0" w:lastRow="0" w:firstColumn="0" w:lastColumn="0" w:oddVBand="0" w:evenVBand="0" w:oddHBand="0" w:evenHBand="1" w:firstRowFirstColumn="0" w:firstRowLastColumn="0" w:lastRowFirstColumn="0" w:lastRowLastColumn="0"/>
            </w:pPr>
            <w:r>
              <w:t>12</w:t>
            </w:r>
          </w:p>
        </w:tc>
        <w:tc>
          <w:tcPr>
            <w:tcW w:w="1788" w:type="dxa"/>
          </w:tcPr>
          <w:p w14:paraId="6FEC1562" w14:textId="459AEF13" w:rsidR="006B1D72" w:rsidRPr="00306E64" w:rsidRDefault="00D338DC" w:rsidP="00306E64">
            <w:pPr>
              <w:cnfStyle w:val="000000010000" w:firstRow="0" w:lastRow="0" w:firstColumn="0" w:lastColumn="0" w:oddVBand="0" w:evenVBand="0" w:oddHBand="0" w:evenHBand="1" w:firstRowFirstColumn="0" w:firstRowLastColumn="0" w:lastRowFirstColumn="0" w:lastRowLastColumn="0"/>
            </w:pPr>
            <w:r>
              <w:t>21</w:t>
            </w:r>
          </w:p>
        </w:tc>
        <w:tc>
          <w:tcPr>
            <w:tcW w:w="1822" w:type="dxa"/>
          </w:tcPr>
          <w:p w14:paraId="4EFD4783" w14:textId="1FAF0CB2" w:rsidR="006B1D72" w:rsidRPr="00306E64" w:rsidRDefault="00D338DC" w:rsidP="00306E64">
            <w:pPr>
              <w:cnfStyle w:val="000000010000" w:firstRow="0" w:lastRow="0" w:firstColumn="0" w:lastColumn="0" w:oddVBand="0" w:evenVBand="0" w:oddHBand="0" w:evenHBand="1" w:firstRowFirstColumn="0" w:firstRowLastColumn="0" w:lastRowFirstColumn="0" w:lastRowLastColumn="0"/>
            </w:pPr>
            <w:r>
              <w:t>63</w:t>
            </w:r>
          </w:p>
        </w:tc>
      </w:tr>
      <w:tr w:rsidR="006B1D72" w:rsidRPr="00306E64" w14:paraId="05245DFF" w14:textId="77777777" w:rsidTr="00B92FFE">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3199" w:type="dxa"/>
            <w:vMerge/>
          </w:tcPr>
          <w:p w14:paraId="44FAAA0B" w14:textId="77777777" w:rsidR="006B1D72" w:rsidRPr="00306E64" w:rsidRDefault="006B1D72" w:rsidP="00306E64"/>
        </w:tc>
        <w:tc>
          <w:tcPr>
            <w:tcW w:w="1196" w:type="dxa"/>
          </w:tcPr>
          <w:p w14:paraId="5F5A505F" w14:textId="104A69E1" w:rsidR="006B1D72" w:rsidRPr="00306E64" w:rsidRDefault="00D338DC" w:rsidP="00306E64">
            <w:pPr>
              <w:cnfStyle w:val="000000100000" w:firstRow="0" w:lastRow="0" w:firstColumn="0" w:lastColumn="0" w:oddVBand="0" w:evenVBand="0" w:oddHBand="1" w:evenHBand="0" w:firstRowFirstColumn="0" w:firstRowLastColumn="0" w:lastRowFirstColumn="0" w:lastRowLastColumn="0"/>
            </w:pPr>
            <w:r>
              <w:t>2022</w:t>
            </w:r>
          </w:p>
        </w:tc>
        <w:tc>
          <w:tcPr>
            <w:tcW w:w="1771" w:type="dxa"/>
          </w:tcPr>
          <w:p w14:paraId="26CA2754" w14:textId="1986D060" w:rsidR="006B1D72" w:rsidRPr="00306E64" w:rsidRDefault="00D338DC" w:rsidP="00306E64">
            <w:pPr>
              <w:cnfStyle w:val="000000100000" w:firstRow="0" w:lastRow="0" w:firstColumn="0" w:lastColumn="0" w:oddVBand="0" w:evenVBand="0" w:oddHBand="1" w:evenHBand="0" w:firstRowFirstColumn="0" w:firstRowLastColumn="0" w:lastRowFirstColumn="0" w:lastRowLastColumn="0"/>
            </w:pPr>
            <w:r>
              <w:t>9</w:t>
            </w:r>
          </w:p>
        </w:tc>
        <w:tc>
          <w:tcPr>
            <w:tcW w:w="1788" w:type="dxa"/>
          </w:tcPr>
          <w:p w14:paraId="34537AB0" w14:textId="3AA4879F" w:rsidR="006B1D72" w:rsidRPr="00306E64" w:rsidRDefault="00D338DC" w:rsidP="00306E64">
            <w:pPr>
              <w:cnfStyle w:val="000000100000" w:firstRow="0" w:lastRow="0" w:firstColumn="0" w:lastColumn="0" w:oddVBand="0" w:evenVBand="0" w:oddHBand="1" w:evenHBand="0" w:firstRowFirstColumn="0" w:firstRowLastColumn="0" w:lastRowFirstColumn="0" w:lastRowLastColumn="0"/>
            </w:pPr>
            <w:r>
              <w:t>10</w:t>
            </w:r>
          </w:p>
        </w:tc>
        <w:tc>
          <w:tcPr>
            <w:tcW w:w="1822" w:type="dxa"/>
          </w:tcPr>
          <w:p w14:paraId="01967C1F" w14:textId="212989B8" w:rsidR="006B1D72" w:rsidRPr="00306E64" w:rsidRDefault="00D338DC" w:rsidP="00306E64">
            <w:pPr>
              <w:cnfStyle w:val="000000100000" w:firstRow="0" w:lastRow="0" w:firstColumn="0" w:lastColumn="0" w:oddVBand="0" w:evenVBand="0" w:oddHBand="1" w:evenHBand="0" w:firstRowFirstColumn="0" w:firstRowLastColumn="0" w:lastRowFirstColumn="0" w:lastRowLastColumn="0"/>
            </w:pPr>
            <w:r>
              <w:t>40</w:t>
            </w:r>
          </w:p>
        </w:tc>
      </w:tr>
      <w:tr w:rsidR="006B1D72" w:rsidRPr="00306E64" w14:paraId="3D2ECF8C" w14:textId="77777777" w:rsidTr="00B92FFE">
        <w:trPr>
          <w:cnfStyle w:val="000000010000" w:firstRow="0" w:lastRow="0" w:firstColumn="0" w:lastColumn="0" w:oddVBand="0" w:evenVBand="0" w:oddHBand="0" w:evenHBand="1"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3199" w:type="dxa"/>
            <w:vMerge/>
          </w:tcPr>
          <w:p w14:paraId="5F36C3F9" w14:textId="77777777" w:rsidR="006B1D72" w:rsidRPr="00306E64" w:rsidRDefault="006B1D72" w:rsidP="00306E64"/>
        </w:tc>
        <w:tc>
          <w:tcPr>
            <w:tcW w:w="1196" w:type="dxa"/>
          </w:tcPr>
          <w:p w14:paraId="5308FF9B" w14:textId="26913FD4" w:rsidR="006B1D72" w:rsidRPr="00306E64" w:rsidRDefault="00D338DC" w:rsidP="00306E64">
            <w:pPr>
              <w:cnfStyle w:val="000000010000" w:firstRow="0" w:lastRow="0" w:firstColumn="0" w:lastColumn="0" w:oddVBand="0" w:evenVBand="0" w:oddHBand="0" w:evenHBand="1" w:firstRowFirstColumn="0" w:firstRowLastColumn="0" w:lastRowFirstColumn="0" w:lastRowLastColumn="0"/>
            </w:pPr>
            <w:r>
              <w:t>2023</w:t>
            </w:r>
          </w:p>
        </w:tc>
        <w:tc>
          <w:tcPr>
            <w:tcW w:w="1771" w:type="dxa"/>
          </w:tcPr>
          <w:p w14:paraId="1B42B73A" w14:textId="616F5176" w:rsidR="006B1D72" w:rsidRPr="00306E64" w:rsidRDefault="00D338DC" w:rsidP="00306E64">
            <w:pPr>
              <w:cnfStyle w:val="000000010000" w:firstRow="0" w:lastRow="0" w:firstColumn="0" w:lastColumn="0" w:oddVBand="0" w:evenVBand="0" w:oddHBand="0" w:evenHBand="1" w:firstRowFirstColumn="0" w:firstRowLastColumn="0" w:lastRowFirstColumn="0" w:lastRowLastColumn="0"/>
            </w:pPr>
            <w:r>
              <w:t>33</w:t>
            </w:r>
          </w:p>
        </w:tc>
        <w:tc>
          <w:tcPr>
            <w:tcW w:w="1788" w:type="dxa"/>
          </w:tcPr>
          <w:p w14:paraId="697BDE58" w14:textId="0695199A" w:rsidR="006B1D72" w:rsidRPr="00306E64" w:rsidRDefault="00D338DC" w:rsidP="00306E64">
            <w:pPr>
              <w:cnfStyle w:val="000000010000" w:firstRow="0" w:lastRow="0" w:firstColumn="0" w:lastColumn="0" w:oddVBand="0" w:evenVBand="0" w:oddHBand="0" w:evenHBand="1" w:firstRowFirstColumn="0" w:firstRowLastColumn="0" w:lastRowFirstColumn="0" w:lastRowLastColumn="0"/>
            </w:pPr>
            <w:r>
              <w:t>8</w:t>
            </w:r>
          </w:p>
        </w:tc>
        <w:tc>
          <w:tcPr>
            <w:tcW w:w="1822" w:type="dxa"/>
          </w:tcPr>
          <w:p w14:paraId="500DD19A" w14:textId="2AFB3A9E" w:rsidR="006B1D72" w:rsidRPr="00306E64" w:rsidRDefault="00D338DC" w:rsidP="00306E64">
            <w:pPr>
              <w:cnfStyle w:val="000000010000" w:firstRow="0" w:lastRow="0" w:firstColumn="0" w:lastColumn="0" w:oddVBand="0" w:evenVBand="0" w:oddHBand="0" w:evenHBand="1" w:firstRowFirstColumn="0" w:firstRowLastColumn="0" w:lastRowFirstColumn="0" w:lastRowLastColumn="0"/>
            </w:pPr>
            <w:r>
              <w:t>16</w:t>
            </w:r>
          </w:p>
        </w:tc>
      </w:tr>
      <w:tr w:rsidR="00D338DC" w:rsidRPr="00306E64" w14:paraId="72E09700" w14:textId="77777777" w:rsidTr="00B92FFE">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199" w:type="dxa"/>
            <w:vMerge w:val="restart"/>
          </w:tcPr>
          <w:p w14:paraId="47DCF617" w14:textId="77777777" w:rsidR="00D338DC" w:rsidRPr="00306E64" w:rsidRDefault="00D338DC" w:rsidP="00D338DC">
            <w:r w:rsidRPr="00306E64">
              <w:t>Decyzje o warunkach zabudowy</w:t>
            </w:r>
          </w:p>
        </w:tc>
        <w:tc>
          <w:tcPr>
            <w:tcW w:w="1196" w:type="dxa"/>
            <w:vAlign w:val="top"/>
          </w:tcPr>
          <w:p w14:paraId="02D9AE18" w14:textId="60156E12" w:rsidR="00D338DC" w:rsidRPr="00306E64" w:rsidRDefault="00D338DC" w:rsidP="00D338DC">
            <w:pPr>
              <w:cnfStyle w:val="000000100000" w:firstRow="0" w:lastRow="0" w:firstColumn="0" w:lastColumn="0" w:oddVBand="0" w:evenVBand="0" w:oddHBand="1" w:evenHBand="0" w:firstRowFirstColumn="0" w:firstRowLastColumn="0" w:lastRowFirstColumn="0" w:lastRowLastColumn="0"/>
            </w:pPr>
            <w:r w:rsidRPr="007E7203">
              <w:t>2018</w:t>
            </w:r>
          </w:p>
        </w:tc>
        <w:tc>
          <w:tcPr>
            <w:tcW w:w="1771" w:type="dxa"/>
          </w:tcPr>
          <w:p w14:paraId="73F88B1C" w14:textId="66EB0149" w:rsidR="00D338DC" w:rsidRPr="00306E64" w:rsidRDefault="00D338DC" w:rsidP="00D338DC">
            <w:pPr>
              <w:cnfStyle w:val="000000100000" w:firstRow="0" w:lastRow="0" w:firstColumn="0" w:lastColumn="0" w:oddVBand="0" w:evenVBand="0" w:oddHBand="1" w:evenHBand="0" w:firstRowFirstColumn="0" w:firstRowLastColumn="0" w:lastRowFirstColumn="0" w:lastRowLastColumn="0"/>
            </w:pPr>
            <w:r>
              <w:t>55</w:t>
            </w:r>
          </w:p>
        </w:tc>
        <w:tc>
          <w:tcPr>
            <w:tcW w:w="1788" w:type="dxa"/>
          </w:tcPr>
          <w:p w14:paraId="20FD9A73" w14:textId="086BE10E" w:rsidR="00D338DC" w:rsidRPr="00306E64" w:rsidRDefault="00D338DC" w:rsidP="00D338DC">
            <w:pPr>
              <w:cnfStyle w:val="000000100000" w:firstRow="0" w:lastRow="0" w:firstColumn="0" w:lastColumn="0" w:oddVBand="0" w:evenVBand="0" w:oddHBand="1" w:evenHBand="0" w:firstRowFirstColumn="0" w:firstRowLastColumn="0" w:lastRowFirstColumn="0" w:lastRowLastColumn="0"/>
            </w:pPr>
            <w:r>
              <w:t>85</w:t>
            </w:r>
          </w:p>
        </w:tc>
        <w:tc>
          <w:tcPr>
            <w:tcW w:w="1822" w:type="dxa"/>
          </w:tcPr>
          <w:p w14:paraId="3C1B0020" w14:textId="77784432" w:rsidR="00D338DC" w:rsidRPr="00306E64" w:rsidRDefault="00D338DC" w:rsidP="00D338DC">
            <w:pPr>
              <w:cnfStyle w:val="000000100000" w:firstRow="0" w:lastRow="0" w:firstColumn="0" w:lastColumn="0" w:oddVBand="0" w:evenVBand="0" w:oddHBand="1" w:evenHBand="0" w:firstRowFirstColumn="0" w:firstRowLastColumn="0" w:lastRowFirstColumn="0" w:lastRowLastColumn="0"/>
            </w:pPr>
            <w:r>
              <w:t>210</w:t>
            </w:r>
          </w:p>
        </w:tc>
      </w:tr>
      <w:tr w:rsidR="00D338DC" w:rsidRPr="00306E64" w14:paraId="7102DA6C" w14:textId="77777777" w:rsidTr="00B92FFE">
        <w:trPr>
          <w:cnfStyle w:val="000000010000" w:firstRow="0" w:lastRow="0" w:firstColumn="0" w:lastColumn="0" w:oddVBand="0" w:evenVBand="0" w:oddHBand="0" w:evenHBand="1"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3199" w:type="dxa"/>
            <w:vMerge/>
          </w:tcPr>
          <w:p w14:paraId="2D0DD0DD" w14:textId="77777777" w:rsidR="00D338DC" w:rsidRPr="00306E64" w:rsidRDefault="00D338DC" w:rsidP="00D338DC"/>
        </w:tc>
        <w:tc>
          <w:tcPr>
            <w:tcW w:w="1196" w:type="dxa"/>
            <w:vAlign w:val="top"/>
          </w:tcPr>
          <w:p w14:paraId="06127D7D" w14:textId="312C92DD" w:rsidR="00D338DC" w:rsidRPr="00306E64" w:rsidRDefault="00D338DC" w:rsidP="00D338DC">
            <w:pPr>
              <w:cnfStyle w:val="000000010000" w:firstRow="0" w:lastRow="0" w:firstColumn="0" w:lastColumn="0" w:oddVBand="0" w:evenVBand="0" w:oddHBand="0" w:evenHBand="1" w:firstRowFirstColumn="0" w:firstRowLastColumn="0" w:lastRowFirstColumn="0" w:lastRowLastColumn="0"/>
            </w:pPr>
            <w:r w:rsidRPr="007E7203">
              <w:t>2019</w:t>
            </w:r>
          </w:p>
        </w:tc>
        <w:tc>
          <w:tcPr>
            <w:tcW w:w="1771" w:type="dxa"/>
          </w:tcPr>
          <w:p w14:paraId="0E64D7AA" w14:textId="4E1BE654" w:rsidR="00D338DC" w:rsidRPr="00306E64" w:rsidRDefault="00D338DC" w:rsidP="00D338DC">
            <w:pPr>
              <w:cnfStyle w:val="000000010000" w:firstRow="0" w:lastRow="0" w:firstColumn="0" w:lastColumn="0" w:oddVBand="0" w:evenVBand="0" w:oddHBand="0" w:evenHBand="1" w:firstRowFirstColumn="0" w:firstRowLastColumn="0" w:lastRowFirstColumn="0" w:lastRowLastColumn="0"/>
            </w:pPr>
            <w:r>
              <w:t>45</w:t>
            </w:r>
          </w:p>
        </w:tc>
        <w:tc>
          <w:tcPr>
            <w:tcW w:w="1788" w:type="dxa"/>
          </w:tcPr>
          <w:p w14:paraId="4DB25186" w14:textId="417F914A" w:rsidR="00D338DC" w:rsidRPr="00306E64" w:rsidRDefault="00D338DC" w:rsidP="00D338DC">
            <w:pPr>
              <w:cnfStyle w:val="000000010000" w:firstRow="0" w:lastRow="0" w:firstColumn="0" w:lastColumn="0" w:oddVBand="0" w:evenVBand="0" w:oddHBand="0" w:evenHBand="1" w:firstRowFirstColumn="0" w:firstRowLastColumn="0" w:lastRowFirstColumn="0" w:lastRowLastColumn="0"/>
            </w:pPr>
            <w:r>
              <w:t>75</w:t>
            </w:r>
          </w:p>
        </w:tc>
        <w:tc>
          <w:tcPr>
            <w:tcW w:w="1822" w:type="dxa"/>
          </w:tcPr>
          <w:p w14:paraId="4CEE676F" w14:textId="41C6FDED" w:rsidR="00D338DC" w:rsidRPr="00306E64" w:rsidRDefault="00D338DC" w:rsidP="00D338DC">
            <w:pPr>
              <w:cnfStyle w:val="000000010000" w:firstRow="0" w:lastRow="0" w:firstColumn="0" w:lastColumn="0" w:oddVBand="0" w:evenVBand="0" w:oddHBand="0" w:evenHBand="1" w:firstRowFirstColumn="0" w:firstRowLastColumn="0" w:lastRowFirstColumn="0" w:lastRowLastColumn="0"/>
            </w:pPr>
            <w:r>
              <w:t>248</w:t>
            </w:r>
          </w:p>
        </w:tc>
      </w:tr>
      <w:tr w:rsidR="00D338DC" w:rsidRPr="00306E64" w14:paraId="65F82116" w14:textId="77777777" w:rsidTr="00B92FFE">
        <w:trPr>
          <w:cnfStyle w:val="000000100000" w:firstRow="0" w:lastRow="0" w:firstColumn="0" w:lastColumn="0" w:oddVBand="0" w:evenVBand="0" w:oddHBand="1" w:evenHBand="0" w:firstRowFirstColumn="0" w:firstRowLastColumn="0" w:lastRowFirstColumn="0" w:lastRowLastColumn="0"/>
          <w:trHeight w:val="159"/>
        </w:trPr>
        <w:tc>
          <w:tcPr>
            <w:cnfStyle w:val="001000000000" w:firstRow="0" w:lastRow="0" w:firstColumn="1" w:lastColumn="0" w:oddVBand="0" w:evenVBand="0" w:oddHBand="0" w:evenHBand="0" w:firstRowFirstColumn="0" w:firstRowLastColumn="0" w:lastRowFirstColumn="0" w:lastRowLastColumn="0"/>
            <w:tcW w:w="3199" w:type="dxa"/>
            <w:vMerge/>
          </w:tcPr>
          <w:p w14:paraId="15825DEB" w14:textId="77777777" w:rsidR="00D338DC" w:rsidRPr="00306E64" w:rsidRDefault="00D338DC" w:rsidP="00D338DC"/>
        </w:tc>
        <w:tc>
          <w:tcPr>
            <w:tcW w:w="1196" w:type="dxa"/>
            <w:vAlign w:val="top"/>
          </w:tcPr>
          <w:p w14:paraId="4559BD70" w14:textId="160AF876" w:rsidR="00D338DC" w:rsidRPr="00306E64" w:rsidRDefault="00D338DC" w:rsidP="00D338DC">
            <w:pPr>
              <w:cnfStyle w:val="000000100000" w:firstRow="0" w:lastRow="0" w:firstColumn="0" w:lastColumn="0" w:oddVBand="0" w:evenVBand="0" w:oddHBand="1" w:evenHBand="0" w:firstRowFirstColumn="0" w:firstRowLastColumn="0" w:lastRowFirstColumn="0" w:lastRowLastColumn="0"/>
            </w:pPr>
            <w:r w:rsidRPr="007E7203">
              <w:t>2020</w:t>
            </w:r>
          </w:p>
        </w:tc>
        <w:tc>
          <w:tcPr>
            <w:tcW w:w="1771" w:type="dxa"/>
          </w:tcPr>
          <w:p w14:paraId="1EC54CF4" w14:textId="7D0E9A67" w:rsidR="00D338DC" w:rsidRPr="00306E64" w:rsidRDefault="00D338DC" w:rsidP="00D338DC">
            <w:pPr>
              <w:cnfStyle w:val="000000100000" w:firstRow="0" w:lastRow="0" w:firstColumn="0" w:lastColumn="0" w:oddVBand="0" w:evenVBand="0" w:oddHBand="1" w:evenHBand="0" w:firstRowFirstColumn="0" w:firstRowLastColumn="0" w:lastRowFirstColumn="0" w:lastRowLastColumn="0"/>
            </w:pPr>
            <w:r>
              <w:t>53</w:t>
            </w:r>
          </w:p>
        </w:tc>
        <w:tc>
          <w:tcPr>
            <w:tcW w:w="1788" w:type="dxa"/>
          </w:tcPr>
          <w:p w14:paraId="1225E943" w14:textId="0D270AF9" w:rsidR="00D338DC" w:rsidRPr="00306E64" w:rsidRDefault="00D338DC" w:rsidP="00D338DC">
            <w:pPr>
              <w:cnfStyle w:val="000000100000" w:firstRow="0" w:lastRow="0" w:firstColumn="0" w:lastColumn="0" w:oddVBand="0" w:evenVBand="0" w:oddHBand="1" w:evenHBand="0" w:firstRowFirstColumn="0" w:firstRowLastColumn="0" w:lastRowFirstColumn="0" w:lastRowLastColumn="0"/>
            </w:pPr>
            <w:r>
              <w:t>82</w:t>
            </w:r>
          </w:p>
        </w:tc>
        <w:tc>
          <w:tcPr>
            <w:tcW w:w="1822" w:type="dxa"/>
          </w:tcPr>
          <w:p w14:paraId="537260CB" w14:textId="441667DE" w:rsidR="00D338DC" w:rsidRPr="00306E64" w:rsidRDefault="00D338DC" w:rsidP="00D338DC">
            <w:pPr>
              <w:cnfStyle w:val="000000100000" w:firstRow="0" w:lastRow="0" w:firstColumn="0" w:lastColumn="0" w:oddVBand="0" w:evenVBand="0" w:oddHBand="1" w:evenHBand="0" w:firstRowFirstColumn="0" w:firstRowLastColumn="0" w:lastRowFirstColumn="0" w:lastRowLastColumn="0"/>
            </w:pPr>
            <w:r>
              <w:t>243</w:t>
            </w:r>
          </w:p>
        </w:tc>
      </w:tr>
      <w:tr w:rsidR="00D338DC" w:rsidRPr="00306E64" w14:paraId="78F5DAD4" w14:textId="77777777" w:rsidTr="00B92FFE">
        <w:trPr>
          <w:cnfStyle w:val="000000010000" w:firstRow="0" w:lastRow="0" w:firstColumn="0" w:lastColumn="0" w:oddVBand="0" w:evenVBand="0" w:oddHBand="0" w:evenHBand="1"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3199" w:type="dxa"/>
            <w:vMerge/>
          </w:tcPr>
          <w:p w14:paraId="7B1A44EC" w14:textId="77777777" w:rsidR="00D338DC" w:rsidRPr="00306E64" w:rsidRDefault="00D338DC" w:rsidP="00D338DC"/>
        </w:tc>
        <w:tc>
          <w:tcPr>
            <w:tcW w:w="1196" w:type="dxa"/>
            <w:vAlign w:val="top"/>
          </w:tcPr>
          <w:p w14:paraId="39D2FC35" w14:textId="3DEA87FB" w:rsidR="00D338DC" w:rsidRPr="00306E64" w:rsidRDefault="00D338DC" w:rsidP="00D338DC">
            <w:pPr>
              <w:cnfStyle w:val="000000010000" w:firstRow="0" w:lastRow="0" w:firstColumn="0" w:lastColumn="0" w:oddVBand="0" w:evenVBand="0" w:oddHBand="0" w:evenHBand="1" w:firstRowFirstColumn="0" w:firstRowLastColumn="0" w:lastRowFirstColumn="0" w:lastRowLastColumn="0"/>
            </w:pPr>
            <w:r w:rsidRPr="007E7203">
              <w:t>2021</w:t>
            </w:r>
          </w:p>
        </w:tc>
        <w:tc>
          <w:tcPr>
            <w:tcW w:w="1771" w:type="dxa"/>
          </w:tcPr>
          <w:p w14:paraId="6E225B70" w14:textId="2AC59FCB" w:rsidR="00D338DC" w:rsidRPr="00306E64" w:rsidRDefault="00D338DC" w:rsidP="00D338DC">
            <w:pPr>
              <w:cnfStyle w:val="000000010000" w:firstRow="0" w:lastRow="0" w:firstColumn="0" w:lastColumn="0" w:oddVBand="0" w:evenVBand="0" w:oddHBand="0" w:evenHBand="1" w:firstRowFirstColumn="0" w:firstRowLastColumn="0" w:lastRowFirstColumn="0" w:lastRowLastColumn="0"/>
            </w:pPr>
            <w:r>
              <w:t>47</w:t>
            </w:r>
          </w:p>
        </w:tc>
        <w:tc>
          <w:tcPr>
            <w:tcW w:w="1788" w:type="dxa"/>
          </w:tcPr>
          <w:p w14:paraId="371ABDE4" w14:textId="6F3C617F" w:rsidR="00D338DC" w:rsidRPr="00306E64" w:rsidRDefault="00D338DC" w:rsidP="00D338DC">
            <w:pPr>
              <w:cnfStyle w:val="000000010000" w:firstRow="0" w:lastRow="0" w:firstColumn="0" w:lastColumn="0" w:oddVBand="0" w:evenVBand="0" w:oddHBand="0" w:evenHBand="1" w:firstRowFirstColumn="0" w:firstRowLastColumn="0" w:lastRowFirstColumn="0" w:lastRowLastColumn="0"/>
            </w:pPr>
            <w:r>
              <w:t>93</w:t>
            </w:r>
          </w:p>
        </w:tc>
        <w:tc>
          <w:tcPr>
            <w:tcW w:w="1822" w:type="dxa"/>
          </w:tcPr>
          <w:p w14:paraId="17F3A461" w14:textId="288D28BB" w:rsidR="00D338DC" w:rsidRPr="00306E64" w:rsidRDefault="00D338DC" w:rsidP="00D338DC">
            <w:pPr>
              <w:cnfStyle w:val="000000010000" w:firstRow="0" w:lastRow="0" w:firstColumn="0" w:lastColumn="0" w:oddVBand="0" w:evenVBand="0" w:oddHBand="0" w:evenHBand="1" w:firstRowFirstColumn="0" w:firstRowLastColumn="0" w:lastRowFirstColumn="0" w:lastRowLastColumn="0"/>
            </w:pPr>
            <w:r>
              <w:t>255</w:t>
            </w:r>
          </w:p>
        </w:tc>
      </w:tr>
      <w:tr w:rsidR="00D338DC" w:rsidRPr="00306E64" w14:paraId="670E4656" w14:textId="77777777" w:rsidTr="00B92FFE">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3199" w:type="dxa"/>
            <w:vMerge/>
          </w:tcPr>
          <w:p w14:paraId="0AD8DCB2" w14:textId="77777777" w:rsidR="00D338DC" w:rsidRPr="00306E64" w:rsidRDefault="00D338DC" w:rsidP="00D338DC"/>
        </w:tc>
        <w:tc>
          <w:tcPr>
            <w:tcW w:w="1196" w:type="dxa"/>
            <w:vAlign w:val="top"/>
          </w:tcPr>
          <w:p w14:paraId="3C975EDF" w14:textId="696F7C1A" w:rsidR="00D338DC" w:rsidRPr="00306E64" w:rsidRDefault="00D338DC" w:rsidP="00D338DC">
            <w:pPr>
              <w:cnfStyle w:val="000000100000" w:firstRow="0" w:lastRow="0" w:firstColumn="0" w:lastColumn="0" w:oddVBand="0" w:evenVBand="0" w:oddHBand="1" w:evenHBand="0" w:firstRowFirstColumn="0" w:firstRowLastColumn="0" w:lastRowFirstColumn="0" w:lastRowLastColumn="0"/>
            </w:pPr>
            <w:r w:rsidRPr="007E7203">
              <w:t>2022</w:t>
            </w:r>
          </w:p>
        </w:tc>
        <w:tc>
          <w:tcPr>
            <w:tcW w:w="1771" w:type="dxa"/>
          </w:tcPr>
          <w:p w14:paraId="161F726C" w14:textId="6E4EF60D" w:rsidR="00D338DC" w:rsidRPr="00306E64" w:rsidRDefault="00D338DC" w:rsidP="00D338DC">
            <w:pPr>
              <w:cnfStyle w:val="000000100000" w:firstRow="0" w:lastRow="0" w:firstColumn="0" w:lastColumn="0" w:oddVBand="0" w:evenVBand="0" w:oddHBand="1" w:evenHBand="0" w:firstRowFirstColumn="0" w:firstRowLastColumn="0" w:lastRowFirstColumn="0" w:lastRowLastColumn="0"/>
            </w:pPr>
            <w:r>
              <w:t>79</w:t>
            </w:r>
          </w:p>
        </w:tc>
        <w:tc>
          <w:tcPr>
            <w:tcW w:w="1788" w:type="dxa"/>
          </w:tcPr>
          <w:p w14:paraId="4F7551CE" w14:textId="14535D75" w:rsidR="00D338DC" w:rsidRPr="00306E64" w:rsidRDefault="00D338DC" w:rsidP="00D338DC">
            <w:pPr>
              <w:cnfStyle w:val="000000100000" w:firstRow="0" w:lastRow="0" w:firstColumn="0" w:lastColumn="0" w:oddVBand="0" w:evenVBand="0" w:oddHBand="1" w:evenHBand="0" w:firstRowFirstColumn="0" w:firstRowLastColumn="0" w:lastRowFirstColumn="0" w:lastRowLastColumn="0"/>
            </w:pPr>
            <w:r>
              <w:t>73</w:t>
            </w:r>
          </w:p>
        </w:tc>
        <w:tc>
          <w:tcPr>
            <w:tcW w:w="1822" w:type="dxa"/>
          </w:tcPr>
          <w:p w14:paraId="62D02AFE" w14:textId="784A4AB8" w:rsidR="00D338DC" w:rsidRPr="00306E64" w:rsidRDefault="00D338DC" w:rsidP="00D338DC">
            <w:pPr>
              <w:cnfStyle w:val="000000100000" w:firstRow="0" w:lastRow="0" w:firstColumn="0" w:lastColumn="0" w:oddVBand="0" w:evenVBand="0" w:oddHBand="1" w:evenHBand="0" w:firstRowFirstColumn="0" w:firstRowLastColumn="0" w:lastRowFirstColumn="0" w:lastRowLastColumn="0"/>
            </w:pPr>
            <w:r>
              <w:t>223</w:t>
            </w:r>
          </w:p>
        </w:tc>
      </w:tr>
      <w:tr w:rsidR="00D338DC" w:rsidRPr="00306E64" w14:paraId="6A0970EB" w14:textId="77777777" w:rsidTr="00B92FFE">
        <w:trPr>
          <w:cnfStyle w:val="000000010000" w:firstRow="0" w:lastRow="0" w:firstColumn="0" w:lastColumn="0" w:oddVBand="0" w:evenVBand="0" w:oddHBand="0" w:evenHBand="1"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3199" w:type="dxa"/>
            <w:vMerge/>
          </w:tcPr>
          <w:p w14:paraId="29AD38F2" w14:textId="77777777" w:rsidR="00D338DC" w:rsidRPr="00306E64" w:rsidRDefault="00D338DC" w:rsidP="00D338DC"/>
        </w:tc>
        <w:tc>
          <w:tcPr>
            <w:tcW w:w="1196" w:type="dxa"/>
            <w:vAlign w:val="top"/>
          </w:tcPr>
          <w:p w14:paraId="756E5E5F" w14:textId="74F8DC11" w:rsidR="00D338DC" w:rsidRPr="00306E64" w:rsidRDefault="00D338DC" w:rsidP="00D338DC">
            <w:pPr>
              <w:cnfStyle w:val="000000010000" w:firstRow="0" w:lastRow="0" w:firstColumn="0" w:lastColumn="0" w:oddVBand="0" w:evenVBand="0" w:oddHBand="0" w:evenHBand="1" w:firstRowFirstColumn="0" w:firstRowLastColumn="0" w:lastRowFirstColumn="0" w:lastRowLastColumn="0"/>
            </w:pPr>
            <w:r w:rsidRPr="007E7203">
              <w:t>2023</w:t>
            </w:r>
          </w:p>
        </w:tc>
        <w:tc>
          <w:tcPr>
            <w:tcW w:w="1771" w:type="dxa"/>
          </w:tcPr>
          <w:p w14:paraId="26276723" w14:textId="29D3935A" w:rsidR="00D338DC" w:rsidRPr="00306E64" w:rsidRDefault="000F2257" w:rsidP="00D338DC">
            <w:pPr>
              <w:cnfStyle w:val="000000010000" w:firstRow="0" w:lastRow="0" w:firstColumn="0" w:lastColumn="0" w:oddVBand="0" w:evenVBand="0" w:oddHBand="0" w:evenHBand="1" w:firstRowFirstColumn="0" w:firstRowLastColumn="0" w:lastRowFirstColumn="0" w:lastRowLastColumn="0"/>
            </w:pPr>
            <w:r>
              <w:t>73</w:t>
            </w:r>
          </w:p>
        </w:tc>
        <w:tc>
          <w:tcPr>
            <w:tcW w:w="1788" w:type="dxa"/>
          </w:tcPr>
          <w:p w14:paraId="50AC70AC" w14:textId="13F0E462" w:rsidR="00D338DC" w:rsidRPr="00306E64" w:rsidRDefault="000F2257" w:rsidP="00D338DC">
            <w:pPr>
              <w:cnfStyle w:val="000000010000" w:firstRow="0" w:lastRow="0" w:firstColumn="0" w:lastColumn="0" w:oddVBand="0" w:evenVBand="0" w:oddHBand="0" w:evenHBand="1" w:firstRowFirstColumn="0" w:firstRowLastColumn="0" w:lastRowFirstColumn="0" w:lastRowLastColumn="0"/>
            </w:pPr>
            <w:r>
              <w:t>98</w:t>
            </w:r>
          </w:p>
        </w:tc>
        <w:tc>
          <w:tcPr>
            <w:tcW w:w="1822" w:type="dxa"/>
          </w:tcPr>
          <w:p w14:paraId="026B50DA" w14:textId="66AC8C02" w:rsidR="00D338DC" w:rsidRPr="00306E64" w:rsidRDefault="000F2257" w:rsidP="00D338DC">
            <w:pPr>
              <w:cnfStyle w:val="000000010000" w:firstRow="0" w:lastRow="0" w:firstColumn="0" w:lastColumn="0" w:oddVBand="0" w:evenVBand="0" w:oddHBand="0" w:evenHBand="1" w:firstRowFirstColumn="0" w:firstRowLastColumn="0" w:lastRowFirstColumn="0" w:lastRowLastColumn="0"/>
            </w:pPr>
            <w:r>
              <w:t>232</w:t>
            </w:r>
          </w:p>
        </w:tc>
      </w:tr>
      <w:tr w:rsidR="00D338DC" w:rsidRPr="00306E64" w14:paraId="1F5761F6" w14:textId="77777777" w:rsidTr="00B92FF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99" w:type="dxa"/>
            <w:vMerge w:val="restart"/>
          </w:tcPr>
          <w:p w14:paraId="073DCA48" w14:textId="77777777" w:rsidR="00D338DC" w:rsidRPr="00306E64" w:rsidRDefault="00D338DC" w:rsidP="00D338DC">
            <w:r w:rsidRPr="00306E64">
              <w:t>Decyzje dot. zabudowy mieszkaniowej wielorodzinnej</w:t>
            </w:r>
          </w:p>
        </w:tc>
        <w:tc>
          <w:tcPr>
            <w:tcW w:w="1196" w:type="dxa"/>
            <w:vAlign w:val="top"/>
          </w:tcPr>
          <w:p w14:paraId="6885EDA4" w14:textId="0A1F643A" w:rsidR="00D338DC" w:rsidRPr="00306E64" w:rsidRDefault="00D338DC" w:rsidP="00D338DC">
            <w:pPr>
              <w:cnfStyle w:val="000000100000" w:firstRow="0" w:lastRow="0" w:firstColumn="0" w:lastColumn="0" w:oddVBand="0" w:evenVBand="0" w:oddHBand="1" w:evenHBand="0" w:firstRowFirstColumn="0" w:firstRowLastColumn="0" w:lastRowFirstColumn="0" w:lastRowLastColumn="0"/>
            </w:pPr>
            <w:r w:rsidRPr="007E7203">
              <w:t>2018</w:t>
            </w:r>
          </w:p>
        </w:tc>
        <w:tc>
          <w:tcPr>
            <w:tcW w:w="1771" w:type="dxa"/>
          </w:tcPr>
          <w:p w14:paraId="74FAA356" w14:textId="482AF71C" w:rsidR="00D338DC" w:rsidRPr="00306E64" w:rsidRDefault="00B92FFE" w:rsidP="00D338DC">
            <w:pPr>
              <w:cnfStyle w:val="000000100000" w:firstRow="0" w:lastRow="0" w:firstColumn="0" w:lastColumn="0" w:oddVBand="0" w:evenVBand="0" w:oddHBand="1" w:evenHBand="0" w:firstRowFirstColumn="0" w:firstRowLastColumn="0" w:lastRowFirstColumn="0" w:lastRowLastColumn="0"/>
            </w:pPr>
            <w:r>
              <w:t>0</w:t>
            </w:r>
          </w:p>
        </w:tc>
        <w:tc>
          <w:tcPr>
            <w:tcW w:w="1788" w:type="dxa"/>
          </w:tcPr>
          <w:p w14:paraId="4E59169F" w14:textId="410ED1CF" w:rsidR="00D338DC" w:rsidRPr="00306E64" w:rsidRDefault="00B92FFE" w:rsidP="00D338DC">
            <w:pPr>
              <w:cnfStyle w:val="000000100000" w:firstRow="0" w:lastRow="0" w:firstColumn="0" w:lastColumn="0" w:oddVBand="0" w:evenVBand="0" w:oddHBand="1" w:evenHBand="0" w:firstRowFirstColumn="0" w:firstRowLastColumn="0" w:lastRowFirstColumn="0" w:lastRowLastColumn="0"/>
            </w:pPr>
            <w:r>
              <w:t>0</w:t>
            </w:r>
          </w:p>
        </w:tc>
        <w:tc>
          <w:tcPr>
            <w:tcW w:w="1822" w:type="dxa"/>
          </w:tcPr>
          <w:p w14:paraId="4AC5BFAE" w14:textId="529EA5E4" w:rsidR="00D338DC" w:rsidRPr="00306E64" w:rsidRDefault="00B92FFE" w:rsidP="00D338DC">
            <w:pPr>
              <w:cnfStyle w:val="000000100000" w:firstRow="0" w:lastRow="0" w:firstColumn="0" w:lastColumn="0" w:oddVBand="0" w:evenVBand="0" w:oddHBand="1" w:evenHBand="0" w:firstRowFirstColumn="0" w:firstRowLastColumn="0" w:lastRowFirstColumn="0" w:lastRowLastColumn="0"/>
            </w:pPr>
            <w:r>
              <w:t>0</w:t>
            </w:r>
          </w:p>
        </w:tc>
      </w:tr>
      <w:tr w:rsidR="00D338DC" w:rsidRPr="00306E64" w14:paraId="0784CE6F" w14:textId="77777777" w:rsidTr="00B92FFE">
        <w:trPr>
          <w:cnfStyle w:val="000000010000" w:firstRow="0" w:lastRow="0" w:firstColumn="0" w:lastColumn="0" w:oddVBand="0" w:evenVBand="0" w:oddHBand="0" w:evenHBand="1"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3199" w:type="dxa"/>
            <w:vMerge/>
          </w:tcPr>
          <w:p w14:paraId="7655D57C" w14:textId="77777777" w:rsidR="00D338DC" w:rsidRPr="00306E64" w:rsidRDefault="00D338DC" w:rsidP="00D338DC"/>
        </w:tc>
        <w:tc>
          <w:tcPr>
            <w:tcW w:w="1196" w:type="dxa"/>
            <w:vAlign w:val="top"/>
          </w:tcPr>
          <w:p w14:paraId="55EBDBF3" w14:textId="7154B5D9" w:rsidR="00D338DC" w:rsidRPr="00306E64" w:rsidRDefault="00D338DC" w:rsidP="00D338DC">
            <w:pPr>
              <w:cnfStyle w:val="000000010000" w:firstRow="0" w:lastRow="0" w:firstColumn="0" w:lastColumn="0" w:oddVBand="0" w:evenVBand="0" w:oddHBand="0" w:evenHBand="1" w:firstRowFirstColumn="0" w:firstRowLastColumn="0" w:lastRowFirstColumn="0" w:lastRowLastColumn="0"/>
            </w:pPr>
            <w:r w:rsidRPr="007E7203">
              <w:t>2019</w:t>
            </w:r>
          </w:p>
        </w:tc>
        <w:tc>
          <w:tcPr>
            <w:tcW w:w="1771" w:type="dxa"/>
          </w:tcPr>
          <w:p w14:paraId="5461D450" w14:textId="2442C293" w:rsidR="00D338DC" w:rsidRPr="00306E64" w:rsidRDefault="00B92FFE" w:rsidP="00D338DC">
            <w:pPr>
              <w:cnfStyle w:val="000000010000" w:firstRow="0" w:lastRow="0" w:firstColumn="0" w:lastColumn="0" w:oddVBand="0" w:evenVBand="0" w:oddHBand="0" w:evenHBand="1" w:firstRowFirstColumn="0" w:firstRowLastColumn="0" w:lastRowFirstColumn="0" w:lastRowLastColumn="0"/>
            </w:pPr>
            <w:r w:rsidRPr="00B92FFE">
              <w:t>0</w:t>
            </w:r>
          </w:p>
        </w:tc>
        <w:tc>
          <w:tcPr>
            <w:tcW w:w="1788" w:type="dxa"/>
          </w:tcPr>
          <w:p w14:paraId="481AF580" w14:textId="7093BAF4" w:rsidR="00D338DC" w:rsidRPr="00306E64" w:rsidRDefault="00B92FFE" w:rsidP="00D338DC">
            <w:pPr>
              <w:cnfStyle w:val="000000010000" w:firstRow="0" w:lastRow="0" w:firstColumn="0" w:lastColumn="0" w:oddVBand="0" w:evenVBand="0" w:oddHBand="0" w:evenHBand="1" w:firstRowFirstColumn="0" w:firstRowLastColumn="0" w:lastRowFirstColumn="0" w:lastRowLastColumn="0"/>
            </w:pPr>
            <w:r>
              <w:t>0</w:t>
            </w:r>
          </w:p>
        </w:tc>
        <w:tc>
          <w:tcPr>
            <w:tcW w:w="1822" w:type="dxa"/>
          </w:tcPr>
          <w:p w14:paraId="4D4913AE" w14:textId="2B4EF106" w:rsidR="00D338DC" w:rsidRPr="00306E64" w:rsidRDefault="00B92FFE" w:rsidP="00D338DC">
            <w:pPr>
              <w:cnfStyle w:val="000000010000" w:firstRow="0" w:lastRow="0" w:firstColumn="0" w:lastColumn="0" w:oddVBand="0" w:evenVBand="0" w:oddHBand="0" w:evenHBand="1" w:firstRowFirstColumn="0" w:firstRowLastColumn="0" w:lastRowFirstColumn="0" w:lastRowLastColumn="0"/>
            </w:pPr>
            <w:r>
              <w:t>0</w:t>
            </w:r>
          </w:p>
        </w:tc>
      </w:tr>
      <w:tr w:rsidR="00D338DC" w:rsidRPr="00306E64" w14:paraId="3A096BD2" w14:textId="77777777" w:rsidTr="00B92FFE">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3199" w:type="dxa"/>
            <w:vMerge/>
          </w:tcPr>
          <w:p w14:paraId="0CF03219" w14:textId="77777777" w:rsidR="00D338DC" w:rsidRPr="00306E64" w:rsidRDefault="00D338DC" w:rsidP="00D338DC"/>
        </w:tc>
        <w:tc>
          <w:tcPr>
            <w:tcW w:w="1196" w:type="dxa"/>
            <w:vAlign w:val="top"/>
          </w:tcPr>
          <w:p w14:paraId="75BE9E47" w14:textId="59D12930" w:rsidR="00D338DC" w:rsidRPr="00306E64" w:rsidRDefault="00D338DC" w:rsidP="00D338DC">
            <w:pPr>
              <w:cnfStyle w:val="000000100000" w:firstRow="0" w:lastRow="0" w:firstColumn="0" w:lastColumn="0" w:oddVBand="0" w:evenVBand="0" w:oddHBand="1" w:evenHBand="0" w:firstRowFirstColumn="0" w:firstRowLastColumn="0" w:lastRowFirstColumn="0" w:lastRowLastColumn="0"/>
            </w:pPr>
            <w:r w:rsidRPr="007E7203">
              <w:t>2020</w:t>
            </w:r>
          </w:p>
        </w:tc>
        <w:tc>
          <w:tcPr>
            <w:tcW w:w="1771" w:type="dxa"/>
          </w:tcPr>
          <w:p w14:paraId="2CCB08A6" w14:textId="0875782C" w:rsidR="00D338DC" w:rsidRPr="00306E64" w:rsidRDefault="00B92FFE" w:rsidP="00D338DC">
            <w:pPr>
              <w:cnfStyle w:val="000000100000" w:firstRow="0" w:lastRow="0" w:firstColumn="0" w:lastColumn="0" w:oddVBand="0" w:evenVBand="0" w:oddHBand="1" w:evenHBand="0" w:firstRowFirstColumn="0" w:firstRowLastColumn="0" w:lastRowFirstColumn="0" w:lastRowLastColumn="0"/>
            </w:pPr>
            <w:r w:rsidRPr="00B92FFE">
              <w:t>0</w:t>
            </w:r>
          </w:p>
        </w:tc>
        <w:tc>
          <w:tcPr>
            <w:tcW w:w="1788" w:type="dxa"/>
          </w:tcPr>
          <w:p w14:paraId="04178FB7" w14:textId="6E780ACA" w:rsidR="00D338DC" w:rsidRPr="00306E64" w:rsidRDefault="00B92FFE" w:rsidP="00D338DC">
            <w:pPr>
              <w:cnfStyle w:val="000000100000" w:firstRow="0" w:lastRow="0" w:firstColumn="0" w:lastColumn="0" w:oddVBand="0" w:evenVBand="0" w:oddHBand="1" w:evenHBand="0" w:firstRowFirstColumn="0" w:firstRowLastColumn="0" w:lastRowFirstColumn="0" w:lastRowLastColumn="0"/>
            </w:pPr>
            <w:r>
              <w:t>0</w:t>
            </w:r>
          </w:p>
        </w:tc>
        <w:tc>
          <w:tcPr>
            <w:tcW w:w="1822" w:type="dxa"/>
          </w:tcPr>
          <w:p w14:paraId="16F116EE" w14:textId="24F46C5F" w:rsidR="00D338DC" w:rsidRPr="00306E64" w:rsidRDefault="00B92FFE" w:rsidP="00D338DC">
            <w:pPr>
              <w:cnfStyle w:val="000000100000" w:firstRow="0" w:lastRow="0" w:firstColumn="0" w:lastColumn="0" w:oddVBand="0" w:evenVBand="0" w:oddHBand="1" w:evenHBand="0" w:firstRowFirstColumn="0" w:firstRowLastColumn="0" w:lastRowFirstColumn="0" w:lastRowLastColumn="0"/>
            </w:pPr>
            <w:r>
              <w:t>4</w:t>
            </w:r>
          </w:p>
        </w:tc>
      </w:tr>
      <w:tr w:rsidR="00D338DC" w:rsidRPr="00306E64" w14:paraId="624F236D" w14:textId="77777777" w:rsidTr="00B92FFE">
        <w:trPr>
          <w:cnfStyle w:val="000000010000" w:firstRow="0" w:lastRow="0" w:firstColumn="0" w:lastColumn="0" w:oddVBand="0" w:evenVBand="0" w:oddHBand="0" w:evenHBand="1"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3199" w:type="dxa"/>
            <w:vMerge/>
          </w:tcPr>
          <w:p w14:paraId="167A3C72" w14:textId="77777777" w:rsidR="00D338DC" w:rsidRPr="00306E64" w:rsidRDefault="00D338DC" w:rsidP="00D338DC"/>
        </w:tc>
        <w:tc>
          <w:tcPr>
            <w:tcW w:w="1196" w:type="dxa"/>
            <w:vAlign w:val="top"/>
          </w:tcPr>
          <w:p w14:paraId="6A6D9D21" w14:textId="4825EAE2" w:rsidR="00D338DC" w:rsidRPr="00306E64" w:rsidRDefault="00D338DC" w:rsidP="00D338DC">
            <w:pPr>
              <w:cnfStyle w:val="000000010000" w:firstRow="0" w:lastRow="0" w:firstColumn="0" w:lastColumn="0" w:oddVBand="0" w:evenVBand="0" w:oddHBand="0" w:evenHBand="1" w:firstRowFirstColumn="0" w:firstRowLastColumn="0" w:lastRowFirstColumn="0" w:lastRowLastColumn="0"/>
            </w:pPr>
            <w:r w:rsidRPr="007E7203">
              <w:t>2021</w:t>
            </w:r>
          </w:p>
        </w:tc>
        <w:tc>
          <w:tcPr>
            <w:tcW w:w="1771" w:type="dxa"/>
          </w:tcPr>
          <w:p w14:paraId="0A31F247" w14:textId="334FA077" w:rsidR="00D338DC" w:rsidRPr="00306E64" w:rsidRDefault="00B92FFE" w:rsidP="00D338DC">
            <w:pPr>
              <w:cnfStyle w:val="000000010000" w:firstRow="0" w:lastRow="0" w:firstColumn="0" w:lastColumn="0" w:oddVBand="0" w:evenVBand="0" w:oddHBand="0" w:evenHBand="1" w:firstRowFirstColumn="0" w:firstRowLastColumn="0" w:lastRowFirstColumn="0" w:lastRowLastColumn="0"/>
            </w:pPr>
            <w:r w:rsidRPr="00B92FFE">
              <w:t>0</w:t>
            </w:r>
          </w:p>
        </w:tc>
        <w:tc>
          <w:tcPr>
            <w:tcW w:w="1788" w:type="dxa"/>
          </w:tcPr>
          <w:p w14:paraId="392847DD" w14:textId="0E42D3CF" w:rsidR="00D338DC" w:rsidRPr="00306E64" w:rsidRDefault="00B92FFE" w:rsidP="00D338DC">
            <w:pPr>
              <w:cnfStyle w:val="000000010000" w:firstRow="0" w:lastRow="0" w:firstColumn="0" w:lastColumn="0" w:oddVBand="0" w:evenVBand="0" w:oddHBand="0" w:evenHBand="1" w:firstRowFirstColumn="0" w:firstRowLastColumn="0" w:lastRowFirstColumn="0" w:lastRowLastColumn="0"/>
            </w:pPr>
            <w:r>
              <w:t>0</w:t>
            </w:r>
          </w:p>
        </w:tc>
        <w:tc>
          <w:tcPr>
            <w:tcW w:w="1822" w:type="dxa"/>
          </w:tcPr>
          <w:p w14:paraId="5959BA5B" w14:textId="4E54C41D" w:rsidR="00D338DC" w:rsidRPr="00306E64" w:rsidRDefault="00B92FFE" w:rsidP="00D338DC">
            <w:pPr>
              <w:cnfStyle w:val="000000010000" w:firstRow="0" w:lastRow="0" w:firstColumn="0" w:lastColumn="0" w:oddVBand="0" w:evenVBand="0" w:oddHBand="0" w:evenHBand="1" w:firstRowFirstColumn="0" w:firstRowLastColumn="0" w:lastRowFirstColumn="0" w:lastRowLastColumn="0"/>
            </w:pPr>
            <w:r>
              <w:t>1</w:t>
            </w:r>
          </w:p>
        </w:tc>
      </w:tr>
      <w:tr w:rsidR="00D338DC" w:rsidRPr="00306E64" w14:paraId="435A0707" w14:textId="77777777" w:rsidTr="00B92FFE">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3199" w:type="dxa"/>
            <w:vMerge/>
          </w:tcPr>
          <w:p w14:paraId="110EFBCB" w14:textId="77777777" w:rsidR="00D338DC" w:rsidRPr="00306E64" w:rsidRDefault="00D338DC" w:rsidP="00D338DC"/>
        </w:tc>
        <w:tc>
          <w:tcPr>
            <w:tcW w:w="1196" w:type="dxa"/>
            <w:vAlign w:val="top"/>
          </w:tcPr>
          <w:p w14:paraId="06DE6381" w14:textId="71B0AEC6" w:rsidR="00D338DC" w:rsidRPr="00306E64" w:rsidRDefault="00D338DC" w:rsidP="00D338DC">
            <w:pPr>
              <w:cnfStyle w:val="000000100000" w:firstRow="0" w:lastRow="0" w:firstColumn="0" w:lastColumn="0" w:oddVBand="0" w:evenVBand="0" w:oddHBand="1" w:evenHBand="0" w:firstRowFirstColumn="0" w:firstRowLastColumn="0" w:lastRowFirstColumn="0" w:lastRowLastColumn="0"/>
            </w:pPr>
            <w:r w:rsidRPr="007E7203">
              <w:t>2022</w:t>
            </w:r>
          </w:p>
        </w:tc>
        <w:tc>
          <w:tcPr>
            <w:tcW w:w="1771" w:type="dxa"/>
          </w:tcPr>
          <w:p w14:paraId="1C9C0DA7" w14:textId="17B76F93" w:rsidR="00D338DC" w:rsidRPr="00306E64" w:rsidRDefault="00B92FFE" w:rsidP="00D338DC">
            <w:pPr>
              <w:cnfStyle w:val="000000100000" w:firstRow="0" w:lastRow="0" w:firstColumn="0" w:lastColumn="0" w:oddVBand="0" w:evenVBand="0" w:oddHBand="1" w:evenHBand="0" w:firstRowFirstColumn="0" w:firstRowLastColumn="0" w:lastRowFirstColumn="0" w:lastRowLastColumn="0"/>
            </w:pPr>
            <w:r w:rsidRPr="00B92FFE">
              <w:t>0</w:t>
            </w:r>
          </w:p>
        </w:tc>
        <w:tc>
          <w:tcPr>
            <w:tcW w:w="1788" w:type="dxa"/>
          </w:tcPr>
          <w:p w14:paraId="29C48594" w14:textId="34C45962" w:rsidR="00D338DC" w:rsidRPr="00306E64" w:rsidRDefault="00B92FFE" w:rsidP="00D338DC">
            <w:pPr>
              <w:cnfStyle w:val="000000100000" w:firstRow="0" w:lastRow="0" w:firstColumn="0" w:lastColumn="0" w:oddVBand="0" w:evenVBand="0" w:oddHBand="1" w:evenHBand="0" w:firstRowFirstColumn="0" w:firstRowLastColumn="0" w:lastRowFirstColumn="0" w:lastRowLastColumn="0"/>
            </w:pPr>
            <w:r>
              <w:t>0</w:t>
            </w:r>
          </w:p>
        </w:tc>
        <w:tc>
          <w:tcPr>
            <w:tcW w:w="1822" w:type="dxa"/>
          </w:tcPr>
          <w:p w14:paraId="7345444C" w14:textId="388E836D" w:rsidR="00D338DC" w:rsidRPr="00306E64" w:rsidRDefault="00B92FFE" w:rsidP="00D338DC">
            <w:pPr>
              <w:cnfStyle w:val="000000100000" w:firstRow="0" w:lastRow="0" w:firstColumn="0" w:lastColumn="0" w:oddVBand="0" w:evenVBand="0" w:oddHBand="1" w:evenHBand="0" w:firstRowFirstColumn="0" w:firstRowLastColumn="0" w:lastRowFirstColumn="0" w:lastRowLastColumn="0"/>
            </w:pPr>
            <w:r>
              <w:t>0</w:t>
            </w:r>
          </w:p>
        </w:tc>
      </w:tr>
      <w:tr w:rsidR="00D338DC" w:rsidRPr="00306E64" w14:paraId="2EE4DC17" w14:textId="77777777" w:rsidTr="00B92FFE">
        <w:trPr>
          <w:cnfStyle w:val="000000010000" w:firstRow="0" w:lastRow="0" w:firstColumn="0" w:lastColumn="0" w:oddVBand="0" w:evenVBand="0" w:oddHBand="0" w:evenHBand="1"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3199" w:type="dxa"/>
            <w:vMerge/>
          </w:tcPr>
          <w:p w14:paraId="6FCC7547" w14:textId="77777777" w:rsidR="00D338DC" w:rsidRPr="00306E64" w:rsidRDefault="00D338DC" w:rsidP="00D338DC"/>
        </w:tc>
        <w:tc>
          <w:tcPr>
            <w:tcW w:w="1196" w:type="dxa"/>
            <w:vAlign w:val="top"/>
          </w:tcPr>
          <w:p w14:paraId="11BC078D" w14:textId="222DD77F" w:rsidR="00D338DC" w:rsidRPr="00306E64" w:rsidRDefault="00D338DC" w:rsidP="00D338DC">
            <w:pPr>
              <w:cnfStyle w:val="000000010000" w:firstRow="0" w:lastRow="0" w:firstColumn="0" w:lastColumn="0" w:oddVBand="0" w:evenVBand="0" w:oddHBand="0" w:evenHBand="1" w:firstRowFirstColumn="0" w:firstRowLastColumn="0" w:lastRowFirstColumn="0" w:lastRowLastColumn="0"/>
            </w:pPr>
            <w:r w:rsidRPr="007E7203">
              <w:t>2023</w:t>
            </w:r>
          </w:p>
        </w:tc>
        <w:tc>
          <w:tcPr>
            <w:tcW w:w="1771" w:type="dxa"/>
          </w:tcPr>
          <w:p w14:paraId="757A6F48" w14:textId="70427852" w:rsidR="00D338DC" w:rsidRPr="00306E64" w:rsidRDefault="00B92FFE" w:rsidP="00D338DC">
            <w:pPr>
              <w:cnfStyle w:val="000000010000" w:firstRow="0" w:lastRow="0" w:firstColumn="0" w:lastColumn="0" w:oddVBand="0" w:evenVBand="0" w:oddHBand="0" w:evenHBand="1" w:firstRowFirstColumn="0" w:firstRowLastColumn="0" w:lastRowFirstColumn="0" w:lastRowLastColumn="0"/>
            </w:pPr>
            <w:r>
              <w:t>0</w:t>
            </w:r>
          </w:p>
        </w:tc>
        <w:tc>
          <w:tcPr>
            <w:tcW w:w="1788" w:type="dxa"/>
          </w:tcPr>
          <w:p w14:paraId="750C0CCC" w14:textId="6BA5CC61" w:rsidR="00D338DC" w:rsidRPr="00306E64" w:rsidRDefault="00B92FFE" w:rsidP="00D338DC">
            <w:pPr>
              <w:cnfStyle w:val="000000010000" w:firstRow="0" w:lastRow="0" w:firstColumn="0" w:lastColumn="0" w:oddVBand="0" w:evenVBand="0" w:oddHBand="0" w:evenHBand="1" w:firstRowFirstColumn="0" w:firstRowLastColumn="0" w:lastRowFirstColumn="0" w:lastRowLastColumn="0"/>
            </w:pPr>
            <w:r>
              <w:t>0</w:t>
            </w:r>
          </w:p>
        </w:tc>
        <w:tc>
          <w:tcPr>
            <w:tcW w:w="1822" w:type="dxa"/>
          </w:tcPr>
          <w:p w14:paraId="6A53E0D3" w14:textId="121B335F" w:rsidR="00D338DC" w:rsidRPr="00306E64" w:rsidRDefault="00B92FFE" w:rsidP="00D338DC">
            <w:pPr>
              <w:cnfStyle w:val="000000010000" w:firstRow="0" w:lastRow="0" w:firstColumn="0" w:lastColumn="0" w:oddVBand="0" w:evenVBand="0" w:oddHBand="0" w:evenHBand="1" w:firstRowFirstColumn="0" w:firstRowLastColumn="0" w:lastRowFirstColumn="0" w:lastRowLastColumn="0"/>
            </w:pPr>
            <w:r>
              <w:t>0</w:t>
            </w:r>
          </w:p>
        </w:tc>
      </w:tr>
      <w:tr w:rsidR="00D338DC" w:rsidRPr="00306E64" w14:paraId="256F73D6" w14:textId="77777777" w:rsidTr="00B92FFE">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199" w:type="dxa"/>
            <w:vMerge w:val="restart"/>
          </w:tcPr>
          <w:p w14:paraId="1CDC253D" w14:textId="2820AD2E" w:rsidR="00D338DC" w:rsidRPr="00306E64" w:rsidRDefault="00D338DC" w:rsidP="00D338DC">
            <w:r w:rsidRPr="00306E64">
              <w:t>Decyzje dot. zabudowy mieszkaniowej jednorodzinnej</w:t>
            </w:r>
          </w:p>
        </w:tc>
        <w:tc>
          <w:tcPr>
            <w:tcW w:w="1196" w:type="dxa"/>
            <w:vAlign w:val="top"/>
          </w:tcPr>
          <w:p w14:paraId="448D688E" w14:textId="53B0D676" w:rsidR="00D338DC" w:rsidRPr="00306E64" w:rsidRDefault="00D338DC" w:rsidP="00D338DC">
            <w:pPr>
              <w:cnfStyle w:val="000000100000" w:firstRow="0" w:lastRow="0" w:firstColumn="0" w:lastColumn="0" w:oddVBand="0" w:evenVBand="0" w:oddHBand="1" w:evenHBand="0" w:firstRowFirstColumn="0" w:firstRowLastColumn="0" w:lastRowFirstColumn="0" w:lastRowLastColumn="0"/>
            </w:pPr>
            <w:r w:rsidRPr="007E7203">
              <w:t>2018</w:t>
            </w:r>
          </w:p>
        </w:tc>
        <w:tc>
          <w:tcPr>
            <w:tcW w:w="1771" w:type="dxa"/>
          </w:tcPr>
          <w:p w14:paraId="7FF0EFCA" w14:textId="00EEE582" w:rsidR="00D338DC" w:rsidRPr="00306E64" w:rsidRDefault="00B92FFE" w:rsidP="00D338DC">
            <w:pPr>
              <w:cnfStyle w:val="000000100000" w:firstRow="0" w:lastRow="0" w:firstColumn="0" w:lastColumn="0" w:oddVBand="0" w:evenVBand="0" w:oddHBand="1" w:evenHBand="0" w:firstRowFirstColumn="0" w:firstRowLastColumn="0" w:lastRowFirstColumn="0" w:lastRowLastColumn="0"/>
            </w:pPr>
            <w:r>
              <w:t>33</w:t>
            </w:r>
          </w:p>
        </w:tc>
        <w:tc>
          <w:tcPr>
            <w:tcW w:w="1788" w:type="dxa"/>
          </w:tcPr>
          <w:p w14:paraId="592C2147" w14:textId="2F4FD098" w:rsidR="00D338DC" w:rsidRPr="00306E64" w:rsidRDefault="00B92FFE" w:rsidP="00D338DC">
            <w:pPr>
              <w:cnfStyle w:val="000000100000" w:firstRow="0" w:lastRow="0" w:firstColumn="0" w:lastColumn="0" w:oddVBand="0" w:evenVBand="0" w:oddHBand="1" w:evenHBand="0" w:firstRowFirstColumn="0" w:firstRowLastColumn="0" w:lastRowFirstColumn="0" w:lastRowLastColumn="0"/>
            </w:pPr>
            <w:r>
              <w:t>77</w:t>
            </w:r>
          </w:p>
        </w:tc>
        <w:tc>
          <w:tcPr>
            <w:tcW w:w="1822" w:type="dxa"/>
          </w:tcPr>
          <w:p w14:paraId="0D05753E" w14:textId="3A8F8667" w:rsidR="00D338DC" w:rsidRPr="00306E64" w:rsidRDefault="00B92FFE" w:rsidP="00D338DC">
            <w:pPr>
              <w:cnfStyle w:val="000000100000" w:firstRow="0" w:lastRow="0" w:firstColumn="0" w:lastColumn="0" w:oddVBand="0" w:evenVBand="0" w:oddHBand="1" w:evenHBand="0" w:firstRowFirstColumn="0" w:firstRowLastColumn="0" w:lastRowFirstColumn="0" w:lastRowLastColumn="0"/>
            </w:pPr>
            <w:r>
              <w:t>165</w:t>
            </w:r>
          </w:p>
        </w:tc>
      </w:tr>
      <w:tr w:rsidR="00D338DC" w:rsidRPr="00306E64" w14:paraId="42D857F9" w14:textId="77777777" w:rsidTr="00B92FFE">
        <w:trPr>
          <w:cnfStyle w:val="000000010000" w:firstRow="0" w:lastRow="0" w:firstColumn="0" w:lastColumn="0" w:oddVBand="0" w:evenVBand="0" w:oddHBand="0" w:evenHBand="1"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199" w:type="dxa"/>
            <w:vMerge/>
          </w:tcPr>
          <w:p w14:paraId="3FBBA7F1" w14:textId="77777777" w:rsidR="00D338DC" w:rsidRPr="00306E64" w:rsidRDefault="00D338DC" w:rsidP="00D338DC"/>
        </w:tc>
        <w:tc>
          <w:tcPr>
            <w:tcW w:w="1196" w:type="dxa"/>
            <w:vAlign w:val="top"/>
          </w:tcPr>
          <w:p w14:paraId="1D26A22B" w14:textId="422056F7" w:rsidR="00D338DC" w:rsidRPr="00306E64" w:rsidRDefault="00D338DC" w:rsidP="00D338DC">
            <w:pPr>
              <w:cnfStyle w:val="000000010000" w:firstRow="0" w:lastRow="0" w:firstColumn="0" w:lastColumn="0" w:oddVBand="0" w:evenVBand="0" w:oddHBand="0" w:evenHBand="1" w:firstRowFirstColumn="0" w:firstRowLastColumn="0" w:lastRowFirstColumn="0" w:lastRowLastColumn="0"/>
            </w:pPr>
            <w:r w:rsidRPr="007E7203">
              <w:t>2019</w:t>
            </w:r>
          </w:p>
        </w:tc>
        <w:tc>
          <w:tcPr>
            <w:tcW w:w="1771" w:type="dxa"/>
          </w:tcPr>
          <w:p w14:paraId="6E280863" w14:textId="0F2E060C" w:rsidR="00D338DC" w:rsidRPr="00306E64" w:rsidRDefault="00B92FFE" w:rsidP="00D338DC">
            <w:pPr>
              <w:cnfStyle w:val="000000010000" w:firstRow="0" w:lastRow="0" w:firstColumn="0" w:lastColumn="0" w:oddVBand="0" w:evenVBand="0" w:oddHBand="0" w:evenHBand="1" w:firstRowFirstColumn="0" w:firstRowLastColumn="0" w:lastRowFirstColumn="0" w:lastRowLastColumn="0"/>
            </w:pPr>
            <w:r>
              <w:t>25</w:t>
            </w:r>
          </w:p>
        </w:tc>
        <w:tc>
          <w:tcPr>
            <w:tcW w:w="1788" w:type="dxa"/>
          </w:tcPr>
          <w:p w14:paraId="10D6A3B8" w14:textId="75D5FCAB" w:rsidR="00D338DC" w:rsidRPr="00306E64" w:rsidRDefault="00B92FFE" w:rsidP="00D338DC">
            <w:pPr>
              <w:cnfStyle w:val="000000010000" w:firstRow="0" w:lastRow="0" w:firstColumn="0" w:lastColumn="0" w:oddVBand="0" w:evenVBand="0" w:oddHBand="0" w:evenHBand="1" w:firstRowFirstColumn="0" w:firstRowLastColumn="0" w:lastRowFirstColumn="0" w:lastRowLastColumn="0"/>
            </w:pPr>
            <w:r>
              <w:t>66</w:t>
            </w:r>
          </w:p>
        </w:tc>
        <w:tc>
          <w:tcPr>
            <w:tcW w:w="1822" w:type="dxa"/>
          </w:tcPr>
          <w:p w14:paraId="15539719" w14:textId="631E858A" w:rsidR="00D338DC" w:rsidRPr="00306E64" w:rsidRDefault="00B92FFE" w:rsidP="00D338DC">
            <w:pPr>
              <w:cnfStyle w:val="000000010000" w:firstRow="0" w:lastRow="0" w:firstColumn="0" w:lastColumn="0" w:oddVBand="0" w:evenVBand="0" w:oddHBand="0" w:evenHBand="1" w:firstRowFirstColumn="0" w:firstRowLastColumn="0" w:lastRowFirstColumn="0" w:lastRowLastColumn="0"/>
            </w:pPr>
            <w:r>
              <w:t>206</w:t>
            </w:r>
          </w:p>
        </w:tc>
      </w:tr>
      <w:tr w:rsidR="00D338DC" w:rsidRPr="00306E64" w14:paraId="24BE9EE6" w14:textId="77777777" w:rsidTr="00B92FFE">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3199" w:type="dxa"/>
            <w:vMerge/>
          </w:tcPr>
          <w:p w14:paraId="00B3C6A6" w14:textId="77777777" w:rsidR="00D338DC" w:rsidRPr="00306E64" w:rsidRDefault="00D338DC" w:rsidP="00D338DC"/>
        </w:tc>
        <w:tc>
          <w:tcPr>
            <w:tcW w:w="1196" w:type="dxa"/>
            <w:vAlign w:val="top"/>
          </w:tcPr>
          <w:p w14:paraId="0BD883F5" w14:textId="6DB5235C" w:rsidR="00D338DC" w:rsidRPr="00306E64" w:rsidRDefault="00D338DC" w:rsidP="00D338DC">
            <w:pPr>
              <w:cnfStyle w:val="000000100000" w:firstRow="0" w:lastRow="0" w:firstColumn="0" w:lastColumn="0" w:oddVBand="0" w:evenVBand="0" w:oddHBand="1" w:evenHBand="0" w:firstRowFirstColumn="0" w:firstRowLastColumn="0" w:lastRowFirstColumn="0" w:lastRowLastColumn="0"/>
            </w:pPr>
            <w:r w:rsidRPr="007E7203">
              <w:t>2020</w:t>
            </w:r>
          </w:p>
        </w:tc>
        <w:tc>
          <w:tcPr>
            <w:tcW w:w="1771" w:type="dxa"/>
          </w:tcPr>
          <w:p w14:paraId="0C4B0395" w14:textId="0A0CB20B" w:rsidR="00D338DC" w:rsidRPr="00306E64" w:rsidRDefault="00B92FFE" w:rsidP="00D338DC">
            <w:pPr>
              <w:cnfStyle w:val="000000100000" w:firstRow="0" w:lastRow="0" w:firstColumn="0" w:lastColumn="0" w:oddVBand="0" w:evenVBand="0" w:oddHBand="1" w:evenHBand="0" w:firstRowFirstColumn="0" w:firstRowLastColumn="0" w:lastRowFirstColumn="0" w:lastRowLastColumn="0"/>
            </w:pPr>
            <w:r>
              <w:t>39</w:t>
            </w:r>
          </w:p>
        </w:tc>
        <w:tc>
          <w:tcPr>
            <w:tcW w:w="1788" w:type="dxa"/>
          </w:tcPr>
          <w:p w14:paraId="34D5253D" w14:textId="20211F53" w:rsidR="00D338DC" w:rsidRPr="00306E64" w:rsidRDefault="00B92FFE" w:rsidP="00D338DC">
            <w:pPr>
              <w:cnfStyle w:val="000000100000" w:firstRow="0" w:lastRow="0" w:firstColumn="0" w:lastColumn="0" w:oddVBand="0" w:evenVBand="0" w:oddHBand="1" w:evenHBand="0" w:firstRowFirstColumn="0" w:firstRowLastColumn="0" w:lastRowFirstColumn="0" w:lastRowLastColumn="0"/>
            </w:pPr>
            <w:r>
              <w:t>75</w:t>
            </w:r>
          </w:p>
        </w:tc>
        <w:tc>
          <w:tcPr>
            <w:tcW w:w="1822" w:type="dxa"/>
          </w:tcPr>
          <w:p w14:paraId="70025688" w14:textId="389D3872" w:rsidR="00D338DC" w:rsidRPr="00306E64" w:rsidRDefault="00B92FFE" w:rsidP="00D338DC">
            <w:pPr>
              <w:cnfStyle w:val="000000100000" w:firstRow="0" w:lastRow="0" w:firstColumn="0" w:lastColumn="0" w:oddVBand="0" w:evenVBand="0" w:oddHBand="1" w:evenHBand="0" w:firstRowFirstColumn="0" w:firstRowLastColumn="0" w:lastRowFirstColumn="0" w:lastRowLastColumn="0"/>
            </w:pPr>
            <w:r>
              <w:t>207</w:t>
            </w:r>
          </w:p>
        </w:tc>
      </w:tr>
      <w:tr w:rsidR="006B1D72" w:rsidRPr="00306E64" w14:paraId="615FC85B" w14:textId="77777777" w:rsidTr="00B92FFE">
        <w:trPr>
          <w:cnfStyle w:val="000000010000" w:firstRow="0" w:lastRow="0" w:firstColumn="0" w:lastColumn="0" w:oddVBand="0" w:evenVBand="0" w:oddHBand="0" w:evenHBand="1"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3199" w:type="dxa"/>
            <w:vMerge/>
          </w:tcPr>
          <w:p w14:paraId="3FE2A69C" w14:textId="77777777" w:rsidR="006B1D72" w:rsidRPr="00306E64" w:rsidRDefault="006B1D72" w:rsidP="00306E64"/>
        </w:tc>
        <w:tc>
          <w:tcPr>
            <w:tcW w:w="1196" w:type="dxa"/>
          </w:tcPr>
          <w:p w14:paraId="751E8C54" w14:textId="3223FEC0" w:rsidR="006B1D72" w:rsidRPr="00306E64" w:rsidRDefault="00B92FFE" w:rsidP="00306E64">
            <w:pPr>
              <w:cnfStyle w:val="000000010000" w:firstRow="0" w:lastRow="0" w:firstColumn="0" w:lastColumn="0" w:oddVBand="0" w:evenVBand="0" w:oddHBand="0" w:evenHBand="1" w:firstRowFirstColumn="0" w:firstRowLastColumn="0" w:lastRowFirstColumn="0" w:lastRowLastColumn="0"/>
            </w:pPr>
            <w:r>
              <w:t>2021</w:t>
            </w:r>
          </w:p>
        </w:tc>
        <w:tc>
          <w:tcPr>
            <w:tcW w:w="1771" w:type="dxa"/>
          </w:tcPr>
          <w:p w14:paraId="2FFA74AB" w14:textId="31CC7638" w:rsidR="006B1D72" w:rsidRPr="00306E64" w:rsidRDefault="00B92FFE" w:rsidP="00306E64">
            <w:pPr>
              <w:cnfStyle w:val="000000010000" w:firstRow="0" w:lastRow="0" w:firstColumn="0" w:lastColumn="0" w:oddVBand="0" w:evenVBand="0" w:oddHBand="0" w:evenHBand="1" w:firstRowFirstColumn="0" w:firstRowLastColumn="0" w:lastRowFirstColumn="0" w:lastRowLastColumn="0"/>
            </w:pPr>
            <w:r>
              <w:t>35</w:t>
            </w:r>
          </w:p>
        </w:tc>
        <w:tc>
          <w:tcPr>
            <w:tcW w:w="1788" w:type="dxa"/>
          </w:tcPr>
          <w:p w14:paraId="365A8B3B" w14:textId="30BFD314" w:rsidR="006B1D72" w:rsidRPr="00306E64" w:rsidRDefault="00B92FFE" w:rsidP="00306E64">
            <w:pPr>
              <w:cnfStyle w:val="000000010000" w:firstRow="0" w:lastRow="0" w:firstColumn="0" w:lastColumn="0" w:oddVBand="0" w:evenVBand="0" w:oddHBand="0" w:evenHBand="1" w:firstRowFirstColumn="0" w:firstRowLastColumn="0" w:lastRowFirstColumn="0" w:lastRowLastColumn="0"/>
            </w:pPr>
            <w:r>
              <w:t>83</w:t>
            </w:r>
          </w:p>
        </w:tc>
        <w:tc>
          <w:tcPr>
            <w:tcW w:w="1822" w:type="dxa"/>
          </w:tcPr>
          <w:p w14:paraId="4A9C185F" w14:textId="0118DA7C" w:rsidR="006B1D72" w:rsidRPr="00306E64" w:rsidRDefault="00B92FFE" w:rsidP="00306E64">
            <w:pPr>
              <w:cnfStyle w:val="000000010000" w:firstRow="0" w:lastRow="0" w:firstColumn="0" w:lastColumn="0" w:oddVBand="0" w:evenVBand="0" w:oddHBand="0" w:evenHBand="1" w:firstRowFirstColumn="0" w:firstRowLastColumn="0" w:lastRowFirstColumn="0" w:lastRowLastColumn="0"/>
            </w:pPr>
            <w:r>
              <w:t>226</w:t>
            </w:r>
          </w:p>
        </w:tc>
      </w:tr>
      <w:tr w:rsidR="006B1D72" w:rsidRPr="00306E64" w14:paraId="7C1D42AD" w14:textId="77777777" w:rsidTr="00B92FFE">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3199" w:type="dxa"/>
            <w:vMerge/>
          </w:tcPr>
          <w:p w14:paraId="32962EB7" w14:textId="77777777" w:rsidR="006B1D72" w:rsidRPr="00306E64" w:rsidRDefault="006B1D72" w:rsidP="00306E64"/>
        </w:tc>
        <w:tc>
          <w:tcPr>
            <w:tcW w:w="1196" w:type="dxa"/>
          </w:tcPr>
          <w:p w14:paraId="468AEC49" w14:textId="7D80B722" w:rsidR="006B1D72" w:rsidRPr="00306E64" w:rsidRDefault="00B92FFE" w:rsidP="00306E64">
            <w:pPr>
              <w:cnfStyle w:val="000000100000" w:firstRow="0" w:lastRow="0" w:firstColumn="0" w:lastColumn="0" w:oddVBand="0" w:evenVBand="0" w:oddHBand="1" w:evenHBand="0" w:firstRowFirstColumn="0" w:firstRowLastColumn="0" w:lastRowFirstColumn="0" w:lastRowLastColumn="0"/>
            </w:pPr>
            <w:r>
              <w:t>2022</w:t>
            </w:r>
          </w:p>
        </w:tc>
        <w:tc>
          <w:tcPr>
            <w:tcW w:w="1771" w:type="dxa"/>
          </w:tcPr>
          <w:p w14:paraId="5A978323" w14:textId="0B9F86F9" w:rsidR="006B1D72" w:rsidRPr="00306E64" w:rsidRDefault="00B92FFE" w:rsidP="00306E64">
            <w:pPr>
              <w:cnfStyle w:val="000000100000" w:firstRow="0" w:lastRow="0" w:firstColumn="0" w:lastColumn="0" w:oddVBand="0" w:evenVBand="0" w:oddHBand="1" w:evenHBand="0" w:firstRowFirstColumn="0" w:firstRowLastColumn="0" w:lastRowFirstColumn="0" w:lastRowLastColumn="0"/>
            </w:pPr>
            <w:r>
              <w:t>68</w:t>
            </w:r>
          </w:p>
        </w:tc>
        <w:tc>
          <w:tcPr>
            <w:tcW w:w="1788" w:type="dxa"/>
          </w:tcPr>
          <w:p w14:paraId="018EAEA9" w14:textId="488BD48A" w:rsidR="006B1D72" w:rsidRPr="00306E64" w:rsidRDefault="00B92FFE" w:rsidP="00306E64">
            <w:pPr>
              <w:cnfStyle w:val="000000100000" w:firstRow="0" w:lastRow="0" w:firstColumn="0" w:lastColumn="0" w:oddVBand="0" w:evenVBand="0" w:oddHBand="1" w:evenHBand="0" w:firstRowFirstColumn="0" w:firstRowLastColumn="0" w:lastRowFirstColumn="0" w:lastRowLastColumn="0"/>
            </w:pPr>
            <w:r>
              <w:t>46</w:t>
            </w:r>
          </w:p>
        </w:tc>
        <w:tc>
          <w:tcPr>
            <w:tcW w:w="1822" w:type="dxa"/>
          </w:tcPr>
          <w:p w14:paraId="59CF2DCF" w14:textId="4F2764B9" w:rsidR="006B1D72" w:rsidRPr="00306E64" w:rsidRDefault="00B92FFE" w:rsidP="00306E64">
            <w:pPr>
              <w:cnfStyle w:val="000000100000" w:firstRow="0" w:lastRow="0" w:firstColumn="0" w:lastColumn="0" w:oddVBand="0" w:evenVBand="0" w:oddHBand="1" w:evenHBand="0" w:firstRowFirstColumn="0" w:firstRowLastColumn="0" w:lastRowFirstColumn="0" w:lastRowLastColumn="0"/>
            </w:pPr>
            <w:r>
              <w:t>191</w:t>
            </w:r>
          </w:p>
        </w:tc>
      </w:tr>
      <w:tr w:rsidR="006B1D72" w:rsidRPr="00306E64" w14:paraId="2EABEB15" w14:textId="77777777" w:rsidTr="00B92FFE">
        <w:trPr>
          <w:cnfStyle w:val="000000010000" w:firstRow="0" w:lastRow="0" w:firstColumn="0" w:lastColumn="0" w:oddVBand="0" w:evenVBand="0" w:oddHBand="0" w:evenHBand="1"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3199" w:type="dxa"/>
            <w:vMerge/>
          </w:tcPr>
          <w:p w14:paraId="0993E268" w14:textId="77777777" w:rsidR="006B1D72" w:rsidRPr="00306E64" w:rsidRDefault="006B1D72" w:rsidP="00306E64"/>
        </w:tc>
        <w:tc>
          <w:tcPr>
            <w:tcW w:w="1196" w:type="dxa"/>
          </w:tcPr>
          <w:p w14:paraId="0961777E" w14:textId="2DAF7270" w:rsidR="006B1D72" w:rsidRPr="00306E64" w:rsidRDefault="00B92FFE" w:rsidP="00306E64">
            <w:pPr>
              <w:cnfStyle w:val="000000010000" w:firstRow="0" w:lastRow="0" w:firstColumn="0" w:lastColumn="0" w:oddVBand="0" w:evenVBand="0" w:oddHBand="0" w:evenHBand="1" w:firstRowFirstColumn="0" w:firstRowLastColumn="0" w:lastRowFirstColumn="0" w:lastRowLastColumn="0"/>
            </w:pPr>
            <w:r>
              <w:t>2023</w:t>
            </w:r>
          </w:p>
        </w:tc>
        <w:tc>
          <w:tcPr>
            <w:tcW w:w="1771" w:type="dxa"/>
          </w:tcPr>
          <w:p w14:paraId="7B31C9BA" w14:textId="58DD80CF" w:rsidR="006B1D72" w:rsidRPr="00306E64" w:rsidRDefault="00B92FFE" w:rsidP="00306E64">
            <w:pPr>
              <w:cnfStyle w:val="000000010000" w:firstRow="0" w:lastRow="0" w:firstColumn="0" w:lastColumn="0" w:oddVBand="0" w:evenVBand="0" w:oddHBand="0" w:evenHBand="1" w:firstRowFirstColumn="0" w:firstRowLastColumn="0" w:lastRowFirstColumn="0" w:lastRowLastColumn="0"/>
            </w:pPr>
            <w:r>
              <w:t>63</w:t>
            </w:r>
          </w:p>
        </w:tc>
        <w:tc>
          <w:tcPr>
            <w:tcW w:w="1788" w:type="dxa"/>
          </w:tcPr>
          <w:p w14:paraId="4014E42C" w14:textId="7064F304" w:rsidR="006B1D72" w:rsidRPr="00306E64" w:rsidRDefault="00B92FFE" w:rsidP="00306E64">
            <w:pPr>
              <w:cnfStyle w:val="000000010000" w:firstRow="0" w:lastRow="0" w:firstColumn="0" w:lastColumn="0" w:oddVBand="0" w:evenVBand="0" w:oddHBand="0" w:evenHBand="1" w:firstRowFirstColumn="0" w:firstRowLastColumn="0" w:lastRowFirstColumn="0" w:lastRowLastColumn="0"/>
            </w:pPr>
            <w:r>
              <w:t>63</w:t>
            </w:r>
          </w:p>
        </w:tc>
        <w:tc>
          <w:tcPr>
            <w:tcW w:w="1822" w:type="dxa"/>
          </w:tcPr>
          <w:p w14:paraId="7C8252B5" w14:textId="40445E2C" w:rsidR="006B1D72" w:rsidRPr="00306E64" w:rsidRDefault="00B92FFE" w:rsidP="00306E64">
            <w:pPr>
              <w:cnfStyle w:val="000000010000" w:firstRow="0" w:lastRow="0" w:firstColumn="0" w:lastColumn="0" w:oddVBand="0" w:evenVBand="0" w:oddHBand="0" w:evenHBand="1" w:firstRowFirstColumn="0" w:firstRowLastColumn="0" w:lastRowFirstColumn="0" w:lastRowLastColumn="0"/>
            </w:pPr>
            <w:r>
              <w:t>201</w:t>
            </w:r>
          </w:p>
        </w:tc>
      </w:tr>
      <w:tr w:rsidR="006B1D72" w:rsidRPr="00306E64" w14:paraId="7800B94D" w14:textId="77777777" w:rsidTr="00B92FFE">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199" w:type="dxa"/>
            <w:vMerge w:val="restart"/>
          </w:tcPr>
          <w:p w14:paraId="14664BE4" w14:textId="77777777" w:rsidR="006B1D72" w:rsidRPr="00306E64" w:rsidRDefault="006B1D72" w:rsidP="00306E64">
            <w:r w:rsidRPr="00306E64">
              <w:t>Decyzje dot. zabudowy usługowej</w:t>
            </w:r>
          </w:p>
        </w:tc>
        <w:tc>
          <w:tcPr>
            <w:tcW w:w="1196" w:type="dxa"/>
          </w:tcPr>
          <w:p w14:paraId="337A1357" w14:textId="19A45DE8" w:rsidR="006B1D72" w:rsidRPr="00306E64" w:rsidRDefault="00B92FFE" w:rsidP="00306E64">
            <w:pPr>
              <w:cnfStyle w:val="000000100000" w:firstRow="0" w:lastRow="0" w:firstColumn="0" w:lastColumn="0" w:oddVBand="0" w:evenVBand="0" w:oddHBand="1" w:evenHBand="0" w:firstRowFirstColumn="0" w:firstRowLastColumn="0" w:lastRowFirstColumn="0" w:lastRowLastColumn="0"/>
            </w:pPr>
            <w:r>
              <w:t>2018</w:t>
            </w:r>
          </w:p>
        </w:tc>
        <w:tc>
          <w:tcPr>
            <w:tcW w:w="1771" w:type="dxa"/>
          </w:tcPr>
          <w:p w14:paraId="6D44BC35" w14:textId="19DD8D43" w:rsidR="006B1D72" w:rsidRPr="00306E64" w:rsidRDefault="00B92FFE" w:rsidP="00306E64">
            <w:pPr>
              <w:cnfStyle w:val="000000100000" w:firstRow="0" w:lastRow="0" w:firstColumn="0" w:lastColumn="0" w:oddVBand="0" w:evenVBand="0" w:oddHBand="1" w:evenHBand="0" w:firstRowFirstColumn="0" w:firstRowLastColumn="0" w:lastRowFirstColumn="0" w:lastRowLastColumn="0"/>
            </w:pPr>
            <w:r>
              <w:t>3</w:t>
            </w:r>
          </w:p>
        </w:tc>
        <w:tc>
          <w:tcPr>
            <w:tcW w:w="1788" w:type="dxa"/>
          </w:tcPr>
          <w:p w14:paraId="00F521A9" w14:textId="6380FD8F" w:rsidR="006B1D72" w:rsidRPr="00306E64" w:rsidRDefault="00B92FFE" w:rsidP="00306E64">
            <w:pPr>
              <w:cnfStyle w:val="000000100000" w:firstRow="0" w:lastRow="0" w:firstColumn="0" w:lastColumn="0" w:oddVBand="0" w:evenVBand="0" w:oddHBand="1" w:evenHBand="0" w:firstRowFirstColumn="0" w:firstRowLastColumn="0" w:lastRowFirstColumn="0" w:lastRowLastColumn="0"/>
            </w:pPr>
            <w:r>
              <w:t>3</w:t>
            </w:r>
          </w:p>
        </w:tc>
        <w:tc>
          <w:tcPr>
            <w:tcW w:w="1822" w:type="dxa"/>
          </w:tcPr>
          <w:p w14:paraId="57191328" w14:textId="2BFEDE22" w:rsidR="006B1D72" w:rsidRPr="00306E64" w:rsidRDefault="00B92FFE" w:rsidP="00306E64">
            <w:pPr>
              <w:cnfStyle w:val="000000100000" w:firstRow="0" w:lastRow="0" w:firstColumn="0" w:lastColumn="0" w:oddVBand="0" w:evenVBand="0" w:oddHBand="1" w:evenHBand="0" w:firstRowFirstColumn="0" w:firstRowLastColumn="0" w:lastRowFirstColumn="0" w:lastRowLastColumn="0"/>
            </w:pPr>
            <w:r>
              <w:t>19</w:t>
            </w:r>
          </w:p>
        </w:tc>
      </w:tr>
      <w:tr w:rsidR="006B1D72" w:rsidRPr="00306E64" w14:paraId="008CC771" w14:textId="77777777" w:rsidTr="00B92FFE">
        <w:trPr>
          <w:cnfStyle w:val="000000010000" w:firstRow="0" w:lastRow="0" w:firstColumn="0" w:lastColumn="0" w:oddVBand="0" w:evenVBand="0" w:oddHBand="0" w:evenHBand="1"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3199" w:type="dxa"/>
            <w:vMerge/>
          </w:tcPr>
          <w:p w14:paraId="4ED1A71F" w14:textId="77777777" w:rsidR="006B1D72" w:rsidRPr="00306E64" w:rsidRDefault="006B1D72" w:rsidP="00306E64"/>
        </w:tc>
        <w:tc>
          <w:tcPr>
            <w:tcW w:w="1196" w:type="dxa"/>
          </w:tcPr>
          <w:p w14:paraId="5C053CAE" w14:textId="30EA3A65" w:rsidR="006B1D72" w:rsidRPr="00306E64" w:rsidRDefault="00B92FFE" w:rsidP="00306E64">
            <w:pPr>
              <w:cnfStyle w:val="000000010000" w:firstRow="0" w:lastRow="0" w:firstColumn="0" w:lastColumn="0" w:oddVBand="0" w:evenVBand="0" w:oddHBand="0" w:evenHBand="1" w:firstRowFirstColumn="0" w:firstRowLastColumn="0" w:lastRowFirstColumn="0" w:lastRowLastColumn="0"/>
            </w:pPr>
            <w:r>
              <w:t>2019</w:t>
            </w:r>
          </w:p>
        </w:tc>
        <w:tc>
          <w:tcPr>
            <w:tcW w:w="1771" w:type="dxa"/>
          </w:tcPr>
          <w:p w14:paraId="4FF5D90B" w14:textId="6B9C87EE" w:rsidR="006B1D72" w:rsidRPr="00306E64" w:rsidRDefault="00B92FFE" w:rsidP="00306E64">
            <w:pPr>
              <w:cnfStyle w:val="000000010000" w:firstRow="0" w:lastRow="0" w:firstColumn="0" w:lastColumn="0" w:oddVBand="0" w:evenVBand="0" w:oddHBand="0" w:evenHBand="1" w:firstRowFirstColumn="0" w:firstRowLastColumn="0" w:lastRowFirstColumn="0" w:lastRowLastColumn="0"/>
            </w:pPr>
            <w:r>
              <w:t>2</w:t>
            </w:r>
          </w:p>
        </w:tc>
        <w:tc>
          <w:tcPr>
            <w:tcW w:w="1788" w:type="dxa"/>
          </w:tcPr>
          <w:p w14:paraId="2594622D" w14:textId="6F179D89" w:rsidR="006B1D72" w:rsidRPr="00306E64" w:rsidRDefault="00B92FFE" w:rsidP="00306E64">
            <w:pPr>
              <w:cnfStyle w:val="000000010000" w:firstRow="0" w:lastRow="0" w:firstColumn="0" w:lastColumn="0" w:oddVBand="0" w:evenVBand="0" w:oddHBand="0" w:evenHBand="1" w:firstRowFirstColumn="0" w:firstRowLastColumn="0" w:lastRowFirstColumn="0" w:lastRowLastColumn="0"/>
            </w:pPr>
            <w:r>
              <w:t>7</w:t>
            </w:r>
          </w:p>
        </w:tc>
        <w:tc>
          <w:tcPr>
            <w:tcW w:w="1822" w:type="dxa"/>
          </w:tcPr>
          <w:p w14:paraId="48871065" w14:textId="78037625" w:rsidR="006B1D72" w:rsidRPr="00306E64" w:rsidRDefault="00B92FFE" w:rsidP="00306E64">
            <w:pPr>
              <w:cnfStyle w:val="000000010000" w:firstRow="0" w:lastRow="0" w:firstColumn="0" w:lastColumn="0" w:oddVBand="0" w:evenVBand="0" w:oddHBand="0" w:evenHBand="1" w:firstRowFirstColumn="0" w:firstRowLastColumn="0" w:lastRowFirstColumn="0" w:lastRowLastColumn="0"/>
            </w:pPr>
            <w:r>
              <w:t>9</w:t>
            </w:r>
          </w:p>
        </w:tc>
      </w:tr>
      <w:tr w:rsidR="006B1D72" w:rsidRPr="00306E64" w14:paraId="4B2CDDF4" w14:textId="77777777" w:rsidTr="00B92FFE">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3199" w:type="dxa"/>
            <w:vMerge/>
          </w:tcPr>
          <w:p w14:paraId="33CBD7E0" w14:textId="77777777" w:rsidR="006B1D72" w:rsidRPr="00306E64" w:rsidRDefault="006B1D72" w:rsidP="00306E64"/>
        </w:tc>
        <w:tc>
          <w:tcPr>
            <w:tcW w:w="1196" w:type="dxa"/>
          </w:tcPr>
          <w:p w14:paraId="2E256B18" w14:textId="4FCA719E" w:rsidR="006B1D72" w:rsidRPr="00306E64" w:rsidRDefault="00B92FFE" w:rsidP="00306E64">
            <w:pPr>
              <w:cnfStyle w:val="000000100000" w:firstRow="0" w:lastRow="0" w:firstColumn="0" w:lastColumn="0" w:oddVBand="0" w:evenVBand="0" w:oddHBand="1" w:evenHBand="0" w:firstRowFirstColumn="0" w:firstRowLastColumn="0" w:lastRowFirstColumn="0" w:lastRowLastColumn="0"/>
            </w:pPr>
            <w:r>
              <w:t>2020</w:t>
            </w:r>
          </w:p>
        </w:tc>
        <w:tc>
          <w:tcPr>
            <w:tcW w:w="1771" w:type="dxa"/>
          </w:tcPr>
          <w:p w14:paraId="6C8A37F8" w14:textId="37D86081" w:rsidR="006B1D72" w:rsidRPr="00306E64" w:rsidRDefault="00B92FFE" w:rsidP="00306E64">
            <w:pPr>
              <w:cnfStyle w:val="000000100000" w:firstRow="0" w:lastRow="0" w:firstColumn="0" w:lastColumn="0" w:oddVBand="0" w:evenVBand="0" w:oddHBand="1" w:evenHBand="0" w:firstRowFirstColumn="0" w:firstRowLastColumn="0" w:lastRowFirstColumn="0" w:lastRowLastColumn="0"/>
            </w:pPr>
            <w:r>
              <w:t>2</w:t>
            </w:r>
          </w:p>
        </w:tc>
        <w:tc>
          <w:tcPr>
            <w:tcW w:w="1788" w:type="dxa"/>
          </w:tcPr>
          <w:p w14:paraId="0D9208CA" w14:textId="02FB0078" w:rsidR="006B1D72" w:rsidRPr="00306E64" w:rsidRDefault="00B92FFE" w:rsidP="00306E64">
            <w:pPr>
              <w:cnfStyle w:val="000000100000" w:firstRow="0" w:lastRow="0" w:firstColumn="0" w:lastColumn="0" w:oddVBand="0" w:evenVBand="0" w:oddHBand="1" w:evenHBand="0" w:firstRowFirstColumn="0" w:firstRowLastColumn="0" w:lastRowFirstColumn="0" w:lastRowLastColumn="0"/>
            </w:pPr>
            <w:r>
              <w:t>6</w:t>
            </w:r>
          </w:p>
        </w:tc>
        <w:tc>
          <w:tcPr>
            <w:tcW w:w="1822" w:type="dxa"/>
          </w:tcPr>
          <w:p w14:paraId="3667E79A" w14:textId="724DB9A2" w:rsidR="006B1D72" w:rsidRPr="00306E64" w:rsidRDefault="00B92FFE" w:rsidP="00306E64">
            <w:pPr>
              <w:cnfStyle w:val="000000100000" w:firstRow="0" w:lastRow="0" w:firstColumn="0" w:lastColumn="0" w:oddVBand="0" w:evenVBand="0" w:oddHBand="1" w:evenHBand="0" w:firstRowFirstColumn="0" w:firstRowLastColumn="0" w:lastRowFirstColumn="0" w:lastRowLastColumn="0"/>
            </w:pPr>
            <w:r>
              <w:t>7</w:t>
            </w:r>
          </w:p>
        </w:tc>
      </w:tr>
      <w:tr w:rsidR="006B1D72" w:rsidRPr="00306E64" w14:paraId="6C5C4E88" w14:textId="77777777" w:rsidTr="00B92FFE">
        <w:trPr>
          <w:cnfStyle w:val="000000010000" w:firstRow="0" w:lastRow="0" w:firstColumn="0" w:lastColumn="0" w:oddVBand="0" w:evenVBand="0" w:oddHBand="0" w:evenHBand="1"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3199" w:type="dxa"/>
            <w:vMerge/>
          </w:tcPr>
          <w:p w14:paraId="134BBFC5" w14:textId="77777777" w:rsidR="006B1D72" w:rsidRPr="00306E64" w:rsidRDefault="006B1D72" w:rsidP="00306E64"/>
        </w:tc>
        <w:tc>
          <w:tcPr>
            <w:tcW w:w="1196" w:type="dxa"/>
          </w:tcPr>
          <w:p w14:paraId="5C08B225" w14:textId="6CF951F6" w:rsidR="006B1D72" w:rsidRPr="00306E64" w:rsidRDefault="00B92FFE" w:rsidP="00306E64">
            <w:pPr>
              <w:cnfStyle w:val="000000010000" w:firstRow="0" w:lastRow="0" w:firstColumn="0" w:lastColumn="0" w:oddVBand="0" w:evenVBand="0" w:oddHBand="0" w:evenHBand="1" w:firstRowFirstColumn="0" w:firstRowLastColumn="0" w:lastRowFirstColumn="0" w:lastRowLastColumn="0"/>
            </w:pPr>
            <w:r>
              <w:t>2021</w:t>
            </w:r>
          </w:p>
        </w:tc>
        <w:tc>
          <w:tcPr>
            <w:tcW w:w="1771" w:type="dxa"/>
          </w:tcPr>
          <w:p w14:paraId="54A71D84" w14:textId="2AD764FB" w:rsidR="006B1D72" w:rsidRPr="00306E64" w:rsidRDefault="00B92FFE" w:rsidP="00306E64">
            <w:pPr>
              <w:cnfStyle w:val="000000010000" w:firstRow="0" w:lastRow="0" w:firstColumn="0" w:lastColumn="0" w:oddVBand="0" w:evenVBand="0" w:oddHBand="0" w:evenHBand="1" w:firstRowFirstColumn="0" w:firstRowLastColumn="0" w:lastRowFirstColumn="0" w:lastRowLastColumn="0"/>
            </w:pPr>
            <w:r>
              <w:t>6</w:t>
            </w:r>
          </w:p>
        </w:tc>
        <w:tc>
          <w:tcPr>
            <w:tcW w:w="1788" w:type="dxa"/>
          </w:tcPr>
          <w:p w14:paraId="2A243642" w14:textId="337815DB" w:rsidR="006B1D72" w:rsidRPr="00306E64" w:rsidRDefault="00B92FFE" w:rsidP="00306E64">
            <w:pPr>
              <w:cnfStyle w:val="000000010000" w:firstRow="0" w:lastRow="0" w:firstColumn="0" w:lastColumn="0" w:oddVBand="0" w:evenVBand="0" w:oddHBand="0" w:evenHBand="1" w:firstRowFirstColumn="0" w:firstRowLastColumn="0" w:lastRowFirstColumn="0" w:lastRowLastColumn="0"/>
            </w:pPr>
            <w:r>
              <w:t>7</w:t>
            </w:r>
          </w:p>
        </w:tc>
        <w:tc>
          <w:tcPr>
            <w:tcW w:w="1822" w:type="dxa"/>
          </w:tcPr>
          <w:p w14:paraId="4A424BA1" w14:textId="20EB48BA" w:rsidR="006B1D72" w:rsidRPr="00306E64" w:rsidRDefault="00B92FFE" w:rsidP="00306E64">
            <w:pPr>
              <w:cnfStyle w:val="000000010000" w:firstRow="0" w:lastRow="0" w:firstColumn="0" w:lastColumn="0" w:oddVBand="0" w:evenVBand="0" w:oddHBand="0" w:evenHBand="1" w:firstRowFirstColumn="0" w:firstRowLastColumn="0" w:lastRowFirstColumn="0" w:lastRowLastColumn="0"/>
            </w:pPr>
            <w:r>
              <w:t>4</w:t>
            </w:r>
          </w:p>
        </w:tc>
      </w:tr>
      <w:tr w:rsidR="006B1D72" w:rsidRPr="00306E64" w14:paraId="7E9E2487" w14:textId="77777777" w:rsidTr="00B92FFE">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3199" w:type="dxa"/>
            <w:vMerge/>
          </w:tcPr>
          <w:p w14:paraId="2C3D9897" w14:textId="77777777" w:rsidR="006B1D72" w:rsidRPr="00306E64" w:rsidRDefault="006B1D72" w:rsidP="00306E64"/>
        </w:tc>
        <w:tc>
          <w:tcPr>
            <w:tcW w:w="1196" w:type="dxa"/>
          </w:tcPr>
          <w:p w14:paraId="5213A2F5" w14:textId="25B23721" w:rsidR="006B1D72" w:rsidRPr="00306E64" w:rsidRDefault="00B92FFE" w:rsidP="00306E64">
            <w:pPr>
              <w:cnfStyle w:val="000000100000" w:firstRow="0" w:lastRow="0" w:firstColumn="0" w:lastColumn="0" w:oddVBand="0" w:evenVBand="0" w:oddHBand="1" w:evenHBand="0" w:firstRowFirstColumn="0" w:firstRowLastColumn="0" w:lastRowFirstColumn="0" w:lastRowLastColumn="0"/>
            </w:pPr>
            <w:r>
              <w:t>2022</w:t>
            </w:r>
          </w:p>
        </w:tc>
        <w:tc>
          <w:tcPr>
            <w:tcW w:w="1771" w:type="dxa"/>
          </w:tcPr>
          <w:p w14:paraId="565F837E" w14:textId="7D51DD0F" w:rsidR="006B1D72" w:rsidRPr="00306E64" w:rsidRDefault="00B92FFE" w:rsidP="00306E64">
            <w:pPr>
              <w:cnfStyle w:val="000000100000" w:firstRow="0" w:lastRow="0" w:firstColumn="0" w:lastColumn="0" w:oddVBand="0" w:evenVBand="0" w:oddHBand="1" w:evenHBand="0" w:firstRowFirstColumn="0" w:firstRowLastColumn="0" w:lastRowFirstColumn="0" w:lastRowLastColumn="0"/>
            </w:pPr>
            <w:r>
              <w:t>3</w:t>
            </w:r>
          </w:p>
        </w:tc>
        <w:tc>
          <w:tcPr>
            <w:tcW w:w="1788" w:type="dxa"/>
          </w:tcPr>
          <w:p w14:paraId="29446798" w14:textId="489A9251" w:rsidR="006B1D72" w:rsidRPr="00306E64" w:rsidRDefault="00B92FFE" w:rsidP="00306E64">
            <w:pPr>
              <w:cnfStyle w:val="000000100000" w:firstRow="0" w:lastRow="0" w:firstColumn="0" w:lastColumn="0" w:oddVBand="0" w:evenVBand="0" w:oddHBand="1" w:evenHBand="0" w:firstRowFirstColumn="0" w:firstRowLastColumn="0" w:lastRowFirstColumn="0" w:lastRowLastColumn="0"/>
            </w:pPr>
            <w:r>
              <w:t>3</w:t>
            </w:r>
          </w:p>
        </w:tc>
        <w:tc>
          <w:tcPr>
            <w:tcW w:w="1822" w:type="dxa"/>
          </w:tcPr>
          <w:p w14:paraId="4046FE7F" w14:textId="6CEC0FA8" w:rsidR="006B1D72" w:rsidRPr="00306E64" w:rsidRDefault="00B92FFE" w:rsidP="00306E64">
            <w:pPr>
              <w:cnfStyle w:val="000000100000" w:firstRow="0" w:lastRow="0" w:firstColumn="0" w:lastColumn="0" w:oddVBand="0" w:evenVBand="0" w:oddHBand="1" w:evenHBand="0" w:firstRowFirstColumn="0" w:firstRowLastColumn="0" w:lastRowFirstColumn="0" w:lastRowLastColumn="0"/>
            </w:pPr>
            <w:r>
              <w:t>7</w:t>
            </w:r>
          </w:p>
        </w:tc>
      </w:tr>
      <w:tr w:rsidR="006B1D72" w:rsidRPr="00306E64" w14:paraId="68EA686C" w14:textId="77777777" w:rsidTr="00B92FFE">
        <w:trPr>
          <w:cnfStyle w:val="000000010000" w:firstRow="0" w:lastRow="0" w:firstColumn="0" w:lastColumn="0" w:oddVBand="0" w:evenVBand="0" w:oddHBand="0" w:evenHBand="1"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3199" w:type="dxa"/>
            <w:vMerge/>
          </w:tcPr>
          <w:p w14:paraId="13EC3972" w14:textId="77777777" w:rsidR="006B1D72" w:rsidRPr="00306E64" w:rsidRDefault="006B1D72" w:rsidP="00306E64"/>
        </w:tc>
        <w:tc>
          <w:tcPr>
            <w:tcW w:w="1196" w:type="dxa"/>
          </w:tcPr>
          <w:p w14:paraId="68647B31" w14:textId="7EA22CB9" w:rsidR="006B1D72" w:rsidRPr="00306E64" w:rsidRDefault="00B92FFE" w:rsidP="00306E64">
            <w:pPr>
              <w:cnfStyle w:val="000000010000" w:firstRow="0" w:lastRow="0" w:firstColumn="0" w:lastColumn="0" w:oddVBand="0" w:evenVBand="0" w:oddHBand="0" w:evenHBand="1" w:firstRowFirstColumn="0" w:firstRowLastColumn="0" w:lastRowFirstColumn="0" w:lastRowLastColumn="0"/>
            </w:pPr>
            <w:r>
              <w:t>2023</w:t>
            </w:r>
          </w:p>
        </w:tc>
        <w:tc>
          <w:tcPr>
            <w:tcW w:w="1771" w:type="dxa"/>
          </w:tcPr>
          <w:p w14:paraId="71D6EA27" w14:textId="38419894" w:rsidR="006B1D72" w:rsidRPr="00306E64" w:rsidRDefault="00707ADD" w:rsidP="00306E64">
            <w:pPr>
              <w:cnfStyle w:val="000000010000" w:firstRow="0" w:lastRow="0" w:firstColumn="0" w:lastColumn="0" w:oddVBand="0" w:evenVBand="0" w:oddHBand="0" w:evenHBand="1" w:firstRowFirstColumn="0" w:firstRowLastColumn="0" w:lastRowFirstColumn="0" w:lastRowLastColumn="0"/>
            </w:pPr>
            <w:r>
              <w:t>1</w:t>
            </w:r>
          </w:p>
        </w:tc>
        <w:tc>
          <w:tcPr>
            <w:tcW w:w="1788" w:type="dxa"/>
          </w:tcPr>
          <w:p w14:paraId="5CE1D4D3" w14:textId="47873D35" w:rsidR="006B1D72" w:rsidRPr="00306E64" w:rsidRDefault="00707ADD" w:rsidP="00306E64">
            <w:pPr>
              <w:cnfStyle w:val="000000010000" w:firstRow="0" w:lastRow="0" w:firstColumn="0" w:lastColumn="0" w:oddVBand="0" w:evenVBand="0" w:oddHBand="0" w:evenHBand="1" w:firstRowFirstColumn="0" w:firstRowLastColumn="0" w:lastRowFirstColumn="0" w:lastRowLastColumn="0"/>
            </w:pPr>
            <w:r>
              <w:t>0</w:t>
            </w:r>
          </w:p>
        </w:tc>
        <w:tc>
          <w:tcPr>
            <w:tcW w:w="1822" w:type="dxa"/>
          </w:tcPr>
          <w:p w14:paraId="5EAE89D4" w14:textId="2A43F31F" w:rsidR="006B1D72" w:rsidRPr="00306E64" w:rsidRDefault="00707ADD" w:rsidP="00306E64">
            <w:pPr>
              <w:cnfStyle w:val="000000010000" w:firstRow="0" w:lastRow="0" w:firstColumn="0" w:lastColumn="0" w:oddVBand="0" w:evenVBand="0" w:oddHBand="0" w:evenHBand="1" w:firstRowFirstColumn="0" w:firstRowLastColumn="0" w:lastRowFirstColumn="0" w:lastRowLastColumn="0"/>
            </w:pPr>
            <w:r>
              <w:t>6</w:t>
            </w:r>
          </w:p>
        </w:tc>
      </w:tr>
      <w:tr w:rsidR="00707ADD" w:rsidRPr="00306E64" w14:paraId="1491820F" w14:textId="77777777" w:rsidTr="00AA4F5F">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199" w:type="dxa"/>
            <w:vMerge w:val="restart"/>
          </w:tcPr>
          <w:p w14:paraId="03B4F258" w14:textId="77777777" w:rsidR="00707ADD" w:rsidRPr="00306E64" w:rsidRDefault="00707ADD" w:rsidP="00707ADD">
            <w:r w:rsidRPr="00306E64">
              <w:t>Decyzje dot. innej zabudowy</w:t>
            </w:r>
          </w:p>
        </w:tc>
        <w:tc>
          <w:tcPr>
            <w:tcW w:w="1196" w:type="dxa"/>
            <w:vAlign w:val="top"/>
          </w:tcPr>
          <w:p w14:paraId="4FC1DE27" w14:textId="2C3BCD54" w:rsidR="00707ADD" w:rsidRPr="00306E64" w:rsidRDefault="00707ADD" w:rsidP="00707ADD">
            <w:pPr>
              <w:cnfStyle w:val="000000100000" w:firstRow="0" w:lastRow="0" w:firstColumn="0" w:lastColumn="0" w:oddVBand="0" w:evenVBand="0" w:oddHBand="1" w:evenHBand="0" w:firstRowFirstColumn="0" w:firstRowLastColumn="0" w:lastRowFirstColumn="0" w:lastRowLastColumn="0"/>
            </w:pPr>
            <w:r w:rsidRPr="00DB4F91">
              <w:t>2018</w:t>
            </w:r>
          </w:p>
        </w:tc>
        <w:tc>
          <w:tcPr>
            <w:tcW w:w="1771" w:type="dxa"/>
          </w:tcPr>
          <w:p w14:paraId="5B74633F" w14:textId="5BE8EED3" w:rsidR="00707ADD" w:rsidRPr="00306E64" w:rsidRDefault="00707ADD" w:rsidP="00707ADD">
            <w:pPr>
              <w:cnfStyle w:val="000000100000" w:firstRow="0" w:lastRow="0" w:firstColumn="0" w:lastColumn="0" w:oddVBand="0" w:evenVBand="0" w:oddHBand="1" w:evenHBand="0" w:firstRowFirstColumn="0" w:firstRowLastColumn="0" w:lastRowFirstColumn="0" w:lastRowLastColumn="0"/>
            </w:pPr>
            <w:r>
              <w:t>19</w:t>
            </w:r>
          </w:p>
        </w:tc>
        <w:tc>
          <w:tcPr>
            <w:tcW w:w="1788" w:type="dxa"/>
          </w:tcPr>
          <w:p w14:paraId="1B104301" w14:textId="121EF77C" w:rsidR="00707ADD" w:rsidRPr="00306E64" w:rsidRDefault="00707ADD" w:rsidP="00707ADD">
            <w:pPr>
              <w:cnfStyle w:val="000000100000" w:firstRow="0" w:lastRow="0" w:firstColumn="0" w:lastColumn="0" w:oddVBand="0" w:evenVBand="0" w:oddHBand="1" w:evenHBand="0" w:firstRowFirstColumn="0" w:firstRowLastColumn="0" w:lastRowFirstColumn="0" w:lastRowLastColumn="0"/>
            </w:pPr>
            <w:r>
              <w:t>5</w:t>
            </w:r>
          </w:p>
        </w:tc>
        <w:tc>
          <w:tcPr>
            <w:tcW w:w="1822" w:type="dxa"/>
          </w:tcPr>
          <w:p w14:paraId="59E72C0B" w14:textId="7D3476AE" w:rsidR="00707ADD" w:rsidRPr="00306E64" w:rsidRDefault="00707ADD" w:rsidP="00707ADD">
            <w:pPr>
              <w:cnfStyle w:val="000000100000" w:firstRow="0" w:lastRow="0" w:firstColumn="0" w:lastColumn="0" w:oddVBand="0" w:evenVBand="0" w:oddHBand="1" w:evenHBand="0" w:firstRowFirstColumn="0" w:firstRowLastColumn="0" w:lastRowFirstColumn="0" w:lastRowLastColumn="0"/>
            </w:pPr>
            <w:r>
              <w:t>23</w:t>
            </w:r>
          </w:p>
        </w:tc>
      </w:tr>
      <w:tr w:rsidR="00707ADD" w:rsidRPr="00306E64" w14:paraId="288E4CF7" w14:textId="77777777" w:rsidTr="00AA4F5F">
        <w:trPr>
          <w:cnfStyle w:val="000000010000" w:firstRow="0" w:lastRow="0" w:firstColumn="0" w:lastColumn="0" w:oddVBand="0" w:evenVBand="0" w:oddHBand="0" w:evenHBand="1"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3199" w:type="dxa"/>
            <w:vMerge/>
          </w:tcPr>
          <w:p w14:paraId="2D3727AE" w14:textId="77777777" w:rsidR="00707ADD" w:rsidRPr="00306E64" w:rsidRDefault="00707ADD" w:rsidP="00707ADD"/>
        </w:tc>
        <w:tc>
          <w:tcPr>
            <w:tcW w:w="1196" w:type="dxa"/>
            <w:vAlign w:val="top"/>
          </w:tcPr>
          <w:p w14:paraId="37FA1AD3" w14:textId="0D40DFFE" w:rsidR="00707ADD" w:rsidRPr="00306E64" w:rsidRDefault="00707ADD" w:rsidP="00707ADD">
            <w:pPr>
              <w:cnfStyle w:val="000000010000" w:firstRow="0" w:lastRow="0" w:firstColumn="0" w:lastColumn="0" w:oddVBand="0" w:evenVBand="0" w:oddHBand="0" w:evenHBand="1" w:firstRowFirstColumn="0" w:firstRowLastColumn="0" w:lastRowFirstColumn="0" w:lastRowLastColumn="0"/>
            </w:pPr>
            <w:r w:rsidRPr="00DB4F91">
              <w:t>2019</w:t>
            </w:r>
          </w:p>
        </w:tc>
        <w:tc>
          <w:tcPr>
            <w:tcW w:w="1771" w:type="dxa"/>
          </w:tcPr>
          <w:p w14:paraId="10E3D79D" w14:textId="57AEA9D8" w:rsidR="00707ADD" w:rsidRPr="00306E64" w:rsidRDefault="00707ADD" w:rsidP="00707ADD">
            <w:pPr>
              <w:cnfStyle w:val="000000010000" w:firstRow="0" w:lastRow="0" w:firstColumn="0" w:lastColumn="0" w:oddVBand="0" w:evenVBand="0" w:oddHBand="0" w:evenHBand="1" w:firstRowFirstColumn="0" w:firstRowLastColumn="0" w:lastRowFirstColumn="0" w:lastRowLastColumn="0"/>
            </w:pPr>
            <w:r>
              <w:t>18</w:t>
            </w:r>
          </w:p>
        </w:tc>
        <w:tc>
          <w:tcPr>
            <w:tcW w:w="1788" w:type="dxa"/>
          </w:tcPr>
          <w:p w14:paraId="0FD3560A" w14:textId="62B6A46D" w:rsidR="00707ADD" w:rsidRPr="00306E64" w:rsidRDefault="00707ADD" w:rsidP="00707ADD">
            <w:pPr>
              <w:cnfStyle w:val="000000010000" w:firstRow="0" w:lastRow="0" w:firstColumn="0" w:lastColumn="0" w:oddVBand="0" w:evenVBand="0" w:oddHBand="0" w:evenHBand="1" w:firstRowFirstColumn="0" w:firstRowLastColumn="0" w:lastRowFirstColumn="0" w:lastRowLastColumn="0"/>
            </w:pPr>
            <w:r>
              <w:t>2</w:t>
            </w:r>
          </w:p>
        </w:tc>
        <w:tc>
          <w:tcPr>
            <w:tcW w:w="1822" w:type="dxa"/>
          </w:tcPr>
          <w:p w14:paraId="3998735B" w14:textId="7E6BAE83" w:rsidR="00707ADD" w:rsidRPr="00306E64" w:rsidRDefault="00707ADD" w:rsidP="00707ADD">
            <w:pPr>
              <w:cnfStyle w:val="000000010000" w:firstRow="0" w:lastRow="0" w:firstColumn="0" w:lastColumn="0" w:oddVBand="0" w:evenVBand="0" w:oddHBand="0" w:evenHBand="1" w:firstRowFirstColumn="0" w:firstRowLastColumn="0" w:lastRowFirstColumn="0" w:lastRowLastColumn="0"/>
            </w:pPr>
            <w:r>
              <w:t>32</w:t>
            </w:r>
          </w:p>
        </w:tc>
      </w:tr>
      <w:tr w:rsidR="00707ADD" w:rsidRPr="00306E64" w14:paraId="690E66B1" w14:textId="77777777" w:rsidTr="00AA4F5F">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3199" w:type="dxa"/>
            <w:vMerge/>
          </w:tcPr>
          <w:p w14:paraId="762B7093" w14:textId="77777777" w:rsidR="00707ADD" w:rsidRPr="00306E64" w:rsidRDefault="00707ADD" w:rsidP="00707ADD"/>
        </w:tc>
        <w:tc>
          <w:tcPr>
            <w:tcW w:w="1196" w:type="dxa"/>
            <w:vAlign w:val="top"/>
          </w:tcPr>
          <w:p w14:paraId="7B8AB73A" w14:textId="0CDDC9E6" w:rsidR="00707ADD" w:rsidRPr="00306E64" w:rsidRDefault="00707ADD" w:rsidP="00707ADD">
            <w:pPr>
              <w:cnfStyle w:val="000000100000" w:firstRow="0" w:lastRow="0" w:firstColumn="0" w:lastColumn="0" w:oddVBand="0" w:evenVBand="0" w:oddHBand="1" w:evenHBand="0" w:firstRowFirstColumn="0" w:firstRowLastColumn="0" w:lastRowFirstColumn="0" w:lastRowLastColumn="0"/>
            </w:pPr>
            <w:r w:rsidRPr="00DB4F91">
              <w:t>2020</w:t>
            </w:r>
          </w:p>
        </w:tc>
        <w:tc>
          <w:tcPr>
            <w:tcW w:w="1771" w:type="dxa"/>
          </w:tcPr>
          <w:p w14:paraId="13A427C8" w14:textId="5FC57152" w:rsidR="00707ADD" w:rsidRPr="00306E64" w:rsidRDefault="00707ADD" w:rsidP="00707ADD">
            <w:pPr>
              <w:cnfStyle w:val="000000100000" w:firstRow="0" w:lastRow="0" w:firstColumn="0" w:lastColumn="0" w:oddVBand="0" w:evenVBand="0" w:oddHBand="1" w:evenHBand="0" w:firstRowFirstColumn="0" w:firstRowLastColumn="0" w:lastRowFirstColumn="0" w:lastRowLastColumn="0"/>
            </w:pPr>
            <w:r>
              <w:t>12</w:t>
            </w:r>
          </w:p>
        </w:tc>
        <w:tc>
          <w:tcPr>
            <w:tcW w:w="1788" w:type="dxa"/>
          </w:tcPr>
          <w:p w14:paraId="1B96D2F0" w14:textId="34994F20" w:rsidR="00707ADD" w:rsidRPr="00306E64" w:rsidRDefault="00707ADD" w:rsidP="00707ADD">
            <w:pPr>
              <w:cnfStyle w:val="000000100000" w:firstRow="0" w:lastRow="0" w:firstColumn="0" w:lastColumn="0" w:oddVBand="0" w:evenVBand="0" w:oddHBand="1" w:evenHBand="0" w:firstRowFirstColumn="0" w:firstRowLastColumn="0" w:lastRowFirstColumn="0" w:lastRowLastColumn="0"/>
            </w:pPr>
            <w:r>
              <w:t>1</w:t>
            </w:r>
          </w:p>
        </w:tc>
        <w:tc>
          <w:tcPr>
            <w:tcW w:w="1822" w:type="dxa"/>
          </w:tcPr>
          <w:p w14:paraId="04270C45" w14:textId="7A13F1C8" w:rsidR="00707ADD" w:rsidRPr="00306E64" w:rsidRDefault="00707ADD" w:rsidP="00707ADD">
            <w:pPr>
              <w:cnfStyle w:val="000000100000" w:firstRow="0" w:lastRow="0" w:firstColumn="0" w:lastColumn="0" w:oddVBand="0" w:evenVBand="0" w:oddHBand="1" w:evenHBand="0" w:firstRowFirstColumn="0" w:firstRowLastColumn="0" w:lastRowFirstColumn="0" w:lastRowLastColumn="0"/>
            </w:pPr>
            <w:r>
              <w:t>25</w:t>
            </w:r>
          </w:p>
        </w:tc>
      </w:tr>
      <w:tr w:rsidR="00707ADD" w:rsidRPr="00306E64" w14:paraId="21EC7C21" w14:textId="77777777" w:rsidTr="00AA4F5F">
        <w:trPr>
          <w:cnfStyle w:val="000000010000" w:firstRow="0" w:lastRow="0" w:firstColumn="0" w:lastColumn="0" w:oddVBand="0" w:evenVBand="0" w:oddHBand="0" w:evenHBand="1"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3199" w:type="dxa"/>
            <w:vMerge/>
          </w:tcPr>
          <w:p w14:paraId="688673E8" w14:textId="77777777" w:rsidR="00707ADD" w:rsidRPr="00306E64" w:rsidRDefault="00707ADD" w:rsidP="00707ADD"/>
        </w:tc>
        <w:tc>
          <w:tcPr>
            <w:tcW w:w="1196" w:type="dxa"/>
            <w:vAlign w:val="top"/>
          </w:tcPr>
          <w:p w14:paraId="091982CC" w14:textId="33973FFE" w:rsidR="00707ADD" w:rsidRPr="00306E64" w:rsidRDefault="00707ADD" w:rsidP="00707ADD">
            <w:pPr>
              <w:cnfStyle w:val="000000010000" w:firstRow="0" w:lastRow="0" w:firstColumn="0" w:lastColumn="0" w:oddVBand="0" w:evenVBand="0" w:oddHBand="0" w:evenHBand="1" w:firstRowFirstColumn="0" w:firstRowLastColumn="0" w:lastRowFirstColumn="0" w:lastRowLastColumn="0"/>
            </w:pPr>
            <w:r w:rsidRPr="00DB4F91">
              <w:t>2021</w:t>
            </w:r>
          </w:p>
        </w:tc>
        <w:tc>
          <w:tcPr>
            <w:tcW w:w="1771" w:type="dxa"/>
          </w:tcPr>
          <w:p w14:paraId="32BB74B9" w14:textId="6A2F7945" w:rsidR="00707ADD" w:rsidRPr="00306E64" w:rsidRDefault="00707ADD" w:rsidP="00707ADD">
            <w:pPr>
              <w:cnfStyle w:val="000000010000" w:firstRow="0" w:lastRow="0" w:firstColumn="0" w:lastColumn="0" w:oddVBand="0" w:evenVBand="0" w:oddHBand="0" w:evenHBand="1" w:firstRowFirstColumn="0" w:firstRowLastColumn="0" w:lastRowFirstColumn="0" w:lastRowLastColumn="0"/>
            </w:pPr>
            <w:r>
              <w:t>6</w:t>
            </w:r>
          </w:p>
        </w:tc>
        <w:tc>
          <w:tcPr>
            <w:tcW w:w="1788" w:type="dxa"/>
          </w:tcPr>
          <w:p w14:paraId="5C79A1EA" w14:textId="17E974DA" w:rsidR="00707ADD" w:rsidRPr="00306E64" w:rsidRDefault="00707ADD" w:rsidP="00707ADD">
            <w:pPr>
              <w:cnfStyle w:val="000000010000" w:firstRow="0" w:lastRow="0" w:firstColumn="0" w:lastColumn="0" w:oddVBand="0" w:evenVBand="0" w:oddHBand="0" w:evenHBand="1" w:firstRowFirstColumn="0" w:firstRowLastColumn="0" w:lastRowFirstColumn="0" w:lastRowLastColumn="0"/>
            </w:pPr>
            <w:r>
              <w:t>10</w:t>
            </w:r>
          </w:p>
        </w:tc>
        <w:tc>
          <w:tcPr>
            <w:tcW w:w="1822" w:type="dxa"/>
          </w:tcPr>
          <w:p w14:paraId="41457D80" w14:textId="633B1584" w:rsidR="00707ADD" w:rsidRPr="00306E64" w:rsidRDefault="00707ADD" w:rsidP="00707ADD">
            <w:pPr>
              <w:cnfStyle w:val="000000010000" w:firstRow="0" w:lastRow="0" w:firstColumn="0" w:lastColumn="0" w:oddVBand="0" w:evenVBand="0" w:oddHBand="0" w:evenHBand="1" w:firstRowFirstColumn="0" w:firstRowLastColumn="0" w:lastRowFirstColumn="0" w:lastRowLastColumn="0"/>
            </w:pPr>
            <w:r>
              <w:t>24</w:t>
            </w:r>
          </w:p>
        </w:tc>
      </w:tr>
      <w:tr w:rsidR="00707ADD" w:rsidRPr="00306E64" w14:paraId="09DFDFFD" w14:textId="77777777" w:rsidTr="00AA4F5F">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3199" w:type="dxa"/>
            <w:vMerge/>
          </w:tcPr>
          <w:p w14:paraId="0862D5A8" w14:textId="77777777" w:rsidR="00707ADD" w:rsidRPr="00306E64" w:rsidRDefault="00707ADD" w:rsidP="00707ADD"/>
        </w:tc>
        <w:tc>
          <w:tcPr>
            <w:tcW w:w="1196" w:type="dxa"/>
            <w:vAlign w:val="top"/>
          </w:tcPr>
          <w:p w14:paraId="52AB5570" w14:textId="4C7EB908" w:rsidR="00707ADD" w:rsidRPr="00306E64" w:rsidRDefault="00707ADD" w:rsidP="00707ADD">
            <w:pPr>
              <w:cnfStyle w:val="000000100000" w:firstRow="0" w:lastRow="0" w:firstColumn="0" w:lastColumn="0" w:oddVBand="0" w:evenVBand="0" w:oddHBand="1" w:evenHBand="0" w:firstRowFirstColumn="0" w:firstRowLastColumn="0" w:lastRowFirstColumn="0" w:lastRowLastColumn="0"/>
            </w:pPr>
            <w:r w:rsidRPr="00DB4F91">
              <w:t>2022</w:t>
            </w:r>
          </w:p>
        </w:tc>
        <w:tc>
          <w:tcPr>
            <w:tcW w:w="1771" w:type="dxa"/>
          </w:tcPr>
          <w:p w14:paraId="11F98780" w14:textId="6CB560C3" w:rsidR="00707ADD" w:rsidRPr="00306E64" w:rsidRDefault="00707ADD" w:rsidP="00707ADD">
            <w:pPr>
              <w:cnfStyle w:val="000000100000" w:firstRow="0" w:lastRow="0" w:firstColumn="0" w:lastColumn="0" w:oddVBand="0" w:evenVBand="0" w:oddHBand="1" w:evenHBand="0" w:firstRowFirstColumn="0" w:firstRowLastColumn="0" w:lastRowFirstColumn="0" w:lastRowLastColumn="0"/>
            </w:pPr>
            <w:r>
              <w:t>8</w:t>
            </w:r>
          </w:p>
        </w:tc>
        <w:tc>
          <w:tcPr>
            <w:tcW w:w="1788" w:type="dxa"/>
          </w:tcPr>
          <w:p w14:paraId="2CCFFCDD" w14:textId="1CF051AE" w:rsidR="00707ADD" w:rsidRPr="00306E64" w:rsidRDefault="00707ADD" w:rsidP="00707ADD">
            <w:pPr>
              <w:cnfStyle w:val="000000100000" w:firstRow="0" w:lastRow="0" w:firstColumn="0" w:lastColumn="0" w:oddVBand="0" w:evenVBand="0" w:oddHBand="1" w:evenHBand="0" w:firstRowFirstColumn="0" w:firstRowLastColumn="0" w:lastRowFirstColumn="0" w:lastRowLastColumn="0"/>
            </w:pPr>
            <w:r>
              <w:t>24</w:t>
            </w:r>
          </w:p>
        </w:tc>
        <w:tc>
          <w:tcPr>
            <w:tcW w:w="1822" w:type="dxa"/>
          </w:tcPr>
          <w:p w14:paraId="42246913" w14:textId="4CECDACF" w:rsidR="00707ADD" w:rsidRPr="00306E64" w:rsidRDefault="00707ADD" w:rsidP="00707ADD">
            <w:pPr>
              <w:cnfStyle w:val="000000100000" w:firstRow="0" w:lastRow="0" w:firstColumn="0" w:lastColumn="0" w:oddVBand="0" w:evenVBand="0" w:oddHBand="1" w:evenHBand="0" w:firstRowFirstColumn="0" w:firstRowLastColumn="0" w:lastRowFirstColumn="0" w:lastRowLastColumn="0"/>
            </w:pPr>
            <w:r>
              <w:t>25</w:t>
            </w:r>
          </w:p>
        </w:tc>
      </w:tr>
      <w:tr w:rsidR="00707ADD" w:rsidRPr="00306E64" w14:paraId="65E65AFE" w14:textId="77777777" w:rsidTr="00AA4F5F">
        <w:trPr>
          <w:cnfStyle w:val="000000010000" w:firstRow="0" w:lastRow="0" w:firstColumn="0" w:lastColumn="0" w:oddVBand="0" w:evenVBand="0" w:oddHBand="0" w:evenHBand="1"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199" w:type="dxa"/>
            <w:vMerge/>
          </w:tcPr>
          <w:p w14:paraId="6CA09778" w14:textId="77777777" w:rsidR="00707ADD" w:rsidRPr="00306E64" w:rsidRDefault="00707ADD" w:rsidP="00707ADD"/>
        </w:tc>
        <w:tc>
          <w:tcPr>
            <w:tcW w:w="1196" w:type="dxa"/>
            <w:vAlign w:val="top"/>
          </w:tcPr>
          <w:p w14:paraId="67DFB706" w14:textId="348D45DE" w:rsidR="00707ADD" w:rsidRPr="00306E64" w:rsidRDefault="00707ADD" w:rsidP="00707ADD">
            <w:pPr>
              <w:cnfStyle w:val="000000010000" w:firstRow="0" w:lastRow="0" w:firstColumn="0" w:lastColumn="0" w:oddVBand="0" w:evenVBand="0" w:oddHBand="0" w:evenHBand="1" w:firstRowFirstColumn="0" w:firstRowLastColumn="0" w:lastRowFirstColumn="0" w:lastRowLastColumn="0"/>
            </w:pPr>
            <w:r w:rsidRPr="00DB4F91">
              <w:t>2023</w:t>
            </w:r>
          </w:p>
        </w:tc>
        <w:tc>
          <w:tcPr>
            <w:tcW w:w="1771" w:type="dxa"/>
          </w:tcPr>
          <w:p w14:paraId="0C7D58B2" w14:textId="359309EC" w:rsidR="00707ADD" w:rsidRPr="00306E64" w:rsidRDefault="00707ADD" w:rsidP="00707ADD">
            <w:pPr>
              <w:cnfStyle w:val="000000010000" w:firstRow="0" w:lastRow="0" w:firstColumn="0" w:lastColumn="0" w:oddVBand="0" w:evenVBand="0" w:oddHBand="0" w:evenHBand="1" w:firstRowFirstColumn="0" w:firstRowLastColumn="0" w:lastRowFirstColumn="0" w:lastRowLastColumn="0"/>
            </w:pPr>
            <w:r>
              <w:t>9</w:t>
            </w:r>
          </w:p>
        </w:tc>
        <w:tc>
          <w:tcPr>
            <w:tcW w:w="1788" w:type="dxa"/>
          </w:tcPr>
          <w:p w14:paraId="3FC04D47" w14:textId="7636041C" w:rsidR="00707ADD" w:rsidRPr="00306E64" w:rsidRDefault="00707ADD" w:rsidP="00707ADD">
            <w:pPr>
              <w:cnfStyle w:val="000000010000" w:firstRow="0" w:lastRow="0" w:firstColumn="0" w:lastColumn="0" w:oddVBand="0" w:evenVBand="0" w:oddHBand="0" w:evenHBand="1" w:firstRowFirstColumn="0" w:firstRowLastColumn="0" w:lastRowFirstColumn="0" w:lastRowLastColumn="0"/>
            </w:pPr>
            <w:r>
              <w:t>35</w:t>
            </w:r>
          </w:p>
        </w:tc>
        <w:tc>
          <w:tcPr>
            <w:tcW w:w="1822" w:type="dxa"/>
          </w:tcPr>
          <w:p w14:paraId="4F616180" w14:textId="29D051E2" w:rsidR="00707ADD" w:rsidRPr="00306E64" w:rsidRDefault="00707ADD" w:rsidP="00707ADD">
            <w:pPr>
              <w:cnfStyle w:val="000000010000" w:firstRow="0" w:lastRow="0" w:firstColumn="0" w:lastColumn="0" w:oddVBand="0" w:evenVBand="0" w:oddHBand="0" w:evenHBand="1" w:firstRowFirstColumn="0" w:firstRowLastColumn="0" w:lastRowFirstColumn="0" w:lastRowLastColumn="0"/>
            </w:pPr>
            <w:r>
              <w:t>25</w:t>
            </w:r>
          </w:p>
        </w:tc>
      </w:tr>
    </w:tbl>
    <w:p w14:paraId="42BF65D4" w14:textId="42D63113" w:rsidR="00D94E88" w:rsidRPr="00445F8C" w:rsidRDefault="006B1D72" w:rsidP="00306E64">
      <w:pPr>
        <w:spacing w:before="120"/>
        <w:jc w:val="center"/>
        <w:rPr>
          <w:rFonts w:asciiTheme="minorHAnsi" w:hAnsiTheme="minorHAnsi" w:cstheme="minorHAnsi"/>
          <w:i/>
          <w:iCs/>
          <w:color w:val="000000"/>
          <w:szCs w:val="18"/>
        </w:rPr>
      </w:pPr>
      <w:r w:rsidRPr="00212157">
        <w:rPr>
          <w:rFonts w:asciiTheme="minorHAnsi" w:hAnsiTheme="minorHAnsi" w:cstheme="minorHAnsi"/>
          <w:i/>
          <w:iCs/>
          <w:color w:val="000000"/>
          <w:sz w:val="18"/>
          <w:szCs w:val="14"/>
        </w:rPr>
        <w:t>Źródło: Opracowanie własne na podstawie BDL</w:t>
      </w:r>
    </w:p>
    <w:p w14:paraId="0E4F952F" w14:textId="2B99DCDE" w:rsidR="00A347F9" w:rsidRPr="00445F8C" w:rsidRDefault="00A347F9" w:rsidP="004125A7">
      <w:pPr>
        <w:autoSpaceDE w:val="0"/>
        <w:adjustRightInd w:val="0"/>
        <w:ind w:left="786"/>
        <w:jc w:val="both"/>
        <w:rPr>
          <w:rFonts w:asciiTheme="minorHAnsi" w:hAnsiTheme="minorHAnsi" w:cstheme="minorHAnsi"/>
          <w:color w:val="000000"/>
        </w:rPr>
      </w:pPr>
    </w:p>
    <w:p w14:paraId="1E1AE5C5" w14:textId="77777777" w:rsidR="00A347F9" w:rsidRPr="00445F8C" w:rsidRDefault="00A347F9" w:rsidP="004125A7">
      <w:pPr>
        <w:autoSpaceDE w:val="0"/>
        <w:adjustRightInd w:val="0"/>
        <w:ind w:left="786"/>
        <w:jc w:val="both"/>
        <w:rPr>
          <w:rFonts w:asciiTheme="minorHAnsi" w:hAnsiTheme="minorHAnsi" w:cstheme="minorHAnsi"/>
          <w:color w:val="000000"/>
        </w:rPr>
      </w:pPr>
    </w:p>
    <w:p w14:paraId="70DE90C2" w14:textId="77777777" w:rsidR="00D94E88" w:rsidRPr="00445F8C" w:rsidRDefault="00D94E88" w:rsidP="004125A7">
      <w:pPr>
        <w:autoSpaceDE w:val="0"/>
        <w:adjustRightInd w:val="0"/>
        <w:ind w:left="786"/>
        <w:jc w:val="both"/>
        <w:rPr>
          <w:rFonts w:asciiTheme="minorHAnsi" w:hAnsiTheme="minorHAnsi" w:cstheme="minorHAnsi"/>
          <w:color w:val="000000"/>
        </w:rPr>
        <w:sectPr w:rsidR="00D94E88" w:rsidRPr="00445F8C" w:rsidSect="00BD29E9">
          <w:pgSz w:w="11906" w:h="16838"/>
          <w:pgMar w:top="1417" w:right="1417" w:bottom="1843" w:left="1417" w:header="426" w:footer="708" w:gutter="0"/>
          <w:cols w:space="708"/>
          <w:titlePg/>
          <w:docGrid w:linePitch="360"/>
        </w:sectPr>
      </w:pPr>
    </w:p>
    <w:p w14:paraId="7C2F4C76" w14:textId="0F9E6596" w:rsidR="00F44C61" w:rsidRPr="00445F8C" w:rsidRDefault="00306E64" w:rsidP="00882C4A">
      <w:pPr>
        <w:pStyle w:val="Nagwek2"/>
        <w:numPr>
          <w:ilvl w:val="0"/>
          <w:numId w:val="10"/>
        </w:numPr>
        <w:autoSpaceDN/>
        <w:spacing w:before="0" w:after="200" w:line="276" w:lineRule="auto"/>
        <w:jc w:val="both"/>
        <w:textAlignment w:val="auto"/>
        <w:rPr>
          <w:rFonts w:asciiTheme="minorHAnsi" w:hAnsiTheme="minorHAnsi" w:cstheme="minorHAnsi"/>
          <w:b/>
          <w:bCs/>
          <w:color w:val="auto"/>
          <w:sz w:val="32"/>
          <w:szCs w:val="32"/>
        </w:rPr>
      </w:pPr>
      <w:bookmarkStart w:id="263" w:name="_Toc213056429"/>
      <w:r>
        <w:rPr>
          <w:rFonts w:asciiTheme="minorHAnsi" w:hAnsiTheme="minorHAnsi" w:cstheme="minorHAnsi"/>
          <w:noProof/>
          <w:lang w:eastAsia="pl-PL"/>
        </w:rPr>
        <w:lastRenderedPageBreak/>
        <w:drawing>
          <wp:anchor distT="0" distB="0" distL="114300" distR="114300" simplePos="0" relativeHeight="251832320" behindDoc="0" locked="0" layoutInCell="1" allowOverlap="1" wp14:anchorId="66642E00" wp14:editId="3D020F8A">
            <wp:simplePos x="0" y="0"/>
            <wp:positionH relativeFrom="page">
              <wp:align>left</wp:align>
            </wp:positionH>
            <wp:positionV relativeFrom="paragraph">
              <wp:posOffset>-1199908</wp:posOffset>
            </wp:positionV>
            <wp:extent cx="7581900" cy="10710938"/>
            <wp:effectExtent l="0" t="0" r="0" b="0"/>
            <wp:wrapNone/>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pis tabel.jpg"/>
                    <pic:cNvPicPr/>
                  </pic:nvPicPr>
                  <pic:blipFill>
                    <a:blip r:embed="rId100">
                      <a:extLst>
                        <a:ext uri="{28A0092B-C50C-407E-A947-70E740481C1C}">
                          <a14:useLocalDpi xmlns:a14="http://schemas.microsoft.com/office/drawing/2010/main" val="0"/>
                        </a:ext>
                      </a:extLst>
                    </a:blip>
                    <a:stretch>
                      <a:fillRect/>
                    </a:stretch>
                  </pic:blipFill>
                  <pic:spPr>
                    <a:xfrm>
                      <a:off x="0" y="0"/>
                      <a:ext cx="7581900" cy="10710938"/>
                    </a:xfrm>
                    <a:prstGeom prst="rect">
                      <a:avLst/>
                    </a:prstGeom>
                  </pic:spPr>
                </pic:pic>
              </a:graphicData>
            </a:graphic>
            <wp14:sizeRelH relativeFrom="margin">
              <wp14:pctWidth>0</wp14:pctWidth>
            </wp14:sizeRelH>
            <wp14:sizeRelV relativeFrom="margin">
              <wp14:pctHeight>0</wp14:pctHeight>
            </wp14:sizeRelV>
          </wp:anchor>
        </w:drawing>
      </w:r>
      <w:r w:rsidR="00F44C61" w:rsidRPr="00445F8C">
        <w:rPr>
          <w:rFonts w:asciiTheme="minorHAnsi" w:hAnsiTheme="minorHAnsi" w:cstheme="minorHAnsi"/>
          <w:b/>
          <w:bCs/>
          <w:color w:val="auto"/>
          <w:sz w:val="32"/>
          <w:szCs w:val="32"/>
        </w:rPr>
        <w:t>Spis tabel</w:t>
      </w:r>
      <w:bookmarkEnd w:id="263"/>
    </w:p>
    <w:p w14:paraId="3740E76F" w14:textId="44CED414" w:rsidR="00445F8C" w:rsidRPr="00445F8C" w:rsidRDefault="00445F8C" w:rsidP="00445F8C">
      <w:pPr>
        <w:rPr>
          <w:rFonts w:asciiTheme="minorHAnsi" w:hAnsiTheme="minorHAnsi" w:cstheme="minorHAnsi"/>
        </w:rPr>
      </w:pPr>
    </w:p>
    <w:p w14:paraId="4FFB57E1" w14:textId="6C2EE5C7" w:rsidR="00445F8C" w:rsidRPr="00445F8C" w:rsidRDefault="00445F8C" w:rsidP="00445F8C">
      <w:pPr>
        <w:rPr>
          <w:rFonts w:asciiTheme="minorHAnsi" w:hAnsiTheme="minorHAnsi" w:cstheme="minorHAnsi"/>
        </w:rPr>
      </w:pPr>
    </w:p>
    <w:p w14:paraId="7867224F" w14:textId="7C096616" w:rsidR="00445F8C" w:rsidRPr="00445F8C" w:rsidRDefault="00445F8C" w:rsidP="00445F8C">
      <w:pPr>
        <w:rPr>
          <w:rFonts w:asciiTheme="minorHAnsi" w:hAnsiTheme="minorHAnsi" w:cstheme="minorHAnsi"/>
        </w:rPr>
      </w:pPr>
    </w:p>
    <w:p w14:paraId="69F79663" w14:textId="42B934BB" w:rsidR="00445F8C" w:rsidRPr="00445F8C" w:rsidRDefault="00445F8C" w:rsidP="00445F8C">
      <w:pPr>
        <w:rPr>
          <w:rFonts w:asciiTheme="minorHAnsi" w:hAnsiTheme="minorHAnsi" w:cstheme="minorHAnsi"/>
        </w:rPr>
      </w:pPr>
    </w:p>
    <w:p w14:paraId="5A513A2A" w14:textId="2525F9CA" w:rsidR="00445F8C" w:rsidRPr="00445F8C" w:rsidRDefault="00445F8C" w:rsidP="00445F8C">
      <w:pPr>
        <w:rPr>
          <w:rFonts w:asciiTheme="minorHAnsi" w:hAnsiTheme="minorHAnsi" w:cstheme="minorHAnsi"/>
        </w:rPr>
      </w:pPr>
    </w:p>
    <w:p w14:paraId="7931542A" w14:textId="295D136A" w:rsidR="00445F8C" w:rsidRPr="00445F8C" w:rsidRDefault="00445F8C" w:rsidP="00445F8C">
      <w:pPr>
        <w:rPr>
          <w:rFonts w:asciiTheme="minorHAnsi" w:hAnsiTheme="minorHAnsi" w:cstheme="minorHAnsi"/>
        </w:rPr>
      </w:pPr>
    </w:p>
    <w:p w14:paraId="7476D993" w14:textId="07F4472C" w:rsidR="00445F8C" w:rsidRPr="00445F8C" w:rsidRDefault="00445F8C" w:rsidP="00445F8C">
      <w:pPr>
        <w:rPr>
          <w:rFonts w:asciiTheme="minorHAnsi" w:hAnsiTheme="minorHAnsi" w:cstheme="minorHAnsi"/>
        </w:rPr>
      </w:pPr>
    </w:p>
    <w:p w14:paraId="0E85C23C" w14:textId="77777777" w:rsidR="00445F8C" w:rsidRPr="00445F8C" w:rsidRDefault="00445F8C" w:rsidP="00445F8C">
      <w:pPr>
        <w:rPr>
          <w:rFonts w:asciiTheme="minorHAnsi" w:hAnsiTheme="minorHAnsi" w:cstheme="minorHAnsi"/>
        </w:rPr>
      </w:pPr>
    </w:p>
    <w:p w14:paraId="3C792594" w14:textId="77777777" w:rsidR="00445F8C" w:rsidRPr="00445F8C" w:rsidRDefault="00445F8C" w:rsidP="00445F8C">
      <w:pPr>
        <w:rPr>
          <w:rFonts w:asciiTheme="minorHAnsi" w:hAnsiTheme="minorHAnsi" w:cstheme="minorHAnsi"/>
        </w:rPr>
      </w:pPr>
    </w:p>
    <w:p w14:paraId="0EA377EF" w14:textId="77777777" w:rsidR="00445F8C" w:rsidRPr="00445F8C" w:rsidRDefault="00445F8C" w:rsidP="00445F8C">
      <w:pPr>
        <w:rPr>
          <w:rFonts w:asciiTheme="minorHAnsi" w:hAnsiTheme="minorHAnsi" w:cstheme="minorHAnsi"/>
        </w:rPr>
      </w:pPr>
    </w:p>
    <w:p w14:paraId="303CC525" w14:textId="77777777" w:rsidR="00445F8C" w:rsidRPr="00445F8C" w:rsidRDefault="00445F8C" w:rsidP="00445F8C">
      <w:pPr>
        <w:rPr>
          <w:rFonts w:asciiTheme="minorHAnsi" w:hAnsiTheme="minorHAnsi" w:cstheme="minorHAnsi"/>
        </w:rPr>
      </w:pPr>
    </w:p>
    <w:p w14:paraId="2663F48F" w14:textId="77777777" w:rsidR="00445F8C" w:rsidRPr="00445F8C" w:rsidRDefault="00445F8C" w:rsidP="00445F8C">
      <w:pPr>
        <w:rPr>
          <w:rFonts w:asciiTheme="minorHAnsi" w:hAnsiTheme="minorHAnsi" w:cstheme="minorHAnsi"/>
        </w:rPr>
      </w:pPr>
    </w:p>
    <w:p w14:paraId="63A9DCCD" w14:textId="77777777" w:rsidR="00445F8C" w:rsidRPr="00445F8C" w:rsidRDefault="00445F8C" w:rsidP="00445F8C">
      <w:pPr>
        <w:rPr>
          <w:rFonts w:asciiTheme="minorHAnsi" w:hAnsiTheme="minorHAnsi" w:cstheme="minorHAnsi"/>
        </w:rPr>
      </w:pPr>
    </w:p>
    <w:p w14:paraId="06888FEC" w14:textId="77777777" w:rsidR="00445F8C" w:rsidRPr="00445F8C" w:rsidRDefault="00445F8C" w:rsidP="00445F8C">
      <w:pPr>
        <w:rPr>
          <w:rFonts w:asciiTheme="minorHAnsi" w:hAnsiTheme="minorHAnsi" w:cstheme="minorHAnsi"/>
        </w:rPr>
      </w:pPr>
    </w:p>
    <w:p w14:paraId="40061658" w14:textId="77777777" w:rsidR="00445F8C" w:rsidRPr="00445F8C" w:rsidRDefault="00445F8C" w:rsidP="00445F8C">
      <w:pPr>
        <w:rPr>
          <w:rFonts w:asciiTheme="minorHAnsi" w:hAnsiTheme="minorHAnsi" w:cstheme="minorHAnsi"/>
        </w:rPr>
      </w:pPr>
    </w:p>
    <w:p w14:paraId="4493FDFE" w14:textId="77777777" w:rsidR="00445F8C" w:rsidRPr="00445F8C" w:rsidRDefault="00445F8C" w:rsidP="00445F8C">
      <w:pPr>
        <w:rPr>
          <w:rFonts w:asciiTheme="minorHAnsi" w:hAnsiTheme="minorHAnsi" w:cstheme="minorHAnsi"/>
        </w:rPr>
      </w:pPr>
    </w:p>
    <w:p w14:paraId="7C83D2CF" w14:textId="77777777" w:rsidR="00445F8C" w:rsidRPr="00445F8C" w:rsidRDefault="00445F8C" w:rsidP="00445F8C">
      <w:pPr>
        <w:rPr>
          <w:rFonts w:asciiTheme="minorHAnsi" w:hAnsiTheme="minorHAnsi" w:cstheme="minorHAnsi"/>
        </w:rPr>
      </w:pPr>
    </w:p>
    <w:p w14:paraId="683B51B9" w14:textId="77777777" w:rsidR="00445F8C" w:rsidRPr="00445F8C" w:rsidRDefault="00445F8C" w:rsidP="00445F8C">
      <w:pPr>
        <w:rPr>
          <w:rFonts w:asciiTheme="minorHAnsi" w:hAnsiTheme="minorHAnsi" w:cstheme="minorHAnsi"/>
        </w:rPr>
      </w:pPr>
    </w:p>
    <w:p w14:paraId="46BB103B" w14:textId="77777777" w:rsidR="00445F8C" w:rsidRPr="00445F8C" w:rsidRDefault="00445F8C" w:rsidP="00445F8C">
      <w:pPr>
        <w:rPr>
          <w:rFonts w:asciiTheme="minorHAnsi" w:hAnsiTheme="minorHAnsi" w:cstheme="minorHAnsi"/>
        </w:rPr>
      </w:pPr>
    </w:p>
    <w:p w14:paraId="116A821A" w14:textId="77777777" w:rsidR="00445F8C" w:rsidRPr="00445F8C" w:rsidRDefault="00445F8C" w:rsidP="00445F8C">
      <w:pPr>
        <w:rPr>
          <w:rFonts w:asciiTheme="minorHAnsi" w:hAnsiTheme="minorHAnsi" w:cstheme="minorHAnsi"/>
        </w:rPr>
      </w:pPr>
    </w:p>
    <w:p w14:paraId="3E0DCAAE" w14:textId="77777777" w:rsidR="00445F8C" w:rsidRPr="00445F8C" w:rsidRDefault="00445F8C" w:rsidP="00445F8C">
      <w:pPr>
        <w:rPr>
          <w:rFonts w:asciiTheme="minorHAnsi" w:hAnsiTheme="minorHAnsi" w:cstheme="minorHAnsi"/>
        </w:rPr>
      </w:pPr>
    </w:p>
    <w:p w14:paraId="322547A2" w14:textId="77777777" w:rsidR="00445F8C" w:rsidRPr="00445F8C" w:rsidRDefault="00445F8C" w:rsidP="00445F8C">
      <w:pPr>
        <w:rPr>
          <w:rFonts w:asciiTheme="minorHAnsi" w:hAnsiTheme="minorHAnsi" w:cstheme="minorHAnsi"/>
        </w:rPr>
      </w:pPr>
    </w:p>
    <w:p w14:paraId="5B39E432" w14:textId="77777777" w:rsidR="00445F8C" w:rsidRPr="00445F8C" w:rsidRDefault="00445F8C" w:rsidP="00445F8C">
      <w:pPr>
        <w:rPr>
          <w:rFonts w:asciiTheme="minorHAnsi" w:hAnsiTheme="minorHAnsi" w:cstheme="minorHAnsi"/>
        </w:rPr>
      </w:pPr>
    </w:p>
    <w:p w14:paraId="56F443E7" w14:textId="77777777" w:rsidR="00445F8C" w:rsidRPr="00445F8C" w:rsidRDefault="00445F8C" w:rsidP="00445F8C">
      <w:pPr>
        <w:rPr>
          <w:rFonts w:asciiTheme="minorHAnsi" w:hAnsiTheme="minorHAnsi" w:cstheme="minorHAnsi"/>
        </w:rPr>
      </w:pPr>
    </w:p>
    <w:p w14:paraId="73DDEAC7" w14:textId="77777777" w:rsidR="00445F8C" w:rsidRPr="00445F8C" w:rsidRDefault="00445F8C" w:rsidP="00445F8C">
      <w:pPr>
        <w:rPr>
          <w:rFonts w:asciiTheme="minorHAnsi" w:hAnsiTheme="minorHAnsi" w:cstheme="minorHAnsi"/>
        </w:rPr>
      </w:pPr>
    </w:p>
    <w:p w14:paraId="2384C9C8" w14:textId="77777777" w:rsidR="00445F8C" w:rsidRPr="00445F8C" w:rsidRDefault="00445F8C" w:rsidP="00445F8C">
      <w:pPr>
        <w:rPr>
          <w:rFonts w:asciiTheme="minorHAnsi" w:hAnsiTheme="minorHAnsi" w:cstheme="minorHAnsi"/>
        </w:rPr>
      </w:pPr>
    </w:p>
    <w:p w14:paraId="383DD04E" w14:textId="77777777" w:rsidR="00445F8C" w:rsidRPr="00445F8C" w:rsidRDefault="00445F8C" w:rsidP="00445F8C">
      <w:pPr>
        <w:rPr>
          <w:rFonts w:asciiTheme="minorHAnsi" w:hAnsiTheme="minorHAnsi" w:cstheme="minorHAnsi"/>
        </w:rPr>
      </w:pPr>
    </w:p>
    <w:p w14:paraId="366D013A" w14:textId="77777777" w:rsidR="00445F8C" w:rsidRPr="00445F8C" w:rsidRDefault="00445F8C" w:rsidP="00445F8C">
      <w:pPr>
        <w:rPr>
          <w:rFonts w:asciiTheme="minorHAnsi" w:hAnsiTheme="minorHAnsi" w:cstheme="minorHAnsi"/>
        </w:rPr>
      </w:pPr>
    </w:p>
    <w:p w14:paraId="0937CD51" w14:textId="77777777" w:rsidR="00445F8C" w:rsidRPr="00445F8C" w:rsidRDefault="00445F8C" w:rsidP="00445F8C">
      <w:pPr>
        <w:rPr>
          <w:rFonts w:asciiTheme="minorHAnsi" w:hAnsiTheme="minorHAnsi" w:cstheme="minorHAnsi"/>
        </w:rPr>
      </w:pPr>
    </w:p>
    <w:p w14:paraId="3CCC44F6" w14:textId="77777777" w:rsidR="00445F8C" w:rsidRPr="00445F8C" w:rsidRDefault="00445F8C" w:rsidP="00445F8C">
      <w:pPr>
        <w:rPr>
          <w:rFonts w:asciiTheme="minorHAnsi" w:hAnsiTheme="minorHAnsi" w:cstheme="minorHAnsi"/>
        </w:rPr>
      </w:pPr>
    </w:p>
    <w:p w14:paraId="037E757A" w14:textId="77777777" w:rsidR="00445F8C" w:rsidRPr="00445F8C" w:rsidRDefault="00445F8C" w:rsidP="00445F8C">
      <w:pPr>
        <w:rPr>
          <w:rFonts w:asciiTheme="minorHAnsi" w:hAnsiTheme="minorHAnsi" w:cstheme="minorHAnsi"/>
        </w:rPr>
      </w:pPr>
    </w:p>
    <w:p w14:paraId="256D7036" w14:textId="77777777" w:rsidR="00445F8C" w:rsidRPr="00445F8C" w:rsidRDefault="00445F8C" w:rsidP="00445F8C">
      <w:pPr>
        <w:rPr>
          <w:rFonts w:asciiTheme="minorHAnsi" w:hAnsiTheme="minorHAnsi" w:cstheme="minorHAnsi"/>
        </w:rPr>
      </w:pPr>
    </w:p>
    <w:p w14:paraId="72768581" w14:textId="77777777" w:rsidR="00445F8C" w:rsidRPr="00445F8C" w:rsidRDefault="00445F8C" w:rsidP="00445F8C">
      <w:pPr>
        <w:rPr>
          <w:rFonts w:asciiTheme="minorHAnsi" w:hAnsiTheme="minorHAnsi" w:cstheme="minorHAnsi"/>
        </w:rPr>
      </w:pPr>
    </w:p>
    <w:p w14:paraId="47ECA76A" w14:textId="77777777" w:rsidR="00445F8C" w:rsidRPr="00445F8C" w:rsidRDefault="00445F8C" w:rsidP="00445F8C">
      <w:pPr>
        <w:rPr>
          <w:rFonts w:asciiTheme="minorHAnsi" w:hAnsiTheme="minorHAnsi" w:cstheme="minorHAnsi"/>
        </w:rPr>
      </w:pPr>
    </w:p>
    <w:p w14:paraId="5CDF6998" w14:textId="77777777" w:rsidR="00445F8C" w:rsidRPr="00445F8C" w:rsidRDefault="00445F8C" w:rsidP="00445F8C">
      <w:pPr>
        <w:rPr>
          <w:rFonts w:asciiTheme="minorHAnsi" w:hAnsiTheme="minorHAnsi" w:cstheme="minorHAnsi"/>
        </w:rPr>
      </w:pPr>
    </w:p>
    <w:p w14:paraId="01E2CF21" w14:textId="77777777" w:rsidR="00445F8C" w:rsidRPr="00445F8C" w:rsidRDefault="00445F8C" w:rsidP="00445F8C">
      <w:pPr>
        <w:rPr>
          <w:rFonts w:asciiTheme="minorHAnsi" w:hAnsiTheme="minorHAnsi" w:cstheme="minorHAnsi"/>
        </w:rPr>
      </w:pPr>
    </w:p>
    <w:p w14:paraId="7530CF78" w14:textId="77777777" w:rsidR="00445F8C" w:rsidRPr="00445F8C" w:rsidRDefault="00445F8C" w:rsidP="00445F8C">
      <w:pPr>
        <w:rPr>
          <w:rFonts w:asciiTheme="minorHAnsi" w:hAnsiTheme="minorHAnsi" w:cstheme="minorHAnsi"/>
        </w:rPr>
      </w:pPr>
    </w:p>
    <w:p w14:paraId="6C942E6C" w14:textId="77777777" w:rsidR="00445F8C" w:rsidRPr="00445F8C" w:rsidRDefault="00445F8C" w:rsidP="00445F8C">
      <w:pPr>
        <w:rPr>
          <w:rFonts w:asciiTheme="minorHAnsi" w:hAnsiTheme="minorHAnsi" w:cstheme="minorHAnsi"/>
        </w:rPr>
      </w:pPr>
    </w:p>
    <w:p w14:paraId="0BC5D182" w14:textId="77777777" w:rsidR="00445F8C" w:rsidRPr="00445F8C" w:rsidRDefault="00445F8C" w:rsidP="00445F8C">
      <w:pPr>
        <w:rPr>
          <w:rFonts w:asciiTheme="minorHAnsi" w:hAnsiTheme="minorHAnsi" w:cstheme="minorHAnsi"/>
        </w:rPr>
      </w:pPr>
    </w:p>
    <w:p w14:paraId="3F032DD6" w14:textId="77777777" w:rsidR="00445F8C" w:rsidRPr="00445F8C" w:rsidRDefault="00445F8C" w:rsidP="00445F8C">
      <w:pPr>
        <w:rPr>
          <w:rFonts w:asciiTheme="minorHAnsi" w:hAnsiTheme="minorHAnsi" w:cstheme="minorHAnsi"/>
        </w:rPr>
      </w:pPr>
    </w:p>
    <w:p w14:paraId="78023AC3" w14:textId="77777777" w:rsidR="00445F8C" w:rsidRPr="00445F8C" w:rsidRDefault="00445F8C" w:rsidP="00445F8C">
      <w:pPr>
        <w:rPr>
          <w:rFonts w:asciiTheme="minorHAnsi" w:hAnsiTheme="minorHAnsi" w:cstheme="minorHAnsi"/>
        </w:rPr>
      </w:pPr>
    </w:p>
    <w:p w14:paraId="08954ABF" w14:textId="77777777" w:rsidR="00445F8C" w:rsidRPr="00445F8C" w:rsidRDefault="00445F8C" w:rsidP="00445F8C">
      <w:pPr>
        <w:rPr>
          <w:rFonts w:asciiTheme="minorHAnsi" w:hAnsiTheme="minorHAnsi" w:cstheme="minorHAnsi"/>
        </w:rPr>
      </w:pPr>
    </w:p>
    <w:p w14:paraId="62613742" w14:textId="77777777" w:rsidR="00445F8C" w:rsidRPr="00445F8C" w:rsidRDefault="00445F8C" w:rsidP="00445F8C">
      <w:pPr>
        <w:rPr>
          <w:rFonts w:asciiTheme="minorHAnsi" w:hAnsiTheme="minorHAnsi" w:cstheme="minorHAnsi"/>
        </w:rPr>
      </w:pPr>
    </w:p>
    <w:p w14:paraId="4691CFD2" w14:textId="77777777" w:rsidR="00445F8C" w:rsidRPr="00445F8C" w:rsidRDefault="00445F8C" w:rsidP="00445F8C">
      <w:pPr>
        <w:rPr>
          <w:rFonts w:asciiTheme="minorHAnsi" w:hAnsiTheme="minorHAnsi" w:cstheme="minorHAnsi"/>
        </w:rPr>
      </w:pPr>
    </w:p>
    <w:p w14:paraId="62DE73E5" w14:textId="77777777" w:rsidR="00445F8C" w:rsidRPr="00445F8C" w:rsidRDefault="00445F8C" w:rsidP="00445F8C">
      <w:pPr>
        <w:rPr>
          <w:rFonts w:asciiTheme="minorHAnsi" w:hAnsiTheme="minorHAnsi" w:cstheme="minorHAnsi"/>
        </w:rPr>
      </w:pPr>
    </w:p>
    <w:p w14:paraId="0B10F269" w14:textId="77777777" w:rsidR="00445F8C" w:rsidRPr="00445F8C" w:rsidRDefault="00445F8C" w:rsidP="00445F8C">
      <w:pPr>
        <w:rPr>
          <w:rFonts w:asciiTheme="minorHAnsi" w:hAnsiTheme="minorHAnsi" w:cstheme="minorHAnsi"/>
        </w:rPr>
      </w:pPr>
    </w:p>
    <w:p w14:paraId="24304DEF" w14:textId="77777777" w:rsidR="00445F8C" w:rsidRPr="00445F8C" w:rsidRDefault="00445F8C" w:rsidP="00445F8C">
      <w:pPr>
        <w:rPr>
          <w:rFonts w:asciiTheme="minorHAnsi" w:hAnsiTheme="minorHAnsi" w:cstheme="minorHAnsi"/>
        </w:rPr>
      </w:pPr>
    </w:p>
    <w:p w14:paraId="6C2A8E9B" w14:textId="77777777" w:rsidR="00445F8C" w:rsidRPr="00445F8C" w:rsidRDefault="00445F8C" w:rsidP="00445F8C">
      <w:pPr>
        <w:rPr>
          <w:rFonts w:asciiTheme="minorHAnsi" w:hAnsiTheme="minorHAnsi" w:cstheme="minorHAnsi"/>
        </w:rPr>
      </w:pPr>
    </w:p>
    <w:p w14:paraId="64FB4159" w14:textId="3728A81F" w:rsidR="00306E64" w:rsidRDefault="00445F8C">
      <w:pPr>
        <w:pStyle w:val="Spisilustracji"/>
        <w:tabs>
          <w:tab w:val="right" w:leader="dot" w:pos="9062"/>
        </w:tabs>
        <w:rPr>
          <w:rFonts w:asciiTheme="minorHAnsi" w:eastAsiaTheme="minorEastAsia" w:hAnsiTheme="minorHAnsi" w:cstheme="minorBidi"/>
          <w:noProof/>
          <w:lang w:eastAsia="pl-PL"/>
        </w:rPr>
      </w:pPr>
      <w:r w:rsidRPr="00445F8C">
        <w:rPr>
          <w:rFonts w:asciiTheme="minorHAnsi" w:hAnsiTheme="minorHAnsi" w:cstheme="minorHAnsi"/>
        </w:rPr>
        <w:lastRenderedPageBreak/>
        <w:fldChar w:fldCharType="begin"/>
      </w:r>
      <w:r w:rsidRPr="00445F8C">
        <w:rPr>
          <w:rFonts w:asciiTheme="minorHAnsi" w:hAnsiTheme="minorHAnsi" w:cstheme="minorHAnsi"/>
        </w:rPr>
        <w:instrText xml:space="preserve"> TOC \h \z \c "Tabela" </w:instrText>
      </w:r>
      <w:r w:rsidRPr="00445F8C">
        <w:rPr>
          <w:rFonts w:asciiTheme="minorHAnsi" w:hAnsiTheme="minorHAnsi" w:cstheme="minorHAnsi"/>
        </w:rPr>
        <w:fldChar w:fldCharType="separate"/>
      </w:r>
      <w:hyperlink w:anchor="_Toc122213294" w:history="1">
        <w:r w:rsidR="00306E64" w:rsidRPr="00692C8E">
          <w:rPr>
            <w:rStyle w:val="Hipercze"/>
            <w:noProof/>
          </w:rPr>
          <w:t>Tabela 1 Powierzchnia gmin wchodzących w skład OF „Partnerstwo dla wspólnego rozwoju”</w:t>
        </w:r>
        <w:r w:rsidR="00306E64">
          <w:rPr>
            <w:noProof/>
            <w:webHidden/>
          </w:rPr>
          <w:tab/>
        </w:r>
        <w:r w:rsidR="00306E64">
          <w:rPr>
            <w:noProof/>
            <w:webHidden/>
          </w:rPr>
          <w:fldChar w:fldCharType="begin"/>
        </w:r>
        <w:r w:rsidR="00306E64">
          <w:rPr>
            <w:noProof/>
            <w:webHidden/>
          </w:rPr>
          <w:instrText xml:space="preserve"> PAGEREF _Toc122213294 \h </w:instrText>
        </w:r>
        <w:r w:rsidR="00306E64">
          <w:rPr>
            <w:noProof/>
            <w:webHidden/>
          </w:rPr>
        </w:r>
        <w:r w:rsidR="00306E64">
          <w:rPr>
            <w:noProof/>
            <w:webHidden/>
          </w:rPr>
          <w:fldChar w:fldCharType="separate"/>
        </w:r>
        <w:r w:rsidR="00B3419A">
          <w:rPr>
            <w:noProof/>
            <w:webHidden/>
          </w:rPr>
          <w:t>9</w:t>
        </w:r>
        <w:r w:rsidR="00306E64">
          <w:rPr>
            <w:noProof/>
            <w:webHidden/>
          </w:rPr>
          <w:fldChar w:fldCharType="end"/>
        </w:r>
      </w:hyperlink>
    </w:p>
    <w:p w14:paraId="1606E0F4" w14:textId="33E665DE"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295" w:history="1">
        <w:r w:rsidRPr="00692C8E">
          <w:rPr>
            <w:rStyle w:val="Hipercze"/>
            <w:noProof/>
          </w:rPr>
          <w:t>Tabela 2</w:t>
        </w:r>
        <w:r w:rsidR="007E53E4">
          <w:rPr>
            <w:rStyle w:val="Hipercze"/>
            <w:noProof/>
          </w:rPr>
          <w:t xml:space="preserve"> </w:t>
        </w:r>
        <w:r w:rsidRPr="00692C8E">
          <w:rPr>
            <w:rStyle w:val="Hipercze"/>
            <w:noProof/>
          </w:rPr>
          <w:t>Liczba ludności oraz gęstość zaludnienia w gminach według stanu na 31.12.202</w:t>
        </w:r>
        <w:r w:rsidR="00523F93">
          <w:rPr>
            <w:rStyle w:val="Hipercze"/>
            <w:noProof/>
          </w:rPr>
          <w:t>4</w:t>
        </w:r>
        <w:r w:rsidRPr="00692C8E">
          <w:rPr>
            <w:rStyle w:val="Hipercze"/>
            <w:noProof/>
          </w:rPr>
          <w:t xml:space="preserve"> r.</w:t>
        </w:r>
        <w:r>
          <w:rPr>
            <w:noProof/>
            <w:webHidden/>
          </w:rPr>
          <w:tab/>
        </w:r>
        <w:r>
          <w:rPr>
            <w:noProof/>
            <w:webHidden/>
          </w:rPr>
          <w:fldChar w:fldCharType="begin"/>
        </w:r>
        <w:r>
          <w:rPr>
            <w:noProof/>
            <w:webHidden/>
          </w:rPr>
          <w:instrText xml:space="preserve"> PAGEREF _Toc122213295 \h </w:instrText>
        </w:r>
        <w:r>
          <w:rPr>
            <w:noProof/>
            <w:webHidden/>
          </w:rPr>
        </w:r>
        <w:r>
          <w:rPr>
            <w:noProof/>
            <w:webHidden/>
          </w:rPr>
          <w:fldChar w:fldCharType="separate"/>
        </w:r>
        <w:r w:rsidR="00B3419A">
          <w:rPr>
            <w:noProof/>
            <w:webHidden/>
          </w:rPr>
          <w:t>15</w:t>
        </w:r>
        <w:r>
          <w:rPr>
            <w:noProof/>
            <w:webHidden/>
          </w:rPr>
          <w:fldChar w:fldCharType="end"/>
        </w:r>
      </w:hyperlink>
    </w:p>
    <w:p w14:paraId="20F0C084" w14:textId="28DED376"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296" w:history="1">
        <w:r w:rsidRPr="00692C8E">
          <w:rPr>
            <w:rStyle w:val="Hipercze"/>
            <w:noProof/>
          </w:rPr>
          <w:t>Tabela 3 Zmiany w liczbie ludności w poszczególnych gminach na przestrzeni lat 201</w:t>
        </w:r>
        <w:r w:rsidR="00523F93">
          <w:rPr>
            <w:rStyle w:val="Hipercze"/>
            <w:noProof/>
          </w:rPr>
          <w:t>3</w:t>
        </w:r>
        <w:r w:rsidRPr="00692C8E">
          <w:rPr>
            <w:rStyle w:val="Hipercze"/>
            <w:noProof/>
          </w:rPr>
          <w:t>-202</w:t>
        </w:r>
        <w:r w:rsidR="00523F93">
          <w:rPr>
            <w:rStyle w:val="Hipercze"/>
            <w:noProof/>
          </w:rPr>
          <w:t>4</w:t>
        </w:r>
        <w:r>
          <w:rPr>
            <w:noProof/>
            <w:webHidden/>
          </w:rPr>
          <w:tab/>
        </w:r>
        <w:r>
          <w:rPr>
            <w:noProof/>
            <w:webHidden/>
          </w:rPr>
          <w:fldChar w:fldCharType="begin"/>
        </w:r>
        <w:r>
          <w:rPr>
            <w:noProof/>
            <w:webHidden/>
          </w:rPr>
          <w:instrText xml:space="preserve"> PAGEREF _Toc122213296 \h </w:instrText>
        </w:r>
        <w:r>
          <w:rPr>
            <w:noProof/>
            <w:webHidden/>
          </w:rPr>
        </w:r>
        <w:r>
          <w:rPr>
            <w:noProof/>
            <w:webHidden/>
          </w:rPr>
          <w:fldChar w:fldCharType="separate"/>
        </w:r>
        <w:r w:rsidR="00B3419A">
          <w:rPr>
            <w:noProof/>
            <w:webHidden/>
          </w:rPr>
          <w:t>16</w:t>
        </w:r>
        <w:r>
          <w:rPr>
            <w:noProof/>
            <w:webHidden/>
          </w:rPr>
          <w:fldChar w:fldCharType="end"/>
        </w:r>
      </w:hyperlink>
    </w:p>
    <w:p w14:paraId="4F16538E" w14:textId="0763193B"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297" w:history="1">
        <w:r w:rsidRPr="00692C8E">
          <w:rPr>
            <w:rStyle w:val="Hipercze"/>
            <w:noProof/>
          </w:rPr>
          <w:t>Tabela 4 Liczba urodzeń, zgonów oraz przyrost naturalny w poszczególnych gminach OF „Partnerstwo dla wspólnego rozwoju” na przestrzeni lat 201</w:t>
        </w:r>
        <w:r w:rsidR="00523F93">
          <w:rPr>
            <w:rStyle w:val="Hipercze"/>
            <w:noProof/>
          </w:rPr>
          <w:t>3</w:t>
        </w:r>
        <w:r w:rsidRPr="00692C8E">
          <w:rPr>
            <w:rStyle w:val="Hipercze"/>
            <w:noProof/>
          </w:rPr>
          <w:t>-202</w:t>
        </w:r>
        <w:r w:rsidR="00523F93">
          <w:rPr>
            <w:rStyle w:val="Hipercze"/>
            <w:noProof/>
          </w:rPr>
          <w:t>4</w:t>
        </w:r>
        <w:r>
          <w:rPr>
            <w:noProof/>
            <w:webHidden/>
          </w:rPr>
          <w:tab/>
        </w:r>
        <w:r w:rsidR="00D56D90">
          <w:rPr>
            <w:noProof/>
            <w:webHidden/>
          </w:rPr>
          <w:t>18</w:t>
        </w:r>
      </w:hyperlink>
    </w:p>
    <w:p w14:paraId="269052FE" w14:textId="7FCBAB38"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298" w:history="1">
        <w:r w:rsidRPr="00692C8E">
          <w:rPr>
            <w:rStyle w:val="Hipercze"/>
            <w:noProof/>
          </w:rPr>
          <w:t>Tabela 5 Liczba zameldowań, wymeldowań oraz wartość salda migracji w poszczególnych gminach OF „Partnerstwo dla wspólnego rozwoju” na przestrzeni lat 201</w:t>
        </w:r>
        <w:r w:rsidR="00523F93">
          <w:rPr>
            <w:rStyle w:val="Hipercze"/>
            <w:noProof/>
          </w:rPr>
          <w:t>3</w:t>
        </w:r>
        <w:r w:rsidRPr="00692C8E">
          <w:rPr>
            <w:rStyle w:val="Hipercze"/>
            <w:noProof/>
          </w:rPr>
          <w:t>-202</w:t>
        </w:r>
        <w:r w:rsidR="00523F93">
          <w:rPr>
            <w:rStyle w:val="Hipercze"/>
            <w:noProof/>
          </w:rPr>
          <w:t>4</w:t>
        </w:r>
        <w:r>
          <w:rPr>
            <w:noProof/>
            <w:webHidden/>
          </w:rPr>
          <w:tab/>
        </w:r>
        <w:r w:rsidR="00D56D90">
          <w:rPr>
            <w:noProof/>
            <w:webHidden/>
          </w:rPr>
          <w:t>20</w:t>
        </w:r>
      </w:hyperlink>
    </w:p>
    <w:p w14:paraId="09CC9D0A" w14:textId="152691A4"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299" w:history="1">
        <w:r w:rsidRPr="00692C8E">
          <w:rPr>
            <w:rStyle w:val="Hipercze"/>
            <w:noProof/>
          </w:rPr>
          <w:t>Tabela 6 Liczba wymeldowań do miast oraz za granicę w poszczególnych gminach OF „Partnerstwo dla wspólnego rozwoju” na przestrzeni lat 201</w:t>
        </w:r>
        <w:r w:rsidR="00523F93">
          <w:rPr>
            <w:rStyle w:val="Hipercze"/>
            <w:noProof/>
          </w:rPr>
          <w:t>3</w:t>
        </w:r>
        <w:r w:rsidRPr="00692C8E">
          <w:rPr>
            <w:rStyle w:val="Hipercze"/>
            <w:noProof/>
          </w:rPr>
          <w:t>-202</w:t>
        </w:r>
        <w:r w:rsidR="00523F93">
          <w:rPr>
            <w:rStyle w:val="Hipercze"/>
            <w:noProof/>
          </w:rPr>
          <w:t>4</w:t>
        </w:r>
        <w:r>
          <w:rPr>
            <w:noProof/>
            <w:webHidden/>
          </w:rPr>
          <w:tab/>
        </w:r>
        <w:r>
          <w:rPr>
            <w:noProof/>
            <w:webHidden/>
          </w:rPr>
          <w:fldChar w:fldCharType="begin"/>
        </w:r>
        <w:r>
          <w:rPr>
            <w:noProof/>
            <w:webHidden/>
          </w:rPr>
          <w:instrText xml:space="preserve"> PAGEREF _Toc122213299 \h </w:instrText>
        </w:r>
        <w:r>
          <w:rPr>
            <w:noProof/>
            <w:webHidden/>
          </w:rPr>
        </w:r>
        <w:r>
          <w:rPr>
            <w:noProof/>
            <w:webHidden/>
          </w:rPr>
          <w:fldChar w:fldCharType="separate"/>
        </w:r>
        <w:r w:rsidR="00B3419A">
          <w:rPr>
            <w:noProof/>
            <w:webHidden/>
          </w:rPr>
          <w:t>21</w:t>
        </w:r>
        <w:r>
          <w:rPr>
            <w:noProof/>
            <w:webHidden/>
          </w:rPr>
          <w:fldChar w:fldCharType="end"/>
        </w:r>
      </w:hyperlink>
    </w:p>
    <w:p w14:paraId="09B1360B" w14:textId="03AE0D89"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00" w:history="1">
        <w:r w:rsidRPr="00692C8E">
          <w:rPr>
            <w:rStyle w:val="Hipercze"/>
            <w:rFonts w:cstheme="minorHAnsi"/>
            <w:noProof/>
          </w:rPr>
          <w:t>Tabela</w:t>
        </w:r>
        <w:r w:rsidR="007E53E4">
          <w:rPr>
            <w:rStyle w:val="Hipercze"/>
            <w:rFonts w:cstheme="minorHAnsi"/>
            <w:noProof/>
          </w:rPr>
          <w:t xml:space="preserve"> </w:t>
        </w:r>
        <w:r w:rsidRPr="00692C8E">
          <w:rPr>
            <w:rStyle w:val="Hipercze"/>
            <w:rFonts w:cstheme="minorHAnsi"/>
            <w:noProof/>
          </w:rPr>
          <w:t>7 Struktura mieszkańców w poszczególnych gminach według trzech grup wiekowych w 201</w:t>
        </w:r>
        <w:r w:rsidR="00523F93">
          <w:rPr>
            <w:rStyle w:val="Hipercze"/>
            <w:rFonts w:cstheme="minorHAnsi"/>
            <w:noProof/>
          </w:rPr>
          <w:t>3</w:t>
        </w:r>
        <w:r w:rsidRPr="00692C8E">
          <w:rPr>
            <w:rStyle w:val="Hipercze"/>
            <w:rFonts w:cstheme="minorHAnsi"/>
            <w:noProof/>
          </w:rPr>
          <w:t xml:space="preserve"> oraz 202</w:t>
        </w:r>
        <w:r w:rsidR="00523F93">
          <w:rPr>
            <w:rStyle w:val="Hipercze"/>
            <w:rFonts w:cstheme="minorHAnsi"/>
            <w:noProof/>
          </w:rPr>
          <w:t>4</w:t>
        </w:r>
        <w:r w:rsidRPr="00692C8E">
          <w:rPr>
            <w:rStyle w:val="Hipercze"/>
            <w:rFonts w:cstheme="minorHAnsi"/>
            <w:noProof/>
          </w:rPr>
          <w:t xml:space="preserve"> roku</w:t>
        </w:r>
        <w:r>
          <w:rPr>
            <w:noProof/>
            <w:webHidden/>
          </w:rPr>
          <w:tab/>
        </w:r>
        <w:r>
          <w:rPr>
            <w:noProof/>
            <w:webHidden/>
          </w:rPr>
          <w:fldChar w:fldCharType="begin"/>
        </w:r>
        <w:r>
          <w:rPr>
            <w:noProof/>
            <w:webHidden/>
          </w:rPr>
          <w:instrText xml:space="preserve"> PAGEREF _Toc122213300 \h </w:instrText>
        </w:r>
        <w:r>
          <w:rPr>
            <w:noProof/>
            <w:webHidden/>
          </w:rPr>
        </w:r>
        <w:r>
          <w:rPr>
            <w:noProof/>
            <w:webHidden/>
          </w:rPr>
          <w:fldChar w:fldCharType="separate"/>
        </w:r>
        <w:r w:rsidR="00B3419A">
          <w:rPr>
            <w:noProof/>
            <w:webHidden/>
          </w:rPr>
          <w:t>22</w:t>
        </w:r>
        <w:r>
          <w:rPr>
            <w:noProof/>
            <w:webHidden/>
          </w:rPr>
          <w:fldChar w:fldCharType="end"/>
        </w:r>
      </w:hyperlink>
    </w:p>
    <w:p w14:paraId="6E72FA51" w14:textId="398553A2"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01" w:history="1">
        <w:r w:rsidRPr="00692C8E">
          <w:rPr>
            <w:rStyle w:val="Hipercze"/>
            <w:rFonts w:cstheme="minorHAnsi"/>
            <w:noProof/>
          </w:rPr>
          <w:t>Tabela 8 Wskaźniki obciążenia demograficznego w poszczególnych gminach OF „Partnerstwo dla wspólnego rozwoju” oraz ogólnie w województwie podkarpackim w 202</w:t>
        </w:r>
        <w:r w:rsidR="00523F93">
          <w:rPr>
            <w:rStyle w:val="Hipercze"/>
            <w:rFonts w:cstheme="minorHAnsi"/>
            <w:noProof/>
          </w:rPr>
          <w:t>4</w:t>
        </w:r>
        <w:r w:rsidRPr="00692C8E">
          <w:rPr>
            <w:rStyle w:val="Hipercze"/>
            <w:rFonts w:cstheme="minorHAnsi"/>
            <w:noProof/>
          </w:rPr>
          <w:t xml:space="preserve"> roku</w:t>
        </w:r>
        <w:r>
          <w:rPr>
            <w:noProof/>
            <w:webHidden/>
          </w:rPr>
          <w:tab/>
        </w:r>
        <w:r>
          <w:rPr>
            <w:noProof/>
            <w:webHidden/>
          </w:rPr>
          <w:fldChar w:fldCharType="begin"/>
        </w:r>
        <w:r>
          <w:rPr>
            <w:noProof/>
            <w:webHidden/>
          </w:rPr>
          <w:instrText xml:space="preserve"> PAGEREF _Toc122213301 \h </w:instrText>
        </w:r>
        <w:r>
          <w:rPr>
            <w:noProof/>
            <w:webHidden/>
          </w:rPr>
        </w:r>
        <w:r>
          <w:rPr>
            <w:noProof/>
            <w:webHidden/>
          </w:rPr>
          <w:fldChar w:fldCharType="separate"/>
        </w:r>
        <w:r w:rsidR="00B3419A">
          <w:rPr>
            <w:noProof/>
            <w:webHidden/>
          </w:rPr>
          <w:t>24</w:t>
        </w:r>
        <w:r>
          <w:rPr>
            <w:noProof/>
            <w:webHidden/>
          </w:rPr>
          <w:fldChar w:fldCharType="end"/>
        </w:r>
      </w:hyperlink>
    </w:p>
    <w:p w14:paraId="4BF9E9B7" w14:textId="0E187F0D"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02" w:history="1">
        <w:r w:rsidRPr="00692C8E">
          <w:rPr>
            <w:rStyle w:val="Hipercze"/>
            <w:rFonts w:cstheme="minorHAnsi"/>
            <w:noProof/>
          </w:rPr>
          <w:t>Tabela 9 Prognoza ludności poszczególnych gmin na lata 202</w:t>
        </w:r>
        <w:r w:rsidR="00523F93">
          <w:rPr>
            <w:rStyle w:val="Hipercze"/>
            <w:rFonts w:cstheme="minorHAnsi"/>
            <w:noProof/>
          </w:rPr>
          <w:t>6</w:t>
        </w:r>
        <w:r w:rsidRPr="00692C8E">
          <w:rPr>
            <w:rStyle w:val="Hipercze"/>
            <w:rFonts w:cstheme="minorHAnsi"/>
            <w:noProof/>
          </w:rPr>
          <w:t>-2030</w:t>
        </w:r>
        <w:r>
          <w:rPr>
            <w:noProof/>
            <w:webHidden/>
          </w:rPr>
          <w:tab/>
        </w:r>
        <w:r>
          <w:rPr>
            <w:noProof/>
            <w:webHidden/>
          </w:rPr>
          <w:fldChar w:fldCharType="begin"/>
        </w:r>
        <w:r>
          <w:rPr>
            <w:noProof/>
            <w:webHidden/>
          </w:rPr>
          <w:instrText xml:space="preserve"> PAGEREF _Toc122213302 \h </w:instrText>
        </w:r>
        <w:r>
          <w:rPr>
            <w:noProof/>
            <w:webHidden/>
          </w:rPr>
        </w:r>
        <w:r>
          <w:rPr>
            <w:noProof/>
            <w:webHidden/>
          </w:rPr>
          <w:fldChar w:fldCharType="separate"/>
        </w:r>
        <w:r w:rsidR="00B3419A">
          <w:rPr>
            <w:noProof/>
            <w:webHidden/>
          </w:rPr>
          <w:t>25</w:t>
        </w:r>
        <w:r>
          <w:rPr>
            <w:noProof/>
            <w:webHidden/>
          </w:rPr>
          <w:fldChar w:fldCharType="end"/>
        </w:r>
      </w:hyperlink>
    </w:p>
    <w:p w14:paraId="4D87E7B9" w14:textId="1FC16BAF"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03" w:history="1">
        <w:r w:rsidRPr="00692C8E">
          <w:rPr>
            <w:rStyle w:val="Hipercze"/>
            <w:rFonts w:cstheme="minorHAnsi"/>
            <w:noProof/>
          </w:rPr>
          <w:t>Tabela 10 Liczba rodzin oraz osób korzystających ze środowiskowej pomocy społecznej w poszczególnych gminach w 202</w:t>
        </w:r>
        <w:r w:rsidR="00523F93">
          <w:rPr>
            <w:rStyle w:val="Hipercze"/>
            <w:rFonts w:cstheme="minorHAnsi"/>
            <w:noProof/>
          </w:rPr>
          <w:t>3</w:t>
        </w:r>
        <w:r w:rsidRPr="00692C8E">
          <w:rPr>
            <w:rStyle w:val="Hipercze"/>
            <w:rFonts w:cstheme="minorHAnsi"/>
            <w:noProof/>
          </w:rPr>
          <w:t xml:space="preserve"> roku</w:t>
        </w:r>
        <w:r>
          <w:rPr>
            <w:noProof/>
            <w:webHidden/>
          </w:rPr>
          <w:tab/>
        </w:r>
        <w:r>
          <w:rPr>
            <w:noProof/>
            <w:webHidden/>
          </w:rPr>
          <w:fldChar w:fldCharType="begin"/>
        </w:r>
        <w:r>
          <w:rPr>
            <w:noProof/>
            <w:webHidden/>
          </w:rPr>
          <w:instrText xml:space="preserve"> PAGEREF _Toc122213303 \h </w:instrText>
        </w:r>
        <w:r>
          <w:rPr>
            <w:noProof/>
            <w:webHidden/>
          </w:rPr>
        </w:r>
        <w:r>
          <w:rPr>
            <w:noProof/>
            <w:webHidden/>
          </w:rPr>
          <w:fldChar w:fldCharType="separate"/>
        </w:r>
        <w:r w:rsidR="00B3419A">
          <w:rPr>
            <w:noProof/>
            <w:webHidden/>
          </w:rPr>
          <w:t>28</w:t>
        </w:r>
        <w:r>
          <w:rPr>
            <w:noProof/>
            <w:webHidden/>
          </w:rPr>
          <w:fldChar w:fldCharType="end"/>
        </w:r>
      </w:hyperlink>
    </w:p>
    <w:p w14:paraId="71D180AA" w14:textId="28422B8C"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04" w:history="1">
        <w:r w:rsidRPr="00692C8E">
          <w:rPr>
            <w:rStyle w:val="Hipercze"/>
            <w:rFonts w:cstheme="minorHAnsi"/>
            <w:noProof/>
          </w:rPr>
          <w:t>Tabela 11 Liczba placówek wychowania przedszkolnego oraz liczba dzieci objętych wychowaniem przedszkolnym w poszczególnych gminach OF „Partnerstwo dla wspólnego rozwoju” według danych</w:t>
        </w:r>
        <w:r w:rsidR="001701D9">
          <w:rPr>
            <w:rStyle w:val="Hipercze"/>
            <w:rFonts w:cstheme="minorHAnsi"/>
            <w:noProof/>
          </w:rPr>
          <w:t xml:space="preserve"> </w:t>
        </w:r>
        <w:r w:rsidRPr="00692C8E">
          <w:rPr>
            <w:rStyle w:val="Hipercze"/>
            <w:rFonts w:cstheme="minorHAnsi"/>
            <w:noProof/>
          </w:rPr>
          <w:t xml:space="preserve"> z 202</w:t>
        </w:r>
        <w:r w:rsidR="00523F93">
          <w:rPr>
            <w:rStyle w:val="Hipercze"/>
            <w:rFonts w:cstheme="minorHAnsi"/>
            <w:noProof/>
          </w:rPr>
          <w:t>4</w:t>
        </w:r>
        <w:r w:rsidRPr="00692C8E">
          <w:rPr>
            <w:rStyle w:val="Hipercze"/>
            <w:rFonts w:cstheme="minorHAnsi"/>
            <w:noProof/>
          </w:rPr>
          <w:t xml:space="preserve"> roku</w:t>
        </w:r>
        <w:r>
          <w:rPr>
            <w:noProof/>
            <w:webHidden/>
          </w:rPr>
          <w:tab/>
        </w:r>
        <w:r>
          <w:rPr>
            <w:noProof/>
            <w:webHidden/>
          </w:rPr>
          <w:fldChar w:fldCharType="begin"/>
        </w:r>
        <w:r>
          <w:rPr>
            <w:noProof/>
            <w:webHidden/>
          </w:rPr>
          <w:instrText xml:space="preserve"> PAGEREF _Toc122213304 \h </w:instrText>
        </w:r>
        <w:r>
          <w:rPr>
            <w:noProof/>
            <w:webHidden/>
          </w:rPr>
        </w:r>
        <w:r>
          <w:rPr>
            <w:noProof/>
            <w:webHidden/>
          </w:rPr>
          <w:fldChar w:fldCharType="separate"/>
        </w:r>
        <w:r w:rsidR="00B3419A">
          <w:rPr>
            <w:noProof/>
            <w:webHidden/>
          </w:rPr>
          <w:t>33</w:t>
        </w:r>
        <w:r>
          <w:rPr>
            <w:noProof/>
            <w:webHidden/>
          </w:rPr>
          <w:fldChar w:fldCharType="end"/>
        </w:r>
      </w:hyperlink>
    </w:p>
    <w:p w14:paraId="0D41FF82" w14:textId="7B84C92E"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05" w:history="1">
        <w:r w:rsidRPr="00692C8E">
          <w:rPr>
            <w:rStyle w:val="Hipercze"/>
            <w:rFonts w:cstheme="minorHAnsi"/>
            <w:noProof/>
          </w:rPr>
          <w:t>Tabela 12 Liczba szkół, uczniów oraz etatów nauczycieli w poszczególnych gminach OF „Partnerstwo dla wspólnego rozwoju” według danych z 202</w:t>
        </w:r>
        <w:r w:rsidR="00523F93">
          <w:rPr>
            <w:rStyle w:val="Hipercze"/>
            <w:rFonts w:cstheme="minorHAnsi"/>
            <w:noProof/>
          </w:rPr>
          <w:t>4</w:t>
        </w:r>
        <w:r w:rsidRPr="00692C8E">
          <w:rPr>
            <w:rStyle w:val="Hipercze"/>
            <w:rFonts w:cstheme="minorHAnsi"/>
            <w:noProof/>
          </w:rPr>
          <w:t xml:space="preserve"> roku</w:t>
        </w:r>
        <w:r>
          <w:rPr>
            <w:noProof/>
            <w:webHidden/>
          </w:rPr>
          <w:tab/>
        </w:r>
        <w:r>
          <w:rPr>
            <w:noProof/>
            <w:webHidden/>
          </w:rPr>
          <w:fldChar w:fldCharType="begin"/>
        </w:r>
        <w:r>
          <w:rPr>
            <w:noProof/>
            <w:webHidden/>
          </w:rPr>
          <w:instrText xml:space="preserve"> PAGEREF _Toc122213305 \h </w:instrText>
        </w:r>
        <w:r>
          <w:rPr>
            <w:noProof/>
            <w:webHidden/>
          </w:rPr>
        </w:r>
        <w:r>
          <w:rPr>
            <w:noProof/>
            <w:webHidden/>
          </w:rPr>
          <w:fldChar w:fldCharType="separate"/>
        </w:r>
        <w:r w:rsidR="00B3419A">
          <w:rPr>
            <w:noProof/>
            <w:webHidden/>
          </w:rPr>
          <w:t>34</w:t>
        </w:r>
        <w:r>
          <w:rPr>
            <w:noProof/>
            <w:webHidden/>
          </w:rPr>
          <w:fldChar w:fldCharType="end"/>
        </w:r>
      </w:hyperlink>
    </w:p>
    <w:p w14:paraId="37F3DA8B" w14:textId="5C846ECF"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06" w:history="1">
        <w:r w:rsidRPr="00692C8E">
          <w:rPr>
            <w:rStyle w:val="Hipercze"/>
            <w:rFonts w:cstheme="minorHAnsi"/>
            <w:noProof/>
          </w:rPr>
          <w:t>Tabela 13 Wyniki egzaminu ósmoklasisty w 202</w:t>
        </w:r>
        <w:r w:rsidR="00523F93">
          <w:rPr>
            <w:rStyle w:val="Hipercze"/>
            <w:rFonts w:cstheme="minorHAnsi"/>
            <w:noProof/>
          </w:rPr>
          <w:t>4</w:t>
        </w:r>
        <w:r w:rsidRPr="00692C8E">
          <w:rPr>
            <w:rStyle w:val="Hipercze"/>
            <w:rFonts w:cstheme="minorHAnsi"/>
            <w:noProof/>
          </w:rPr>
          <w:t xml:space="preserve"> roku w poszczególnych gminach OF „Partnerstwo dla wspólnego rozwoju”</w:t>
        </w:r>
        <w:r>
          <w:rPr>
            <w:noProof/>
            <w:webHidden/>
          </w:rPr>
          <w:tab/>
        </w:r>
        <w:r>
          <w:rPr>
            <w:noProof/>
            <w:webHidden/>
          </w:rPr>
          <w:fldChar w:fldCharType="begin"/>
        </w:r>
        <w:r>
          <w:rPr>
            <w:noProof/>
            <w:webHidden/>
          </w:rPr>
          <w:instrText xml:space="preserve"> PAGEREF _Toc122213306 \h </w:instrText>
        </w:r>
        <w:r>
          <w:rPr>
            <w:noProof/>
            <w:webHidden/>
          </w:rPr>
        </w:r>
        <w:r>
          <w:rPr>
            <w:noProof/>
            <w:webHidden/>
          </w:rPr>
          <w:fldChar w:fldCharType="separate"/>
        </w:r>
        <w:r w:rsidR="00B3419A">
          <w:rPr>
            <w:noProof/>
            <w:webHidden/>
          </w:rPr>
          <w:t>37</w:t>
        </w:r>
        <w:r>
          <w:rPr>
            <w:noProof/>
            <w:webHidden/>
          </w:rPr>
          <w:fldChar w:fldCharType="end"/>
        </w:r>
      </w:hyperlink>
    </w:p>
    <w:p w14:paraId="2113E8CE" w14:textId="7BCC69D3"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07" w:history="1">
        <w:r w:rsidRPr="00692C8E">
          <w:rPr>
            <w:rStyle w:val="Hipercze"/>
            <w:rFonts w:cstheme="minorHAnsi"/>
            <w:noProof/>
          </w:rPr>
          <w:t>Tabela 14 Działalność centrów, domów, ośrodków kultury, klubów i świetlic na terenie gminy Wielopole Skrzyńskie</w:t>
        </w:r>
        <w:r>
          <w:rPr>
            <w:noProof/>
            <w:webHidden/>
          </w:rPr>
          <w:tab/>
        </w:r>
        <w:r>
          <w:rPr>
            <w:noProof/>
            <w:webHidden/>
          </w:rPr>
          <w:fldChar w:fldCharType="begin"/>
        </w:r>
        <w:r>
          <w:rPr>
            <w:noProof/>
            <w:webHidden/>
          </w:rPr>
          <w:instrText xml:space="preserve"> PAGEREF _Toc122213307 \h </w:instrText>
        </w:r>
        <w:r>
          <w:rPr>
            <w:noProof/>
            <w:webHidden/>
          </w:rPr>
        </w:r>
        <w:r>
          <w:rPr>
            <w:noProof/>
            <w:webHidden/>
          </w:rPr>
          <w:fldChar w:fldCharType="separate"/>
        </w:r>
        <w:r w:rsidR="00B3419A">
          <w:rPr>
            <w:noProof/>
            <w:webHidden/>
          </w:rPr>
          <w:t>41</w:t>
        </w:r>
        <w:r>
          <w:rPr>
            <w:noProof/>
            <w:webHidden/>
          </w:rPr>
          <w:fldChar w:fldCharType="end"/>
        </w:r>
      </w:hyperlink>
    </w:p>
    <w:p w14:paraId="13D6E64E" w14:textId="0A34446A"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08" w:history="1">
        <w:r w:rsidRPr="00692C8E">
          <w:rPr>
            <w:rStyle w:val="Hipercze"/>
            <w:rFonts w:cstheme="minorHAnsi"/>
            <w:noProof/>
          </w:rPr>
          <w:t>Tabela 15 Księgozbiór, czytelnicy i wypożyczenia w bibliotekach gminy Wielopole Skrzyńskie</w:t>
        </w:r>
        <w:r>
          <w:rPr>
            <w:noProof/>
            <w:webHidden/>
          </w:rPr>
          <w:tab/>
        </w:r>
        <w:r>
          <w:rPr>
            <w:noProof/>
            <w:webHidden/>
          </w:rPr>
          <w:fldChar w:fldCharType="begin"/>
        </w:r>
        <w:r>
          <w:rPr>
            <w:noProof/>
            <w:webHidden/>
          </w:rPr>
          <w:instrText xml:space="preserve"> PAGEREF _Toc122213308 \h </w:instrText>
        </w:r>
        <w:r>
          <w:rPr>
            <w:noProof/>
            <w:webHidden/>
          </w:rPr>
        </w:r>
        <w:r>
          <w:rPr>
            <w:noProof/>
            <w:webHidden/>
          </w:rPr>
          <w:fldChar w:fldCharType="separate"/>
        </w:r>
        <w:r w:rsidR="00B3419A">
          <w:rPr>
            <w:noProof/>
            <w:webHidden/>
          </w:rPr>
          <w:t>41</w:t>
        </w:r>
        <w:r>
          <w:rPr>
            <w:noProof/>
            <w:webHidden/>
          </w:rPr>
          <w:fldChar w:fldCharType="end"/>
        </w:r>
      </w:hyperlink>
    </w:p>
    <w:p w14:paraId="364DEC0B" w14:textId="097708A2"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09" w:history="1">
        <w:r w:rsidRPr="00692C8E">
          <w:rPr>
            <w:rStyle w:val="Hipercze"/>
            <w:rFonts w:cstheme="minorHAnsi"/>
            <w:noProof/>
          </w:rPr>
          <w:t>Tabela 16 Działalność centrów, domów, ośrodków kultury, klubów i świetlic na terenie gminy Iwierzyce</w:t>
        </w:r>
        <w:r>
          <w:rPr>
            <w:noProof/>
            <w:webHidden/>
          </w:rPr>
          <w:tab/>
        </w:r>
        <w:r>
          <w:rPr>
            <w:noProof/>
            <w:webHidden/>
          </w:rPr>
          <w:fldChar w:fldCharType="begin"/>
        </w:r>
        <w:r>
          <w:rPr>
            <w:noProof/>
            <w:webHidden/>
          </w:rPr>
          <w:instrText xml:space="preserve"> PAGEREF _Toc122213309 \h </w:instrText>
        </w:r>
        <w:r>
          <w:rPr>
            <w:noProof/>
            <w:webHidden/>
          </w:rPr>
        </w:r>
        <w:r>
          <w:rPr>
            <w:noProof/>
            <w:webHidden/>
          </w:rPr>
          <w:fldChar w:fldCharType="separate"/>
        </w:r>
        <w:r w:rsidR="00B3419A">
          <w:rPr>
            <w:noProof/>
            <w:webHidden/>
          </w:rPr>
          <w:t>43</w:t>
        </w:r>
        <w:r>
          <w:rPr>
            <w:noProof/>
            <w:webHidden/>
          </w:rPr>
          <w:fldChar w:fldCharType="end"/>
        </w:r>
      </w:hyperlink>
    </w:p>
    <w:p w14:paraId="66653431" w14:textId="3E2F2919"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10" w:history="1">
        <w:r w:rsidRPr="00692C8E">
          <w:rPr>
            <w:rStyle w:val="Hipercze"/>
            <w:rFonts w:cstheme="minorHAnsi"/>
            <w:noProof/>
          </w:rPr>
          <w:t>Tabela 17 Księgozbiór, czytelnicy i wypożyczenia w bibliotekach gminy Iwierzyce</w:t>
        </w:r>
        <w:r>
          <w:rPr>
            <w:noProof/>
            <w:webHidden/>
          </w:rPr>
          <w:tab/>
        </w:r>
        <w:r>
          <w:rPr>
            <w:noProof/>
            <w:webHidden/>
          </w:rPr>
          <w:fldChar w:fldCharType="begin"/>
        </w:r>
        <w:r>
          <w:rPr>
            <w:noProof/>
            <w:webHidden/>
          </w:rPr>
          <w:instrText xml:space="preserve"> PAGEREF _Toc122213310 \h </w:instrText>
        </w:r>
        <w:r>
          <w:rPr>
            <w:noProof/>
            <w:webHidden/>
          </w:rPr>
        </w:r>
        <w:r>
          <w:rPr>
            <w:noProof/>
            <w:webHidden/>
          </w:rPr>
          <w:fldChar w:fldCharType="separate"/>
        </w:r>
        <w:r w:rsidR="00B3419A">
          <w:rPr>
            <w:noProof/>
            <w:webHidden/>
          </w:rPr>
          <w:t>43</w:t>
        </w:r>
        <w:r>
          <w:rPr>
            <w:noProof/>
            <w:webHidden/>
          </w:rPr>
          <w:fldChar w:fldCharType="end"/>
        </w:r>
      </w:hyperlink>
    </w:p>
    <w:p w14:paraId="53901F9B" w14:textId="4749E2C9"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11" w:history="1">
        <w:r w:rsidRPr="00692C8E">
          <w:rPr>
            <w:rStyle w:val="Hipercze"/>
            <w:rFonts w:cstheme="minorHAnsi"/>
            <w:noProof/>
          </w:rPr>
          <w:t>Tabela 18 Działalność centrów, domów, ośrodków kultury, klubów i świetlic na terenie gminy Sędziszów Małopolski</w:t>
        </w:r>
        <w:r>
          <w:rPr>
            <w:noProof/>
            <w:webHidden/>
          </w:rPr>
          <w:tab/>
        </w:r>
        <w:r>
          <w:rPr>
            <w:noProof/>
            <w:webHidden/>
          </w:rPr>
          <w:fldChar w:fldCharType="begin"/>
        </w:r>
        <w:r>
          <w:rPr>
            <w:noProof/>
            <w:webHidden/>
          </w:rPr>
          <w:instrText xml:space="preserve"> PAGEREF _Toc122213311 \h </w:instrText>
        </w:r>
        <w:r>
          <w:rPr>
            <w:noProof/>
            <w:webHidden/>
          </w:rPr>
        </w:r>
        <w:r>
          <w:rPr>
            <w:noProof/>
            <w:webHidden/>
          </w:rPr>
          <w:fldChar w:fldCharType="separate"/>
        </w:r>
        <w:r w:rsidR="00B3419A">
          <w:rPr>
            <w:noProof/>
            <w:webHidden/>
          </w:rPr>
          <w:t>49</w:t>
        </w:r>
        <w:r>
          <w:rPr>
            <w:noProof/>
            <w:webHidden/>
          </w:rPr>
          <w:fldChar w:fldCharType="end"/>
        </w:r>
      </w:hyperlink>
    </w:p>
    <w:p w14:paraId="5B19550C" w14:textId="788E24B0"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12" w:history="1">
        <w:r w:rsidRPr="00692C8E">
          <w:rPr>
            <w:rStyle w:val="Hipercze"/>
            <w:rFonts w:cstheme="minorHAnsi"/>
            <w:noProof/>
          </w:rPr>
          <w:t>Tabela 19 Księgozbiór, czytelnicy i wypożyczenia w bibliotece gminy Sędziszów Małopolski</w:t>
        </w:r>
        <w:r>
          <w:rPr>
            <w:noProof/>
            <w:webHidden/>
          </w:rPr>
          <w:tab/>
        </w:r>
        <w:r>
          <w:rPr>
            <w:noProof/>
            <w:webHidden/>
          </w:rPr>
          <w:fldChar w:fldCharType="begin"/>
        </w:r>
        <w:r>
          <w:rPr>
            <w:noProof/>
            <w:webHidden/>
          </w:rPr>
          <w:instrText xml:space="preserve"> PAGEREF _Toc122213312 \h </w:instrText>
        </w:r>
        <w:r>
          <w:rPr>
            <w:noProof/>
            <w:webHidden/>
          </w:rPr>
        </w:r>
        <w:r>
          <w:rPr>
            <w:noProof/>
            <w:webHidden/>
          </w:rPr>
          <w:fldChar w:fldCharType="separate"/>
        </w:r>
        <w:r w:rsidR="00B3419A">
          <w:rPr>
            <w:noProof/>
            <w:webHidden/>
          </w:rPr>
          <w:t>50</w:t>
        </w:r>
        <w:r>
          <w:rPr>
            <w:noProof/>
            <w:webHidden/>
          </w:rPr>
          <w:fldChar w:fldCharType="end"/>
        </w:r>
      </w:hyperlink>
    </w:p>
    <w:p w14:paraId="75E0A218" w14:textId="5052F9C7"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13" w:history="1">
        <w:r w:rsidRPr="00692C8E">
          <w:rPr>
            <w:rStyle w:val="Hipercze"/>
            <w:rFonts w:cstheme="minorHAnsi"/>
            <w:noProof/>
          </w:rPr>
          <w:t>Tabela 20 Liczba osób w wieku produkcyjnym w poszczególnych gminach OF „Partnerstwo dla wspólnego rozwoju” na przestrzeni lat 201</w:t>
        </w:r>
        <w:r w:rsidR="00523F93">
          <w:rPr>
            <w:rStyle w:val="Hipercze"/>
            <w:rFonts w:cstheme="minorHAnsi"/>
            <w:noProof/>
          </w:rPr>
          <w:t>3</w:t>
        </w:r>
        <w:r w:rsidRPr="00692C8E">
          <w:rPr>
            <w:rStyle w:val="Hipercze"/>
            <w:rFonts w:cstheme="minorHAnsi"/>
            <w:noProof/>
          </w:rPr>
          <w:t>-202</w:t>
        </w:r>
        <w:r w:rsidR="00523F93">
          <w:rPr>
            <w:rStyle w:val="Hipercze"/>
            <w:rFonts w:cstheme="minorHAnsi"/>
            <w:noProof/>
          </w:rPr>
          <w:t>4</w:t>
        </w:r>
        <w:r>
          <w:rPr>
            <w:noProof/>
            <w:webHidden/>
          </w:rPr>
          <w:tab/>
        </w:r>
      </w:hyperlink>
      <w:r w:rsidR="008E110E">
        <w:t>49</w:t>
      </w:r>
    </w:p>
    <w:p w14:paraId="45B772C5" w14:textId="7AF5C407"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14" w:history="1">
        <w:r w:rsidRPr="00692C8E">
          <w:rPr>
            <w:rStyle w:val="Hipercze"/>
            <w:rFonts w:cstheme="minorHAnsi"/>
            <w:noProof/>
          </w:rPr>
          <w:t>Tabela 21 Liczba osób w wieku mobilnym w poszczególnych gminach OF „Partnerstwo dla wspólnego rozwoju” w roku 20</w:t>
        </w:r>
        <w:r w:rsidR="0091372F">
          <w:rPr>
            <w:rStyle w:val="Hipercze"/>
            <w:rFonts w:cstheme="minorHAnsi"/>
            <w:noProof/>
          </w:rPr>
          <w:t>13</w:t>
        </w:r>
        <w:r w:rsidRPr="00692C8E">
          <w:rPr>
            <w:rStyle w:val="Hipercze"/>
            <w:rFonts w:cstheme="minorHAnsi"/>
            <w:noProof/>
          </w:rPr>
          <w:t xml:space="preserve"> oraz 202</w:t>
        </w:r>
        <w:r w:rsidR="0091372F">
          <w:rPr>
            <w:rStyle w:val="Hipercze"/>
            <w:rFonts w:cstheme="minorHAnsi"/>
            <w:noProof/>
          </w:rPr>
          <w:t>4</w:t>
        </w:r>
        <w:r>
          <w:rPr>
            <w:noProof/>
            <w:webHidden/>
          </w:rPr>
          <w:tab/>
        </w:r>
        <w:r w:rsidR="00523F93">
          <w:rPr>
            <w:noProof/>
            <w:webHidden/>
          </w:rPr>
          <w:t>…….</w:t>
        </w:r>
      </w:hyperlink>
      <w:r w:rsidR="008E110E">
        <w:t>50</w:t>
      </w:r>
    </w:p>
    <w:p w14:paraId="29BAD9BE" w14:textId="002274D2"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15" w:history="1">
        <w:r w:rsidRPr="00692C8E">
          <w:rPr>
            <w:rStyle w:val="Hipercze"/>
            <w:rFonts w:cstheme="minorHAnsi"/>
            <w:noProof/>
          </w:rPr>
          <w:t>Tabela 22 Liczba osób pracujących w poszczególnych gminach OF „Partnerstwo dla wspólnego rozwoju” na przestrzeni lat 20</w:t>
        </w:r>
        <w:r w:rsidR="0091372F">
          <w:rPr>
            <w:rStyle w:val="Hipercze"/>
            <w:rFonts w:cstheme="minorHAnsi"/>
            <w:noProof/>
          </w:rPr>
          <w:t>1</w:t>
        </w:r>
        <w:r w:rsidR="0038552A">
          <w:rPr>
            <w:rStyle w:val="Hipercze"/>
            <w:rFonts w:cstheme="minorHAnsi"/>
            <w:noProof/>
          </w:rPr>
          <w:t>3-</w:t>
        </w:r>
        <w:r w:rsidRPr="00692C8E">
          <w:rPr>
            <w:rStyle w:val="Hipercze"/>
            <w:rFonts w:cstheme="minorHAnsi"/>
            <w:noProof/>
          </w:rPr>
          <w:t>202</w:t>
        </w:r>
        <w:r w:rsidR="0038552A">
          <w:rPr>
            <w:rStyle w:val="Hipercze"/>
            <w:rFonts w:cstheme="minorHAnsi"/>
            <w:noProof/>
          </w:rPr>
          <w:t>4</w:t>
        </w:r>
        <w:r>
          <w:rPr>
            <w:noProof/>
            <w:webHidden/>
          </w:rPr>
          <w:tab/>
        </w:r>
        <w:r>
          <w:rPr>
            <w:noProof/>
            <w:webHidden/>
          </w:rPr>
          <w:fldChar w:fldCharType="begin"/>
        </w:r>
        <w:r>
          <w:rPr>
            <w:noProof/>
            <w:webHidden/>
          </w:rPr>
          <w:instrText xml:space="preserve"> PAGEREF _Toc122213315 \h </w:instrText>
        </w:r>
        <w:r>
          <w:rPr>
            <w:noProof/>
            <w:webHidden/>
          </w:rPr>
        </w:r>
        <w:r>
          <w:rPr>
            <w:noProof/>
            <w:webHidden/>
          </w:rPr>
          <w:fldChar w:fldCharType="separate"/>
        </w:r>
        <w:r w:rsidR="00B3419A">
          <w:rPr>
            <w:noProof/>
            <w:webHidden/>
          </w:rPr>
          <w:t>55</w:t>
        </w:r>
        <w:r>
          <w:rPr>
            <w:noProof/>
            <w:webHidden/>
          </w:rPr>
          <w:fldChar w:fldCharType="end"/>
        </w:r>
      </w:hyperlink>
    </w:p>
    <w:p w14:paraId="00401044" w14:textId="44E83996"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16" w:history="1">
        <w:r w:rsidRPr="00692C8E">
          <w:rPr>
            <w:rStyle w:val="Hipercze"/>
            <w:rFonts w:cstheme="minorHAnsi"/>
            <w:noProof/>
          </w:rPr>
          <w:t>Tabela 23 Liczba osób pracujących na 1000 ludności w poszczególnych gminach OF „Partnerstwo dla wspólnego rozwoju” na przestrzeni lat 201</w:t>
        </w:r>
        <w:r w:rsidR="0038552A">
          <w:rPr>
            <w:rStyle w:val="Hipercze"/>
            <w:rFonts w:cstheme="minorHAnsi"/>
            <w:noProof/>
          </w:rPr>
          <w:t>3</w:t>
        </w:r>
        <w:r w:rsidRPr="00692C8E">
          <w:rPr>
            <w:rStyle w:val="Hipercze"/>
            <w:rFonts w:cstheme="minorHAnsi"/>
            <w:noProof/>
          </w:rPr>
          <w:t>-202</w:t>
        </w:r>
        <w:r w:rsidR="0038552A">
          <w:rPr>
            <w:rStyle w:val="Hipercze"/>
            <w:rFonts w:cstheme="minorHAnsi"/>
            <w:noProof/>
          </w:rPr>
          <w:t>4</w:t>
        </w:r>
        <w:r>
          <w:rPr>
            <w:noProof/>
            <w:webHidden/>
          </w:rPr>
          <w:tab/>
        </w:r>
        <w:r>
          <w:rPr>
            <w:noProof/>
            <w:webHidden/>
          </w:rPr>
          <w:fldChar w:fldCharType="begin"/>
        </w:r>
        <w:r>
          <w:rPr>
            <w:noProof/>
            <w:webHidden/>
          </w:rPr>
          <w:instrText xml:space="preserve"> PAGEREF _Toc122213316 \h </w:instrText>
        </w:r>
        <w:r>
          <w:rPr>
            <w:noProof/>
            <w:webHidden/>
          </w:rPr>
        </w:r>
        <w:r>
          <w:rPr>
            <w:noProof/>
            <w:webHidden/>
          </w:rPr>
          <w:fldChar w:fldCharType="separate"/>
        </w:r>
        <w:r w:rsidR="00B3419A">
          <w:rPr>
            <w:noProof/>
            <w:webHidden/>
          </w:rPr>
          <w:t>55</w:t>
        </w:r>
        <w:r>
          <w:rPr>
            <w:noProof/>
            <w:webHidden/>
          </w:rPr>
          <w:fldChar w:fldCharType="end"/>
        </w:r>
      </w:hyperlink>
    </w:p>
    <w:p w14:paraId="34BCA3B2" w14:textId="1BF60A29"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17" w:history="1">
        <w:r w:rsidRPr="00692C8E">
          <w:rPr>
            <w:rStyle w:val="Hipercze"/>
            <w:rFonts w:cstheme="minorHAnsi"/>
            <w:noProof/>
          </w:rPr>
          <w:t>Tabela 24 Liczba zarejestrowanych bezrobotnych w poszczególnych gminach OF „Partnerstwo dla wspólnego rozwoju” na przestrzeni lat 201</w:t>
        </w:r>
        <w:r w:rsidR="0091372F">
          <w:rPr>
            <w:rStyle w:val="Hipercze"/>
            <w:rFonts w:cstheme="minorHAnsi"/>
            <w:noProof/>
          </w:rPr>
          <w:t>3</w:t>
        </w:r>
        <w:r w:rsidRPr="00692C8E">
          <w:rPr>
            <w:rStyle w:val="Hipercze"/>
            <w:rFonts w:cstheme="minorHAnsi"/>
            <w:noProof/>
          </w:rPr>
          <w:t>-202</w:t>
        </w:r>
        <w:r w:rsidR="0091372F">
          <w:rPr>
            <w:rStyle w:val="Hipercze"/>
            <w:rFonts w:cstheme="minorHAnsi"/>
            <w:noProof/>
          </w:rPr>
          <w:t>4</w:t>
        </w:r>
        <w:r>
          <w:rPr>
            <w:noProof/>
            <w:webHidden/>
          </w:rPr>
          <w:tab/>
        </w:r>
        <w:r>
          <w:rPr>
            <w:noProof/>
            <w:webHidden/>
          </w:rPr>
          <w:fldChar w:fldCharType="begin"/>
        </w:r>
        <w:r>
          <w:rPr>
            <w:noProof/>
            <w:webHidden/>
          </w:rPr>
          <w:instrText xml:space="preserve"> PAGEREF _Toc122213317 \h </w:instrText>
        </w:r>
        <w:r>
          <w:rPr>
            <w:noProof/>
            <w:webHidden/>
          </w:rPr>
        </w:r>
        <w:r>
          <w:rPr>
            <w:noProof/>
            <w:webHidden/>
          </w:rPr>
          <w:fldChar w:fldCharType="separate"/>
        </w:r>
        <w:r w:rsidR="00B3419A">
          <w:rPr>
            <w:noProof/>
            <w:webHidden/>
          </w:rPr>
          <w:t>57</w:t>
        </w:r>
        <w:r>
          <w:rPr>
            <w:noProof/>
            <w:webHidden/>
          </w:rPr>
          <w:fldChar w:fldCharType="end"/>
        </w:r>
      </w:hyperlink>
    </w:p>
    <w:p w14:paraId="43E0B6D6" w14:textId="48F08084"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18" w:history="1">
        <w:r w:rsidRPr="00692C8E">
          <w:rPr>
            <w:rStyle w:val="Hipercze"/>
            <w:rFonts w:cstheme="minorHAnsi"/>
            <w:noProof/>
          </w:rPr>
          <w:t xml:space="preserve">Tabela 25 Udział zarejestrowanych bezrobotnych w liczbie ludności w wieku produkcyjnym </w:t>
        </w:r>
        <w:r w:rsidR="0060314E">
          <w:rPr>
            <w:rStyle w:val="Hipercze"/>
            <w:rFonts w:cstheme="minorHAnsi"/>
            <w:noProof/>
          </w:rPr>
          <w:t xml:space="preserve">                       </w:t>
        </w:r>
        <w:r w:rsidRPr="00692C8E">
          <w:rPr>
            <w:rStyle w:val="Hipercze"/>
            <w:rFonts w:cstheme="minorHAnsi"/>
            <w:noProof/>
          </w:rPr>
          <w:t>w poszczególnych gminach OF „Partnerstwo dla wspólnego rozwoju” na przestrzeni lat 201</w:t>
        </w:r>
        <w:r w:rsidR="0091372F">
          <w:rPr>
            <w:rStyle w:val="Hipercze"/>
            <w:rFonts w:cstheme="minorHAnsi"/>
            <w:noProof/>
          </w:rPr>
          <w:t>3</w:t>
        </w:r>
        <w:r w:rsidRPr="00692C8E">
          <w:rPr>
            <w:rStyle w:val="Hipercze"/>
            <w:rFonts w:cstheme="minorHAnsi"/>
            <w:noProof/>
          </w:rPr>
          <w:t>-202</w:t>
        </w:r>
        <w:r w:rsidR="0091372F">
          <w:rPr>
            <w:rStyle w:val="Hipercze"/>
            <w:rFonts w:cstheme="minorHAnsi"/>
            <w:noProof/>
          </w:rPr>
          <w:t>4</w:t>
        </w:r>
        <w:r>
          <w:rPr>
            <w:noProof/>
            <w:webHidden/>
          </w:rPr>
          <w:tab/>
        </w:r>
        <w:r>
          <w:rPr>
            <w:noProof/>
            <w:webHidden/>
          </w:rPr>
          <w:fldChar w:fldCharType="begin"/>
        </w:r>
        <w:r>
          <w:rPr>
            <w:noProof/>
            <w:webHidden/>
          </w:rPr>
          <w:instrText xml:space="preserve"> PAGEREF _Toc122213318 \h </w:instrText>
        </w:r>
        <w:r>
          <w:rPr>
            <w:noProof/>
            <w:webHidden/>
          </w:rPr>
        </w:r>
        <w:r>
          <w:rPr>
            <w:noProof/>
            <w:webHidden/>
          </w:rPr>
          <w:fldChar w:fldCharType="separate"/>
        </w:r>
        <w:r w:rsidR="00B3419A">
          <w:rPr>
            <w:noProof/>
            <w:webHidden/>
          </w:rPr>
          <w:t>57</w:t>
        </w:r>
        <w:r>
          <w:rPr>
            <w:noProof/>
            <w:webHidden/>
          </w:rPr>
          <w:fldChar w:fldCharType="end"/>
        </w:r>
      </w:hyperlink>
    </w:p>
    <w:p w14:paraId="1ED3096F" w14:textId="4D7F1594"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19" w:history="1">
        <w:r w:rsidRPr="00692C8E">
          <w:rPr>
            <w:rStyle w:val="Hipercze"/>
            <w:rFonts w:cstheme="minorHAnsi"/>
            <w:noProof/>
          </w:rPr>
          <w:t>Tabela 26 Podmioty gospodarki narodowej zarejestrowane na terenie gmin OF „Partnerstwo dla wspólnego rozwoju” w 201</w:t>
        </w:r>
        <w:r w:rsidR="0091372F">
          <w:rPr>
            <w:rStyle w:val="Hipercze"/>
            <w:rFonts w:cstheme="minorHAnsi"/>
            <w:noProof/>
          </w:rPr>
          <w:t>3</w:t>
        </w:r>
        <w:r w:rsidRPr="00692C8E">
          <w:rPr>
            <w:rStyle w:val="Hipercze"/>
            <w:rFonts w:cstheme="minorHAnsi"/>
            <w:noProof/>
          </w:rPr>
          <w:t xml:space="preserve"> i 202</w:t>
        </w:r>
        <w:r w:rsidR="0091372F">
          <w:rPr>
            <w:rStyle w:val="Hipercze"/>
            <w:rFonts w:cstheme="minorHAnsi"/>
            <w:noProof/>
          </w:rPr>
          <w:t xml:space="preserve">4 </w:t>
        </w:r>
        <w:r w:rsidRPr="00692C8E">
          <w:rPr>
            <w:rStyle w:val="Hipercze"/>
            <w:rFonts w:cstheme="minorHAnsi"/>
            <w:noProof/>
          </w:rPr>
          <w:t>roku</w:t>
        </w:r>
        <w:r>
          <w:rPr>
            <w:noProof/>
            <w:webHidden/>
          </w:rPr>
          <w:tab/>
        </w:r>
        <w:r>
          <w:rPr>
            <w:noProof/>
            <w:webHidden/>
          </w:rPr>
          <w:fldChar w:fldCharType="begin"/>
        </w:r>
        <w:r>
          <w:rPr>
            <w:noProof/>
            <w:webHidden/>
          </w:rPr>
          <w:instrText xml:space="preserve"> PAGEREF _Toc122213319 \h </w:instrText>
        </w:r>
        <w:r>
          <w:rPr>
            <w:noProof/>
            <w:webHidden/>
          </w:rPr>
        </w:r>
        <w:r>
          <w:rPr>
            <w:noProof/>
            <w:webHidden/>
          </w:rPr>
          <w:fldChar w:fldCharType="separate"/>
        </w:r>
        <w:r w:rsidR="00B3419A">
          <w:rPr>
            <w:noProof/>
            <w:webHidden/>
          </w:rPr>
          <w:t>59</w:t>
        </w:r>
        <w:r>
          <w:rPr>
            <w:noProof/>
            <w:webHidden/>
          </w:rPr>
          <w:fldChar w:fldCharType="end"/>
        </w:r>
      </w:hyperlink>
    </w:p>
    <w:p w14:paraId="211DAB10" w14:textId="1F6BAF80"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20" w:history="1">
        <w:r w:rsidRPr="00692C8E">
          <w:rPr>
            <w:rStyle w:val="Hipercze"/>
            <w:rFonts w:cstheme="minorHAnsi"/>
            <w:noProof/>
          </w:rPr>
          <w:t>Tabela 27 Rodzaje podmiotów gospodarki narodowej zarejestrowane na terenie OF „Partnerstwo dla wspólnego rozwoju” w roku 201</w:t>
        </w:r>
        <w:r w:rsidR="0091372F">
          <w:rPr>
            <w:rStyle w:val="Hipercze"/>
            <w:rFonts w:cstheme="minorHAnsi"/>
            <w:noProof/>
          </w:rPr>
          <w:t>3</w:t>
        </w:r>
        <w:r w:rsidRPr="00692C8E">
          <w:rPr>
            <w:rStyle w:val="Hipercze"/>
            <w:rFonts w:cstheme="minorHAnsi"/>
            <w:noProof/>
          </w:rPr>
          <w:t xml:space="preserve"> i 202</w:t>
        </w:r>
        <w:r w:rsidR="0091372F">
          <w:rPr>
            <w:rStyle w:val="Hipercze"/>
            <w:rFonts w:cstheme="minorHAnsi"/>
            <w:noProof/>
          </w:rPr>
          <w:t>4</w:t>
        </w:r>
        <w:r>
          <w:rPr>
            <w:noProof/>
            <w:webHidden/>
          </w:rPr>
          <w:tab/>
        </w:r>
        <w:r>
          <w:rPr>
            <w:noProof/>
            <w:webHidden/>
          </w:rPr>
          <w:fldChar w:fldCharType="begin"/>
        </w:r>
        <w:r>
          <w:rPr>
            <w:noProof/>
            <w:webHidden/>
          </w:rPr>
          <w:instrText xml:space="preserve"> PAGEREF _Toc122213320 \h </w:instrText>
        </w:r>
        <w:r>
          <w:rPr>
            <w:noProof/>
            <w:webHidden/>
          </w:rPr>
        </w:r>
        <w:r>
          <w:rPr>
            <w:noProof/>
            <w:webHidden/>
          </w:rPr>
          <w:fldChar w:fldCharType="separate"/>
        </w:r>
        <w:r w:rsidR="00B3419A">
          <w:rPr>
            <w:noProof/>
            <w:webHidden/>
          </w:rPr>
          <w:t>61</w:t>
        </w:r>
        <w:r>
          <w:rPr>
            <w:noProof/>
            <w:webHidden/>
          </w:rPr>
          <w:fldChar w:fldCharType="end"/>
        </w:r>
      </w:hyperlink>
    </w:p>
    <w:p w14:paraId="0A384016" w14:textId="01388816"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21" w:history="1">
        <w:r w:rsidRPr="00692C8E">
          <w:rPr>
            <w:rStyle w:val="Hipercze"/>
            <w:rFonts w:cstheme="minorHAnsi"/>
            <w:noProof/>
          </w:rPr>
          <w:t>Tabela 28 Podmioty gospodarki narodowej wg sekcji PKD zarejestrowane na terenie OF „Partnerstwo dla wspólnego rozwoju” w roku 201</w:t>
        </w:r>
        <w:r w:rsidR="0091372F">
          <w:rPr>
            <w:rStyle w:val="Hipercze"/>
            <w:rFonts w:cstheme="minorHAnsi"/>
            <w:noProof/>
          </w:rPr>
          <w:t>3</w:t>
        </w:r>
        <w:r w:rsidRPr="00692C8E">
          <w:rPr>
            <w:rStyle w:val="Hipercze"/>
            <w:rFonts w:cstheme="minorHAnsi"/>
            <w:noProof/>
          </w:rPr>
          <w:t xml:space="preserve"> oraz 202</w:t>
        </w:r>
        <w:r w:rsidR="0091372F">
          <w:rPr>
            <w:rStyle w:val="Hipercze"/>
            <w:rFonts w:cstheme="minorHAnsi"/>
            <w:noProof/>
          </w:rPr>
          <w:t>4</w:t>
        </w:r>
        <w:r>
          <w:rPr>
            <w:noProof/>
            <w:webHidden/>
          </w:rPr>
          <w:tab/>
        </w:r>
        <w:r>
          <w:rPr>
            <w:noProof/>
            <w:webHidden/>
          </w:rPr>
          <w:fldChar w:fldCharType="begin"/>
        </w:r>
        <w:r>
          <w:rPr>
            <w:noProof/>
            <w:webHidden/>
          </w:rPr>
          <w:instrText xml:space="preserve"> PAGEREF _Toc122213321 \h </w:instrText>
        </w:r>
        <w:r>
          <w:rPr>
            <w:noProof/>
            <w:webHidden/>
          </w:rPr>
        </w:r>
        <w:r>
          <w:rPr>
            <w:noProof/>
            <w:webHidden/>
          </w:rPr>
          <w:fldChar w:fldCharType="separate"/>
        </w:r>
        <w:r w:rsidR="00B3419A">
          <w:rPr>
            <w:noProof/>
            <w:webHidden/>
          </w:rPr>
          <w:t>62</w:t>
        </w:r>
        <w:r>
          <w:rPr>
            <w:noProof/>
            <w:webHidden/>
          </w:rPr>
          <w:fldChar w:fldCharType="end"/>
        </w:r>
      </w:hyperlink>
    </w:p>
    <w:p w14:paraId="2AFF331B" w14:textId="70C96B83"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22" w:history="1">
        <w:r w:rsidRPr="00692C8E">
          <w:rPr>
            <w:rStyle w:val="Hipercze"/>
            <w:rFonts w:cstheme="minorHAnsi"/>
            <w:noProof/>
          </w:rPr>
          <w:t>Tabela 29 Podmioty gospodarki narodowej według klas wielkości na terenie poszczególnych gmin OF „Partnerstwo dla wspólnego rozwoju” w 201</w:t>
        </w:r>
        <w:r w:rsidR="0091372F">
          <w:rPr>
            <w:rStyle w:val="Hipercze"/>
            <w:rFonts w:cstheme="minorHAnsi"/>
            <w:noProof/>
          </w:rPr>
          <w:t>3</w:t>
        </w:r>
        <w:r w:rsidRPr="00692C8E">
          <w:rPr>
            <w:rStyle w:val="Hipercze"/>
            <w:rFonts w:cstheme="minorHAnsi"/>
            <w:noProof/>
          </w:rPr>
          <w:t xml:space="preserve"> oraz 202</w:t>
        </w:r>
        <w:r w:rsidR="0091372F">
          <w:rPr>
            <w:rStyle w:val="Hipercze"/>
            <w:rFonts w:cstheme="minorHAnsi"/>
            <w:noProof/>
          </w:rPr>
          <w:t>4</w:t>
        </w:r>
        <w:r w:rsidRPr="00692C8E">
          <w:rPr>
            <w:rStyle w:val="Hipercze"/>
            <w:rFonts w:cstheme="minorHAnsi"/>
            <w:noProof/>
          </w:rPr>
          <w:t xml:space="preserve"> roku</w:t>
        </w:r>
        <w:r>
          <w:rPr>
            <w:noProof/>
            <w:webHidden/>
          </w:rPr>
          <w:tab/>
        </w:r>
        <w:r>
          <w:rPr>
            <w:noProof/>
            <w:webHidden/>
          </w:rPr>
          <w:fldChar w:fldCharType="begin"/>
        </w:r>
        <w:r>
          <w:rPr>
            <w:noProof/>
            <w:webHidden/>
          </w:rPr>
          <w:instrText xml:space="preserve"> PAGEREF _Toc122213322 \h </w:instrText>
        </w:r>
        <w:r>
          <w:rPr>
            <w:noProof/>
            <w:webHidden/>
          </w:rPr>
        </w:r>
        <w:r>
          <w:rPr>
            <w:noProof/>
            <w:webHidden/>
          </w:rPr>
          <w:fldChar w:fldCharType="separate"/>
        </w:r>
        <w:r w:rsidR="00B3419A">
          <w:rPr>
            <w:noProof/>
            <w:webHidden/>
          </w:rPr>
          <w:t>63</w:t>
        </w:r>
        <w:r>
          <w:rPr>
            <w:noProof/>
            <w:webHidden/>
          </w:rPr>
          <w:fldChar w:fldCharType="end"/>
        </w:r>
      </w:hyperlink>
    </w:p>
    <w:p w14:paraId="1B58659B" w14:textId="7A2E7148"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23" w:history="1">
        <w:r w:rsidRPr="00692C8E">
          <w:rPr>
            <w:rStyle w:val="Hipercze"/>
            <w:rFonts w:cstheme="minorHAnsi"/>
            <w:noProof/>
          </w:rPr>
          <w:t>Tabela 30 Wskaźniki dotyczące podmiotów gospodarki narodowej w poszczególnych gminach OF „Partnerstwo dla wspólnego rozwoju” w roku 201</w:t>
        </w:r>
        <w:r w:rsidR="0091372F">
          <w:rPr>
            <w:rStyle w:val="Hipercze"/>
            <w:rFonts w:cstheme="minorHAnsi"/>
            <w:noProof/>
          </w:rPr>
          <w:t>3</w:t>
        </w:r>
        <w:r w:rsidRPr="00692C8E">
          <w:rPr>
            <w:rStyle w:val="Hipercze"/>
            <w:rFonts w:cstheme="minorHAnsi"/>
            <w:noProof/>
          </w:rPr>
          <w:t xml:space="preserve"> i 202</w:t>
        </w:r>
        <w:r w:rsidR="0091372F">
          <w:rPr>
            <w:rStyle w:val="Hipercze"/>
            <w:rFonts w:cstheme="minorHAnsi"/>
            <w:noProof/>
          </w:rPr>
          <w:t>4</w:t>
        </w:r>
        <w:r>
          <w:rPr>
            <w:noProof/>
            <w:webHidden/>
          </w:rPr>
          <w:tab/>
        </w:r>
        <w:r>
          <w:rPr>
            <w:noProof/>
            <w:webHidden/>
          </w:rPr>
          <w:fldChar w:fldCharType="begin"/>
        </w:r>
        <w:r>
          <w:rPr>
            <w:noProof/>
            <w:webHidden/>
          </w:rPr>
          <w:instrText xml:space="preserve"> PAGEREF _Toc122213323 \h </w:instrText>
        </w:r>
        <w:r>
          <w:rPr>
            <w:noProof/>
            <w:webHidden/>
          </w:rPr>
        </w:r>
        <w:r>
          <w:rPr>
            <w:noProof/>
            <w:webHidden/>
          </w:rPr>
          <w:fldChar w:fldCharType="separate"/>
        </w:r>
        <w:r w:rsidR="00B3419A">
          <w:rPr>
            <w:noProof/>
            <w:webHidden/>
          </w:rPr>
          <w:t>64</w:t>
        </w:r>
        <w:r>
          <w:rPr>
            <w:noProof/>
            <w:webHidden/>
          </w:rPr>
          <w:fldChar w:fldCharType="end"/>
        </w:r>
      </w:hyperlink>
    </w:p>
    <w:p w14:paraId="293EBA23" w14:textId="62BCC3BA"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24" w:history="1">
        <w:r w:rsidRPr="00692C8E">
          <w:rPr>
            <w:rStyle w:val="Hipercze"/>
            <w:rFonts w:cstheme="minorHAnsi"/>
            <w:noProof/>
          </w:rPr>
          <w:t>Tabela 31 Wskaźniki dotyczące podmiotów gospodarki narodowej dla OF „Partnerstwo dla wspólnego rozwoju” i województwa podkarpackiego w 201</w:t>
        </w:r>
        <w:r w:rsidR="0091372F">
          <w:rPr>
            <w:rStyle w:val="Hipercze"/>
            <w:rFonts w:cstheme="minorHAnsi"/>
            <w:noProof/>
          </w:rPr>
          <w:t>3</w:t>
        </w:r>
        <w:r w:rsidRPr="00692C8E">
          <w:rPr>
            <w:rStyle w:val="Hipercze"/>
            <w:rFonts w:cstheme="minorHAnsi"/>
            <w:noProof/>
          </w:rPr>
          <w:t xml:space="preserve"> i 202</w:t>
        </w:r>
        <w:r w:rsidR="0091372F">
          <w:rPr>
            <w:rStyle w:val="Hipercze"/>
            <w:rFonts w:cstheme="minorHAnsi"/>
            <w:noProof/>
          </w:rPr>
          <w:t>4</w:t>
        </w:r>
        <w:r w:rsidRPr="00692C8E">
          <w:rPr>
            <w:rStyle w:val="Hipercze"/>
            <w:rFonts w:cstheme="minorHAnsi"/>
            <w:noProof/>
          </w:rPr>
          <w:t xml:space="preserve"> roku</w:t>
        </w:r>
        <w:r>
          <w:rPr>
            <w:noProof/>
            <w:webHidden/>
          </w:rPr>
          <w:tab/>
        </w:r>
        <w:r>
          <w:rPr>
            <w:noProof/>
            <w:webHidden/>
          </w:rPr>
          <w:fldChar w:fldCharType="begin"/>
        </w:r>
        <w:r>
          <w:rPr>
            <w:noProof/>
            <w:webHidden/>
          </w:rPr>
          <w:instrText xml:space="preserve"> PAGEREF _Toc122213324 \h </w:instrText>
        </w:r>
        <w:r>
          <w:rPr>
            <w:noProof/>
            <w:webHidden/>
          </w:rPr>
        </w:r>
        <w:r>
          <w:rPr>
            <w:noProof/>
            <w:webHidden/>
          </w:rPr>
          <w:fldChar w:fldCharType="separate"/>
        </w:r>
        <w:r w:rsidR="00B3419A">
          <w:rPr>
            <w:noProof/>
            <w:webHidden/>
          </w:rPr>
          <w:t>65</w:t>
        </w:r>
        <w:r>
          <w:rPr>
            <w:noProof/>
            <w:webHidden/>
          </w:rPr>
          <w:fldChar w:fldCharType="end"/>
        </w:r>
      </w:hyperlink>
    </w:p>
    <w:p w14:paraId="6677877C" w14:textId="3CF05A22"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25" w:history="1">
        <w:r w:rsidRPr="00692C8E">
          <w:rPr>
            <w:rStyle w:val="Hipercze"/>
            <w:rFonts w:cstheme="minorHAnsi"/>
            <w:noProof/>
          </w:rPr>
          <w:t>Tabela 32 Liczba gospodarstw rolnych według grup obszarowych, ich powierzchnia oraz powierzchnia użytków rolnych wchodzących w skład tych gospodarstw na terenie gmin wchodzących w skład OF „Partnerstwo dla wspólnego rozwoju”</w:t>
        </w:r>
        <w:r>
          <w:rPr>
            <w:noProof/>
            <w:webHidden/>
          </w:rPr>
          <w:tab/>
        </w:r>
        <w:r w:rsidR="008E17B4">
          <w:rPr>
            <w:noProof/>
            <w:webHidden/>
          </w:rPr>
          <w:t>6</w:t>
        </w:r>
        <w:r w:rsidR="008E110E">
          <w:rPr>
            <w:noProof/>
            <w:webHidden/>
          </w:rPr>
          <w:t>4</w:t>
        </w:r>
      </w:hyperlink>
    </w:p>
    <w:p w14:paraId="129597C9" w14:textId="7EAD980C"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26" w:history="1">
        <w:r w:rsidRPr="00692C8E">
          <w:rPr>
            <w:rStyle w:val="Hipercze"/>
            <w:rFonts w:cstheme="minorHAnsi"/>
            <w:noProof/>
          </w:rPr>
          <w:t>Tabela 33 Liczba gospodarstw rolnych według grup obszarowych, ich powierzchnia oraz powierzchnia użytków rolnych wchodzących w skład tych gospodarstw na terenie OF „Partnerstwo dla wspólnego rozwoju”</w:t>
        </w:r>
        <w:r>
          <w:rPr>
            <w:noProof/>
            <w:webHidden/>
          </w:rPr>
          <w:tab/>
        </w:r>
        <w:r>
          <w:rPr>
            <w:noProof/>
            <w:webHidden/>
          </w:rPr>
          <w:fldChar w:fldCharType="begin"/>
        </w:r>
        <w:r>
          <w:rPr>
            <w:noProof/>
            <w:webHidden/>
          </w:rPr>
          <w:instrText xml:space="preserve"> PAGEREF _Toc122213326 \h </w:instrText>
        </w:r>
        <w:r>
          <w:rPr>
            <w:noProof/>
            <w:webHidden/>
          </w:rPr>
        </w:r>
        <w:r>
          <w:rPr>
            <w:noProof/>
            <w:webHidden/>
          </w:rPr>
          <w:fldChar w:fldCharType="separate"/>
        </w:r>
        <w:r w:rsidR="00B3419A">
          <w:rPr>
            <w:noProof/>
            <w:webHidden/>
          </w:rPr>
          <w:t>68</w:t>
        </w:r>
        <w:r>
          <w:rPr>
            <w:noProof/>
            <w:webHidden/>
          </w:rPr>
          <w:fldChar w:fldCharType="end"/>
        </w:r>
      </w:hyperlink>
    </w:p>
    <w:p w14:paraId="0FECB78A" w14:textId="64AF10A0"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27" w:history="1">
        <w:r w:rsidRPr="00692C8E">
          <w:rPr>
            <w:rStyle w:val="Hipercze"/>
            <w:rFonts w:cstheme="minorHAnsi"/>
            <w:noProof/>
          </w:rPr>
          <w:t xml:space="preserve">Tabela 34 Liczba gospodarstw prowadzących produkcję rolniczą tylko na samozaopatrzenie żywnościowe oraz </w:t>
        </w:r>
        <w:r w:rsidRPr="008A4005">
          <w:rPr>
            <w:rStyle w:val="Hipercze"/>
            <w:rFonts w:asciiTheme="minorHAnsi" w:hAnsiTheme="minorHAnsi" w:cstheme="minorHAnsi"/>
            <w:noProof/>
          </w:rPr>
          <w:t>prowadzących</w:t>
        </w:r>
        <w:r w:rsidRPr="00692C8E">
          <w:rPr>
            <w:rStyle w:val="Hipercze"/>
            <w:rFonts w:cstheme="minorHAnsi"/>
            <w:noProof/>
          </w:rPr>
          <w:t xml:space="preserve"> sprzedaż własnych produktów rolnych w poszczególnych gminach OF „Partnerstwo dla wspólnego rozwoju”</w:t>
        </w:r>
        <w:r>
          <w:rPr>
            <w:noProof/>
            <w:webHidden/>
          </w:rPr>
          <w:tab/>
        </w:r>
        <w:r>
          <w:rPr>
            <w:noProof/>
            <w:webHidden/>
          </w:rPr>
          <w:fldChar w:fldCharType="begin"/>
        </w:r>
        <w:r>
          <w:rPr>
            <w:noProof/>
            <w:webHidden/>
          </w:rPr>
          <w:instrText xml:space="preserve"> PAGEREF _Toc122213327 \h </w:instrText>
        </w:r>
        <w:r>
          <w:rPr>
            <w:noProof/>
            <w:webHidden/>
          </w:rPr>
        </w:r>
        <w:r>
          <w:rPr>
            <w:noProof/>
            <w:webHidden/>
          </w:rPr>
          <w:fldChar w:fldCharType="separate"/>
        </w:r>
        <w:r w:rsidR="00B3419A">
          <w:rPr>
            <w:noProof/>
            <w:webHidden/>
          </w:rPr>
          <w:t>71</w:t>
        </w:r>
        <w:r>
          <w:rPr>
            <w:noProof/>
            <w:webHidden/>
          </w:rPr>
          <w:fldChar w:fldCharType="end"/>
        </w:r>
      </w:hyperlink>
    </w:p>
    <w:p w14:paraId="0749E17C" w14:textId="2B1DA52A"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28" w:history="1">
        <w:r w:rsidRPr="00692C8E">
          <w:rPr>
            <w:rStyle w:val="Hipercze"/>
            <w:rFonts w:cstheme="minorHAnsi"/>
            <w:noProof/>
          </w:rPr>
          <w:t>Tabela 35 Średnia powierzchnia gospodarstw rolnych i użytków rolnych wchodzących w ich skład, struktura użytkowania gruntów przez gospodarstwa rolne, powierzchnia zasiewów wybranych upraw oraz liczba pracujących w gospodarstwach rolnych i źródła dochodów gospodarstw</w:t>
        </w:r>
        <w:r>
          <w:rPr>
            <w:noProof/>
            <w:webHidden/>
          </w:rPr>
          <w:tab/>
        </w:r>
        <w:r>
          <w:rPr>
            <w:noProof/>
            <w:webHidden/>
          </w:rPr>
          <w:fldChar w:fldCharType="begin"/>
        </w:r>
        <w:r>
          <w:rPr>
            <w:noProof/>
            <w:webHidden/>
          </w:rPr>
          <w:instrText xml:space="preserve"> PAGEREF _Toc122213328 \h </w:instrText>
        </w:r>
        <w:r>
          <w:rPr>
            <w:noProof/>
            <w:webHidden/>
          </w:rPr>
        </w:r>
        <w:r>
          <w:rPr>
            <w:noProof/>
            <w:webHidden/>
          </w:rPr>
          <w:fldChar w:fldCharType="separate"/>
        </w:r>
        <w:r w:rsidR="00B3419A">
          <w:rPr>
            <w:noProof/>
            <w:webHidden/>
          </w:rPr>
          <w:t>72</w:t>
        </w:r>
        <w:r>
          <w:rPr>
            <w:noProof/>
            <w:webHidden/>
          </w:rPr>
          <w:fldChar w:fldCharType="end"/>
        </w:r>
      </w:hyperlink>
    </w:p>
    <w:p w14:paraId="385BF5F0" w14:textId="2B560A56"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29" w:history="1">
        <w:r w:rsidRPr="00692C8E">
          <w:rPr>
            <w:rStyle w:val="Hipercze"/>
            <w:rFonts w:cstheme="minorHAnsi"/>
            <w:noProof/>
          </w:rPr>
          <w:t>Tabela 36 Realizacja budżetu gmin OF „Partnerstwo dla wspólnego rozwoju” w roku 201</w:t>
        </w:r>
        <w:r w:rsidR="0091372F">
          <w:rPr>
            <w:rStyle w:val="Hipercze"/>
            <w:rFonts w:cstheme="minorHAnsi"/>
            <w:noProof/>
          </w:rPr>
          <w:t>8</w:t>
        </w:r>
        <w:r w:rsidRPr="00692C8E">
          <w:rPr>
            <w:rStyle w:val="Hipercze"/>
            <w:rFonts w:cstheme="minorHAnsi"/>
            <w:noProof/>
          </w:rPr>
          <w:t xml:space="preserve"> i 202</w:t>
        </w:r>
        <w:r w:rsidR="0091372F">
          <w:rPr>
            <w:rStyle w:val="Hipercze"/>
            <w:rFonts w:cstheme="minorHAnsi"/>
            <w:noProof/>
          </w:rPr>
          <w:t>4</w:t>
        </w:r>
        <w:r>
          <w:rPr>
            <w:noProof/>
            <w:webHidden/>
          </w:rPr>
          <w:tab/>
        </w:r>
        <w:r>
          <w:rPr>
            <w:noProof/>
            <w:webHidden/>
          </w:rPr>
          <w:fldChar w:fldCharType="begin"/>
        </w:r>
        <w:r>
          <w:rPr>
            <w:noProof/>
            <w:webHidden/>
          </w:rPr>
          <w:instrText xml:space="preserve"> PAGEREF _Toc122213329 \h </w:instrText>
        </w:r>
        <w:r>
          <w:rPr>
            <w:noProof/>
            <w:webHidden/>
          </w:rPr>
        </w:r>
        <w:r>
          <w:rPr>
            <w:noProof/>
            <w:webHidden/>
          </w:rPr>
          <w:fldChar w:fldCharType="separate"/>
        </w:r>
        <w:r w:rsidR="00B3419A">
          <w:rPr>
            <w:noProof/>
            <w:webHidden/>
          </w:rPr>
          <w:t>75</w:t>
        </w:r>
        <w:r>
          <w:rPr>
            <w:noProof/>
            <w:webHidden/>
          </w:rPr>
          <w:fldChar w:fldCharType="end"/>
        </w:r>
      </w:hyperlink>
    </w:p>
    <w:p w14:paraId="3AF6D240" w14:textId="1ED7430F"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30" w:history="1">
        <w:r w:rsidRPr="00692C8E">
          <w:rPr>
            <w:rStyle w:val="Hipercze"/>
            <w:rFonts w:cstheme="minorHAnsi"/>
            <w:noProof/>
          </w:rPr>
          <w:t>Tabela 37 Wskaźniki dochodów na 1 mieszkańca oraz wydatków na 1 mieszkańca w poszczególnych gminach OF „Partnerstwo dla wspólnego rozwoju” w roku 201</w:t>
        </w:r>
        <w:r w:rsidR="0091372F">
          <w:rPr>
            <w:rStyle w:val="Hipercze"/>
            <w:rFonts w:cstheme="minorHAnsi"/>
            <w:noProof/>
          </w:rPr>
          <w:t>8</w:t>
        </w:r>
        <w:r w:rsidRPr="00692C8E">
          <w:rPr>
            <w:rStyle w:val="Hipercze"/>
            <w:rFonts w:cstheme="minorHAnsi"/>
            <w:noProof/>
          </w:rPr>
          <w:t xml:space="preserve"> oraz 202</w:t>
        </w:r>
        <w:r w:rsidR="0091372F">
          <w:rPr>
            <w:rStyle w:val="Hipercze"/>
            <w:rFonts w:cstheme="minorHAnsi"/>
            <w:noProof/>
          </w:rPr>
          <w:t>4</w:t>
        </w:r>
        <w:r>
          <w:rPr>
            <w:noProof/>
            <w:webHidden/>
          </w:rPr>
          <w:tab/>
        </w:r>
        <w:r>
          <w:rPr>
            <w:noProof/>
            <w:webHidden/>
          </w:rPr>
          <w:fldChar w:fldCharType="begin"/>
        </w:r>
        <w:r>
          <w:rPr>
            <w:noProof/>
            <w:webHidden/>
          </w:rPr>
          <w:instrText xml:space="preserve"> PAGEREF _Toc122213330 \h </w:instrText>
        </w:r>
        <w:r>
          <w:rPr>
            <w:noProof/>
            <w:webHidden/>
          </w:rPr>
        </w:r>
        <w:r>
          <w:rPr>
            <w:noProof/>
            <w:webHidden/>
          </w:rPr>
          <w:fldChar w:fldCharType="separate"/>
        </w:r>
        <w:r w:rsidR="00B3419A">
          <w:rPr>
            <w:noProof/>
            <w:webHidden/>
          </w:rPr>
          <w:t>78</w:t>
        </w:r>
        <w:r>
          <w:rPr>
            <w:noProof/>
            <w:webHidden/>
          </w:rPr>
          <w:fldChar w:fldCharType="end"/>
        </w:r>
      </w:hyperlink>
    </w:p>
    <w:p w14:paraId="29ECC7D4" w14:textId="0A51ED20"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31" w:history="1">
        <w:r w:rsidRPr="00692C8E">
          <w:rPr>
            <w:rStyle w:val="Hipercze"/>
            <w:rFonts w:cstheme="minorHAnsi"/>
            <w:noProof/>
          </w:rPr>
          <w:t>Tabela 38 Struktura dochodów budżetu w poszczególnych gminach OF „Partnerstwo dla wspólnego rozwoju” w roku 201</w:t>
        </w:r>
        <w:r w:rsidR="0091372F">
          <w:rPr>
            <w:rStyle w:val="Hipercze"/>
            <w:rFonts w:cstheme="minorHAnsi"/>
            <w:noProof/>
          </w:rPr>
          <w:t>8</w:t>
        </w:r>
        <w:r w:rsidRPr="00692C8E">
          <w:rPr>
            <w:rStyle w:val="Hipercze"/>
            <w:rFonts w:cstheme="minorHAnsi"/>
            <w:noProof/>
          </w:rPr>
          <w:t xml:space="preserve"> i 202</w:t>
        </w:r>
        <w:r w:rsidR="0091372F">
          <w:rPr>
            <w:rStyle w:val="Hipercze"/>
            <w:rFonts w:cstheme="minorHAnsi"/>
            <w:noProof/>
          </w:rPr>
          <w:t>4</w:t>
        </w:r>
        <w:r>
          <w:rPr>
            <w:noProof/>
            <w:webHidden/>
          </w:rPr>
          <w:tab/>
        </w:r>
        <w:r w:rsidR="0091372F">
          <w:rPr>
            <w:noProof/>
            <w:webHidden/>
          </w:rPr>
          <w:t>7</w:t>
        </w:r>
        <w:r w:rsidR="008E110E">
          <w:rPr>
            <w:noProof/>
            <w:webHidden/>
          </w:rPr>
          <w:t>7</w:t>
        </w:r>
      </w:hyperlink>
    </w:p>
    <w:p w14:paraId="7BBADD0A" w14:textId="43346AAB"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32" w:history="1">
        <w:r w:rsidRPr="00692C8E">
          <w:rPr>
            <w:rStyle w:val="Hipercze"/>
            <w:rFonts w:cstheme="minorHAnsi"/>
            <w:noProof/>
          </w:rPr>
          <w:t>Tabela 39 Wysokość dochodów majątkowych, w tym wysokość dotacji i środków przeznaczonych na inwestycje oraz wpływów ze sprzedaży składników majątkowych w poszczególnych gminach OF „Partnerstwo dla wspólnego rozwoju” w roku 201</w:t>
        </w:r>
        <w:r w:rsidR="0091372F">
          <w:rPr>
            <w:rStyle w:val="Hipercze"/>
            <w:rFonts w:cstheme="minorHAnsi"/>
            <w:noProof/>
          </w:rPr>
          <w:t>8</w:t>
        </w:r>
        <w:r w:rsidRPr="00692C8E">
          <w:rPr>
            <w:rStyle w:val="Hipercze"/>
            <w:rFonts w:cstheme="minorHAnsi"/>
            <w:noProof/>
          </w:rPr>
          <w:t xml:space="preserve"> i 202</w:t>
        </w:r>
        <w:r w:rsidR="0091372F">
          <w:rPr>
            <w:rStyle w:val="Hipercze"/>
            <w:rFonts w:cstheme="minorHAnsi"/>
            <w:noProof/>
          </w:rPr>
          <w:t>4</w:t>
        </w:r>
        <w:r>
          <w:rPr>
            <w:noProof/>
            <w:webHidden/>
          </w:rPr>
          <w:tab/>
        </w:r>
        <w:r>
          <w:rPr>
            <w:noProof/>
            <w:webHidden/>
          </w:rPr>
          <w:fldChar w:fldCharType="begin"/>
        </w:r>
        <w:r>
          <w:rPr>
            <w:noProof/>
            <w:webHidden/>
          </w:rPr>
          <w:instrText xml:space="preserve"> PAGEREF _Toc122213332 \h </w:instrText>
        </w:r>
        <w:r>
          <w:rPr>
            <w:noProof/>
            <w:webHidden/>
          </w:rPr>
        </w:r>
        <w:r>
          <w:rPr>
            <w:noProof/>
            <w:webHidden/>
          </w:rPr>
          <w:fldChar w:fldCharType="separate"/>
        </w:r>
        <w:r w:rsidR="00B3419A">
          <w:rPr>
            <w:noProof/>
            <w:webHidden/>
          </w:rPr>
          <w:t>81</w:t>
        </w:r>
        <w:r>
          <w:rPr>
            <w:noProof/>
            <w:webHidden/>
          </w:rPr>
          <w:fldChar w:fldCharType="end"/>
        </w:r>
      </w:hyperlink>
    </w:p>
    <w:p w14:paraId="4ABEBE58" w14:textId="4CED0241"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33" w:history="1">
        <w:r w:rsidRPr="00692C8E">
          <w:rPr>
            <w:rStyle w:val="Hipercze"/>
            <w:rFonts w:cstheme="minorHAnsi"/>
            <w:noProof/>
          </w:rPr>
          <w:t>Tabela 40 Wysokość wydatków majątkowych w poszczególnych gminach OF „Partnerstwo dla wspólnego rozwoju” w roku 201</w:t>
        </w:r>
        <w:r w:rsidR="0091372F">
          <w:rPr>
            <w:rStyle w:val="Hipercze"/>
            <w:rFonts w:cstheme="minorHAnsi"/>
            <w:noProof/>
          </w:rPr>
          <w:t>8</w:t>
        </w:r>
        <w:r w:rsidRPr="00692C8E">
          <w:rPr>
            <w:rStyle w:val="Hipercze"/>
            <w:rFonts w:cstheme="minorHAnsi"/>
            <w:noProof/>
          </w:rPr>
          <w:t xml:space="preserve"> i 202</w:t>
        </w:r>
        <w:r w:rsidR="0091372F">
          <w:rPr>
            <w:rStyle w:val="Hipercze"/>
            <w:rFonts w:cstheme="minorHAnsi"/>
            <w:noProof/>
          </w:rPr>
          <w:t>4</w:t>
        </w:r>
        <w:r>
          <w:rPr>
            <w:noProof/>
            <w:webHidden/>
          </w:rPr>
          <w:tab/>
        </w:r>
        <w:r>
          <w:rPr>
            <w:noProof/>
            <w:webHidden/>
          </w:rPr>
          <w:fldChar w:fldCharType="begin"/>
        </w:r>
        <w:r>
          <w:rPr>
            <w:noProof/>
            <w:webHidden/>
          </w:rPr>
          <w:instrText xml:space="preserve"> PAGEREF _Toc122213333 \h </w:instrText>
        </w:r>
        <w:r>
          <w:rPr>
            <w:noProof/>
            <w:webHidden/>
          </w:rPr>
        </w:r>
        <w:r>
          <w:rPr>
            <w:noProof/>
            <w:webHidden/>
          </w:rPr>
          <w:fldChar w:fldCharType="separate"/>
        </w:r>
        <w:r w:rsidR="00B3419A">
          <w:rPr>
            <w:noProof/>
            <w:webHidden/>
          </w:rPr>
          <w:t>83</w:t>
        </w:r>
        <w:r>
          <w:rPr>
            <w:noProof/>
            <w:webHidden/>
          </w:rPr>
          <w:fldChar w:fldCharType="end"/>
        </w:r>
      </w:hyperlink>
    </w:p>
    <w:p w14:paraId="12991D99" w14:textId="3B7C532D"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34" w:history="1">
        <w:r w:rsidRPr="00692C8E">
          <w:rPr>
            <w:rStyle w:val="Hipercze"/>
            <w:rFonts w:cstheme="minorHAnsi"/>
            <w:noProof/>
          </w:rPr>
          <w:t>Tabela 41 Wynik bieżący gmin OF „Partnerstwo dla wspólnego rozwoju” w roku 201</w:t>
        </w:r>
        <w:r w:rsidR="0091372F">
          <w:rPr>
            <w:rStyle w:val="Hipercze"/>
            <w:rFonts w:cstheme="minorHAnsi"/>
            <w:noProof/>
          </w:rPr>
          <w:t>8</w:t>
        </w:r>
        <w:r w:rsidRPr="00692C8E">
          <w:rPr>
            <w:rStyle w:val="Hipercze"/>
            <w:rFonts w:cstheme="minorHAnsi"/>
            <w:noProof/>
          </w:rPr>
          <w:t xml:space="preserve"> i 202</w:t>
        </w:r>
        <w:r w:rsidR="0091372F">
          <w:rPr>
            <w:rStyle w:val="Hipercze"/>
            <w:rFonts w:cstheme="minorHAnsi"/>
            <w:noProof/>
          </w:rPr>
          <w:t>4</w:t>
        </w:r>
        <w:r>
          <w:rPr>
            <w:noProof/>
            <w:webHidden/>
          </w:rPr>
          <w:tab/>
        </w:r>
        <w:r>
          <w:rPr>
            <w:noProof/>
            <w:webHidden/>
          </w:rPr>
          <w:fldChar w:fldCharType="begin"/>
        </w:r>
        <w:r>
          <w:rPr>
            <w:noProof/>
            <w:webHidden/>
          </w:rPr>
          <w:instrText xml:space="preserve"> PAGEREF _Toc122213334 \h </w:instrText>
        </w:r>
        <w:r>
          <w:rPr>
            <w:noProof/>
            <w:webHidden/>
          </w:rPr>
        </w:r>
        <w:r>
          <w:rPr>
            <w:noProof/>
            <w:webHidden/>
          </w:rPr>
          <w:fldChar w:fldCharType="separate"/>
        </w:r>
        <w:r w:rsidR="00B3419A">
          <w:rPr>
            <w:noProof/>
            <w:webHidden/>
          </w:rPr>
          <w:t>84</w:t>
        </w:r>
        <w:r>
          <w:rPr>
            <w:noProof/>
            <w:webHidden/>
          </w:rPr>
          <w:fldChar w:fldCharType="end"/>
        </w:r>
      </w:hyperlink>
    </w:p>
    <w:p w14:paraId="17113214" w14:textId="2B8FBDD7"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35" w:history="1">
        <w:r w:rsidRPr="00692C8E">
          <w:rPr>
            <w:rStyle w:val="Hipercze"/>
            <w:rFonts w:cstheme="minorHAnsi"/>
            <w:noProof/>
          </w:rPr>
          <w:t>Tabela 42 Finansowanie i współfinansowanie programów i projektów unijnych w poszczególnych gminach OF „Partnerstwo dla wspólnego rozwoju” w perspektywie finansowej 201</w:t>
        </w:r>
        <w:r w:rsidR="0091372F">
          <w:rPr>
            <w:rStyle w:val="Hipercze"/>
            <w:rFonts w:cstheme="minorHAnsi"/>
            <w:noProof/>
          </w:rPr>
          <w:t>4</w:t>
        </w:r>
        <w:r w:rsidRPr="00692C8E">
          <w:rPr>
            <w:rStyle w:val="Hipercze"/>
            <w:rFonts w:cstheme="minorHAnsi"/>
            <w:noProof/>
          </w:rPr>
          <w:t>-2021</w:t>
        </w:r>
        <w:r w:rsidR="0091372F">
          <w:rPr>
            <w:rStyle w:val="Hipercze"/>
            <w:rFonts w:cstheme="minorHAnsi"/>
            <w:noProof/>
          </w:rPr>
          <w:t xml:space="preserve"> i 2021-2027</w:t>
        </w:r>
        <w:r>
          <w:rPr>
            <w:noProof/>
            <w:webHidden/>
          </w:rPr>
          <w:tab/>
        </w:r>
        <w:r>
          <w:rPr>
            <w:noProof/>
            <w:webHidden/>
          </w:rPr>
          <w:fldChar w:fldCharType="begin"/>
        </w:r>
        <w:r>
          <w:rPr>
            <w:noProof/>
            <w:webHidden/>
          </w:rPr>
          <w:instrText xml:space="preserve"> PAGEREF _Toc122213335 \h </w:instrText>
        </w:r>
        <w:r>
          <w:rPr>
            <w:noProof/>
            <w:webHidden/>
          </w:rPr>
        </w:r>
        <w:r>
          <w:rPr>
            <w:noProof/>
            <w:webHidden/>
          </w:rPr>
          <w:fldChar w:fldCharType="separate"/>
        </w:r>
        <w:r w:rsidR="00B3419A">
          <w:rPr>
            <w:noProof/>
            <w:webHidden/>
          </w:rPr>
          <w:t>85</w:t>
        </w:r>
        <w:r>
          <w:rPr>
            <w:noProof/>
            <w:webHidden/>
          </w:rPr>
          <w:fldChar w:fldCharType="end"/>
        </w:r>
      </w:hyperlink>
    </w:p>
    <w:p w14:paraId="09BAE549" w14:textId="7DB4A787"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36" w:history="1">
        <w:r w:rsidRPr="00692C8E">
          <w:rPr>
            <w:rStyle w:val="Hipercze"/>
            <w:rFonts w:cstheme="minorHAnsi"/>
            <w:noProof/>
          </w:rPr>
          <w:t>Tabela 43 Powierzchnia gruntów leśnych oraz lesistość w poszczególnych gminach OF „Porozumienie dla wspólnego rozwoju”</w:t>
        </w:r>
        <w:r>
          <w:rPr>
            <w:noProof/>
            <w:webHidden/>
          </w:rPr>
          <w:tab/>
        </w:r>
        <w:r>
          <w:rPr>
            <w:noProof/>
            <w:webHidden/>
          </w:rPr>
          <w:fldChar w:fldCharType="begin"/>
        </w:r>
        <w:r>
          <w:rPr>
            <w:noProof/>
            <w:webHidden/>
          </w:rPr>
          <w:instrText xml:space="preserve"> PAGEREF _Toc122213336 \h </w:instrText>
        </w:r>
        <w:r>
          <w:rPr>
            <w:noProof/>
            <w:webHidden/>
          </w:rPr>
        </w:r>
        <w:r>
          <w:rPr>
            <w:noProof/>
            <w:webHidden/>
          </w:rPr>
          <w:fldChar w:fldCharType="separate"/>
        </w:r>
        <w:r w:rsidR="00B3419A">
          <w:rPr>
            <w:noProof/>
            <w:webHidden/>
          </w:rPr>
          <w:t>93</w:t>
        </w:r>
        <w:r>
          <w:rPr>
            <w:noProof/>
            <w:webHidden/>
          </w:rPr>
          <w:fldChar w:fldCharType="end"/>
        </w:r>
      </w:hyperlink>
    </w:p>
    <w:p w14:paraId="61FAE7F3" w14:textId="0D4C9066"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37" w:history="1">
        <w:r w:rsidRPr="00692C8E">
          <w:rPr>
            <w:rStyle w:val="Hipercze"/>
            <w:rFonts w:cstheme="minorHAnsi"/>
            <w:noProof/>
          </w:rPr>
          <w:t>Tabela 44 Dane dotyczące sieci wodociągowej w poszczególnych gminach OF „Partnerstwo dla wspólnego rozwoju” w 202</w:t>
        </w:r>
        <w:r w:rsidR="00C51079">
          <w:rPr>
            <w:rStyle w:val="Hipercze"/>
            <w:rFonts w:cstheme="minorHAnsi"/>
            <w:noProof/>
          </w:rPr>
          <w:t>3</w:t>
        </w:r>
        <w:r w:rsidRPr="00692C8E">
          <w:rPr>
            <w:rStyle w:val="Hipercze"/>
            <w:rFonts w:cstheme="minorHAnsi"/>
            <w:noProof/>
          </w:rPr>
          <w:t xml:space="preserve"> roku</w:t>
        </w:r>
        <w:r>
          <w:rPr>
            <w:noProof/>
            <w:webHidden/>
          </w:rPr>
          <w:tab/>
        </w:r>
        <w:r>
          <w:rPr>
            <w:noProof/>
            <w:webHidden/>
          </w:rPr>
          <w:fldChar w:fldCharType="begin"/>
        </w:r>
        <w:r>
          <w:rPr>
            <w:noProof/>
            <w:webHidden/>
          </w:rPr>
          <w:instrText xml:space="preserve"> PAGEREF _Toc122213337 \h </w:instrText>
        </w:r>
        <w:r>
          <w:rPr>
            <w:noProof/>
            <w:webHidden/>
          </w:rPr>
        </w:r>
        <w:r>
          <w:rPr>
            <w:noProof/>
            <w:webHidden/>
          </w:rPr>
          <w:fldChar w:fldCharType="separate"/>
        </w:r>
        <w:r w:rsidR="00B3419A">
          <w:rPr>
            <w:noProof/>
            <w:webHidden/>
          </w:rPr>
          <w:t>120</w:t>
        </w:r>
        <w:r>
          <w:rPr>
            <w:noProof/>
            <w:webHidden/>
          </w:rPr>
          <w:fldChar w:fldCharType="end"/>
        </w:r>
      </w:hyperlink>
    </w:p>
    <w:p w14:paraId="71A14B96" w14:textId="013B04F0"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38" w:history="1">
        <w:r w:rsidRPr="00692C8E">
          <w:rPr>
            <w:rStyle w:val="Hipercze"/>
            <w:rFonts w:cstheme="minorHAnsi"/>
            <w:noProof/>
          </w:rPr>
          <w:t>Tabela 45 Dane dotyczące sieci kanalizacyjnej w poszczególnych gminach OF „Partnerstwo dla wspólnego rozwoju” w 202</w:t>
        </w:r>
        <w:r w:rsidR="00C51079">
          <w:rPr>
            <w:rStyle w:val="Hipercze"/>
            <w:rFonts w:cstheme="minorHAnsi"/>
            <w:noProof/>
          </w:rPr>
          <w:t>3</w:t>
        </w:r>
        <w:r w:rsidRPr="00692C8E">
          <w:rPr>
            <w:rStyle w:val="Hipercze"/>
            <w:rFonts w:cstheme="minorHAnsi"/>
            <w:noProof/>
          </w:rPr>
          <w:t xml:space="preserve"> roku</w:t>
        </w:r>
        <w:r>
          <w:rPr>
            <w:noProof/>
            <w:webHidden/>
          </w:rPr>
          <w:tab/>
        </w:r>
        <w:r>
          <w:rPr>
            <w:noProof/>
            <w:webHidden/>
          </w:rPr>
          <w:fldChar w:fldCharType="begin"/>
        </w:r>
        <w:r>
          <w:rPr>
            <w:noProof/>
            <w:webHidden/>
          </w:rPr>
          <w:instrText xml:space="preserve"> PAGEREF _Toc122213338 \h </w:instrText>
        </w:r>
        <w:r>
          <w:rPr>
            <w:noProof/>
            <w:webHidden/>
          </w:rPr>
        </w:r>
        <w:r>
          <w:rPr>
            <w:noProof/>
            <w:webHidden/>
          </w:rPr>
          <w:fldChar w:fldCharType="separate"/>
        </w:r>
        <w:r w:rsidR="00B3419A">
          <w:rPr>
            <w:noProof/>
            <w:webHidden/>
          </w:rPr>
          <w:t>122</w:t>
        </w:r>
        <w:r>
          <w:rPr>
            <w:noProof/>
            <w:webHidden/>
          </w:rPr>
          <w:fldChar w:fldCharType="end"/>
        </w:r>
      </w:hyperlink>
    </w:p>
    <w:p w14:paraId="53DDB26D" w14:textId="3B2C07FE"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39" w:history="1">
        <w:r w:rsidRPr="00692C8E">
          <w:rPr>
            <w:rStyle w:val="Hipercze"/>
            <w:rFonts w:cstheme="minorHAnsi"/>
            <w:noProof/>
          </w:rPr>
          <w:t>Tabela 46 Dane dotyczące sieci gazowej w poszczególnych gminach OF „Partnerstwo dla wspólnego rozwoju” w 202</w:t>
        </w:r>
        <w:r w:rsidR="00C51079">
          <w:rPr>
            <w:rStyle w:val="Hipercze"/>
            <w:rFonts w:cstheme="minorHAnsi"/>
            <w:noProof/>
          </w:rPr>
          <w:t>3</w:t>
        </w:r>
        <w:r w:rsidRPr="00692C8E">
          <w:rPr>
            <w:rStyle w:val="Hipercze"/>
            <w:rFonts w:cstheme="minorHAnsi"/>
            <w:noProof/>
          </w:rPr>
          <w:t xml:space="preserve"> roku</w:t>
        </w:r>
        <w:r>
          <w:rPr>
            <w:noProof/>
            <w:webHidden/>
          </w:rPr>
          <w:tab/>
        </w:r>
        <w:r>
          <w:rPr>
            <w:noProof/>
            <w:webHidden/>
          </w:rPr>
          <w:fldChar w:fldCharType="begin"/>
        </w:r>
        <w:r>
          <w:rPr>
            <w:noProof/>
            <w:webHidden/>
          </w:rPr>
          <w:instrText xml:space="preserve"> PAGEREF _Toc122213339 \h </w:instrText>
        </w:r>
        <w:r>
          <w:rPr>
            <w:noProof/>
            <w:webHidden/>
          </w:rPr>
        </w:r>
        <w:r>
          <w:rPr>
            <w:noProof/>
            <w:webHidden/>
          </w:rPr>
          <w:fldChar w:fldCharType="separate"/>
        </w:r>
        <w:r w:rsidR="00B3419A">
          <w:rPr>
            <w:noProof/>
            <w:webHidden/>
          </w:rPr>
          <w:t>123</w:t>
        </w:r>
        <w:r>
          <w:rPr>
            <w:noProof/>
            <w:webHidden/>
          </w:rPr>
          <w:fldChar w:fldCharType="end"/>
        </w:r>
      </w:hyperlink>
    </w:p>
    <w:p w14:paraId="7B12E007" w14:textId="37D84FF0"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40" w:history="1">
        <w:r w:rsidRPr="00692C8E">
          <w:rPr>
            <w:rStyle w:val="Hipercze"/>
            <w:rFonts w:cstheme="minorHAnsi"/>
            <w:noProof/>
          </w:rPr>
          <w:t>Tabela 47 Odpady komunalne zebrane na terenie OF „Partnerstwo dla wspólnego rozwoju” na przestrzeni lat 20</w:t>
        </w:r>
        <w:r w:rsidR="00C51079">
          <w:rPr>
            <w:rStyle w:val="Hipercze"/>
            <w:rFonts w:cstheme="minorHAnsi"/>
            <w:noProof/>
          </w:rPr>
          <w:t>20</w:t>
        </w:r>
        <w:r w:rsidRPr="00692C8E">
          <w:rPr>
            <w:rStyle w:val="Hipercze"/>
            <w:rFonts w:cstheme="minorHAnsi"/>
            <w:noProof/>
          </w:rPr>
          <w:t>-202</w:t>
        </w:r>
        <w:r w:rsidR="00C51079">
          <w:rPr>
            <w:rStyle w:val="Hipercze"/>
            <w:rFonts w:cstheme="minorHAnsi"/>
            <w:noProof/>
          </w:rPr>
          <w:t>4</w:t>
        </w:r>
        <w:r>
          <w:rPr>
            <w:noProof/>
            <w:webHidden/>
          </w:rPr>
          <w:tab/>
        </w:r>
        <w:r>
          <w:rPr>
            <w:noProof/>
            <w:webHidden/>
          </w:rPr>
          <w:fldChar w:fldCharType="begin"/>
        </w:r>
        <w:r>
          <w:rPr>
            <w:noProof/>
            <w:webHidden/>
          </w:rPr>
          <w:instrText xml:space="preserve"> PAGEREF _Toc122213340 \h </w:instrText>
        </w:r>
        <w:r>
          <w:rPr>
            <w:noProof/>
            <w:webHidden/>
          </w:rPr>
        </w:r>
        <w:r>
          <w:rPr>
            <w:noProof/>
            <w:webHidden/>
          </w:rPr>
          <w:fldChar w:fldCharType="separate"/>
        </w:r>
        <w:r w:rsidR="00B3419A">
          <w:rPr>
            <w:noProof/>
            <w:webHidden/>
          </w:rPr>
          <w:t>125</w:t>
        </w:r>
        <w:r>
          <w:rPr>
            <w:noProof/>
            <w:webHidden/>
          </w:rPr>
          <w:fldChar w:fldCharType="end"/>
        </w:r>
      </w:hyperlink>
    </w:p>
    <w:p w14:paraId="1E2963FB" w14:textId="34133395"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41" w:history="1">
        <w:r w:rsidRPr="00692C8E">
          <w:rPr>
            <w:rStyle w:val="Hipercze"/>
            <w:rFonts w:cstheme="minorHAnsi"/>
            <w:noProof/>
          </w:rPr>
          <w:t>Tabela 48 Udział odpadów komunalnych zebranych selektywnie w ilości odpadów zebranych ogółem w poszczególnych gminach OF „Partnerstwo dla wspólnego rozwoju” na przestrzeni lat 20</w:t>
        </w:r>
        <w:r w:rsidR="00C51079">
          <w:rPr>
            <w:rStyle w:val="Hipercze"/>
            <w:rFonts w:cstheme="minorHAnsi"/>
            <w:noProof/>
          </w:rPr>
          <w:t>20</w:t>
        </w:r>
        <w:r w:rsidRPr="00692C8E">
          <w:rPr>
            <w:rStyle w:val="Hipercze"/>
            <w:rFonts w:cstheme="minorHAnsi"/>
            <w:noProof/>
          </w:rPr>
          <w:t>-202</w:t>
        </w:r>
        <w:r w:rsidR="00C51079">
          <w:rPr>
            <w:rStyle w:val="Hipercze"/>
            <w:rFonts w:cstheme="minorHAnsi"/>
            <w:noProof/>
          </w:rPr>
          <w:t>4</w:t>
        </w:r>
        <w:r>
          <w:rPr>
            <w:noProof/>
            <w:webHidden/>
          </w:rPr>
          <w:tab/>
        </w:r>
        <w:r>
          <w:rPr>
            <w:noProof/>
            <w:webHidden/>
          </w:rPr>
          <w:fldChar w:fldCharType="begin"/>
        </w:r>
        <w:r>
          <w:rPr>
            <w:noProof/>
            <w:webHidden/>
          </w:rPr>
          <w:instrText xml:space="preserve"> PAGEREF _Toc122213341 \h </w:instrText>
        </w:r>
        <w:r>
          <w:rPr>
            <w:noProof/>
            <w:webHidden/>
          </w:rPr>
        </w:r>
        <w:r>
          <w:rPr>
            <w:noProof/>
            <w:webHidden/>
          </w:rPr>
          <w:fldChar w:fldCharType="separate"/>
        </w:r>
        <w:r w:rsidR="00B3419A">
          <w:rPr>
            <w:noProof/>
            <w:webHidden/>
          </w:rPr>
          <w:t>126</w:t>
        </w:r>
        <w:r>
          <w:rPr>
            <w:noProof/>
            <w:webHidden/>
          </w:rPr>
          <w:fldChar w:fldCharType="end"/>
        </w:r>
      </w:hyperlink>
    </w:p>
    <w:p w14:paraId="34ED5C57" w14:textId="4AAC7EED"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42" w:history="1">
        <w:r w:rsidRPr="00692C8E">
          <w:rPr>
            <w:rStyle w:val="Hipercze"/>
            <w:rFonts w:cstheme="minorHAnsi"/>
            <w:noProof/>
          </w:rPr>
          <w:t>Tabela 49 Dane dotyczące zebranych odpadów komunalnych w poszczególnych gminach OF „Partnerstwo dla wspólnego rozwoju” w roku 202</w:t>
        </w:r>
        <w:r w:rsidR="00C51079">
          <w:rPr>
            <w:rStyle w:val="Hipercze"/>
            <w:rFonts w:cstheme="minorHAnsi"/>
            <w:noProof/>
          </w:rPr>
          <w:t>4</w:t>
        </w:r>
        <w:r>
          <w:rPr>
            <w:noProof/>
            <w:webHidden/>
          </w:rPr>
          <w:tab/>
        </w:r>
        <w:r>
          <w:rPr>
            <w:noProof/>
            <w:webHidden/>
          </w:rPr>
          <w:fldChar w:fldCharType="begin"/>
        </w:r>
        <w:r>
          <w:rPr>
            <w:noProof/>
            <w:webHidden/>
          </w:rPr>
          <w:instrText xml:space="preserve"> PAGEREF _Toc122213342 \h </w:instrText>
        </w:r>
        <w:r>
          <w:rPr>
            <w:noProof/>
            <w:webHidden/>
          </w:rPr>
        </w:r>
        <w:r>
          <w:rPr>
            <w:noProof/>
            <w:webHidden/>
          </w:rPr>
          <w:fldChar w:fldCharType="separate"/>
        </w:r>
        <w:r w:rsidR="00B3419A">
          <w:rPr>
            <w:noProof/>
            <w:webHidden/>
          </w:rPr>
          <w:t>126</w:t>
        </w:r>
        <w:r>
          <w:rPr>
            <w:noProof/>
            <w:webHidden/>
          </w:rPr>
          <w:fldChar w:fldCharType="end"/>
        </w:r>
      </w:hyperlink>
    </w:p>
    <w:p w14:paraId="10FC4C60" w14:textId="2447F3E8"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43" w:history="1">
        <w:r w:rsidRPr="00692C8E">
          <w:rPr>
            <w:rStyle w:val="Hipercze"/>
            <w:rFonts w:cstheme="minorHAnsi"/>
            <w:noProof/>
          </w:rPr>
          <w:t>Tabela 50 Liczba budynków mieszkalnych, mieszkań, izb oraz powierzchnia użytkowa mieszkań w poszczególnych gminach OF „Partnerstwo dla wspólnego rozwoju” na przestrzeni lat 201</w:t>
        </w:r>
        <w:r w:rsidR="00C51079">
          <w:rPr>
            <w:rStyle w:val="Hipercze"/>
            <w:rFonts w:cstheme="minorHAnsi"/>
            <w:noProof/>
          </w:rPr>
          <w:t>9</w:t>
        </w:r>
        <w:r w:rsidRPr="00692C8E">
          <w:rPr>
            <w:rStyle w:val="Hipercze"/>
            <w:rFonts w:cstheme="minorHAnsi"/>
            <w:noProof/>
          </w:rPr>
          <w:t>-202</w:t>
        </w:r>
        <w:r w:rsidR="00C51079">
          <w:rPr>
            <w:rStyle w:val="Hipercze"/>
            <w:rFonts w:cstheme="minorHAnsi"/>
            <w:noProof/>
          </w:rPr>
          <w:t>4</w:t>
        </w:r>
        <w:r>
          <w:rPr>
            <w:noProof/>
            <w:webHidden/>
          </w:rPr>
          <w:tab/>
        </w:r>
        <w:r>
          <w:rPr>
            <w:noProof/>
            <w:webHidden/>
          </w:rPr>
          <w:fldChar w:fldCharType="begin"/>
        </w:r>
        <w:r>
          <w:rPr>
            <w:noProof/>
            <w:webHidden/>
          </w:rPr>
          <w:instrText xml:space="preserve"> PAGEREF _Toc122213343 \h </w:instrText>
        </w:r>
        <w:r>
          <w:rPr>
            <w:noProof/>
            <w:webHidden/>
          </w:rPr>
        </w:r>
        <w:r>
          <w:rPr>
            <w:noProof/>
            <w:webHidden/>
          </w:rPr>
          <w:fldChar w:fldCharType="separate"/>
        </w:r>
        <w:r w:rsidR="00B3419A">
          <w:rPr>
            <w:noProof/>
            <w:webHidden/>
          </w:rPr>
          <w:t>128</w:t>
        </w:r>
        <w:r>
          <w:rPr>
            <w:noProof/>
            <w:webHidden/>
          </w:rPr>
          <w:fldChar w:fldCharType="end"/>
        </w:r>
      </w:hyperlink>
    </w:p>
    <w:p w14:paraId="3A0ABF64" w14:textId="72A2DFDB"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44" w:history="1">
        <w:r w:rsidRPr="00692C8E">
          <w:rPr>
            <w:rStyle w:val="Hipercze"/>
            <w:rFonts w:cstheme="minorHAnsi"/>
            <w:noProof/>
          </w:rPr>
          <w:t>Tabela 51 Wskaźniki dotyczące zasobów mieszkaniowych w poszczególnych gminach OF „Partnerstwo dla wspólnego rozwoju” na przestrzeni lat 201</w:t>
        </w:r>
        <w:r w:rsidR="00C51079">
          <w:rPr>
            <w:rStyle w:val="Hipercze"/>
            <w:rFonts w:cstheme="minorHAnsi"/>
            <w:noProof/>
          </w:rPr>
          <w:t>9</w:t>
        </w:r>
        <w:r w:rsidRPr="00692C8E">
          <w:rPr>
            <w:rStyle w:val="Hipercze"/>
            <w:rFonts w:cstheme="minorHAnsi"/>
            <w:noProof/>
          </w:rPr>
          <w:t>-202</w:t>
        </w:r>
        <w:r w:rsidR="00C51079">
          <w:rPr>
            <w:rStyle w:val="Hipercze"/>
            <w:rFonts w:cstheme="minorHAnsi"/>
            <w:noProof/>
          </w:rPr>
          <w:t>4</w:t>
        </w:r>
        <w:r>
          <w:rPr>
            <w:noProof/>
            <w:webHidden/>
          </w:rPr>
          <w:tab/>
        </w:r>
        <w:r>
          <w:rPr>
            <w:noProof/>
            <w:webHidden/>
          </w:rPr>
          <w:fldChar w:fldCharType="begin"/>
        </w:r>
        <w:r>
          <w:rPr>
            <w:noProof/>
            <w:webHidden/>
          </w:rPr>
          <w:instrText xml:space="preserve"> PAGEREF _Toc122213344 \h </w:instrText>
        </w:r>
        <w:r>
          <w:rPr>
            <w:noProof/>
            <w:webHidden/>
          </w:rPr>
        </w:r>
        <w:r>
          <w:rPr>
            <w:noProof/>
            <w:webHidden/>
          </w:rPr>
          <w:fldChar w:fldCharType="separate"/>
        </w:r>
        <w:r w:rsidR="00B3419A">
          <w:rPr>
            <w:noProof/>
            <w:webHidden/>
          </w:rPr>
          <w:t>131</w:t>
        </w:r>
        <w:r>
          <w:rPr>
            <w:noProof/>
            <w:webHidden/>
          </w:rPr>
          <w:fldChar w:fldCharType="end"/>
        </w:r>
      </w:hyperlink>
    </w:p>
    <w:p w14:paraId="495D21DD" w14:textId="688FD7A3"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45" w:history="1">
        <w:r w:rsidRPr="00692C8E">
          <w:rPr>
            <w:rStyle w:val="Hipercze"/>
            <w:rFonts w:cstheme="minorHAnsi"/>
            <w:noProof/>
          </w:rPr>
          <w:t>Tabela 52 Liczba oddanych mieszkań w poszczególnych gminach OF „Partnerstwo dla wspólnego rozwoju” na przestrzeni lat 201</w:t>
        </w:r>
        <w:r w:rsidR="00C51079">
          <w:rPr>
            <w:rStyle w:val="Hipercze"/>
            <w:rFonts w:cstheme="minorHAnsi"/>
            <w:noProof/>
          </w:rPr>
          <w:t>9</w:t>
        </w:r>
        <w:r w:rsidRPr="00692C8E">
          <w:rPr>
            <w:rStyle w:val="Hipercze"/>
            <w:rFonts w:cstheme="minorHAnsi"/>
            <w:noProof/>
          </w:rPr>
          <w:t>-202</w:t>
        </w:r>
        <w:r w:rsidR="00C51079">
          <w:rPr>
            <w:rStyle w:val="Hipercze"/>
            <w:rFonts w:cstheme="minorHAnsi"/>
            <w:noProof/>
          </w:rPr>
          <w:t>4</w:t>
        </w:r>
        <w:r>
          <w:rPr>
            <w:noProof/>
            <w:webHidden/>
          </w:rPr>
          <w:tab/>
        </w:r>
        <w:r>
          <w:rPr>
            <w:noProof/>
            <w:webHidden/>
          </w:rPr>
          <w:fldChar w:fldCharType="begin"/>
        </w:r>
        <w:r>
          <w:rPr>
            <w:noProof/>
            <w:webHidden/>
          </w:rPr>
          <w:instrText xml:space="preserve"> PAGEREF _Toc122213345 \h </w:instrText>
        </w:r>
        <w:r>
          <w:rPr>
            <w:noProof/>
            <w:webHidden/>
          </w:rPr>
        </w:r>
        <w:r>
          <w:rPr>
            <w:noProof/>
            <w:webHidden/>
          </w:rPr>
          <w:fldChar w:fldCharType="separate"/>
        </w:r>
        <w:r w:rsidR="00B3419A">
          <w:rPr>
            <w:noProof/>
            <w:webHidden/>
          </w:rPr>
          <w:t>133</w:t>
        </w:r>
        <w:r>
          <w:rPr>
            <w:noProof/>
            <w:webHidden/>
          </w:rPr>
          <w:fldChar w:fldCharType="end"/>
        </w:r>
      </w:hyperlink>
    </w:p>
    <w:p w14:paraId="14E90084" w14:textId="37C816FA" w:rsidR="00306E64" w:rsidRP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46" w:history="1">
        <w:r w:rsidRPr="00306E64">
          <w:rPr>
            <w:rStyle w:val="Hipercze"/>
            <w:rFonts w:eastAsia="Times New Roman" w:cstheme="minorHAnsi"/>
            <w:bCs/>
            <w:noProof/>
            <w:lang w:eastAsia="x-none"/>
          </w:rPr>
          <w:t>Tabela 53 Wskaźniki dotyczące zasobów mieszkaniowych w poszczególnych gminach OF „Partnerstwo dla wspólnego rozwoju” na przestrzeni lat 201</w:t>
        </w:r>
        <w:r w:rsidR="00C51079">
          <w:rPr>
            <w:rStyle w:val="Hipercze"/>
            <w:rFonts w:eastAsia="Times New Roman" w:cstheme="minorHAnsi"/>
            <w:bCs/>
            <w:noProof/>
            <w:lang w:eastAsia="x-none"/>
          </w:rPr>
          <w:t>9</w:t>
        </w:r>
        <w:r w:rsidRPr="00306E64">
          <w:rPr>
            <w:rStyle w:val="Hipercze"/>
            <w:rFonts w:eastAsia="Times New Roman" w:cstheme="minorHAnsi"/>
            <w:bCs/>
            <w:noProof/>
            <w:lang w:eastAsia="x-none"/>
          </w:rPr>
          <w:t>-202</w:t>
        </w:r>
        <w:r w:rsidR="00C51079">
          <w:rPr>
            <w:rStyle w:val="Hipercze"/>
            <w:rFonts w:eastAsia="Times New Roman" w:cstheme="minorHAnsi"/>
            <w:bCs/>
            <w:noProof/>
            <w:lang w:eastAsia="x-none"/>
          </w:rPr>
          <w:t>4</w:t>
        </w:r>
        <w:r w:rsidRPr="00306E64">
          <w:rPr>
            <w:noProof/>
            <w:webHidden/>
          </w:rPr>
          <w:tab/>
        </w:r>
        <w:r w:rsidRPr="00306E64">
          <w:rPr>
            <w:noProof/>
            <w:webHidden/>
          </w:rPr>
          <w:fldChar w:fldCharType="begin"/>
        </w:r>
        <w:r w:rsidRPr="00306E64">
          <w:rPr>
            <w:noProof/>
            <w:webHidden/>
          </w:rPr>
          <w:instrText xml:space="preserve"> PAGEREF _Toc122213346 \h </w:instrText>
        </w:r>
        <w:r w:rsidRPr="00306E64">
          <w:rPr>
            <w:noProof/>
            <w:webHidden/>
          </w:rPr>
        </w:r>
        <w:r w:rsidRPr="00306E64">
          <w:rPr>
            <w:noProof/>
            <w:webHidden/>
          </w:rPr>
          <w:fldChar w:fldCharType="separate"/>
        </w:r>
        <w:r w:rsidR="00B3419A">
          <w:rPr>
            <w:noProof/>
            <w:webHidden/>
          </w:rPr>
          <w:t>134</w:t>
        </w:r>
        <w:r w:rsidRPr="00306E64">
          <w:rPr>
            <w:noProof/>
            <w:webHidden/>
          </w:rPr>
          <w:fldChar w:fldCharType="end"/>
        </w:r>
      </w:hyperlink>
    </w:p>
    <w:p w14:paraId="49C58AA4" w14:textId="626AFDA7" w:rsidR="00306E64" w:rsidRP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47" w:history="1">
        <w:r w:rsidRPr="00306E64">
          <w:rPr>
            <w:rStyle w:val="Hipercze"/>
            <w:rFonts w:eastAsia="Times New Roman" w:cstheme="minorHAnsi"/>
            <w:bCs/>
            <w:noProof/>
            <w:lang w:eastAsia="x-none"/>
          </w:rPr>
          <w:t>Tabela 54 Mieszkania wyposażone w instalacje techniczno-sanitarne w % ogółu mieszkań</w:t>
        </w:r>
        <w:r w:rsidRPr="00306E64">
          <w:rPr>
            <w:noProof/>
            <w:webHidden/>
          </w:rPr>
          <w:tab/>
        </w:r>
        <w:r w:rsidRPr="00306E64">
          <w:rPr>
            <w:noProof/>
            <w:webHidden/>
          </w:rPr>
          <w:fldChar w:fldCharType="begin"/>
        </w:r>
        <w:r w:rsidRPr="00306E64">
          <w:rPr>
            <w:noProof/>
            <w:webHidden/>
          </w:rPr>
          <w:instrText xml:space="preserve"> PAGEREF _Toc122213347 \h </w:instrText>
        </w:r>
        <w:r w:rsidRPr="00306E64">
          <w:rPr>
            <w:noProof/>
            <w:webHidden/>
          </w:rPr>
        </w:r>
        <w:r w:rsidRPr="00306E64">
          <w:rPr>
            <w:noProof/>
            <w:webHidden/>
          </w:rPr>
          <w:fldChar w:fldCharType="separate"/>
        </w:r>
        <w:r w:rsidR="00B3419A">
          <w:rPr>
            <w:noProof/>
            <w:webHidden/>
          </w:rPr>
          <w:t>136</w:t>
        </w:r>
        <w:r w:rsidRPr="00306E64">
          <w:rPr>
            <w:noProof/>
            <w:webHidden/>
          </w:rPr>
          <w:fldChar w:fldCharType="end"/>
        </w:r>
      </w:hyperlink>
    </w:p>
    <w:p w14:paraId="3A648261" w14:textId="1DB588D9"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48" w:history="1">
        <w:r w:rsidRPr="00692C8E">
          <w:rPr>
            <w:rStyle w:val="Hipercze"/>
            <w:rFonts w:cstheme="minorHAnsi"/>
            <w:noProof/>
          </w:rPr>
          <w:t>Tabela 55 Obowiązujące miejscowe plany zagospodarowania przestrzennego w poszczególnych gminach OF „Partnerstwo dla wspólnego rozwoju” w 202</w:t>
        </w:r>
        <w:r w:rsidR="00C51079">
          <w:rPr>
            <w:rStyle w:val="Hipercze"/>
            <w:rFonts w:cstheme="minorHAnsi"/>
            <w:noProof/>
          </w:rPr>
          <w:t>3</w:t>
        </w:r>
        <w:r w:rsidRPr="00692C8E">
          <w:rPr>
            <w:rStyle w:val="Hipercze"/>
            <w:rFonts w:cstheme="minorHAnsi"/>
            <w:noProof/>
          </w:rPr>
          <w:t xml:space="preserve"> </w:t>
        </w:r>
        <w:r w:rsidRPr="008A4005">
          <w:rPr>
            <w:rStyle w:val="Hipercze"/>
            <w:rFonts w:asciiTheme="minorHAnsi" w:hAnsiTheme="minorHAnsi" w:cstheme="minorHAnsi"/>
            <w:noProof/>
          </w:rPr>
          <w:t>roku</w:t>
        </w:r>
        <w:r>
          <w:rPr>
            <w:noProof/>
            <w:webHidden/>
          </w:rPr>
          <w:tab/>
        </w:r>
        <w:r>
          <w:rPr>
            <w:noProof/>
            <w:webHidden/>
          </w:rPr>
          <w:fldChar w:fldCharType="begin"/>
        </w:r>
        <w:r>
          <w:rPr>
            <w:noProof/>
            <w:webHidden/>
          </w:rPr>
          <w:instrText xml:space="preserve"> PAGEREF _Toc122213348 \h </w:instrText>
        </w:r>
        <w:r>
          <w:rPr>
            <w:noProof/>
            <w:webHidden/>
          </w:rPr>
        </w:r>
        <w:r>
          <w:rPr>
            <w:noProof/>
            <w:webHidden/>
          </w:rPr>
          <w:fldChar w:fldCharType="separate"/>
        </w:r>
        <w:r w:rsidR="00B3419A">
          <w:rPr>
            <w:noProof/>
            <w:webHidden/>
          </w:rPr>
          <w:t>138</w:t>
        </w:r>
        <w:r>
          <w:rPr>
            <w:noProof/>
            <w:webHidden/>
          </w:rPr>
          <w:fldChar w:fldCharType="end"/>
        </w:r>
      </w:hyperlink>
    </w:p>
    <w:p w14:paraId="3CEAA40C" w14:textId="0477A956"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49" w:history="1">
        <w:r w:rsidRPr="00692C8E">
          <w:rPr>
            <w:rStyle w:val="Hipercze"/>
            <w:rFonts w:cstheme="minorHAnsi"/>
            <w:noProof/>
          </w:rPr>
          <w:t>Tabela 56 Wskaźniki dotyczące zasobów mieszkaniowych w poszczególnych gminach OF „Partnerstwo dla wspólnego rozwoju” na przestrzeni lat 201</w:t>
        </w:r>
        <w:r w:rsidR="00C51079">
          <w:rPr>
            <w:rStyle w:val="Hipercze"/>
            <w:rFonts w:cstheme="minorHAnsi"/>
            <w:noProof/>
          </w:rPr>
          <w:t>8</w:t>
        </w:r>
        <w:r w:rsidRPr="00692C8E">
          <w:rPr>
            <w:rStyle w:val="Hipercze"/>
            <w:rFonts w:cstheme="minorHAnsi"/>
            <w:noProof/>
          </w:rPr>
          <w:t>-202</w:t>
        </w:r>
        <w:r w:rsidR="00C51079">
          <w:rPr>
            <w:rStyle w:val="Hipercze"/>
            <w:rFonts w:cstheme="minorHAnsi"/>
            <w:noProof/>
          </w:rPr>
          <w:t>3</w:t>
        </w:r>
        <w:r>
          <w:rPr>
            <w:noProof/>
            <w:webHidden/>
          </w:rPr>
          <w:tab/>
        </w:r>
        <w:r>
          <w:rPr>
            <w:noProof/>
            <w:webHidden/>
          </w:rPr>
          <w:fldChar w:fldCharType="begin"/>
        </w:r>
        <w:r>
          <w:rPr>
            <w:noProof/>
            <w:webHidden/>
          </w:rPr>
          <w:instrText xml:space="preserve"> PAGEREF _Toc122213349 \h </w:instrText>
        </w:r>
        <w:r>
          <w:rPr>
            <w:noProof/>
            <w:webHidden/>
          </w:rPr>
        </w:r>
        <w:r>
          <w:rPr>
            <w:noProof/>
            <w:webHidden/>
          </w:rPr>
          <w:fldChar w:fldCharType="separate"/>
        </w:r>
        <w:r w:rsidR="00B3419A">
          <w:rPr>
            <w:noProof/>
            <w:webHidden/>
          </w:rPr>
          <w:t>139</w:t>
        </w:r>
        <w:r>
          <w:rPr>
            <w:noProof/>
            <w:webHidden/>
          </w:rPr>
          <w:fldChar w:fldCharType="end"/>
        </w:r>
      </w:hyperlink>
    </w:p>
    <w:p w14:paraId="69D6A28F" w14:textId="42E47F7C" w:rsidR="00445F8C" w:rsidRPr="00445F8C" w:rsidRDefault="00445F8C" w:rsidP="00445F8C">
      <w:pPr>
        <w:rPr>
          <w:rFonts w:asciiTheme="minorHAnsi" w:hAnsiTheme="minorHAnsi" w:cstheme="minorHAnsi"/>
        </w:rPr>
      </w:pPr>
      <w:r w:rsidRPr="00445F8C">
        <w:rPr>
          <w:rFonts w:asciiTheme="minorHAnsi" w:hAnsiTheme="minorHAnsi" w:cstheme="minorHAnsi"/>
        </w:rPr>
        <w:fldChar w:fldCharType="end"/>
      </w:r>
    </w:p>
    <w:p w14:paraId="6A2734D1" w14:textId="5108D013" w:rsidR="00445F8C" w:rsidRPr="00445F8C" w:rsidRDefault="00445F8C" w:rsidP="00445F8C">
      <w:pPr>
        <w:rPr>
          <w:rFonts w:asciiTheme="minorHAnsi" w:hAnsiTheme="minorHAnsi" w:cstheme="minorHAnsi"/>
        </w:rPr>
      </w:pPr>
    </w:p>
    <w:p w14:paraId="7D223334" w14:textId="46656F2C" w:rsidR="00445F8C" w:rsidRDefault="00445F8C" w:rsidP="00445F8C">
      <w:pPr>
        <w:rPr>
          <w:rFonts w:asciiTheme="minorHAnsi" w:hAnsiTheme="minorHAnsi" w:cstheme="minorHAnsi"/>
        </w:rPr>
      </w:pPr>
    </w:p>
    <w:p w14:paraId="44EABE8A" w14:textId="77777777" w:rsidR="00BD29E9" w:rsidRDefault="00BD29E9" w:rsidP="00445F8C">
      <w:pPr>
        <w:rPr>
          <w:rFonts w:asciiTheme="minorHAnsi" w:hAnsiTheme="minorHAnsi" w:cstheme="minorHAnsi"/>
        </w:rPr>
      </w:pPr>
    </w:p>
    <w:p w14:paraId="7C9C82CE" w14:textId="77777777" w:rsidR="00BD29E9" w:rsidRDefault="00BD29E9" w:rsidP="00445F8C">
      <w:pPr>
        <w:rPr>
          <w:rFonts w:asciiTheme="minorHAnsi" w:hAnsiTheme="minorHAnsi" w:cstheme="minorHAnsi"/>
        </w:rPr>
      </w:pPr>
    </w:p>
    <w:p w14:paraId="1B530E67" w14:textId="77777777" w:rsidR="00BD29E9" w:rsidRDefault="00BD29E9" w:rsidP="00445F8C">
      <w:pPr>
        <w:rPr>
          <w:rFonts w:asciiTheme="minorHAnsi" w:hAnsiTheme="minorHAnsi" w:cstheme="minorHAnsi"/>
        </w:rPr>
      </w:pPr>
    </w:p>
    <w:p w14:paraId="5C5C38BE" w14:textId="77777777" w:rsidR="00BD29E9" w:rsidRDefault="00BD29E9" w:rsidP="00445F8C">
      <w:pPr>
        <w:rPr>
          <w:rFonts w:asciiTheme="minorHAnsi" w:hAnsiTheme="minorHAnsi" w:cstheme="minorHAnsi"/>
        </w:rPr>
      </w:pPr>
    </w:p>
    <w:p w14:paraId="58F9BB1F" w14:textId="77777777" w:rsidR="00BD29E9" w:rsidRDefault="00BD29E9" w:rsidP="00445F8C">
      <w:pPr>
        <w:rPr>
          <w:rFonts w:asciiTheme="minorHAnsi" w:hAnsiTheme="minorHAnsi" w:cstheme="minorHAnsi"/>
        </w:rPr>
      </w:pPr>
    </w:p>
    <w:p w14:paraId="7F8C75E4" w14:textId="77777777" w:rsidR="00BD29E9" w:rsidRDefault="00BD29E9" w:rsidP="00445F8C">
      <w:pPr>
        <w:rPr>
          <w:rFonts w:asciiTheme="minorHAnsi" w:hAnsiTheme="minorHAnsi" w:cstheme="minorHAnsi"/>
        </w:rPr>
      </w:pPr>
    </w:p>
    <w:p w14:paraId="4A939FAB" w14:textId="77777777" w:rsidR="00BD29E9" w:rsidRDefault="00BD29E9" w:rsidP="00445F8C">
      <w:pPr>
        <w:rPr>
          <w:rFonts w:asciiTheme="minorHAnsi" w:hAnsiTheme="minorHAnsi" w:cstheme="minorHAnsi"/>
        </w:rPr>
      </w:pPr>
    </w:p>
    <w:p w14:paraId="1C613612" w14:textId="77777777" w:rsidR="00BD29E9" w:rsidRDefault="00BD29E9" w:rsidP="00445F8C">
      <w:pPr>
        <w:rPr>
          <w:rFonts w:asciiTheme="minorHAnsi" w:hAnsiTheme="minorHAnsi" w:cstheme="minorHAnsi"/>
        </w:rPr>
      </w:pPr>
    </w:p>
    <w:p w14:paraId="586406F0" w14:textId="77777777" w:rsidR="00BD29E9" w:rsidRDefault="00BD29E9" w:rsidP="00445F8C">
      <w:pPr>
        <w:rPr>
          <w:rFonts w:asciiTheme="minorHAnsi" w:hAnsiTheme="minorHAnsi" w:cstheme="minorHAnsi"/>
        </w:rPr>
      </w:pPr>
    </w:p>
    <w:p w14:paraId="106AFA16" w14:textId="77777777" w:rsidR="00BD29E9" w:rsidRDefault="00BD29E9" w:rsidP="00445F8C">
      <w:pPr>
        <w:rPr>
          <w:rFonts w:asciiTheme="minorHAnsi" w:hAnsiTheme="minorHAnsi" w:cstheme="minorHAnsi"/>
        </w:rPr>
      </w:pPr>
    </w:p>
    <w:p w14:paraId="7308C9BF" w14:textId="77777777" w:rsidR="00BD29E9" w:rsidRDefault="00BD29E9" w:rsidP="00445F8C">
      <w:pPr>
        <w:rPr>
          <w:rFonts w:asciiTheme="minorHAnsi" w:hAnsiTheme="minorHAnsi" w:cstheme="minorHAnsi"/>
        </w:rPr>
      </w:pPr>
    </w:p>
    <w:p w14:paraId="3330A796" w14:textId="77777777" w:rsidR="00BD29E9" w:rsidRDefault="00BD29E9" w:rsidP="00445F8C">
      <w:pPr>
        <w:rPr>
          <w:rFonts w:asciiTheme="minorHAnsi" w:hAnsiTheme="minorHAnsi" w:cstheme="minorHAnsi"/>
        </w:rPr>
      </w:pPr>
    </w:p>
    <w:p w14:paraId="6C9A016D" w14:textId="77777777" w:rsidR="00BD29E9" w:rsidRDefault="00BD29E9" w:rsidP="00445F8C">
      <w:pPr>
        <w:rPr>
          <w:rFonts w:asciiTheme="minorHAnsi" w:hAnsiTheme="minorHAnsi" w:cstheme="minorHAnsi"/>
        </w:rPr>
      </w:pPr>
    </w:p>
    <w:p w14:paraId="6B35ADED" w14:textId="77777777" w:rsidR="00BD29E9" w:rsidRDefault="00BD29E9" w:rsidP="00445F8C">
      <w:pPr>
        <w:rPr>
          <w:rFonts w:asciiTheme="minorHAnsi" w:hAnsiTheme="minorHAnsi" w:cstheme="minorHAnsi"/>
        </w:rPr>
      </w:pPr>
    </w:p>
    <w:p w14:paraId="055E5CB4" w14:textId="77777777" w:rsidR="00BD29E9" w:rsidRDefault="00BD29E9" w:rsidP="00445F8C">
      <w:pPr>
        <w:rPr>
          <w:rFonts w:asciiTheme="minorHAnsi" w:hAnsiTheme="minorHAnsi" w:cstheme="minorHAnsi"/>
        </w:rPr>
      </w:pPr>
    </w:p>
    <w:p w14:paraId="101725C2" w14:textId="77777777" w:rsidR="00BD29E9" w:rsidRDefault="00BD29E9" w:rsidP="00445F8C">
      <w:pPr>
        <w:rPr>
          <w:rFonts w:asciiTheme="minorHAnsi" w:hAnsiTheme="minorHAnsi" w:cstheme="minorHAnsi"/>
        </w:rPr>
      </w:pPr>
    </w:p>
    <w:p w14:paraId="63103813" w14:textId="77777777" w:rsidR="00BD29E9" w:rsidRDefault="00BD29E9" w:rsidP="00445F8C">
      <w:pPr>
        <w:rPr>
          <w:rFonts w:asciiTheme="minorHAnsi" w:hAnsiTheme="minorHAnsi" w:cstheme="minorHAnsi"/>
        </w:rPr>
      </w:pPr>
    </w:p>
    <w:p w14:paraId="00441E60" w14:textId="77777777" w:rsidR="00BD29E9" w:rsidRDefault="00BD29E9" w:rsidP="00445F8C">
      <w:pPr>
        <w:rPr>
          <w:rFonts w:asciiTheme="minorHAnsi" w:hAnsiTheme="minorHAnsi" w:cstheme="minorHAnsi"/>
        </w:rPr>
      </w:pPr>
    </w:p>
    <w:p w14:paraId="504E0AD0" w14:textId="77777777" w:rsidR="00BD29E9" w:rsidRDefault="00BD29E9" w:rsidP="00445F8C">
      <w:pPr>
        <w:rPr>
          <w:rFonts w:asciiTheme="minorHAnsi" w:hAnsiTheme="minorHAnsi" w:cstheme="minorHAnsi"/>
        </w:rPr>
      </w:pPr>
    </w:p>
    <w:p w14:paraId="5D01A168" w14:textId="77777777" w:rsidR="00BD29E9" w:rsidRDefault="00BD29E9" w:rsidP="00445F8C">
      <w:pPr>
        <w:rPr>
          <w:rFonts w:asciiTheme="minorHAnsi" w:hAnsiTheme="minorHAnsi" w:cstheme="minorHAnsi"/>
        </w:rPr>
      </w:pPr>
    </w:p>
    <w:p w14:paraId="229A04D3" w14:textId="77777777" w:rsidR="00BD29E9" w:rsidRDefault="00BD29E9" w:rsidP="00445F8C">
      <w:pPr>
        <w:rPr>
          <w:rFonts w:asciiTheme="minorHAnsi" w:hAnsiTheme="minorHAnsi" w:cstheme="minorHAnsi"/>
        </w:rPr>
      </w:pPr>
    </w:p>
    <w:p w14:paraId="09B7D7AA" w14:textId="77777777" w:rsidR="00BD29E9" w:rsidRDefault="00BD29E9" w:rsidP="00445F8C">
      <w:pPr>
        <w:rPr>
          <w:rFonts w:asciiTheme="minorHAnsi" w:hAnsiTheme="minorHAnsi" w:cstheme="minorHAnsi"/>
        </w:rPr>
      </w:pPr>
    </w:p>
    <w:p w14:paraId="63ECCC7D" w14:textId="08EA7CCB" w:rsidR="00F44C61" w:rsidRPr="00445F8C" w:rsidRDefault="00306E64" w:rsidP="00882C4A">
      <w:pPr>
        <w:pStyle w:val="Nagwek2"/>
        <w:numPr>
          <w:ilvl w:val="0"/>
          <w:numId w:val="10"/>
        </w:numPr>
        <w:autoSpaceDN/>
        <w:spacing w:before="0" w:after="200" w:line="276" w:lineRule="auto"/>
        <w:jc w:val="both"/>
        <w:textAlignment w:val="auto"/>
        <w:rPr>
          <w:rFonts w:asciiTheme="minorHAnsi" w:hAnsiTheme="minorHAnsi" w:cstheme="minorHAnsi"/>
          <w:b/>
          <w:bCs/>
          <w:color w:val="auto"/>
          <w:sz w:val="32"/>
          <w:szCs w:val="32"/>
        </w:rPr>
      </w:pPr>
      <w:bookmarkStart w:id="264" w:name="_Toc213056430"/>
      <w:r>
        <w:rPr>
          <w:rFonts w:asciiTheme="minorHAnsi" w:hAnsiTheme="minorHAnsi" w:cstheme="minorHAnsi"/>
          <w:noProof/>
          <w:lang w:eastAsia="pl-PL"/>
        </w:rPr>
        <w:lastRenderedPageBreak/>
        <w:drawing>
          <wp:anchor distT="0" distB="0" distL="114300" distR="114300" simplePos="0" relativeHeight="251833344" behindDoc="0" locked="0" layoutInCell="1" allowOverlap="1" wp14:anchorId="425A0DE5" wp14:editId="62A02B66">
            <wp:simplePos x="0" y="0"/>
            <wp:positionH relativeFrom="page">
              <wp:align>right</wp:align>
            </wp:positionH>
            <wp:positionV relativeFrom="paragraph">
              <wp:posOffset>-1170305</wp:posOffset>
            </wp:positionV>
            <wp:extent cx="7563193" cy="10684510"/>
            <wp:effectExtent l="0" t="0" r="0" b="2540"/>
            <wp:wrapNone/>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pis wykresów.jpg"/>
                    <pic:cNvPicPr/>
                  </pic:nvPicPr>
                  <pic:blipFill>
                    <a:blip r:embed="rId101">
                      <a:extLst>
                        <a:ext uri="{28A0092B-C50C-407E-A947-70E740481C1C}">
                          <a14:useLocalDpi xmlns:a14="http://schemas.microsoft.com/office/drawing/2010/main" val="0"/>
                        </a:ext>
                      </a:extLst>
                    </a:blip>
                    <a:stretch>
                      <a:fillRect/>
                    </a:stretch>
                  </pic:blipFill>
                  <pic:spPr>
                    <a:xfrm>
                      <a:off x="0" y="0"/>
                      <a:ext cx="7563193" cy="10684510"/>
                    </a:xfrm>
                    <a:prstGeom prst="rect">
                      <a:avLst/>
                    </a:prstGeom>
                  </pic:spPr>
                </pic:pic>
              </a:graphicData>
            </a:graphic>
            <wp14:sizeRelH relativeFrom="margin">
              <wp14:pctWidth>0</wp14:pctWidth>
            </wp14:sizeRelH>
            <wp14:sizeRelV relativeFrom="margin">
              <wp14:pctHeight>0</wp14:pctHeight>
            </wp14:sizeRelV>
          </wp:anchor>
        </w:drawing>
      </w:r>
      <w:r w:rsidR="00F44C61" w:rsidRPr="00445F8C">
        <w:rPr>
          <w:rFonts w:asciiTheme="minorHAnsi" w:hAnsiTheme="minorHAnsi" w:cstheme="minorHAnsi"/>
          <w:b/>
          <w:bCs/>
          <w:color w:val="auto"/>
          <w:sz w:val="32"/>
          <w:szCs w:val="32"/>
        </w:rPr>
        <w:t>Spis wykresów</w:t>
      </w:r>
      <w:bookmarkEnd w:id="264"/>
    </w:p>
    <w:p w14:paraId="20AF5427" w14:textId="6BCF4081" w:rsidR="00445F8C" w:rsidRPr="00445F8C" w:rsidRDefault="00445F8C" w:rsidP="00445F8C">
      <w:pPr>
        <w:rPr>
          <w:rFonts w:asciiTheme="minorHAnsi" w:hAnsiTheme="minorHAnsi" w:cstheme="minorHAnsi"/>
        </w:rPr>
      </w:pPr>
    </w:p>
    <w:p w14:paraId="013C14D1" w14:textId="628BC534" w:rsidR="00445F8C" w:rsidRPr="00445F8C" w:rsidRDefault="00445F8C" w:rsidP="00445F8C">
      <w:pPr>
        <w:rPr>
          <w:rFonts w:asciiTheme="minorHAnsi" w:hAnsiTheme="minorHAnsi" w:cstheme="minorHAnsi"/>
        </w:rPr>
      </w:pPr>
    </w:p>
    <w:p w14:paraId="78F755B0" w14:textId="2BB9F4AB" w:rsidR="00445F8C" w:rsidRPr="00445F8C" w:rsidRDefault="00445F8C" w:rsidP="00445F8C">
      <w:pPr>
        <w:rPr>
          <w:rFonts w:asciiTheme="minorHAnsi" w:hAnsiTheme="minorHAnsi" w:cstheme="minorHAnsi"/>
        </w:rPr>
      </w:pPr>
    </w:p>
    <w:p w14:paraId="439F30E2" w14:textId="0E526E94" w:rsidR="00445F8C" w:rsidRPr="00445F8C" w:rsidRDefault="00445F8C" w:rsidP="00445F8C">
      <w:pPr>
        <w:rPr>
          <w:rFonts w:asciiTheme="minorHAnsi" w:hAnsiTheme="minorHAnsi" w:cstheme="minorHAnsi"/>
        </w:rPr>
      </w:pPr>
    </w:p>
    <w:p w14:paraId="4D231B5A" w14:textId="4BC0B04E" w:rsidR="00445F8C" w:rsidRPr="00445F8C" w:rsidRDefault="00445F8C" w:rsidP="00445F8C">
      <w:pPr>
        <w:rPr>
          <w:rFonts w:asciiTheme="minorHAnsi" w:hAnsiTheme="minorHAnsi" w:cstheme="minorHAnsi"/>
        </w:rPr>
      </w:pPr>
    </w:p>
    <w:p w14:paraId="79E3629F" w14:textId="30E5E4F5" w:rsidR="00445F8C" w:rsidRPr="00445F8C" w:rsidRDefault="00445F8C" w:rsidP="00445F8C">
      <w:pPr>
        <w:rPr>
          <w:rFonts w:asciiTheme="minorHAnsi" w:hAnsiTheme="minorHAnsi" w:cstheme="minorHAnsi"/>
        </w:rPr>
      </w:pPr>
    </w:p>
    <w:p w14:paraId="234B5AB6" w14:textId="77777777" w:rsidR="00445F8C" w:rsidRPr="00445F8C" w:rsidRDefault="00445F8C" w:rsidP="00445F8C">
      <w:pPr>
        <w:rPr>
          <w:rFonts w:asciiTheme="minorHAnsi" w:hAnsiTheme="minorHAnsi" w:cstheme="minorHAnsi"/>
        </w:rPr>
      </w:pPr>
    </w:p>
    <w:p w14:paraId="1CE3AFCB" w14:textId="77777777" w:rsidR="00445F8C" w:rsidRPr="00445F8C" w:rsidRDefault="00445F8C" w:rsidP="00445F8C">
      <w:pPr>
        <w:rPr>
          <w:rFonts w:asciiTheme="minorHAnsi" w:hAnsiTheme="minorHAnsi" w:cstheme="minorHAnsi"/>
        </w:rPr>
      </w:pPr>
    </w:p>
    <w:p w14:paraId="65DBB0A5" w14:textId="77777777" w:rsidR="00445F8C" w:rsidRPr="00445F8C" w:rsidRDefault="00445F8C" w:rsidP="00445F8C">
      <w:pPr>
        <w:rPr>
          <w:rFonts w:asciiTheme="minorHAnsi" w:hAnsiTheme="minorHAnsi" w:cstheme="minorHAnsi"/>
        </w:rPr>
      </w:pPr>
    </w:p>
    <w:p w14:paraId="3814A918" w14:textId="77777777" w:rsidR="00445F8C" w:rsidRPr="00445F8C" w:rsidRDefault="00445F8C" w:rsidP="00445F8C">
      <w:pPr>
        <w:rPr>
          <w:rFonts w:asciiTheme="minorHAnsi" w:hAnsiTheme="minorHAnsi" w:cstheme="minorHAnsi"/>
        </w:rPr>
      </w:pPr>
    </w:p>
    <w:p w14:paraId="0BA7E0ED" w14:textId="77777777" w:rsidR="00445F8C" w:rsidRPr="00445F8C" w:rsidRDefault="00445F8C" w:rsidP="00445F8C">
      <w:pPr>
        <w:rPr>
          <w:rFonts w:asciiTheme="minorHAnsi" w:hAnsiTheme="minorHAnsi" w:cstheme="minorHAnsi"/>
        </w:rPr>
      </w:pPr>
    </w:p>
    <w:p w14:paraId="426CAA75" w14:textId="77777777" w:rsidR="00445F8C" w:rsidRPr="00445F8C" w:rsidRDefault="00445F8C" w:rsidP="00445F8C">
      <w:pPr>
        <w:rPr>
          <w:rFonts w:asciiTheme="minorHAnsi" w:hAnsiTheme="minorHAnsi" w:cstheme="minorHAnsi"/>
        </w:rPr>
      </w:pPr>
    </w:p>
    <w:p w14:paraId="5DD4137C" w14:textId="77777777" w:rsidR="00445F8C" w:rsidRPr="00445F8C" w:rsidRDefault="00445F8C" w:rsidP="00445F8C">
      <w:pPr>
        <w:rPr>
          <w:rFonts w:asciiTheme="minorHAnsi" w:hAnsiTheme="minorHAnsi" w:cstheme="minorHAnsi"/>
        </w:rPr>
      </w:pPr>
    </w:p>
    <w:p w14:paraId="2BFC52BE" w14:textId="77777777" w:rsidR="00445F8C" w:rsidRPr="00445F8C" w:rsidRDefault="00445F8C" w:rsidP="00445F8C">
      <w:pPr>
        <w:rPr>
          <w:rFonts w:asciiTheme="minorHAnsi" w:hAnsiTheme="minorHAnsi" w:cstheme="minorHAnsi"/>
        </w:rPr>
      </w:pPr>
    </w:p>
    <w:p w14:paraId="09FEFC92" w14:textId="77777777" w:rsidR="00445F8C" w:rsidRPr="00445F8C" w:rsidRDefault="00445F8C" w:rsidP="00445F8C">
      <w:pPr>
        <w:rPr>
          <w:rFonts w:asciiTheme="minorHAnsi" w:hAnsiTheme="minorHAnsi" w:cstheme="minorHAnsi"/>
        </w:rPr>
      </w:pPr>
    </w:p>
    <w:p w14:paraId="162C33B3" w14:textId="77777777" w:rsidR="00445F8C" w:rsidRPr="00445F8C" w:rsidRDefault="00445F8C" w:rsidP="00445F8C">
      <w:pPr>
        <w:rPr>
          <w:rFonts w:asciiTheme="minorHAnsi" w:hAnsiTheme="minorHAnsi" w:cstheme="minorHAnsi"/>
        </w:rPr>
      </w:pPr>
    </w:p>
    <w:p w14:paraId="38C81885" w14:textId="77777777" w:rsidR="00445F8C" w:rsidRPr="00445F8C" w:rsidRDefault="00445F8C" w:rsidP="00445F8C">
      <w:pPr>
        <w:rPr>
          <w:rFonts w:asciiTheme="minorHAnsi" w:hAnsiTheme="minorHAnsi" w:cstheme="minorHAnsi"/>
        </w:rPr>
      </w:pPr>
    </w:p>
    <w:p w14:paraId="6F616C86" w14:textId="77777777" w:rsidR="00445F8C" w:rsidRPr="00445F8C" w:rsidRDefault="00445F8C" w:rsidP="00445F8C">
      <w:pPr>
        <w:rPr>
          <w:rFonts w:asciiTheme="minorHAnsi" w:hAnsiTheme="minorHAnsi" w:cstheme="minorHAnsi"/>
        </w:rPr>
      </w:pPr>
    </w:p>
    <w:p w14:paraId="078D3217" w14:textId="77777777" w:rsidR="00445F8C" w:rsidRPr="00445F8C" w:rsidRDefault="00445F8C" w:rsidP="00445F8C">
      <w:pPr>
        <w:rPr>
          <w:rFonts w:asciiTheme="minorHAnsi" w:hAnsiTheme="minorHAnsi" w:cstheme="minorHAnsi"/>
        </w:rPr>
      </w:pPr>
    </w:p>
    <w:p w14:paraId="4EC754ED" w14:textId="77777777" w:rsidR="00445F8C" w:rsidRPr="00445F8C" w:rsidRDefault="00445F8C" w:rsidP="00445F8C">
      <w:pPr>
        <w:rPr>
          <w:rFonts w:asciiTheme="minorHAnsi" w:hAnsiTheme="minorHAnsi" w:cstheme="minorHAnsi"/>
        </w:rPr>
      </w:pPr>
    </w:p>
    <w:p w14:paraId="5011E742" w14:textId="77777777" w:rsidR="00445F8C" w:rsidRPr="00445F8C" w:rsidRDefault="00445F8C" w:rsidP="00445F8C">
      <w:pPr>
        <w:rPr>
          <w:rFonts w:asciiTheme="minorHAnsi" w:hAnsiTheme="minorHAnsi" w:cstheme="minorHAnsi"/>
        </w:rPr>
      </w:pPr>
    </w:p>
    <w:p w14:paraId="59E19CAD" w14:textId="77777777" w:rsidR="00445F8C" w:rsidRPr="00445F8C" w:rsidRDefault="00445F8C" w:rsidP="00445F8C">
      <w:pPr>
        <w:rPr>
          <w:rFonts w:asciiTheme="minorHAnsi" w:hAnsiTheme="minorHAnsi" w:cstheme="minorHAnsi"/>
        </w:rPr>
      </w:pPr>
    </w:p>
    <w:p w14:paraId="3F44808C" w14:textId="77777777" w:rsidR="00445F8C" w:rsidRPr="00445F8C" w:rsidRDefault="00445F8C" w:rsidP="00445F8C">
      <w:pPr>
        <w:rPr>
          <w:rFonts w:asciiTheme="minorHAnsi" w:hAnsiTheme="minorHAnsi" w:cstheme="minorHAnsi"/>
        </w:rPr>
      </w:pPr>
    </w:p>
    <w:p w14:paraId="420463AF" w14:textId="77777777" w:rsidR="00445F8C" w:rsidRPr="00445F8C" w:rsidRDefault="00445F8C" w:rsidP="00445F8C">
      <w:pPr>
        <w:rPr>
          <w:rFonts w:asciiTheme="minorHAnsi" w:hAnsiTheme="minorHAnsi" w:cstheme="minorHAnsi"/>
        </w:rPr>
      </w:pPr>
    </w:p>
    <w:p w14:paraId="3D710ED6" w14:textId="77777777" w:rsidR="00445F8C" w:rsidRPr="00445F8C" w:rsidRDefault="00445F8C" w:rsidP="00445F8C">
      <w:pPr>
        <w:rPr>
          <w:rFonts w:asciiTheme="minorHAnsi" w:hAnsiTheme="minorHAnsi" w:cstheme="minorHAnsi"/>
        </w:rPr>
      </w:pPr>
    </w:p>
    <w:p w14:paraId="3552EE8D" w14:textId="77777777" w:rsidR="00445F8C" w:rsidRPr="00445F8C" w:rsidRDefault="00445F8C" w:rsidP="00445F8C">
      <w:pPr>
        <w:rPr>
          <w:rFonts w:asciiTheme="minorHAnsi" w:hAnsiTheme="minorHAnsi" w:cstheme="minorHAnsi"/>
        </w:rPr>
      </w:pPr>
    </w:p>
    <w:p w14:paraId="499663A6" w14:textId="77777777" w:rsidR="00445F8C" w:rsidRPr="00445F8C" w:rsidRDefault="00445F8C" w:rsidP="00445F8C">
      <w:pPr>
        <w:rPr>
          <w:rFonts w:asciiTheme="minorHAnsi" w:hAnsiTheme="minorHAnsi" w:cstheme="minorHAnsi"/>
        </w:rPr>
      </w:pPr>
    </w:p>
    <w:p w14:paraId="2979BBA3" w14:textId="77777777" w:rsidR="00445F8C" w:rsidRPr="00445F8C" w:rsidRDefault="00445F8C" w:rsidP="00445F8C">
      <w:pPr>
        <w:rPr>
          <w:rFonts w:asciiTheme="minorHAnsi" w:hAnsiTheme="minorHAnsi" w:cstheme="minorHAnsi"/>
        </w:rPr>
      </w:pPr>
    </w:p>
    <w:p w14:paraId="3E201802" w14:textId="77777777" w:rsidR="00445F8C" w:rsidRPr="00445F8C" w:rsidRDefault="00445F8C" w:rsidP="00445F8C">
      <w:pPr>
        <w:rPr>
          <w:rFonts w:asciiTheme="minorHAnsi" w:hAnsiTheme="minorHAnsi" w:cstheme="minorHAnsi"/>
        </w:rPr>
      </w:pPr>
    </w:p>
    <w:p w14:paraId="7045DC9D" w14:textId="77777777" w:rsidR="00445F8C" w:rsidRPr="00445F8C" w:rsidRDefault="00445F8C" w:rsidP="00445F8C">
      <w:pPr>
        <w:rPr>
          <w:rFonts w:asciiTheme="minorHAnsi" w:hAnsiTheme="minorHAnsi" w:cstheme="minorHAnsi"/>
        </w:rPr>
      </w:pPr>
    </w:p>
    <w:p w14:paraId="432D75B6" w14:textId="77777777" w:rsidR="00445F8C" w:rsidRPr="00445F8C" w:rsidRDefault="00445F8C" w:rsidP="00445F8C">
      <w:pPr>
        <w:rPr>
          <w:rFonts w:asciiTheme="minorHAnsi" w:hAnsiTheme="minorHAnsi" w:cstheme="minorHAnsi"/>
        </w:rPr>
      </w:pPr>
    </w:p>
    <w:p w14:paraId="42099890" w14:textId="77777777" w:rsidR="00445F8C" w:rsidRPr="00445F8C" w:rsidRDefault="00445F8C" w:rsidP="00445F8C">
      <w:pPr>
        <w:rPr>
          <w:rFonts w:asciiTheme="minorHAnsi" w:hAnsiTheme="minorHAnsi" w:cstheme="minorHAnsi"/>
        </w:rPr>
      </w:pPr>
    </w:p>
    <w:p w14:paraId="052EB72A" w14:textId="77777777" w:rsidR="00445F8C" w:rsidRPr="00445F8C" w:rsidRDefault="00445F8C" w:rsidP="00445F8C">
      <w:pPr>
        <w:rPr>
          <w:rFonts w:asciiTheme="minorHAnsi" w:hAnsiTheme="minorHAnsi" w:cstheme="minorHAnsi"/>
        </w:rPr>
      </w:pPr>
    </w:p>
    <w:p w14:paraId="6C357A7B" w14:textId="77777777" w:rsidR="00445F8C" w:rsidRPr="00445F8C" w:rsidRDefault="00445F8C" w:rsidP="00445F8C">
      <w:pPr>
        <w:rPr>
          <w:rFonts w:asciiTheme="minorHAnsi" w:hAnsiTheme="minorHAnsi" w:cstheme="minorHAnsi"/>
        </w:rPr>
      </w:pPr>
    </w:p>
    <w:p w14:paraId="5AA8B1AD" w14:textId="77777777" w:rsidR="00445F8C" w:rsidRPr="00445F8C" w:rsidRDefault="00445F8C" w:rsidP="00445F8C">
      <w:pPr>
        <w:rPr>
          <w:rFonts w:asciiTheme="minorHAnsi" w:hAnsiTheme="minorHAnsi" w:cstheme="minorHAnsi"/>
        </w:rPr>
      </w:pPr>
    </w:p>
    <w:p w14:paraId="14B51065" w14:textId="77777777" w:rsidR="00445F8C" w:rsidRPr="00445F8C" w:rsidRDefault="00445F8C" w:rsidP="00445F8C">
      <w:pPr>
        <w:rPr>
          <w:rFonts w:asciiTheme="minorHAnsi" w:hAnsiTheme="minorHAnsi" w:cstheme="minorHAnsi"/>
        </w:rPr>
      </w:pPr>
    </w:p>
    <w:p w14:paraId="01429E4E" w14:textId="77777777" w:rsidR="00445F8C" w:rsidRPr="00445F8C" w:rsidRDefault="00445F8C" w:rsidP="00445F8C">
      <w:pPr>
        <w:rPr>
          <w:rFonts w:asciiTheme="minorHAnsi" w:hAnsiTheme="minorHAnsi" w:cstheme="minorHAnsi"/>
        </w:rPr>
      </w:pPr>
    </w:p>
    <w:p w14:paraId="73BFBEDF" w14:textId="77777777" w:rsidR="00445F8C" w:rsidRPr="00445F8C" w:rsidRDefault="00445F8C" w:rsidP="00445F8C">
      <w:pPr>
        <w:rPr>
          <w:rFonts w:asciiTheme="minorHAnsi" w:hAnsiTheme="minorHAnsi" w:cstheme="minorHAnsi"/>
        </w:rPr>
      </w:pPr>
    </w:p>
    <w:p w14:paraId="1E0A551F" w14:textId="77777777" w:rsidR="00445F8C" w:rsidRPr="00445F8C" w:rsidRDefault="00445F8C" w:rsidP="00445F8C">
      <w:pPr>
        <w:rPr>
          <w:rFonts w:asciiTheme="minorHAnsi" w:hAnsiTheme="minorHAnsi" w:cstheme="minorHAnsi"/>
        </w:rPr>
      </w:pPr>
    </w:p>
    <w:p w14:paraId="0D7038B1" w14:textId="77777777" w:rsidR="00445F8C" w:rsidRPr="00445F8C" w:rsidRDefault="00445F8C" w:rsidP="00445F8C">
      <w:pPr>
        <w:rPr>
          <w:rFonts w:asciiTheme="minorHAnsi" w:hAnsiTheme="minorHAnsi" w:cstheme="minorHAnsi"/>
        </w:rPr>
      </w:pPr>
    </w:p>
    <w:p w14:paraId="253B9B25" w14:textId="77777777" w:rsidR="00445F8C" w:rsidRPr="00445F8C" w:rsidRDefault="00445F8C" w:rsidP="00445F8C">
      <w:pPr>
        <w:rPr>
          <w:rFonts w:asciiTheme="minorHAnsi" w:hAnsiTheme="minorHAnsi" w:cstheme="minorHAnsi"/>
        </w:rPr>
      </w:pPr>
    </w:p>
    <w:p w14:paraId="7ABBA0CC" w14:textId="77777777" w:rsidR="00445F8C" w:rsidRPr="00445F8C" w:rsidRDefault="00445F8C" w:rsidP="00445F8C">
      <w:pPr>
        <w:rPr>
          <w:rFonts w:asciiTheme="minorHAnsi" w:hAnsiTheme="minorHAnsi" w:cstheme="minorHAnsi"/>
        </w:rPr>
      </w:pPr>
    </w:p>
    <w:p w14:paraId="0B14A175" w14:textId="77777777" w:rsidR="00445F8C" w:rsidRPr="00445F8C" w:rsidRDefault="00445F8C" w:rsidP="00445F8C">
      <w:pPr>
        <w:rPr>
          <w:rFonts w:asciiTheme="minorHAnsi" w:hAnsiTheme="minorHAnsi" w:cstheme="minorHAnsi"/>
        </w:rPr>
      </w:pPr>
    </w:p>
    <w:p w14:paraId="3182B5FC" w14:textId="77777777" w:rsidR="00445F8C" w:rsidRPr="00445F8C" w:rsidRDefault="00445F8C" w:rsidP="00445F8C">
      <w:pPr>
        <w:rPr>
          <w:rFonts w:asciiTheme="minorHAnsi" w:hAnsiTheme="minorHAnsi" w:cstheme="minorHAnsi"/>
        </w:rPr>
      </w:pPr>
    </w:p>
    <w:p w14:paraId="7E8C4C06" w14:textId="77777777" w:rsidR="00445F8C" w:rsidRPr="00445F8C" w:rsidRDefault="00445F8C" w:rsidP="00445F8C">
      <w:pPr>
        <w:rPr>
          <w:rFonts w:asciiTheme="minorHAnsi" w:hAnsiTheme="minorHAnsi" w:cstheme="minorHAnsi"/>
        </w:rPr>
      </w:pPr>
    </w:p>
    <w:p w14:paraId="674D8D52" w14:textId="77777777" w:rsidR="00445F8C" w:rsidRPr="00445F8C" w:rsidRDefault="00445F8C" w:rsidP="00445F8C">
      <w:pPr>
        <w:rPr>
          <w:rFonts w:asciiTheme="minorHAnsi" w:hAnsiTheme="minorHAnsi" w:cstheme="minorHAnsi"/>
        </w:rPr>
      </w:pPr>
    </w:p>
    <w:p w14:paraId="25336878" w14:textId="77777777" w:rsidR="00445F8C" w:rsidRPr="00445F8C" w:rsidRDefault="00445F8C" w:rsidP="00445F8C">
      <w:pPr>
        <w:rPr>
          <w:rFonts w:asciiTheme="minorHAnsi" w:hAnsiTheme="minorHAnsi" w:cstheme="minorHAnsi"/>
        </w:rPr>
      </w:pPr>
    </w:p>
    <w:p w14:paraId="403B89BA" w14:textId="77777777" w:rsidR="00445F8C" w:rsidRPr="00445F8C" w:rsidRDefault="00445F8C" w:rsidP="00445F8C">
      <w:pPr>
        <w:rPr>
          <w:rFonts w:asciiTheme="minorHAnsi" w:hAnsiTheme="minorHAnsi" w:cstheme="minorHAnsi"/>
        </w:rPr>
      </w:pPr>
    </w:p>
    <w:p w14:paraId="7ADCEC32" w14:textId="7DA803A8" w:rsidR="00306E64" w:rsidRDefault="00445F8C">
      <w:pPr>
        <w:pStyle w:val="Spisilustracji"/>
        <w:tabs>
          <w:tab w:val="right" w:leader="dot" w:pos="9062"/>
        </w:tabs>
        <w:rPr>
          <w:rFonts w:asciiTheme="minorHAnsi" w:eastAsiaTheme="minorEastAsia" w:hAnsiTheme="minorHAnsi" w:cstheme="minorBidi"/>
          <w:noProof/>
          <w:lang w:eastAsia="pl-PL"/>
        </w:rPr>
      </w:pPr>
      <w:r w:rsidRPr="00445F8C">
        <w:rPr>
          <w:rFonts w:asciiTheme="minorHAnsi" w:hAnsiTheme="minorHAnsi" w:cstheme="minorHAnsi"/>
        </w:rPr>
        <w:lastRenderedPageBreak/>
        <w:fldChar w:fldCharType="begin"/>
      </w:r>
      <w:r w:rsidRPr="00445F8C">
        <w:rPr>
          <w:rFonts w:asciiTheme="minorHAnsi" w:hAnsiTheme="minorHAnsi" w:cstheme="minorHAnsi"/>
        </w:rPr>
        <w:instrText xml:space="preserve"> TOC \h \z \c "Wykres" </w:instrText>
      </w:r>
      <w:r w:rsidRPr="00445F8C">
        <w:rPr>
          <w:rFonts w:asciiTheme="minorHAnsi" w:hAnsiTheme="minorHAnsi" w:cstheme="minorHAnsi"/>
        </w:rPr>
        <w:fldChar w:fldCharType="separate"/>
      </w:r>
      <w:hyperlink w:anchor="_Toc122213364" w:history="1">
        <w:r w:rsidR="00306E64" w:rsidRPr="002A2C5F">
          <w:rPr>
            <w:rStyle w:val="Hipercze"/>
            <w:noProof/>
          </w:rPr>
          <w:t>Wykres 1 Zmiany w liczbie ludności w OF „Partnerstwo dla wspólnego rozwoju” na przestrzeni lat 201</w:t>
        </w:r>
        <w:r w:rsidR="00883866">
          <w:rPr>
            <w:rStyle w:val="Hipercze"/>
            <w:noProof/>
          </w:rPr>
          <w:t>3</w:t>
        </w:r>
        <w:r w:rsidR="00306E64" w:rsidRPr="002A2C5F">
          <w:rPr>
            <w:rStyle w:val="Hipercze"/>
            <w:noProof/>
          </w:rPr>
          <w:t>-2</w:t>
        </w:r>
        <w:r w:rsidR="00883866">
          <w:rPr>
            <w:rStyle w:val="Hipercze"/>
            <w:noProof/>
          </w:rPr>
          <w:t>024</w:t>
        </w:r>
        <w:r w:rsidR="00306E64">
          <w:rPr>
            <w:noProof/>
            <w:webHidden/>
          </w:rPr>
          <w:tab/>
        </w:r>
        <w:r w:rsidR="00306E64">
          <w:rPr>
            <w:noProof/>
            <w:webHidden/>
          </w:rPr>
          <w:fldChar w:fldCharType="begin"/>
        </w:r>
        <w:r w:rsidR="00306E64">
          <w:rPr>
            <w:noProof/>
            <w:webHidden/>
          </w:rPr>
          <w:instrText xml:space="preserve"> PAGEREF _Toc122213364 \h </w:instrText>
        </w:r>
        <w:r w:rsidR="00306E64">
          <w:rPr>
            <w:noProof/>
            <w:webHidden/>
          </w:rPr>
        </w:r>
        <w:r w:rsidR="00306E64">
          <w:rPr>
            <w:noProof/>
            <w:webHidden/>
          </w:rPr>
          <w:fldChar w:fldCharType="separate"/>
        </w:r>
        <w:r w:rsidR="00B3419A">
          <w:rPr>
            <w:noProof/>
            <w:webHidden/>
          </w:rPr>
          <w:t>16</w:t>
        </w:r>
        <w:r w:rsidR="00306E64">
          <w:rPr>
            <w:noProof/>
            <w:webHidden/>
          </w:rPr>
          <w:fldChar w:fldCharType="end"/>
        </w:r>
      </w:hyperlink>
    </w:p>
    <w:p w14:paraId="085E368C" w14:textId="31A145CF"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65" w:history="1">
        <w:r w:rsidRPr="002A2C5F">
          <w:rPr>
            <w:rStyle w:val="Hipercze"/>
            <w:noProof/>
          </w:rPr>
          <w:t>Wykres 2 Liczba urodzeń i zgonów oraz przyrost naturalny w poszczególnych gminach OF „Partnerstwo dla wspólnego rozwoju” w-202</w:t>
        </w:r>
        <w:r w:rsidR="00883866">
          <w:rPr>
            <w:rStyle w:val="Hipercze"/>
            <w:noProof/>
          </w:rPr>
          <w:t>4</w:t>
        </w:r>
        <w:r>
          <w:rPr>
            <w:noProof/>
            <w:webHidden/>
          </w:rPr>
          <w:tab/>
        </w:r>
        <w:r>
          <w:rPr>
            <w:noProof/>
            <w:webHidden/>
          </w:rPr>
          <w:fldChar w:fldCharType="begin"/>
        </w:r>
        <w:r>
          <w:rPr>
            <w:noProof/>
            <w:webHidden/>
          </w:rPr>
          <w:instrText xml:space="preserve"> PAGEREF _Toc122213365 \h </w:instrText>
        </w:r>
        <w:r>
          <w:rPr>
            <w:noProof/>
            <w:webHidden/>
          </w:rPr>
        </w:r>
        <w:r>
          <w:rPr>
            <w:noProof/>
            <w:webHidden/>
          </w:rPr>
          <w:fldChar w:fldCharType="separate"/>
        </w:r>
        <w:r w:rsidR="00B3419A">
          <w:rPr>
            <w:noProof/>
            <w:webHidden/>
          </w:rPr>
          <w:t>17</w:t>
        </w:r>
        <w:r>
          <w:rPr>
            <w:noProof/>
            <w:webHidden/>
          </w:rPr>
          <w:fldChar w:fldCharType="end"/>
        </w:r>
      </w:hyperlink>
    </w:p>
    <w:p w14:paraId="215F606B" w14:textId="492F5FAF"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66" w:history="1">
        <w:r w:rsidRPr="002A2C5F">
          <w:rPr>
            <w:rStyle w:val="Hipercze"/>
            <w:rFonts w:cstheme="minorHAnsi"/>
            <w:noProof/>
          </w:rPr>
          <w:t>Wykres 3 Przyrost naturalny w poszczególnych gminach w okresie lat 201</w:t>
        </w:r>
        <w:r w:rsidR="00883866">
          <w:rPr>
            <w:rStyle w:val="Hipercze"/>
            <w:rFonts w:cstheme="minorHAnsi"/>
            <w:noProof/>
          </w:rPr>
          <w:t>3</w:t>
        </w:r>
        <w:r w:rsidRPr="002A2C5F">
          <w:rPr>
            <w:rStyle w:val="Hipercze"/>
            <w:rFonts w:cstheme="minorHAnsi"/>
            <w:noProof/>
          </w:rPr>
          <w:t>-202</w:t>
        </w:r>
        <w:r w:rsidR="00883866">
          <w:rPr>
            <w:rStyle w:val="Hipercze"/>
            <w:rFonts w:cstheme="minorHAnsi"/>
            <w:noProof/>
          </w:rPr>
          <w:t>4</w:t>
        </w:r>
        <w:r>
          <w:rPr>
            <w:noProof/>
            <w:webHidden/>
          </w:rPr>
          <w:tab/>
        </w:r>
        <w:r>
          <w:rPr>
            <w:noProof/>
            <w:webHidden/>
          </w:rPr>
          <w:fldChar w:fldCharType="begin"/>
        </w:r>
        <w:r>
          <w:rPr>
            <w:noProof/>
            <w:webHidden/>
          </w:rPr>
          <w:instrText xml:space="preserve"> PAGEREF _Toc122213366 \h </w:instrText>
        </w:r>
        <w:r>
          <w:rPr>
            <w:noProof/>
            <w:webHidden/>
          </w:rPr>
        </w:r>
        <w:r>
          <w:rPr>
            <w:noProof/>
            <w:webHidden/>
          </w:rPr>
          <w:fldChar w:fldCharType="separate"/>
        </w:r>
        <w:r w:rsidR="00B3419A">
          <w:rPr>
            <w:noProof/>
            <w:webHidden/>
          </w:rPr>
          <w:t>18</w:t>
        </w:r>
        <w:r>
          <w:rPr>
            <w:noProof/>
            <w:webHidden/>
          </w:rPr>
          <w:fldChar w:fldCharType="end"/>
        </w:r>
      </w:hyperlink>
    </w:p>
    <w:p w14:paraId="6302AE41" w14:textId="1840F1FB"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67" w:history="1">
        <w:r w:rsidRPr="002A2C5F">
          <w:rPr>
            <w:rStyle w:val="Hipercze"/>
            <w:rFonts w:cstheme="minorHAnsi"/>
            <w:noProof/>
          </w:rPr>
          <w:t>Wykres 4 Liczba zameldowań i wymeldowań oraz saldo migracji w poszczególnych gminach OF „Partnerstwo dla wspólnego rozwoju” w roku 202</w:t>
        </w:r>
        <w:r w:rsidR="00883866">
          <w:rPr>
            <w:rStyle w:val="Hipercze"/>
            <w:rFonts w:cstheme="minorHAnsi"/>
            <w:noProof/>
          </w:rPr>
          <w:t>4</w:t>
        </w:r>
        <w:r>
          <w:rPr>
            <w:noProof/>
            <w:webHidden/>
          </w:rPr>
          <w:tab/>
        </w:r>
        <w:r>
          <w:rPr>
            <w:noProof/>
            <w:webHidden/>
          </w:rPr>
          <w:fldChar w:fldCharType="begin"/>
        </w:r>
        <w:r>
          <w:rPr>
            <w:noProof/>
            <w:webHidden/>
          </w:rPr>
          <w:instrText xml:space="preserve"> PAGEREF _Toc122213367 \h </w:instrText>
        </w:r>
        <w:r>
          <w:rPr>
            <w:noProof/>
            <w:webHidden/>
          </w:rPr>
        </w:r>
        <w:r>
          <w:rPr>
            <w:noProof/>
            <w:webHidden/>
          </w:rPr>
          <w:fldChar w:fldCharType="separate"/>
        </w:r>
        <w:r w:rsidR="00B3419A">
          <w:rPr>
            <w:noProof/>
            <w:webHidden/>
          </w:rPr>
          <w:t>19</w:t>
        </w:r>
        <w:r>
          <w:rPr>
            <w:noProof/>
            <w:webHidden/>
          </w:rPr>
          <w:fldChar w:fldCharType="end"/>
        </w:r>
      </w:hyperlink>
    </w:p>
    <w:p w14:paraId="78E3D518" w14:textId="12FFE0C2"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68" w:history="1">
        <w:r w:rsidRPr="002A2C5F">
          <w:rPr>
            <w:rStyle w:val="Hipercze"/>
            <w:noProof/>
          </w:rPr>
          <w:t>Wykres 5 Saldo migracji w poszczególnych gminach OF „Partnerstwo dla wspólnego rozwoju” na przestrzeni lat 201</w:t>
        </w:r>
        <w:r w:rsidR="00883866">
          <w:rPr>
            <w:rStyle w:val="Hipercze"/>
            <w:noProof/>
          </w:rPr>
          <w:t>3</w:t>
        </w:r>
        <w:r w:rsidRPr="002A2C5F">
          <w:rPr>
            <w:rStyle w:val="Hipercze"/>
            <w:noProof/>
          </w:rPr>
          <w:t>-202</w:t>
        </w:r>
        <w:r w:rsidR="00883866">
          <w:rPr>
            <w:rStyle w:val="Hipercze"/>
            <w:noProof/>
          </w:rPr>
          <w:t>4</w:t>
        </w:r>
        <w:r>
          <w:rPr>
            <w:noProof/>
            <w:webHidden/>
          </w:rPr>
          <w:tab/>
        </w:r>
        <w:r>
          <w:rPr>
            <w:noProof/>
            <w:webHidden/>
          </w:rPr>
          <w:fldChar w:fldCharType="begin"/>
        </w:r>
        <w:r>
          <w:rPr>
            <w:noProof/>
            <w:webHidden/>
          </w:rPr>
          <w:instrText xml:space="preserve"> PAGEREF _Toc122213368 \h </w:instrText>
        </w:r>
        <w:r>
          <w:rPr>
            <w:noProof/>
            <w:webHidden/>
          </w:rPr>
        </w:r>
        <w:r>
          <w:rPr>
            <w:noProof/>
            <w:webHidden/>
          </w:rPr>
          <w:fldChar w:fldCharType="separate"/>
        </w:r>
        <w:r w:rsidR="00B3419A">
          <w:rPr>
            <w:noProof/>
            <w:webHidden/>
          </w:rPr>
          <w:t>20</w:t>
        </w:r>
        <w:r>
          <w:rPr>
            <w:noProof/>
            <w:webHidden/>
          </w:rPr>
          <w:fldChar w:fldCharType="end"/>
        </w:r>
      </w:hyperlink>
    </w:p>
    <w:p w14:paraId="5772DF9F" w14:textId="7D5E1BAF"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69" w:history="1">
        <w:r w:rsidRPr="002A2C5F">
          <w:rPr>
            <w:rStyle w:val="Hipercze"/>
            <w:noProof/>
          </w:rPr>
          <w:t>Wykres 6 Struktura mieszkańców według trzech grup wiekowych OF „Partnerstwo dla wspólnego rozwoju” oraz w województwie podkarpackim w 202</w:t>
        </w:r>
        <w:r w:rsidR="00883866">
          <w:rPr>
            <w:rStyle w:val="Hipercze"/>
            <w:noProof/>
          </w:rPr>
          <w:t>4</w:t>
        </w:r>
        <w:r w:rsidRPr="002A2C5F">
          <w:rPr>
            <w:rStyle w:val="Hipercze"/>
            <w:noProof/>
          </w:rPr>
          <w:t xml:space="preserve"> roku</w:t>
        </w:r>
        <w:r>
          <w:rPr>
            <w:noProof/>
            <w:webHidden/>
          </w:rPr>
          <w:tab/>
        </w:r>
        <w:r>
          <w:rPr>
            <w:noProof/>
            <w:webHidden/>
          </w:rPr>
          <w:fldChar w:fldCharType="begin"/>
        </w:r>
        <w:r>
          <w:rPr>
            <w:noProof/>
            <w:webHidden/>
          </w:rPr>
          <w:instrText xml:space="preserve"> PAGEREF _Toc122213369 \h </w:instrText>
        </w:r>
        <w:r>
          <w:rPr>
            <w:noProof/>
            <w:webHidden/>
          </w:rPr>
        </w:r>
        <w:r>
          <w:rPr>
            <w:noProof/>
            <w:webHidden/>
          </w:rPr>
          <w:fldChar w:fldCharType="separate"/>
        </w:r>
        <w:r w:rsidR="00B3419A">
          <w:rPr>
            <w:noProof/>
            <w:webHidden/>
          </w:rPr>
          <w:t>22</w:t>
        </w:r>
        <w:r>
          <w:rPr>
            <w:noProof/>
            <w:webHidden/>
          </w:rPr>
          <w:fldChar w:fldCharType="end"/>
        </w:r>
      </w:hyperlink>
    </w:p>
    <w:p w14:paraId="6CF9B1CC" w14:textId="5A546BF4"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70" w:history="1">
        <w:r w:rsidRPr="002A2C5F">
          <w:rPr>
            <w:rStyle w:val="Hipercze"/>
            <w:rFonts w:cstheme="minorHAnsi"/>
            <w:noProof/>
          </w:rPr>
          <w:t>Wykres 7 Prognozowane zmiany w liczbie ludności na terenie OF „Partnerstwo dla wspólnego rozwoju” na przestrzeni lat 202</w:t>
        </w:r>
        <w:r w:rsidR="00883866">
          <w:rPr>
            <w:rStyle w:val="Hipercze"/>
            <w:rFonts w:cstheme="minorHAnsi"/>
            <w:noProof/>
          </w:rPr>
          <w:t>6</w:t>
        </w:r>
        <w:r w:rsidRPr="002A2C5F">
          <w:rPr>
            <w:rStyle w:val="Hipercze"/>
            <w:rFonts w:cstheme="minorHAnsi"/>
            <w:noProof/>
          </w:rPr>
          <w:t>-2030</w:t>
        </w:r>
        <w:r>
          <w:rPr>
            <w:noProof/>
            <w:webHidden/>
          </w:rPr>
          <w:tab/>
        </w:r>
        <w:r>
          <w:rPr>
            <w:noProof/>
            <w:webHidden/>
          </w:rPr>
          <w:fldChar w:fldCharType="begin"/>
        </w:r>
        <w:r>
          <w:rPr>
            <w:noProof/>
            <w:webHidden/>
          </w:rPr>
          <w:instrText xml:space="preserve"> PAGEREF _Toc122213370 \h </w:instrText>
        </w:r>
        <w:r>
          <w:rPr>
            <w:noProof/>
            <w:webHidden/>
          </w:rPr>
        </w:r>
        <w:r>
          <w:rPr>
            <w:noProof/>
            <w:webHidden/>
          </w:rPr>
          <w:fldChar w:fldCharType="separate"/>
        </w:r>
        <w:r w:rsidR="00B3419A">
          <w:rPr>
            <w:noProof/>
            <w:webHidden/>
          </w:rPr>
          <w:t>26</w:t>
        </w:r>
        <w:r>
          <w:rPr>
            <w:noProof/>
            <w:webHidden/>
          </w:rPr>
          <w:fldChar w:fldCharType="end"/>
        </w:r>
      </w:hyperlink>
    </w:p>
    <w:p w14:paraId="4226D38C" w14:textId="672F78AE"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71" w:history="1">
        <w:r w:rsidRPr="002A2C5F">
          <w:rPr>
            <w:rStyle w:val="Hipercze"/>
            <w:rFonts w:cstheme="minorHAnsi"/>
            <w:noProof/>
          </w:rPr>
          <w:t>Wykres 8 Prognozowana struktura mieszkańców według trzech grup wiekowych na terenie OF „Partnerstwo dla wspólnego rozwoju” w roku 202</w:t>
        </w:r>
        <w:r w:rsidR="00883866">
          <w:rPr>
            <w:rStyle w:val="Hipercze"/>
            <w:rFonts w:cstheme="minorHAnsi"/>
            <w:noProof/>
          </w:rPr>
          <w:t>6</w:t>
        </w:r>
        <w:r w:rsidRPr="002A2C5F">
          <w:rPr>
            <w:rStyle w:val="Hipercze"/>
            <w:rFonts w:cstheme="minorHAnsi"/>
            <w:noProof/>
          </w:rPr>
          <w:t xml:space="preserve"> oraz 2030</w:t>
        </w:r>
        <w:r>
          <w:rPr>
            <w:noProof/>
            <w:webHidden/>
          </w:rPr>
          <w:tab/>
        </w:r>
        <w:r>
          <w:rPr>
            <w:noProof/>
            <w:webHidden/>
          </w:rPr>
          <w:fldChar w:fldCharType="begin"/>
        </w:r>
        <w:r>
          <w:rPr>
            <w:noProof/>
            <w:webHidden/>
          </w:rPr>
          <w:instrText xml:space="preserve"> PAGEREF _Toc122213371 \h </w:instrText>
        </w:r>
        <w:r>
          <w:rPr>
            <w:noProof/>
            <w:webHidden/>
          </w:rPr>
        </w:r>
        <w:r>
          <w:rPr>
            <w:noProof/>
            <w:webHidden/>
          </w:rPr>
          <w:fldChar w:fldCharType="separate"/>
        </w:r>
        <w:r w:rsidR="00B3419A">
          <w:rPr>
            <w:noProof/>
            <w:webHidden/>
          </w:rPr>
          <w:t>26</w:t>
        </w:r>
        <w:r>
          <w:rPr>
            <w:noProof/>
            <w:webHidden/>
          </w:rPr>
          <w:fldChar w:fldCharType="end"/>
        </w:r>
      </w:hyperlink>
    </w:p>
    <w:p w14:paraId="668E8630" w14:textId="59E476DF"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72" w:history="1">
        <w:r w:rsidRPr="002A2C5F">
          <w:rPr>
            <w:rStyle w:val="Hipercze"/>
            <w:rFonts w:cstheme="minorHAnsi"/>
            <w:noProof/>
          </w:rPr>
          <w:t>Wykres 9 Zasięg korzystania ze środowiskowej pomocy społecznej w poszczególnych gminach w roku 202</w:t>
        </w:r>
        <w:r w:rsidR="00883866">
          <w:rPr>
            <w:rStyle w:val="Hipercze"/>
            <w:rFonts w:cstheme="minorHAnsi"/>
            <w:noProof/>
          </w:rPr>
          <w:t>3</w:t>
        </w:r>
        <w:r>
          <w:rPr>
            <w:noProof/>
            <w:webHidden/>
          </w:rPr>
          <w:tab/>
        </w:r>
        <w:r>
          <w:rPr>
            <w:noProof/>
            <w:webHidden/>
          </w:rPr>
          <w:fldChar w:fldCharType="begin"/>
        </w:r>
        <w:r>
          <w:rPr>
            <w:noProof/>
            <w:webHidden/>
          </w:rPr>
          <w:instrText xml:space="preserve"> PAGEREF _Toc122213372 \h </w:instrText>
        </w:r>
        <w:r>
          <w:rPr>
            <w:noProof/>
            <w:webHidden/>
          </w:rPr>
        </w:r>
        <w:r>
          <w:rPr>
            <w:noProof/>
            <w:webHidden/>
          </w:rPr>
          <w:fldChar w:fldCharType="separate"/>
        </w:r>
        <w:r w:rsidR="00B3419A">
          <w:rPr>
            <w:noProof/>
            <w:webHidden/>
          </w:rPr>
          <w:t>29</w:t>
        </w:r>
        <w:r>
          <w:rPr>
            <w:noProof/>
            <w:webHidden/>
          </w:rPr>
          <w:fldChar w:fldCharType="end"/>
        </w:r>
      </w:hyperlink>
    </w:p>
    <w:p w14:paraId="04BEC199" w14:textId="263BECB5"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73" w:history="1">
        <w:r w:rsidRPr="002A2C5F">
          <w:rPr>
            <w:rStyle w:val="Hipercze"/>
            <w:rFonts w:cstheme="minorHAnsi"/>
            <w:noProof/>
          </w:rPr>
          <w:t>Wykres 10 Zasięg korzystania ze środowiskowej pomocy społecznej w roku 202</w:t>
        </w:r>
        <w:r w:rsidR="00883866">
          <w:rPr>
            <w:rStyle w:val="Hipercze"/>
            <w:rFonts w:cstheme="minorHAnsi"/>
            <w:noProof/>
          </w:rPr>
          <w:t>3</w:t>
        </w:r>
        <w:r w:rsidRPr="002A2C5F">
          <w:rPr>
            <w:rStyle w:val="Hipercze"/>
            <w:rFonts w:cstheme="minorHAnsi"/>
            <w:noProof/>
          </w:rPr>
          <w:t xml:space="preserve"> w OF „Partnerstwo dla wspólnego rozwoju”, w województwie podkarpackim oraz ogólnie na terenie kraju</w:t>
        </w:r>
        <w:r>
          <w:rPr>
            <w:noProof/>
            <w:webHidden/>
          </w:rPr>
          <w:tab/>
        </w:r>
        <w:r>
          <w:rPr>
            <w:noProof/>
            <w:webHidden/>
          </w:rPr>
          <w:fldChar w:fldCharType="begin"/>
        </w:r>
        <w:r>
          <w:rPr>
            <w:noProof/>
            <w:webHidden/>
          </w:rPr>
          <w:instrText xml:space="preserve"> PAGEREF _Toc122213373 \h </w:instrText>
        </w:r>
        <w:r>
          <w:rPr>
            <w:noProof/>
            <w:webHidden/>
          </w:rPr>
        </w:r>
        <w:r>
          <w:rPr>
            <w:noProof/>
            <w:webHidden/>
          </w:rPr>
          <w:fldChar w:fldCharType="separate"/>
        </w:r>
        <w:r w:rsidR="00B3419A">
          <w:rPr>
            <w:noProof/>
            <w:webHidden/>
          </w:rPr>
          <w:t>29</w:t>
        </w:r>
        <w:r>
          <w:rPr>
            <w:noProof/>
            <w:webHidden/>
          </w:rPr>
          <w:fldChar w:fldCharType="end"/>
        </w:r>
      </w:hyperlink>
    </w:p>
    <w:p w14:paraId="2515BC1D" w14:textId="3DB95BF6"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74" w:history="1">
        <w:r w:rsidRPr="002A2C5F">
          <w:rPr>
            <w:rStyle w:val="Hipercze"/>
            <w:rFonts w:cstheme="minorHAnsi"/>
            <w:noProof/>
          </w:rPr>
          <w:t>Wykres 11 Liczba dzieci w wieku do lat 3 w poszczególnych gminach w 202</w:t>
        </w:r>
        <w:r w:rsidR="00883866">
          <w:rPr>
            <w:rStyle w:val="Hipercze"/>
            <w:rFonts w:cstheme="minorHAnsi"/>
            <w:noProof/>
          </w:rPr>
          <w:t>4</w:t>
        </w:r>
        <w:r w:rsidRPr="002A2C5F">
          <w:rPr>
            <w:rStyle w:val="Hipercze"/>
            <w:rFonts w:cstheme="minorHAnsi"/>
            <w:noProof/>
          </w:rPr>
          <w:t xml:space="preserve"> roku</w:t>
        </w:r>
        <w:r>
          <w:rPr>
            <w:noProof/>
            <w:webHidden/>
          </w:rPr>
          <w:tab/>
        </w:r>
        <w:r>
          <w:rPr>
            <w:noProof/>
            <w:webHidden/>
          </w:rPr>
          <w:fldChar w:fldCharType="begin"/>
        </w:r>
        <w:r>
          <w:rPr>
            <w:noProof/>
            <w:webHidden/>
          </w:rPr>
          <w:instrText xml:space="preserve"> PAGEREF _Toc122213374 \h </w:instrText>
        </w:r>
        <w:r>
          <w:rPr>
            <w:noProof/>
            <w:webHidden/>
          </w:rPr>
        </w:r>
        <w:r>
          <w:rPr>
            <w:noProof/>
            <w:webHidden/>
          </w:rPr>
          <w:fldChar w:fldCharType="separate"/>
        </w:r>
        <w:r w:rsidR="00B3419A">
          <w:rPr>
            <w:noProof/>
            <w:webHidden/>
          </w:rPr>
          <w:t>31</w:t>
        </w:r>
        <w:r>
          <w:rPr>
            <w:noProof/>
            <w:webHidden/>
          </w:rPr>
          <w:fldChar w:fldCharType="end"/>
        </w:r>
      </w:hyperlink>
    </w:p>
    <w:p w14:paraId="4DDE5A7C" w14:textId="0F568454"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75" w:history="1">
        <w:r w:rsidRPr="002A2C5F">
          <w:rPr>
            <w:rStyle w:val="Hipercze"/>
            <w:rFonts w:cstheme="minorHAnsi"/>
            <w:noProof/>
          </w:rPr>
          <w:t>Wykres 12 Liczba dzieci w wieku od 3 do 6 lat w poszczególnych gminach w 202</w:t>
        </w:r>
        <w:r w:rsidR="00883866">
          <w:rPr>
            <w:rStyle w:val="Hipercze"/>
            <w:rFonts w:cstheme="minorHAnsi"/>
            <w:noProof/>
          </w:rPr>
          <w:t>4</w:t>
        </w:r>
        <w:r w:rsidRPr="002A2C5F">
          <w:rPr>
            <w:rStyle w:val="Hipercze"/>
            <w:rFonts w:cstheme="minorHAnsi"/>
            <w:noProof/>
          </w:rPr>
          <w:t xml:space="preserve"> roku</w:t>
        </w:r>
        <w:r>
          <w:rPr>
            <w:noProof/>
            <w:webHidden/>
          </w:rPr>
          <w:tab/>
        </w:r>
        <w:r>
          <w:rPr>
            <w:noProof/>
            <w:webHidden/>
          </w:rPr>
          <w:fldChar w:fldCharType="begin"/>
        </w:r>
        <w:r>
          <w:rPr>
            <w:noProof/>
            <w:webHidden/>
          </w:rPr>
          <w:instrText xml:space="preserve"> PAGEREF _Toc122213375 \h </w:instrText>
        </w:r>
        <w:r>
          <w:rPr>
            <w:noProof/>
            <w:webHidden/>
          </w:rPr>
        </w:r>
        <w:r>
          <w:rPr>
            <w:noProof/>
            <w:webHidden/>
          </w:rPr>
          <w:fldChar w:fldCharType="separate"/>
        </w:r>
        <w:r w:rsidR="00B3419A">
          <w:rPr>
            <w:noProof/>
            <w:webHidden/>
          </w:rPr>
          <w:t>32</w:t>
        </w:r>
        <w:r>
          <w:rPr>
            <w:noProof/>
            <w:webHidden/>
          </w:rPr>
          <w:fldChar w:fldCharType="end"/>
        </w:r>
      </w:hyperlink>
    </w:p>
    <w:p w14:paraId="6642187E" w14:textId="1B2F8439"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76" w:history="1">
        <w:r w:rsidRPr="002A2C5F">
          <w:rPr>
            <w:rStyle w:val="Hipercze"/>
            <w:rFonts w:cstheme="minorHAnsi"/>
            <w:noProof/>
          </w:rPr>
          <w:t>Wykres 13 Współczynniki skolaryzacji w poszczególnych gminach OF „Partnerstwo dla wspólnego rozwoju” w roku 201</w:t>
        </w:r>
        <w:r w:rsidR="00883866">
          <w:rPr>
            <w:rStyle w:val="Hipercze"/>
            <w:rFonts w:cstheme="minorHAnsi"/>
            <w:noProof/>
          </w:rPr>
          <w:t>3</w:t>
        </w:r>
        <w:r w:rsidRPr="002A2C5F">
          <w:rPr>
            <w:rStyle w:val="Hipercze"/>
            <w:rFonts w:cstheme="minorHAnsi"/>
            <w:noProof/>
          </w:rPr>
          <w:t xml:space="preserve"> oraz 202</w:t>
        </w:r>
        <w:r w:rsidR="00883866">
          <w:rPr>
            <w:rStyle w:val="Hipercze"/>
            <w:rFonts w:cstheme="minorHAnsi"/>
            <w:noProof/>
          </w:rPr>
          <w:t>4</w:t>
        </w:r>
        <w:r>
          <w:rPr>
            <w:noProof/>
            <w:webHidden/>
          </w:rPr>
          <w:tab/>
        </w:r>
        <w:r>
          <w:rPr>
            <w:noProof/>
            <w:webHidden/>
          </w:rPr>
          <w:fldChar w:fldCharType="begin"/>
        </w:r>
        <w:r>
          <w:rPr>
            <w:noProof/>
            <w:webHidden/>
          </w:rPr>
          <w:instrText xml:space="preserve"> PAGEREF _Toc122213376 \h </w:instrText>
        </w:r>
        <w:r>
          <w:rPr>
            <w:noProof/>
            <w:webHidden/>
          </w:rPr>
        </w:r>
        <w:r>
          <w:rPr>
            <w:noProof/>
            <w:webHidden/>
          </w:rPr>
          <w:fldChar w:fldCharType="separate"/>
        </w:r>
        <w:r w:rsidR="00B3419A">
          <w:rPr>
            <w:noProof/>
            <w:webHidden/>
          </w:rPr>
          <w:t>35</w:t>
        </w:r>
        <w:r>
          <w:rPr>
            <w:noProof/>
            <w:webHidden/>
          </w:rPr>
          <w:fldChar w:fldCharType="end"/>
        </w:r>
      </w:hyperlink>
    </w:p>
    <w:p w14:paraId="10B284A0" w14:textId="44EC86F4"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77" w:history="1">
        <w:r w:rsidRPr="002A2C5F">
          <w:rPr>
            <w:rStyle w:val="Hipercze"/>
            <w:rFonts w:cstheme="minorHAnsi"/>
            <w:noProof/>
          </w:rPr>
          <w:t xml:space="preserve">Wykres 14 Współczynniki skolaryzacji na terenie OF „Partnerstwo dla wspólnego rozwoju” oraz </w:t>
        </w:r>
        <w:r w:rsidR="0060314E">
          <w:rPr>
            <w:rStyle w:val="Hipercze"/>
            <w:rFonts w:cstheme="minorHAnsi"/>
            <w:noProof/>
          </w:rPr>
          <w:t xml:space="preserve">                 </w:t>
        </w:r>
        <w:r w:rsidRPr="002A2C5F">
          <w:rPr>
            <w:rStyle w:val="Hipercze"/>
            <w:rFonts w:cstheme="minorHAnsi"/>
            <w:noProof/>
          </w:rPr>
          <w:t>w województwie podkarpackim w roku 201</w:t>
        </w:r>
        <w:r w:rsidR="00883866">
          <w:rPr>
            <w:rStyle w:val="Hipercze"/>
            <w:rFonts w:cstheme="minorHAnsi"/>
            <w:noProof/>
          </w:rPr>
          <w:t>3</w:t>
        </w:r>
        <w:r w:rsidRPr="002A2C5F">
          <w:rPr>
            <w:rStyle w:val="Hipercze"/>
            <w:rFonts w:cstheme="minorHAnsi"/>
            <w:noProof/>
          </w:rPr>
          <w:t xml:space="preserve"> oraz 202</w:t>
        </w:r>
        <w:r w:rsidR="00883866">
          <w:rPr>
            <w:rStyle w:val="Hipercze"/>
            <w:rFonts w:cstheme="minorHAnsi"/>
            <w:noProof/>
          </w:rPr>
          <w:t>4</w:t>
        </w:r>
        <w:r>
          <w:rPr>
            <w:noProof/>
            <w:webHidden/>
          </w:rPr>
          <w:tab/>
        </w:r>
        <w:r>
          <w:rPr>
            <w:noProof/>
            <w:webHidden/>
          </w:rPr>
          <w:fldChar w:fldCharType="begin"/>
        </w:r>
        <w:r>
          <w:rPr>
            <w:noProof/>
            <w:webHidden/>
          </w:rPr>
          <w:instrText xml:space="preserve"> PAGEREF _Toc122213377 \h </w:instrText>
        </w:r>
        <w:r>
          <w:rPr>
            <w:noProof/>
            <w:webHidden/>
          </w:rPr>
        </w:r>
        <w:r>
          <w:rPr>
            <w:noProof/>
            <w:webHidden/>
          </w:rPr>
          <w:fldChar w:fldCharType="separate"/>
        </w:r>
        <w:r w:rsidR="00B3419A">
          <w:rPr>
            <w:noProof/>
            <w:webHidden/>
          </w:rPr>
          <w:t>35</w:t>
        </w:r>
        <w:r>
          <w:rPr>
            <w:noProof/>
            <w:webHidden/>
          </w:rPr>
          <w:fldChar w:fldCharType="end"/>
        </w:r>
      </w:hyperlink>
    </w:p>
    <w:p w14:paraId="2B96A25A" w14:textId="1E590508"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78" w:history="1">
        <w:r w:rsidRPr="002A2C5F">
          <w:rPr>
            <w:rStyle w:val="Hipercze"/>
            <w:rFonts w:cstheme="minorHAnsi"/>
            <w:noProof/>
          </w:rPr>
          <w:t>Wykres 15 Zmiany liczby osób w wieku produkcyjnym na terenie OF „Partnerstwo dla wspólnego rozwoju” na przestrzeni lat 201</w:t>
        </w:r>
        <w:r w:rsidR="00883866">
          <w:rPr>
            <w:rStyle w:val="Hipercze"/>
            <w:rFonts w:cstheme="minorHAnsi"/>
            <w:noProof/>
          </w:rPr>
          <w:t>3</w:t>
        </w:r>
        <w:r w:rsidRPr="002A2C5F">
          <w:rPr>
            <w:rStyle w:val="Hipercze"/>
            <w:rFonts w:cstheme="minorHAnsi"/>
            <w:noProof/>
          </w:rPr>
          <w:t>-202</w:t>
        </w:r>
        <w:r w:rsidR="00883866">
          <w:rPr>
            <w:rStyle w:val="Hipercze"/>
            <w:rFonts w:cstheme="minorHAnsi"/>
            <w:noProof/>
          </w:rPr>
          <w:t>4</w:t>
        </w:r>
        <w:r>
          <w:rPr>
            <w:noProof/>
            <w:webHidden/>
          </w:rPr>
          <w:tab/>
        </w:r>
        <w:r>
          <w:rPr>
            <w:noProof/>
            <w:webHidden/>
          </w:rPr>
          <w:fldChar w:fldCharType="begin"/>
        </w:r>
        <w:r>
          <w:rPr>
            <w:noProof/>
            <w:webHidden/>
          </w:rPr>
          <w:instrText xml:space="preserve"> PAGEREF _Toc122213378 \h </w:instrText>
        </w:r>
        <w:r>
          <w:rPr>
            <w:noProof/>
            <w:webHidden/>
          </w:rPr>
        </w:r>
        <w:r>
          <w:rPr>
            <w:noProof/>
            <w:webHidden/>
          </w:rPr>
          <w:fldChar w:fldCharType="separate"/>
        </w:r>
        <w:r w:rsidR="00B3419A">
          <w:rPr>
            <w:noProof/>
            <w:webHidden/>
          </w:rPr>
          <w:t>53</w:t>
        </w:r>
        <w:r>
          <w:rPr>
            <w:noProof/>
            <w:webHidden/>
          </w:rPr>
          <w:fldChar w:fldCharType="end"/>
        </w:r>
      </w:hyperlink>
    </w:p>
    <w:p w14:paraId="4CDF2153" w14:textId="5822D281"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79" w:history="1">
        <w:r w:rsidRPr="002A2C5F">
          <w:rPr>
            <w:rStyle w:val="Hipercze"/>
            <w:rFonts w:cstheme="minorHAnsi"/>
            <w:noProof/>
          </w:rPr>
          <w:t>Wykres 16 Udział zarejestrowanych bezrobotnych w liczbie osób w wieku produkcyjnym w OF „Partnerstwo dla wspólnego rozwoju”, w województwie podkarpackim oraz w Polsce w 201</w:t>
        </w:r>
        <w:r w:rsidR="00883866">
          <w:rPr>
            <w:rStyle w:val="Hipercze"/>
            <w:rFonts w:cstheme="minorHAnsi"/>
            <w:noProof/>
          </w:rPr>
          <w:t>2</w:t>
        </w:r>
        <w:r w:rsidRPr="002A2C5F">
          <w:rPr>
            <w:rStyle w:val="Hipercze"/>
            <w:rFonts w:cstheme="minorHAnsi"/>
            <w:noProof/>
          </w:rPr>
          <w:t xml:space="preserve"> i 202</w:t>
        </w:r>
        <w:r w:rsidR="00883866">
          <w:rPr>
            <w:rStyle w:val="Hipercze"/>
            <w:rFonts w:cstheme="minorHAnsi"/>
            <w:noProof/>
          </w:rPr>
          <w:t>4</w:t>
        </w:r>
        <w:r w:rsidRPr="002A2C5F">
          <w:rPr>
            <w:rStyle w:val="Hipercze"/>
            <w:rFonts w:cstheme="minorHAnsi"/>
            <w:noProof/>
          </w:rPr>
          <w:t xml:space="preserve"> roku</w:t>
        </w:r>
        <w:r>
          <w:rPr>
            <w:noProof/>
            <w:webHidden/>
          </w:rPr>
          <w:tab/>
        </w:r>
        <w:r>
          <w:rPr>
            <w:noProof/>
            <w:webHidden/>
          </w:rPr>
          <w:fldChar w:fldCharType="begin"/>
        </w:r>
        <w:r>
          <w:rPr>
            <w:noProof/>
            <w:webHidden/>
          </w:rPr>
          <w:instrText xml:space="preserve"> PAGEREF _Toc122213379 \h </w:instrText>
        </w:r>
        <w:r>
          <w:rPr>
            <w:noProof/>
            <w:webHidden/>
          </w:rPr>
        </w:r>
        <w:r>
          <w:rPr>
            <w:noProof/>
            <w:webHidden/>
          </w:rPr>
          <w:fldChar w:fldCharType="separate"/>
        </w:r>
        <w:r w:rsidR="00B3419A">
          <w:rPr>
            <w:noProof/>
            <w:webHidden/>
          </w:rPr>
          <w:t>58</w:t>
        </w:r>
        <w:r>
          <w:rPr>
            <w:noProof/>
            <w:webHidden/>
          </w:rPr>
          <w:fldChar w:fldCharType="end"/>
        </w:r>
      </w:hyperlink>
    </w:p>
    <w:p w14:paraId="270E43B2" w14:textId="4AF28D75"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80" w:history="1">
        <w:r w:rsidRPr="002A2C5F">
          <w:rPr>
            <w:rStyle w:val="Hipercze"/>
            <w:rFonts w:cstheme="minorHAnsi"/>
            <w:noProof/>
          </w:rPr>
          <w:t>Wykres 17 Udział podmiotów gospodarki narodowej w poszczególnych gminach w liczbie podmiotów gospodarki narodowej ogółem na terenie OF „Partnerstwo dla wspólnego rozwoju” w 202</w:t>
        </w:r>
        <w:r w:rsidR="00883866">
          <w:rPr>
            <w:rStyle w:val="Hipercze"/>
            <w:rFonts w:cstheme="minorHAnsi"/>
            <w:noProof/>
          </w:rPr>
          <w:t>4</w:t>
        </w:r>
        <w:r w:rsidRPr="002A2C5F">
          <w:rPr>
            <w:rStyle w:val="Hipercze"/>
            <w:rFonts w:cstheme="minorHAnsi"/>
            <w:noProof/>
          </w:rPr>
          <w:t xml:space="preserve"> roku</w:t>
        </w:r>
        <w:r>
          <w:rPr>
            <w:noProof/>
            <w:webHidden/>
          </w:rPr>
          <w:tab/>
        </w:r>
        <w:r>
          <w:rPr>
            <w:noProof/>
            <w:webHidden/>
          </w:rPr>
          <w:fldChar w:fldCharType="begin"/>
        </w:r>
        <w:r>
          <w:rPr>
            <w:noProof/>
            <w:webHidden/>
          </w:rPr>
          <w:instrText xml:space="preserve"> PAGEREF _Toc122213380 \h </w:instrText>
        </w:r>
        <w:r>
          <w:rPr>
            <w:noProof/>
            <w:webHidden/>
          </w:rPr>
        </w:r>
        <w:r>
          <w:rPr>
            <w:noProof/>
            <w:webHidden/>
          </w:rPr>
          <w:fldChar w:fldCharType="separate"/>
        </w:r>
        <w:r w:rsidR="00B3419A">
          <w:rPr>
            <w:noProof/>
            <w:webHidden/>
          </w:rPr>
          <w:t>60</w:t>
        </w:r>
        <w:r>
          <w:rPr>
            <w:noProof/>
            <w:webHidden/>
          </w:rPr>
          <w:fldChar w:fldCharType="end"/>
        </w:r>
      </w:hyperlink>
    </w:p>
    <w:p w14:paraId="6947D5A2" w14:textId="56299F3D"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81" w:history="1">
        <w:r w:rsidRPr="002A2C5F">
          <w:rPr>
            <w:rStyle w:val="Hipercze"/>
            <w:rFonts w:cstheme="minorHAnsi"/>
            <w:noProof/>
          </w:rPr>
          <w:t>Wykres 18 Liczba gospodarstw rolnych według grup obszarowych, ich powierzchnia oraz powierzchnia użytków rolnych wchodzących w skład tych gospodarstw na terenie OF „Partnerstwo dla wspólnego rozwoju”</w:t>
        </w:r>
        <w:r>
          <w:rPr>
            <w:noProof/>
            <w:webHidden/>
          </w:rPr>
          <w:tab/>
        </w:r>
        <w:r>
          <w:rPr>
            <w:noProof/>
            <w:webHidden/>
          </w:rPr>
          <w:fldChar w:fldCharType="begin"/>
        </w:r>
        <w:r>
          <w:rPr>
            <w:noProof/>
            <w:webHidden/>
          </w:rPr>
          <w:instrText xml:space="preserve"> PAGEREF _Toc122213381 \h </w:instrText>
        </w:r>
        <w:r>
          <w:rPr>
            <w:noProof/>
            <w:webHidden/>
          </w:rPr>
        </w:r>
        <w:r>
          <w:rPr>
            <w:noProof/>
            <w:webHidden/>
          </w:rPr>
          <w:fldChar w:fldCharType="separate"/>
        </w:r>
        <w:r w:rsidR="00B3419A">
          <w:rPr>
            <w:noProof/>
            <w:webHidden/>
          </w:rPr>
          <w:t>69</w:t>
        </w:r>
        <w:r>
          <w:rPr>
            <w:noProof/>
            <w:webHidden/>
          </w:rPr>
          <w:fldChar w:fldCharType="end"/>
        </w:r>
      </w:hyperlink>
    </w:p>
    <w:p w14:paraId="03DB9D1E" w14:textId="15CEC9EB"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82" w:history="1">
        <w:r w:rsidRPr="002A2C5F">
          <w:rPr>
            <w:rStyle w:val="Hipercze"/>
            <w:rFonts w:cstheme="minorHAnsi"/>
            <w:noProof/>
          </w:rPr>
          <w:t>Wykres 19 Liczba gospodarstw rolnych według grup obszarowych oraz ich powierzchnia według grup obszarowych użytków rolnych na terenie OF „Partnerstwo dla wspólnego rozwoju” oraz województwa podkarpackiego</w:t>
        </w:r>
        <w:r>
          <w:rPr>
            <w:noProof/>
            <w:webHidden/>
          </w:rPr>
          <w:tab/>
        </w:r>
        <w:r>
          <w:rPr>
            <w:noProof/>
            <w:webHidden/>
          </w:rPr>
          <w:fldChar w:fldCharType="begin"/>
        </w:r>
        <w:r>
          <w:rPr>
            <w:noProof/>
            <w:webHidden/>
          </w:rPr>
          <w:instrText xml:space="preserve"> PAGEREF _Toc122213382 \h </w:instrText>
        </w:r>
        <w:r>
          <w:rPr>
            <w:noProof/>
            <w:webHidden/>
          </w:rPr>
        </w:r>
        <w:r>
          <w:rPr>
            <w:noProof/>
            <w:webHidden/>
          </w:rPr>
          <w:fldChar w:fldCharType="separate"/>
        </w:r>
        <w:r w:rsidR="00B3419A">
          <w:rPr>
            <w:noProof/>
            <w:webHidden/>
          </w:rPr>
          <w:t>70</w:t>
        </w:r>
        <w:r>
          <w:rPr>
            <w:noProof/>
            <w:webHidden/>
          </w:rPr>
          <w:fldChar w:fldCharType="end"/>
        </w:r>
      </w:hyperlink>
    </w:p>
    <w:p w14:paraId="1B2745A4" w14:textId="3924FF48"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83" w:history="1">
        <w:r w:rsidRPr="002A2C5F">
          <w:rPr>
            <w:rStyle w:val="Hipercze"/>
            <w:rFonts w:cstheme="minorHAnsi"/>
            <w:noProof/>
          </w:rPr>
          <w:t>Wykres 20 Dochody na 1 mieszkańca oraz wydatki na 1 mieszkańca w 201</w:t>
        </w:r>
        <w:r w:rsidR="00883866">
          <w:rPr>
            <w:rStyle w:val="Hipercze"/>
            <w:rFonts w:cstheme="minorHAnsi"/>
            <w:noProof/>
          </w:rPr>
          <w:t>8</w:t>
        </w:r>
        <w:r w:rsidRPr="002A2C5F">
          <w:rPr>
            <w:rStyle w:val="Hipercze"/>
            <w:rFonts w:cstheme="minorHAnsi"/>
            <w:noProof/>
          </w:rPr>
          <w:t xml:space="preserve"> i 202</w:t>
        </w:r>
        <w:r w:rsidR="00883866">
          <w:rPr>
            <w:rStyle w:val="Hipercze"/>
            <w:rFonts w:cstheme="minorHAnsi"/>
            <w:noProof/>
          </w:rPr>
          <w:t>4</w:t>
        </w:r>
        <w:r w:rsidRPr="002A2C5F">
          <w:rPr>
            <w:rStyle w:val="Hipercze"/>
            <w:rFonts w:cstheme="minorHAnsi"/>
            <w:noProof/>
          </w:rPr>
          <w:t xml:space="preserve"> w OF „Partnerstwo dla wspólnego rozwoju”, województwie podkarpackim (bez miast na prawach powiatu) oraz w powiecie ropczycko-sędziszowskim</w:t>
        </w:r>
        <w:r>
          <w:rPr>
            <w:noProof/>
            <w:webHidden/>
          </w:rPr>
          <w:tab/>
        </w:r>
        <w:r>
          <w:rPr>
            <w:noProof/>
            <w:webHidden/>
          </w:rPr>
          <w:fldChar w:fldCharType="begin"/>
        </w:r>
        <w:r>
          <w:rPr>
            <w:noProof/>
            <w:webHidden/>
          </w:rPr>
          <w:instrText xml:space="preserve"> PAGEREF _Toc122213383 \h </w:instrText>
        </w:r>
        <w:r>
          <w:rPr>
            <w:noProof/>
            <w:webHidden/>
          </w:rPr>
        </w:r>
        <w:r>
          <w:rPr>
            <w:noProof/>
            <w:webHidden/>
          </w:rPr>
          <w:fldChar w:fldCharType="separate"/>
        </w:r>
        <w:r w:rsidR="00B3419A">
          <w:rPr>
            <w:noProof/>
            <w:webHidden/>
          </w:rPr>
          <w:t>76</w:t>
        </w:r>
        <w:r>
          <w:rPr>
            <w:noProof/>
            <w:webHidden/>
          </w:rPr>
          <w:fldChar w:fldCharType="end"/>
        </w:r>
      </w:hyperlink>
    </w:p>
    <w:p w14:paraId="4CA771D4" w14:textId="5B624EDD"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84" w:history="1">
        <w:r w:rsidRPr="002A2C5F">
          <w:rPr>
            <w:rStyle w:val="Hipercze"/>
            <w:rFonts w:cstheme="minorHAnsi"/>
            <w:noProof/>
          </w:rPr>
          <w:t>Wykres 21 Struktura dochodów budżetu OF „Partnerstwo dla wspólnego rozwoju” w roku 201</w:t>
        </w:r>
        <w:r w:rsidR="00883866">
          <w:rPr>
            <w:rStyle w:val="Hipercze"/>
            <w:rFonts w:cstheme="minorHAnsi"/>
            <w:noProof/>
          </w:rPr>
          <w:t>8</w:t>
        </w:r>
        <w:r w:rsidRPr="002A2C5F">
          <w:rPr>
            <w:rStyle w:val="Hipercze"/>
            <w:rFonts w:cstheme="minorHAnsi"/>
            <w:noProof/>
          </w:rPr>
          <w:t xml:space="preserve"> </w:t>
        </w:r>
        <w:r w:rsidR="0060314E">
          <w:rPr>
            <w:rStyle w:val="Hipercze"/>
            <w:rFonts w:cstheme="minorHAnsi"/>
            <w:noProof/>
          </w:rPr>
          <w:t xml:space="preserve">                 </w:t>
        </w:r>
        <w:r w:rsidRPr="002A2C5F">
          <w:rPr>
            <w:rStyle w:val="Hipercze"/>
            <w:rFonts w:cstheme="minorHAnsi"/>
            <w:noProof/>
          </w:rPr>
          <w:t>i 202</w:t>
        </w:r>
        <w:r w:rsidR="00883866">
          <w:rPr>
            <w:rStyle w:val="Hipercze"/>
            <w:rFonts w:cstheme="minorHAnsi"/>
            <w:noProof/>
          </w:rPr>
          <w:t>4</w:t>
        </w:r>
        <w:r>
          <w:rPr>
            <w:noProof/>
            <w:webHidden/>
          </w:rPr>
          <w:tab/>
        </w:r>
        <w:r>
          <w:rPr>
            <w:noProof/>
            <w:webHidden/>
          </w:rPr>
          <w:fldChar w:fldCharType="begin"/>
        </w:r>
        <w:r>
          <w:rPr>
            <w:noProof/>
            <w:webHidden/>
          </w:rPr>
          <w:instrText xml:space="preserve"> PAGEREF _Toc122213384 \h </w:instrText>
        </w:r>
        <w:r>
          <w:rPr>
            <w:noProof/>
            <w:webHidden/>
          </w:rPr>
        </w:r>
        <w:r>
          <w:rPr>
            <w:noProof/>
            <w:webHidden/>
          </w:rPr>
          <w:fldChar w:fldCharType="separate"/>
        </w:r>
        <w:r w:rsidR="00B3419A">
          <w:rPr>
            <w:noProof/>
            <w:webHidden/>
          </w:rPr>
          <w:t>79</w:t>
        </w:r>
        <w:r>
          <w:rPr>
            <w:noProof/>
            <w:webHidden/>
          </w:rPr>
          <w:fldChar w:fldCharType="end"/>
        </w:r>
      </w:hyperlink>
    </w:p>
    <w:p w14:paraId="4EC6B645" w14:textId="657848BA"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85" w:history="1">
        <w:r w:rsidRPr="002A2C5F">
          <w:rPr>
            <w:rStyle w:val="Hipercze"/>
            <w:rFonts w:cstheme="minorHAnsi"/>
            <w:noProof/>
          </w:rPr>
          <w:t>Wykres 22 Udział dochodów majątkowych w dochodach ogółem w poszczególnych gminach OF „Partnerstwo dla wspólnego rozwoju” w roku 201</w:t>
        </w:r>
        <w:r w:rsidR="00883866">
          <w:rPr>
            <w:rStyle w:val="Hipercze"/>
            <w:rFonts w:cstheme="minorHAnsi"/>
            <w:noProof/>
          </w:rPr>
          <w:t>8</w:t>
        </w:r>
        <w:r w:rsidRPr="002A2C5F">
          <w:rPr>
            <w:rStyle w:val="Hipercze"/>
            <w:rFonts w:cstheme="minorHAnsi"/>
            <w:noProof/>
          </w:rPr>
          <w:t xml:space="preserve"> i 202</w:t>
        </w:r>
        <w:r w:rsidR="00883866">
          <w:rPr>
            <w:rStyle w:val="Hipercze"/>
            <w:rFonts w:cstheme="minorHAnsi"/>
            <w:noProof/>
          </w:rPr>
          <w:t>4</w:t>
        </w:r>
        <w:r>
          <w:rPr>
            <w:noProof/>
            <w:webHidden/>
          </w:rPr>
          <w:tab/>
        </w:r>
        <w:r>
          <w:rPr>
            <w:noProof/>
            <w:webHidden/>
          </w:rPr>
          <w:fldChar w:fldCharType="begin"/>
        </w:r>
        <w:r>
          <w:rPr>
            <w:noProof/>
            <w:webHidden/>
          </w:rPr>
          <w:instrText xml:space="preserve"> PAGEREF _Toc122213385 \h </w:instrText>
        </w:r>
        <w:r>
          <w:rPr>
            <w:noProof/>
            <w:webHidden/>
          </w:rPr>
        </w:r>
        <w:r>
          <w:rPr>
            <w:noProof/>
            <w:webHidden/>
          </w:rPr>
          <w:fldChar w:fldCharType="separate"/>
        </w:r>
        <w:r w:rsidR="00B3419A">
          <w:rPr>
            <w:noProof/>
            <w:webHidden/>
          </w:rPr>
          <w:t>82</w:t>
        </w:r>
        <w:r>
          <w:rPr>
            <w:noProof/>
            <w:webHidden/>
          </w:rPr>
          <w:fldChar w:fldCharType="end"/>
        </w:r>
      </w:hyperlink>
    </w:p>
    <w:p w14:paraId="384B5041" w14:textId="528AFC9C"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86" w:history="1">
        <w:r w:rsidRPr="002A2C5F">
          <w:rPr>
            <w:rStyle w:val="Hipercze"/>
            <w:rFonts w:cstheme="minorHAnsi"/>
            <w:noProof/>
          </w:rPr>
          <w:t>Wykres 23 Udział wydatków majątkowych w wydatkach ogółem w poszczególnych gminach OF „Partnerstwo dla wspólnego rozwoju” w roku 201</w:t>
        </w:r>
        <w:r w:rsidR="00883866">
          <w:rPr>
            <w:rStyle w:val="Hipercze"/>
            <w:rFonts w:cstheme="minorHAnsi"/>
            <w:noProof/>
          </w:rPr>
          <w:t>8</w:t>
        </w:r>
        <w:r w:rsidRPr="002A2C5F">
          <w:rPr>
            <w:rStyle w:val="Hipercze"/>
            <w:rFonts w:cstheme="minorHAnsi"/>
            <w:noProof/>
          </w:rPr>
          <w:t xml:space="preserve"> i 202</w:t>
        </w:r>
        <w:r w:rsidR="00883866">
          <w:rPr>
            <w:rStyle w:val="Hipercze"/>
            <w:rFonts w:cstheme="minorHAnsi"/>
            <w:noProof/>
          </w:rPr>
          <w:t>4</w:t>
        </w:r>
        <w:r>
          <w:rPr>
            <w:noProof/>
            <w:webHidden/>
          </w:rPr>
          <w:tab/>
        </w:r>
        <w:r>
          <w:rPr>
            <w:noProof/>
            <w:webHidden/>
          </w:rPr>
          <w:fldChar w:fldCharType="begin"/>
        </w:r>
        <w:r>
          <w:rPr>
            <w:noProof/>
            <w:webHidden/>
          </w:rPr>
          <w:instrText xml:space="preserve"> PAGEREF _Toc122213386 \h </w:instrText>
        </w:r>
        <w:r>
          <w:rPr>
            <w:noProof/>
            <w:webHidden/>
          </w:rPr>
        </w:r>
        <w:r>
          <w:rPr>
            <w:noProof/>
            <w:webHidden/>
          </w:rPr>
          <w:fldChar w:fldCharType="separate"/>
        </w:r>
        <w:r w:rsidR="00B3419A">
          <w:rPr>
            <w:noProof/>
            <w:webHidden/>
          </w:rPr>
          <w:t>83</w:t>
        </w:r>
        <w:r>
          <w:rPr>
            <w:noProof/>
            <w:webHidden/>
          </w:rPr>
          <w:fldChar w:fldCharType="end"/>
        </w:r>
      </w:hyperlink>
    </w:p>
    <w:p w14:paraId="3C52A9A0" w14:textId="457933A0"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87" w:history="1">
        <w:r w:rsidRPr="002A2C5F">
          <w:rPr>
            <w:rStyle w:val="Hipercze"/>
            <w:rFonts w:cstheme="minorHAnsi"/>
            <w:noProof/>
          </w:rPr>
          <w:t>Wykres 24 Korzystający z sieci gazowej w % ogółu ludności w poszczególnych gminach OF „Partnerstwo dla wspólnego rozwoju” w 202</w:t>
        </w:r>
        <w:r w:rsidR="00FC6E16">
          <w:rPr>
            <w:rStyle w:val="Hipercze"/>
            <w:rFonts w:cstheme="minorHAnsi"/>
            <w:noProof/>
          </w:rPr>
          <w:t>3</w:t>
        </w:r>
        <w:r w:rsidRPr="002A2C5F">
          <w:rPr>
            <w:rStyle w:val="Hipercze"/>
            <w:rFonts w:cstheme="minorHAnsi"/>
            <w:noProof/>
          </w:rPr>
          <w:t xml:space="preserve"> roku</w:t>
        </w:r>
        <w:r>
          <w:rPr>
            <w:noProof/>
            <w:webHidden/>
          </w:rPr>
          <w:tab/>
        </w:r>
        <w:r>
          <w:rPr>
            <w:noProof/>
            <w:webHidden/>
          </w:rPr>
          <w:fldChar w:fldCharType="begin"/>
        </w:r>
        <w:r>
          <w:rPr>
            <w:noProof/>
            <w:webHidden/>
          </w:rPr>
          <w:instrText xml:space="preserve"> PAGEREF _Toc122213387 \h </w:instrText>
        </w:r>
        <w:r>
          <w:rPr>
            <w:noProof/>
            <w:webHidden/>
          </w:rPr>
        </w:r>
        <w:r>
          <w:rPr>
            <w:noProof/>
            <w:webHidden/>
          </w:rPr>
          <w:fldChar w:fldCharType="separate"/>
        </w:r>
        <w:r w:rsidR="00B3419A">
          <w:rPr>
            <w:noProof/>
            <w:webHidden/>
          </w:rPr>
          <w:t>123</w:t>
        </w:r>
        <w:r>
          <w:rPr>
            <w:noProof/>
            <w:webHidden/>
          </w:rPr>
          <w:fldChar w:fldCharType="end"/>
        </w:r>
      </w:hyperlink>
    </w:p>
    <w:p w14:paraId="4A423B10" w14:textId="0418F75F"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88" w:history="1">
        <w:r w:rsidRPr="002A2C5F">
          <w:rPr>
            <w:rStyle w:val="Hipercze"/>
            <w:rFonts w:cstheme="minorHAnsi"/>
            <w:noProof/>
          </w:rPr>
          <w:t>Wykres 25 Udział odpadów komunalnych zebranych selektywnie w ilości odpadów zebranych ogółem na terenie OF „Partnerstwo dla wspólnego rozwoju” na przestrzeni lat 20</w:t>
        </w:r>
        <w:r w:rsidR="00FC6E16">
          <w:rPr>
            <w:rStyle w:val="Hipercze"/>
            <w:rFonts w:cstheme="minorHAnsi"/>
            <w:noProof/>
          </w:rPr>
          <w:t>20</w:t>
        </w:r>
        <w:r w:rsidRPr="002A2C5F">
          <w:rPr>
            <w:rStyle w:val="Hipercze"/>
            <w:rFonts w:cstheme="minorHAnsi"/>
            <w:noProof/>
          </w:rPr>
          <w:t>-202</w:t>
        </w:r>
        <w:r w:rsidR="00FC6E16">
          <w:rPr>
            <w:rStyle w:val="Hipercze"/>
            <w:rFonts w:cstheme="minorHAnsi"/>
            <w:noProof/>
          </w:rPr>
          <w:t>4</w:t>
        </w:r>
        <w:r>
          <w:rPr>
            <w:noProof/>
            <w:webHidden/>
          </w:rPr>
          <w:tab/>
        </w:r>
        <w:r>
          <w:rPr>
            <w:noProof/>
            <w:webHidden/>
          </w:rPr>
          <w:fldChar w:fldCharType="begin"/>
        </w:r>
        <w:r>
          <w:rPr>
            <w:noProof/>
            <w:webHidden/>
          </w:rPr>
          <w:instrText xml:space="preserve"> PAGEREF _Toc122213388 \h </w:instrText>
        </w:r>
        <w:r>
          <w:rPr>
            <w:noProof/>
            <w:webHidden/>
          </w:rPr>
        </w:r>
        <w:r>
          <w:rPr>
            <w:noProof/>
            <w:webHidden/>
          </w:rPr>
          <w:fldChar w:fldCharType="separate"/>
        </w:r>
        <w:r w:rsidR="00B3419A">
          <w:rPr>
            <w:noProof/>
            <w:webHidden/>
          </w:rPr>
          <w:t>125</w:t>
        </w:r>
        <w:r>
          <w:rPr>
            <w:noProof/>
            <w:webHidden/>
          </w:rPr>
          <w:fldChar w:fldCharType="end"/>
        </w:r>
      </w:hyperlink>
    </w:p>
    <w:p w14:paraId="69E0A9C7" w14:textId="6081D391"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89" w:history="1">
        <w:r w:rsidRPr="002A2C5F">
          <w:rPr>
            <w:rStyle w:val="Hipercze"/>
            <w:rFonts w:cstheme="minorHAnsi"/>
            <w:noProof/>
          </w:rPr>
          <w:t>Wykres 26 Przeciętna powierzchnia użytkowa 1 mieszkania w m</w:t>
        </w:r>
        <w:r w:rsidRPr="002A2C5F">
          <w:rPr>
            <w:rStyle w:val="Hipercze"/>
            <w:rFonts w:cstheme="minorHAnsi"/>
            <w:noProof/>
            <w:vertAlign w:val="superscript"/>
          </w:rPr>
          <w:t>2</w:t>
        </w:r>
        <w:r w:rsidRPr="002A2C5F">
          <w:rPr>
            <w:rStyle w:val="Hipercze"/>
            <w:rFonts w:cstheme="minorHAnsi"/>
            <w:noProof/>
          </w:rPr>
          <w:t xml:space="preserve"> i przeciętna powierzchnia użytkowa 1 mieszkania na 1 osobę w m</w:t>
        </w:r>
        <w:r w:rsidRPr="002A2C5F">
          <w:rPr>
            <w:rStyle w:val="Hipercze"/>
            <w:rFonts w:cstheme="minorHAnsi"/>
            <w:noProof/>
            <w:vertAlign w:val="superscript"/>
          </w:rPr>
          <w:t>2</w:t>
        </w:r>
        <w:r w:rsidRPr="002A2C5F">
          <w:rPr>
            <w:rStyle w:val="Hipercze"/>
            <w:rFonts w:cstheme="minorHAnsi"/>
            <w:noProof/>
          </w:rPr>
          <w:t xml:space="preserve"> w OF „Partnerstwo dla wspólnego rozwoju”, powiatach: ropczycko sędziszowskim, województwie podkarpackim oraz w Polsce</w:t>
        </w:r>
        <w:r>
          <w:rPr>
            <w:noProof/>
            <w:webHidden/>
          </w:rPr>
          <w:tab/>
        </w:r>
        <w:r>
          <w:rPr>
            <w:noProof/>
            <w:webHidden/>
          </w:rPr>
          <w:fldChar w:fldCharType="begin"/>
        </w:r>
        <w:r>
          <w:rPr>
            <w:noProof/>
            <w:webHidden/>
          </w:rPr>
          <w:instrText xml:space="preserve"> PAGEREF _Toc122213389 \h </w:instrText>
        </w:r>
        <w:r>
          <w:rPr>
            <w:noProof/>
            <w:webHidden/>
          </w:rPr>
        </w:r>
        <w:r>
          <w:rPr>
            <w:noProof/>
            <w:webHidden/>
          </w:rPr>
          <w:fldChar w:fldCharType="separate"/>
        </w:r>
        <w:r w:rsidR="00B3419A">
          <w:rPr>
            <w:noProof/>
            <w:webHidden/>
          </w:rPr>
          <w:t>130</w:t>
        </w:r>
        <w:r>
          <w:rPr>
            <w:noProof/>
            <w:webHidden/>
          </w:rPr>
          <w:fldChar w:fldCharType="end"/>
        </w:r>
      </w:hyperlink>
    </w:p>
    <w:p w14:paraId="6ADE36BE" w14:textId="25CDF813"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90" w:history="1">
        <w:r w:rsidRPr="002A2C5F">
          <w:rPr>
            <w:rStyle w:val="Hipercze"/>
            <w:rFonts w:cstheme="minorHAnsi"/>
            <w:noProof/>
          </w:rPr>
          <w:t>Wykres 27 Wskaźniki dotyczące budownictwa mieszkaniowego dla OF „Partnerstwo dla wspólnego rozwoju” województwa podkarpackiego oraz Polski w 202</w:t>
        </w:r>
        <w:r w:rsidR="00FC6E16">
          <w:rPr>
            <w:rStyle w:val="Hipercze"/>
            <w:rFonts w:cstheme="minorHAnsi"/>
            <w:noProof/>
          </w:rPr>
          <w:t>4</w:t>
        </w:r>
        <w:r w:rsidRPr="002A2C5F">
          <w:rPr>
            <w:rStyle w:val="Hipercze"/>
            <w:rFonts w:cstheme="minorHAnsi"/>
            <w:noProof/>
          </w:rPr>
          <w:t xml:space="preserve"> roku</w:t>
        </w:r>
        <w:r>
          <w:rPr>
            <w:noProof/>
            <w:webHidden/>
          </w:rPr>
          <w:tab/>
        </w:r>
        <w:r>
          <w:rPr>
            <w:noProof/>
            <w:webHidden/>
          </w:rPr>
          <w:fldChar w:fldCharType="begin"/>
        </w:r>
        <w:r>
          <w:rPr>
            <w:noProof/>
            <w:webHidden/>
          </w:rPr>
          <w:instrText xml:space="preserve"> PAGEREF _Toc122213390 \h </w:instrText>
        </w:r>
        <w:r>
          <w:rPr>
            <w:noProof/>
            <w:webHidden/>
          </w:rPr>
        </w:r>
        <w:r>
          <w:rPr>
            <w:noProof/>
            <w:webHidden/>
          </w:rPr>
          <w:fldChar w:fldCharType="separate"/>
        </w:r>
        <w:r w:rsidR="00B3419A">
          <w:rPr>
            <w:noProof/>
            <w:webHidden/>
          </w:rPr>
          <w:t>133</w:t>
        </w:r>
        <w:r>
          <w:rPr>
            <w:noProof/>
            <w:webHidden/>
          </w:rPr>
          <w:fldChar w:fldCharType="end"/>
        </w:r>
      </w:hyperlink>
    </w:p>
    <w:p w14:paraId="69E71619" w14:textId="06BD5EE1"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391" w:history="1">
        <w:r w:rsidRPr="002A2C5F">
          <w:rPr>
            <w:rStyle w:val="Hipercze"/>
            <w:rFonts w:cstheme="minorHAnsi"/>
            <w:noProof/>
          </w:rPr>
          <w:t>Wykres 28 Mieszkania wyposażone w instalacje techniczno-sanitarne w % ogółu mieszkań w OF „Partnerstwo dla wspólnego rozwoju”, województwie podkarpackim oraz w Polsce w 202</w:t>
        </w:r>
        <w:r w:rsidR="00FC6E16">
          <w:rPr>
            <w:rStyle w:val="Hipercze"/>
            <w:rFonts w:cstheme="minorHAnsi"/>
            <w:noProof/>
          </w:rPr>
          <w:t>2</w:t>
        </w:r>
        <w:r w:rsidRPr="002A2C5F">
          <w:rPr>
            <w:rStyle w:val="Hipercze"/>
            <w:rFonts w:cstheme="minorHAnsi"/>
            <w:noProof/>
          </w:rPr>
          <w:t xml:space="preserve"> roku</w:t>
        </w:r>
        <w:r>
          <w:rPr>
            <w:noProof/>
            <w:webHidden/>
          </w:rPr>
          <w:tab/>
        </w:r>
        <w:r>
          <w:rPr>
            <w:noProof/>
            <w:webHidden/>
          </w:rPr>
          <w:fldChar w:fldCharType="begin"/>
        </w:r>
        <w:r>
          <w:rPr>
            <w:noProof/>
            <w:webHidden/>
          </w:rPr>
          <w:instrText xml:space="preserve"> PAGEREF _Toc122213391 \h </w:instrText>
        </w:r>
        <w:r>
          <w:rPr>
            <w:noProof/>
            <w:webHidden/>
          </w:rPr>
        </w:r>
        <w:r>
          <w:rPr>
            <w:noProof/>
            <w:webHidden/>
          </w:rPr>
          <w:fldChar w:fldCharType="separate"/>
        </w:r>
        <w:r w:rsidR="00B3419A">
          <w:rPr>
            <w:noProof/>
            <w:webHidden/>
          </w:rPr>
          <w:t>135</w:t>
        </w:r>
        <w:r>
          <w:rPr>
            <w:noProof/>
            <w:webHidden/>
          </w:rPr>
          <w:fldChar w:fldCharType="end"/>
        </w:r>
      </w:hyperlink>
    </w:p>
    <w:p w14:paraId="471F7F02" w14:textId="77777777" w:rsidR="00445F8C" w:rsidRPr="00445F8C" w:rsidRDefault="00445F8C" w:rsidP="00445F8C">
      <w:pPr>
        <w:rPr>
          <w:rFonts w:asciiTheme="minorHAnsi" w:hAnsiTheme="minorHAnsi" w:cstheme="minorHAnsi"/>
        </w:rPr>
      </w:pPr>
      <w:r w:rsidRPr="00445F8C">
        <w:rPr>
          <w:rFonts w:asciiTheme="minorHAnsi" w:hAnsiTheme="minorHAnsi" w:cstheme="minorHAnsi"/>
        </w:rPr>
        <w:fldChar w:fldCharType="end"/>
      </w:r>
    </w:p>
    <w:p w14:paraId="1E5852C9" w14:textId="77777777" w:rsidR="00445F8C" w:rsidRPr="00445F8C" w:rsidRDefault="00445F8C" w:rsidP="00445F8C">
      <w:pPr>
        <w:rPr>
          <w:rFonts w:asciiTheme="minorHAnsi" w:hAnsiTheme="minorHAnsi" w:cstheme="minorHAnsi"/>
        </w:rPr>
      </w:pPr>
    </w:p>
    <w:p w14:paraId="3D6CA171" w14:textId="77777777" w:rsidR="00445F8C" w:rsidRPr="00445F8C" w:rsidRDefault="00445F8C" w:rsidP="00445F8C">
      <w:pPr>
        <w:rPr>
          <w:rFonts w:asciiTheme="minorHAnsi" w:hAnsiTheme="minorHAnsi" w:cstheme="minorHAnsi"/>
        </w:rPr>
      </w:pPr>
    </w:p>
    <w:p w14:paraId="0B7A3D47" w14:textId="77777777" w:rsidR="00445F8C" w:rsidRPr="00445F8C" w:rsidRDefault="00445F8C" w:rsidP="00445F8C">
      <w:pPr>
        <w:rPr>
          <w:rFonts w:asciiTheme="minorHAnsi" w:hAnsiTheme="minorHAnsi" w:cstheme="minorHAnsi"/>
        </w:rPr>
      </w:pPr>
    </w:p>
    <w:p w14:paraId="6B8D7C5F" w14:textId="77777777" w:rsidR="00445F8C" w:rsidRPr="00445F8C" w:rsidRDefault="00445F8C" w:rsidP="00445F8C">
      <w:pPr>
        <w:rPr>
          <w:rFonts w:asciiTheme="minorHAnsi" w:hAnsiTheme="minorHAnsi" w:cstheme="minorHAnsi"/>
        </w:rPr>
      </w:pPr>
    </w:p>
    <w:p w14:paraId="2DE92F77" w14:textId="77777777" w:rsidR="00445F8C" w:rsidRPr="00445F8C" w:rsidRDefault="00445F8C" w:rsidP="00445F8C">
      <w:pPr>
        <w:rPr>
          <w:rFonts w:asciiTheme="minorHAnsi" w:hAnsiTheme="minorHAnsi" w:cstheme="minorHAnsi"/>
        </w:rPr>
      </w:pPr>
    </w:p>
    <w:p w14:paraId="65CEB1E2" w14:textId="77777777" w:rsidR="00445F8C" w:rsidRPr="00445F8C" w:rsidRDefault="00445F8C" w:rsidP="00445F8C">
      <w:pPr>
        <w:rPr>
          <w:rFonts w:asciiTheme="minorHAnsi" w:hAnsiTheme="minorHAnsi" w:cstheme="minorHAnsi"/>
        </w:rPr>
      </w:pPr>
    </w:p>
    <w:p w14:paraId="458B1A25" w14:textId="77777777" w:rsidR="00445F8C" w:rsidRPr="00445F8C" w:rsidRDefault="00445F8C" w:rsidP="00445F8C">
      <w:pPr>
        <w:rPr>
          <w:rFonts w:asciiTheme="minorHAnsi" w:hAnsiTheme="minorHAnsi" w:cstheme="minorHAnsi"/>
        </w:rPr>
      </w:pPr>
    </w:p>
    <w:p w14:paraId="0476DEA1" w14:textId="77777777" w:rsidR="00445F8C" w:rsidRPr="00445F8C" w:rsidRDefault="00445F8C" w:rsidP="00445F8C">
      <w:pPr>
        <w:rPr>
          <w:rFonts w:asciiTheme="minorHAnsi" w:hAnsiTheme="minorHAnsi" w:cstheme="minorHAnsi"/>
        </w:rPr>
      </w:pPr>
    </w:p>
    <w:p w14:paraId="5F476A27" w14:textId="77777777" w:rsidR="00445F8C" w:rsidRPr="00445F8C" w:rsidRDefault="00445F8C" w:rsidP="00445F8C">
      <w:pPr>
        <w:rPr>
          <w:rFonts w:asciiTheme="minorHAnsi" w:hAnsiTheme="minorHAnsi" w:cstheme="minorHAnsi"/>
        </w:rPr>
      </w:pPr>
    </w:p>
    <w:p w14:paraId="51C045B0" w14:textId="77777777" w:rsidR="00445F8C" w:rsidRPr="00445F8C" w:rsidRDefault="00445F8C" w:rsidP="00445F8C">
      <w:pPr>
        <w:rPr>
          <w:rFonts w:asciiTheme="minorHAnsi" w:hAnsiTheme="minorHAnsi" w:cstheme="minorHAnsi"/>
        </w:rPr>
      </w:pPr>
    </w:p>
    <w:p w14:paraId="583E63E0" w14:textId="77777777" w:rsidR="00445F8C" w:rsidRPr="00445F8C" w:rsidRDefault="00445F8C" w:rsidP="00445F8C">
      <w:pPr>
        <w:rPr>
          <w:rFonts w:asciiTheme="minorHAnsi" w:hAnsiTheme="minorHAnsi" w:cstheme="minorHAnsi"/>
        </w:rPr>
      </w:pPr>
    </w:p>
    <w:p w14:paraId="6C8A7AA3" w14:textId="77777777" w:rsidR="00445F8C" w:rsidRPr="00445F8C" w:rsidRDefault="00445F8C" w:rsidP="00445F8C">
      <w:pPr>
        <w:rPr>
          <w:rFonts w:asciiTheme="minorHAnsi" w:hAnsiTheme="minorHAnsi" w:cstheme="minorHAnsi"/>
        </w:rPr>
      </w:pPr>
    </w:p>
    <w:p w14:paraId="178FBF7F" w14:textId="77777777" w:rsidR="00445F8C" w:rsidRPr="00445F8C" w:rsidRDefault="00445F8C" w:rsidP="00445F8C">
      <w:pPr>
        <w:rPr>
          <w:rFonts w:asciiTheme="minorHAnsi" w:hAnsiTheme="minorHAnsi" w:cstheme="minorHAnsi"/>
        </w:rPr>
      </w:pPr>
    </w:p>
    <w:p w14:paraId="00B21D6B" w14:textId="77777777" w:rsidR="00445F8C" w:rsidRPr="00445F8C" w:rsidRDefault="00445F8C" w:rsidP="00445F8C">
      <w:pPr>
        <w:rPr>
          <w:rFonts w:asciiTheme="minorHAnsi" w:hAnsiTheme="minorHAnsi" w:cstheme="minorHAnsi"/>
        </w:rPr>
      </w:pPr>
    </w:p>
    <w:p w14:paraId="4C1F40C7" w14:textId="77777777" w:rsidR="00445F8C" w:rsidRPr="00445F8C" w:rsidRDefault="00445F8C" w:rsidP="00445F8C">
      <w:pPr>
        <w:rPr>
          <w:rFonts w:asciiTheme="minorHAnsi" w:hAnsiTheme="minorHAnsi" w:cstheme="minorHAnsi"/>
        </w:rPr>
      </w:pPr>
    </w:p>
    <w:p w14:paraId="6604E0E4" w14:textId="77777777" w:rsidR="00445F8C" w:rsidRPr="00445F8C" w:rsidRDefault="00445F8C" w:rsidP="00445F8C">
      <w:pPr>
        <w:rPr>
          <w:rFonts w:asciiTheme="minorHAnsi" w:hAnsiTheme="minorHAnsi" w:cstheme="minorHAnsi"/>
        </w:rPr>
      </w:pPr>
    </w:p>
    <w:p w14:paraId="643484E2" w14:textId="77777777" w:rsidR="00445F8C" w:rsidRPr="00445F8C" w:rsidRDefault="00445F8C" w:rsidP="00445F8C">
      <w:pPr>
        <w:rPr>
          <w:rFonts w:asciiTheme="minorHAnsi" w:hAnsiTheme="minorHAnsi" w:cstheme="minorHAnsi"/>
        </w:rPr>
      </w:pPr>
    </w:p>
    <w:p w14:paraId="4DDACE2F" w14:textId="77777777" w:rsidR="00445F8C" w:rsidRPr="00445F8C" w:rsidRDefault="00445F8C" w:rsidP="00445F8C">
      <w:pPr>
        <w:rPr>
          <w:rFonts w:asciiTheme="minorHAnsi" w:hAnsiTheme="minorHAnsi" w:cstheme="minorHAnsi"/>
        </w:rPr>
      </w:pPr>
    </w:p>
    <w:p w14:paraId="5E24B31F" w14:textId="77777777" w:rsidR="00445F8C" w:rsidRPr="00445F8C" w:rsidRDefault="00445F8C" w:rsidP="00445F8C">
      <w:pPr>
        <w:rPr>
          <w:rFonts w:asciiTheme="minorHAnsi" w:hAnsiTheme="minorHAnsi" w:cstheme="minorHAnsi"/>
        </w:rPr>
      </w:pPr>
    </w:p>
    <w:p w14:paraId="40F88221" w14:textId="77777777" w:rsidR="00445F8C" w:rsidRPr="00445F8C" w:rsidRDefault="00445F8C" w:rsidP="00445F8C">
      <w:pPr>
        <w:rPr>
          <w:rFonts w:asciiTheme="minorHAnsi" w:hAnsiTheme="minorHAnsi" w:cstheme="minorHAnsi"/>
        </w:rPr>
      </w:pPr>
    </w:p>
    <w:p w14:paraId="18A50BF9" w14:textId="77777777" w:rsidR="00445F8C" w:rsidRPr="00445F8C" w:rsidRDefault="00445F8C" w:rsidP="00445F8C">
      <w:pPr>
        <w:rPr>
          <w:rFonts w:asciiTheme="minorHAnsi" w:hAnsiTheme="minorHAnsi" w:cstheme="minorHAnsi"/>
        </w:rPr>
      </w:pPr>
    </w:p>
    <w:p w14:paraId="0EC91D16" w14:textId="77777777" w:rsidR="00445F8C" w:rsidRPr="00445F8C" w:rsidRDefault="00445F8C" w:rsidP="00445F8C">
      <w:pPr>
        <w:rPr>
          <w:rFonts w:asciiTheme="minorHAnsi" w:hAnsiTheme="minorHAnsi" w:cstheme="minorHAnsi"/>
        </w:rPr>
      </w:pPr>
    </w:p>
    <w:p w14:paraId="546D8F5C" w14:textId="77777777" w:rsidR="00445F8C" w:rsidRPr="00445F8C" w:rsidRDefault="00445F8C" w:rsidP="00445F8C">
      <w:pPr>
        <w:rPr>
          <w:rFonts w:asciiTheme="minorHAnsi" w:hAnsiTheme="minorHAnsi" w:cstheme="minorHAnsi"/>
        </w:rPr>
      </w:pPr>
    </w:p>
    <w:p w14:paraId="0A21A95F" w14:textId="77777777" w:rsidR="00445F8C" w:rsidRPr="00445F8C" w:rsidRDefault="00445F8C" w:rsidP="00445F8C">
      <w:pPr>
        <w:rPr>
          <w:rFonts w:asciiTheme="minorHAnsi" w:hAnsiTheme="minorHAnsi" w:cstheme="minorHAnsi"/>
        </w:rPr>
      </w:pPr>
    </w:p>
    <w:p w14:paraId="486B5909" w14:textId="77777777" w:rsidR="00445F8C" w:rsidRPr="00445F8C" w:rsidRDefault="00445F8C" w:rsidP="00445F8C">
      <w:pPr>
        <w:rPr>
          <w:rFonts w:asciiTheme="minorHAnsi" w:hAnsiTheme="minorHAnsi" w:cstheme="minorHAnsi"/>
        </w:rPr>
      </w:pPr>
    </w:p>
    <w:p w14:paraId="59437899" w14:textId="77777777" w:rsidR="00445F8C" w:rsidRPr="00445F8C" w:rsidRDefault="00445F8C" w:rsidP="00445F8C">
      <w:pPr>
        <w:rPr>
          <w:rFonts w:asciiTheme="minorHAnsi" w:hAnsiTheme="minorHAnsi" w:cstheme="minorHAnsi"/>
        </w:rPr>
      </w:pPr>
    </w:p>
    <w:p w14:paraId="0C76669E" w14:textId="77777777" w:rsidR="00445F8C" w:rsidRDefault="00445F8C" w:rsidP="00445F8C">
      <w:pPr>
        <w:rPr>
          <w:rFonts w:asciiTheme="minorHAnsi" w:hAnsiTheme="minorHAnsi" w:cstheme="minorHAnsi"/>
        </w:rPr>
      </w:pPr>
    </w:p>
    <w:p w14:paraId="49680944" w14:textId="77777777" w:rsidR="00BD29E9" w:rsidRDefault="00BD29E9" w:rsidP="00445F8C">
      <w:pPr>
        <w:rPr>
          <w:rFonts w:asciiTheme="minorHAnsi" w:hAnsiTheme="minorHAnsi" w:cstheme="minorHAnsi"/>
        </w:rPr>
      </w:pPr>
    </w:p>
    <w:p w14:paraId="00EBB4FB" w14:textId="77777777" w:rsidR="00BD29E9" w:rsidRDefault="00BD29E9" w:rsidP="00445F8C">
      <w:pPr>
        <w:rPr>
          <w:rFonts w:asciiTheme="minorHAnsi" w:hAnsiTheme="minorHAnsi" w:cstheme="minorHAnsi"/>
        </w:rPr>
      </w:pPr>
    </w:p>
    <w:p w14:paraId="6D8AB0B0" w14:textId="77777777" w:rsidR="00BD29E9" w:rsidRDefault="00BD29E9" w:rsidP="00445F8C">
      <w:pPr>
        <w:rPr>
          <w:rFonts w:asciiTheme="minorHAnsi" w:hAnsiTheme="minorHAnsi" w:cstheme="minorHAnsi"/>
        </w:rPr>
      </w:pPr>
    </w:p>
    <w:p w14:paraId="7CA92FEB" w14:textId="77777777" w:rsidR="00BD29E9" w:rsidRDefault="00BD29E9" w:rsidP="00445F8C">
      <w:pPr>
        <w:rPr>
          <w:rFonts w:asciiTheme="minorHAnsi" w:hAnsiTheme="minorHAnsi" w:cstheme="minorHAnsi"/>
        </w:rPr>
      </w:pPr>
    </w:p>
    <w:p w14:paraId="01A049FA" w14:textId="77777777" w:rsidR="00BD29E9" w:rsidRDefault="00BD29E9" w:rsidP="00445F8C">
      <w:pPr>
        <w:rPr>
          <w:rFonts w:asciiTheme="minorHAnsi" w:hAnsiTheme="minorHAnsi" w:cstheme="minorHAnsi"/>
        </w:rPr>
      </w:pPr>
    </w:p>
    <w:p w14:paraId="3607EEF1" w14:textId="46C2FE44" w:rsidR="00F44C61" w:rsidRPr="00445F8C" w:rsidRDefault="00306E64" w:rsidP="00882C4A">
      <w:pPr>
        <w:pStyle w:val="Nagwek2"/>
        <w:numPr>
          <w:ilvl w:val="0"/>
          <w:numId w:val="10"/>
        </w:numPr>
        <w:autoSpaceDN/>
        <w:spacing w:before="0" w:after="200" w:line="276" w:lineRule="auto"/>
        <w:jc w:val="both"/>
        <w:textAlignment w:val="auto"/>
        <w:rPr>
          <w:rFonts w:asciiTheme="minorHAnsi" w:hAnsiTheme="minorHAnsi" w:cstheme="minorHAnsi"/>
          <w:b/>
          <w:bCs/>
          <w:color w:val="auto"/>
          <w:sz w:val="32"/>
          <w:szCs w:val="32"/>
        </w:rPr>
      </w:pPr>
      <w:bookmarkStart w:id="265" w:name="_Toc213056431"/>
      <w:r>
        <w:rPr>
          <w:rFonts w:asciiTheme="minorHAnsi" w:hAnsiTheme="minorHAnsi" w:cstheme="minorHAnsi"/>
          <w:noProof/>
          <w:lang w:eastAsia="pl-PL"/>
        </w:rPr>
        <w:lastRenderedPageBreak/>
        <w:drawing>
          <wp:anchor distT="0" distB="0" distL="114300" distR="114300" simplePos="0" relativeHeight="251834368" behindDoc="0" locked="0" layoutInCell="1" allowOverlap="1" wp14:anchorId="5B24D951" wp14:editId="163B83B2">
            <wp:simplePos x="0" y="0"/>
            <wp:positionH relativeFrom="page">
              <wp:align>left</wp:align>
            </wp:positionH>
            <wp:positionV relativeFrom="paragraph">
              <wp:posOffset>-1285875</wp:posOffset>
            </wp:positionV>
            <wp:extent cx="7629525" cy="10778218"/>
            <wp:effectExtent l="0" t="0" r="0" b="4445"/>
            <wp:wrapNone/>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pis map.jpg"/>
                    <pic:cNvPicPr/>
                  </pic:nvPicPr>
                  <pic:blipFill>
                    <a:blip r:embed="rId102">
                      <a:extLst>
                        <a:ext uri="{28A0092B-C50C-407E-A947-70E740481C1C}">
                          <a14:useLocalDpi xmlns:a14="http://schemas.microsoft.com/office/drawing/2010/main" val="0"/>
                        </a:ext>
                      </a:extLst>
                    </a:blip>
                    <a:stretch>
                      <a:fillRect/>
                    </a:stretch>
                  </pic:blipFill>
                  <pic:spPr>
                    <a:xfrm>
                      <a:off x="0" y="0"/>
                      <a:ext cx="7629525" cy="10778218"/>
                    </a:xfrm>
                    <a:prstGeom prst="rect">
                      <a:avLst/>
                    </a:prstGeom>
                  </pic:spPr>
                </pic:pic>
              </a:graphicData>
            </a:graphic>
            <wp14:sizeRelH relativeFrom="margin">
              <wp14:pctWidth>0</wp14:pctWidth>
            </wp14:sizeRelH>
            <wp14:sizeRelV relativeFrom="margin">
              <wp14:pctHeight>0</wp14:pctHeight>
            </wp14:sizeRelV>
          </wp:anchor>
        </w:drawing>
      </w:r>
      <w:r w:rsidR="00F44C61" w:rsidRPr="00445F8C">
        <w:rPr>
          <w:rFonts w:asciiTheme="minorHAnsi" w:hAnsiTheme="minorHAnsi" w:cstheme="minorHAnsi"/>
          <w:b/>
          <w:bCs/>
          <w:color w:val="auto"/>
          <w:sz w:val="32"/>
          <w:szCs w:val="32"/>
        </w:rPr>
        <w:t>Spis map</w:t>
      </w:r>
      <w:bookmarkEnd w:id="265"/>
    </w:p>
    <w:p w14:paraId="3834E5C2" w14:textId="6F3B5773" w:rsidR="00445F8C" w:rsidRPr="00445F8C" w:rsidRDefault="00445F8C" w:rsidP="00445F8C">
      <w:pPr>
        <w:rPr>
          <w:rFonts w:asciiTheme="minorHAnsi" w:hAnsiTheme="minorHAnsi" w:cstheme="minorHAnsi"/>
        </w:rPr>
      </w:pPr>
    </w:p>
    <w:p w14:paraId="605F2003" w14:textId="3026A4BE" w:rsidR="00445F8C" w:rsidRPr="00445F8C" w:rsidRDefault="00445F8C" w:rsidP="00445F8C">
      <w:pPr>
        <w:rPr>
          <w:rFonts w:asciiTheme="minorHAnsi" w:hAnsiTheme="minorHAnsi" w:cstheme="minorHAnsi"/>
        </w:rPr>
      </w:pPr>
    </w:p>
    <w:p w14:paraId="3C5BF971" w14:textId="366B204D" w:rsidR="00445F8C" w:rsidRPr="00445F8C" w:rsidRDefault="00445F8C" w:rsidP="00445F8C">
      <w:pPr>
        <w:rPr>
          <w:rFonts w:asciiTheme="minorHAnsi" w:hAnsiTheme="minorHAnsi" w:cstheme="minorHAnsi"/>
        </w:rPr>
      </w:pPr>
    </w:p>
    <w:p w14:paraId="2F7D4289" w14:textId="11121BF1" w:rsidR="00445F8C" w:rsidRPr="00445F8C" w:rsidRDefault="00445F8C" w:rsidP="00445F8C">
      <w:pPr>
        <w:rPr>
          <w:rFonts w:asciiTheme="minorHAnsi" w:hAnsiTheme="minorHAnsi" w:cstheme="minorHAnsi"/>
        </w:rPr>
      </w:pPr>
    </w:p>
    <w:p w14:paraId="736E5D7B" w14:textId="6472ADDB" w:rsidR="00445F8C" w:rsidRPr="00445F8C" w:rsidRDefault="00445F8C" w:rsidP="00445F8C">
      <w:pPr>
        <w:rPr>
          <w:rFonts w:asciiTheme="minorHAnsi" w:hAnsiTheme="minorHAnsi" w:cstheme="minorHAnsi"/>
        </w:rPr>
      </w:pPr>
    </w:p>
    <w:p w14:paraId="6C051E1C" w14:textId="618ADEA0" w:rsidR="00445F8C" w:rsidRPr="00445F8C" w:rsidRDefault="00445F8C" w:rsidP="00445F8C">
      <w:pPr>
        <w:rPr>
          <w:rFonts w:asciiTheme="minorHAnsi" w:hAnsiTheme="minorHAnsi" w:cstheme="minorHAnsi"/>
        </w:rPr>
      </w:pPr>
    </w:p>
    <w:p w14:paraId="1B60FDB4" w14:textId="77777777" w:rsidR="00445F8C" w:rsidRPr="00445F8C" w:rsidRDefault="00445F8C" w:rsidP="00445F8C">
      <w:pPr>
        <w:rPr>
          <w:rFonts w:asciiTheme="minorHAnsi" w:hAnsiTheme="minorHAnsi" w:cstheme="minorHAnsi"/>
        </w:rPr>
      </w:pPr>
    </w:p>
    <w:p w14:paraId="72F19AA9" w14:textId="77777777" w:rsidR="00445F8C" w:rsidRPr="00445F8C" w:rsidRDefault="00445F8C" w:rsidP="00445F8C">
      <w:pPr>
        <w:rPr>
          <w:rFonts w:asciiTheme="minorHAnsi" w:hAnsiTheme="minorHAnsi" w:cstheme="minorHAnsi"/>
        </w:rPr>
      </w:pPr>
    </w:p>
    <w:p w14:paraId="39C72F0B" w14:textId="77777777" w:rsidR="00445F8C" w:rsidRPr="00445F8C" w:rsidRDefault="00445F8C" w:rsidP="00445F8C">
      <w:pPr>
        <w:rPr>
          <w:rFonts w:asciiTheme="minorHAnsi" w:hAnsiTheme="minorHAnsi" w:cstheme="minorHAnsi"/>
        </w:rPr>
      </w:pPr>
    </w:p>
    <w:p w14:paraId="29649755" w14:textId="77777777" w:rsidR="00445F8C" w:rsidRPr="00445F8C" w:rsidRDefault="00445F8C" w:rsidP="00445F8C">
      <w:pPr>
        <w:rPr>
          <w:rFonts w:asciiTheme="minorHAnsi" w:hAnsiTheme="minorHAnsi" w:cstheme="minorHAnsi"/>
        </w:rPr>
      </w:pPr>
    </w:p>
    <w:p w14:paraId="130E65A8" w14:textId="77777777" w:rsidR="00445F8C" w:rsidRPr="00445F8C" w:rsidRDefault="00445F8C" w:rsidP="00445F8C">
      <w:pPr>
        <w:rPr>
          <w:rFonts w:asciiTheme="minorHAnsi" w:hAnsiTheme="minorHAnsi" w:cstheme="minorHAnsi"/>
        </w:rPr>
      </w:pPr>
    </w:p>
    <w:p w14:paraId="2A5EA657" w14:textId="77777777" w:rsidR="00445F8C" w:rsidRPr="00445F8C" w:rsidRDefault="00445F8C" w:rsidP="00445F8C">
      <w:pPr>
        <w:rPr>
          <w:rFonts w:asciiTheme="minorHAnsi" w:hAnsiTheme="minorHAnsi" w:cstheme="minorHAnsi"/>
        </w:rPr>
      </w:pPr>
    </w:p>
    <w:p w14:paraId="0C2015F3" w14:textId="77777777" w:rsidR="00445F8C" w:rsidRPr="00445F8C" w:rsidRDefault="00445F8C" w:rsidP="00445F8C">
      <w:pPr>
        <w:rPr>
          <w:rFonts w:asciiTheme="minorHAnsi" w:hAnsiTheme="minorHAnsi" w:cstheme="minorHAnsi"/>
        </w:rPr>
      </w:pPr>
    </w:p>
    <w:p w14:paraId="45F6C38C" w14:textId="77777777" w:rsidR="00445F8C" w:rsidRPr="00445F8C" w:rsidRDefault="00445F8C" w:rsidP="00445F8C">
      <w:pPr>
        <w:rPr>
          <w:rFonts w:asciiTheme="minorHAnsi" w:hAnsiTheme="minorHAnsi" w:cstheme="minorHAnsi"/>
        </w:rPr>
      </w:pPr>
    </w:p>
    <w:p w14:paraId="26B8BB83" w14:textId="77777777" w:rsidR="00445F8C" w:rsidRPr="00445F8C" w:rsidRDefault="00445F8C" w:rsidP="00445F8C">
      <w:pPr>
        <w:rPr>
          <w:rFonts w:asciiTheme="minorHAnsi" w:hAnsiTheme="minorHAnsi" w:cstheme="minorHAnsi"/>
        </w:rPr>
      </w:pPr>
    </w:p>
    <w:p w14:paraId="17FE486A" w14:textId="77777777" w:rsidR="00445F8C" w:rsidRPr="00445F8C" w:rsidRDefault="00445F8C" w:rsidP="00445F8C">
      <w:pPr>
        <w:rPr>
          <w:rFonts w:asciiTheme="minorHAnsi" w:hAnsiTheme="minorHAnsi" w:cstheme="minorHAnsi"/>
        </w:rPr>
      </w:pPr>
    </w:p>
    <w:p w14:paraId="112CCA5A" w14:textId="77777777" w:rsidR="00445F8C" w:rsidRPr="00445F8C" w:rsidRDefault="00445F8C" w:rsidP="00445F8C">
      <w:pPr>
        <w:rPr>
          <w:rFonts w:asciiTheme="minorHAnsi" w:hAnsiTheme="minorHAnsi" w:cstheme="minorHAnsi"/>
        </w:rPr>
      </w:pPr>
    </w:p>
    <w:p w14:paraId="7E5B88E0" w14:textId="77777777" w:rsidR="00445F8C" w:rsidRPr="00445F8C" w:rsidRDefault="00445F8C" w:rsidP="00445F8C">
      <w:pPr>
        <w:rPr>
          <w:rFonts w:asciiTheme="minorHAnsi" w:hAnsiTheme="minorHAnsi" w:cstheme="minorHAnsi"/>
        </w:rPr>
      </w:pPr>
    </w:p>
    <w:p w14:paraId="189F03B2" w14:textId="77777777" w:rsidR="00445F8C" w:rsidRPr="00445F8C" w:rsidRDefault="00445F8C" w:rsidP="00445F8C">
      <w:pPr>
        <w:rPr>
          <w:rFonts w:asciiTheme="minorHAnsi" w:hAnsiTheme="minorHAnsi" w:cstheme="minorHAnsi"/>
        </w:rPr>
      </w:pPr>
    </w:p>
    <w:p w14:paraId="275D8321" w14:textId="77777777" w:rsidR="00445F8C" w:rsidRPr="00445F8C" w:rsidRDefault="00445F8C" w:rsidP="00445F8C">
      <w:pPr>
        <w:rPr>
          <w:rFonts w:asciiTheme="minorHAnsi" w:hAnsiTheme="minorHAnsi" w:cstheme="minorHAnsi"/>
        </w:rPr>
      </w:pPr>
    </w:p>
    <w:p w14:paraId="497C5D0F" w14:textId="77777777" w:rsidR="00445F8C" w:rsidRPr="00445F8C" w:rsidRDefault="00445F8C" w:rsidP="00445F8C">
      <w:pPr>
        <w:rPr>
          <w:rFonts w:asciiTheme="minorHAnsi" w:hAnsiTheme="minorHAnsi" w:cstheme="minorHAnsi"/>
        </w:rPr>
      </w:pPr>
    </w:p>
    <w:p w14:paraId="430ADAA5" w14:textId="77777777" w:rsidR="00445F8C" w:rsidRPr="00445F8C" w:rsidRDefault="00445F8C" w:rsidP="00445F8C">
      <w:pPr>
        <w:rPr>
          <w:rFonts w:asciiTheme="minorHAnsi" w:hAnsiTheme="minorHAnsi" w:cstheme="minorHAnsi"/>
        </w:rPr>
      </w:pPr>
    </w:p>
    <w:p w14:paraId="1272CFC0" w14:textId="77777777" w:rsidR="00445F8C" w:rsidRPr="00445F8C" w:rsidRDefault="00445F8C" w:rsidP="00445F8C">
      <w:pPr>
        <w:rPr>
          <w:rFonts w:asciiTheme="minorHAnsi" w:hAnsiTheme="minorHAnsi" w:cstheme="minorHAnsi"/>
        </w:rPr>
      </w:pPr>
    </w:p>
    <w:p w14:paraId="5998AA20" w14:textId="77777777" w:rsidR="00445F8C" w:rsidRPr="00445F8C" w:rsidRDefault="00445F8C" w:rsidP="00445F8C">
      <w:pPr>
        <w:rPr>
          <w:rFonts w:asciiTheme="minorHAnsi" w:hAnsiTheme="minorHAnsi" w:cstheme="minorHAnsi"/>
        </w:rPr>
      </w:pPr>
    </w:p>
    <w:p w14:paraId="50C3825D" w14:textId="77777777" w:rsidR="00445F8C" w:rsidRPr="00445F8C" w:rsidRDefault="00445F8C" w:rsidP="00445F8C">
      <w:pPr>
        <w:rPr>
          <w:rFonts w:asciiTheme="minorHAnsi" w:hAnsiTheme="minorHAnsi" w:cstheme="minorHAnsi"/>
        </w:rPr>
      </w:pPr>
    </w:p>
    <w:p w14:paraId="776D0379" w14:textId="77777777" w:rsidR="00445F8C" w:rsidRPr="00445F8C" w:rsidRDefault="00445F8C" w:rsidP="00445F8C">
      <w:pPr>
        <w:rPr>
          <w:rFonts w:asciiTheme="minorHAnsi" w:hAnsiTheme="minorHAnsi" w:cstheme="minorHAnsi"/>
        </w:rPr>
      </w:pPr>
    </w:p>
    <w:p w14:paraId="2C2B230F" w14:textId="77777777" w:rsidR="00445F8C" w:rsidRPr="00445F8C" w:rsidRDefault="00445F8C" w:rsidP="00445F8C">
      <w:pPr>
        <w:rPr>
          <w:rFonts w:asciiTheme="minorHAnsi" w:hAnsiTheme="minorHAnsi" w:cstheme="minorHAnsi"/>
        </w:rPr>
      </w:pPr>
    </w:p>
    <w:p w14:paraId="0DECB1B9" w14:textId="77777777" w:rsidR="00445F8C" w:rsidRPr="00445F8C" w:rsidRDefault="00445F8C" w:rsidP="00445F8C">
      <w:pPr>
        <w:rPr>
          <w:rFonts w:asciiTheme="minorHAnsi" w:hAnsiTheme="minorHAnsi" w:cstheme="minorHAnsi"/>
        </w:rPr>
      </w:pPr>
    </w:p>
    <w:p w14:paraId="4C6AAD52" w14:textId="77777777" w:rsidR="00445F8C" w:rsidRPr="00445F8C" w:rsidRDefault="00445F8C" w:rsidP="00445F8C">
      <w:pPr>
        <w:rPr>
          <w:rFonts w:asciiTheme="minorHAnsi" w:hAnsiTheme="minorHAnsi" w:cstheme="minorHAnsi"/>
        </w:rPr>
      </w:pPr>
    </w:p>
    <w:p w14:paraId="3387F596" w14:textId="77777777" w:rsidR="00445F8C" w:rsidRPr="00445F8C" w:rsidRDefault="00445F8C" w:rsidP="00445F8C">
      <w:pPr>
        <w:rPr>
          <w:rFonts w:asciiTheme="minorHAnsi" w:hAnsiTheme="minorHAnsi" w:cstheme="minorHAnsi"/>
        </w:rPr>
      </w:pPr>
    </w:p>
    <w:p w14:paraId="01E54A52" w14:textId="77777777" w:rsidR="00445F8C" w:rsidRPr="00445F8C" w:rsidRDefault="00445F8C" w:rsidP="00445F8C">
      <w:pPr>
        <w:rPr>
          <w:rFonts w:asciiTheme="minorHAnsi" w:hAnsiTheme="minorHAnsi" w:cstheme="minorHAnsi"/>
        </w:rPr>
      </w:pPr>
    </w:p>
    <w:p w14:paraId="5460E290" w14:textId="77777777" w:rsidR="00445F8C" w:rsidRPr="00445F8C" w:rsidRDefault="00445F8C" w:rsidP="00445F8C">
      <w:pPr>
        <w:rPr>
          <w:rFonts w:asciiTheme="minorHAnsi" w:hAnsiTheme="minorHAnsi" w:cstheme="minorHAnsi"/>
        </w:rPr>
      </w:pPr>
    </w:p>
    <w:p w14:paraId="23E07FB0" w14:textId="77777777" w:rsidR="00445F8C" w:rsidRPr="00445F8C" w:rsidRDefault="00445F8C" w:rsidP="00445F8C">
      <w:pPr>
        <w:rPr>
          <w:rFonts w:asciiTheme="minorHAnsi" w:hAnsiTheme="minorHAnsi" w:cstheme="minorHAnsi"/>
        </w:rPr>
      </w:pPr>
    </w:p>
    <w:p w14:paraId="768F5774" w14:textId="77777777" w:rsidR="00445F8C" w:rsidRPr="00445F8C" w:rsidRDefault="00445F8C" w:rsidP="00445F8C">
      <w:pPr>
        <w:rPr>
          <w:rFonts w:asciiTheme="minorHAnsi" w:hAnsiTheme="minorHAnsi" w:cstheme="minorHAnsi"/>
        </w:rPr>
      </w:pPr>
    </w:p>
    <w:p w14:paraId="741AF925" w14:textId="77777777" w:rsidR="00445F8C" w:rsidRPr="00445F8C" w:rsidRDefault="00445F8C" w:rsidP="00445F8C">
      <w:pPr>
        <w:rPr>
          <w:rFonts w:asciiTheme="minorHAnsi" w:hAnsiTheme="minorHAnsi" w:cstheme="minorHAnsi"/>
        </w:rPr>
      </w:pPr>
    </w:p>
    <w:p w14:paraId="49D4F1F5" w14:textId="77777777" w:rsidR="00445F8C" w:rsidRPr="00445F8C" w:rsidRDefault="00445F8C" w:rsidP="00445F8C">
      <w:pPr>
        <w:rPr>
          <w:rFonts w:asciiTheme="minorHAnsi" w:hAnsiTheme="minorHAnsi" w:cstheme="minorHAnsi"/>
        </w:rPr>
      </w:pPr>
    </w:p>
    <w:p w14:paraId="0953250A" w14:textId="77777777" w:rsidR="00445F8C" w:rsidRPr="00445F8C" w:rsidRDefault="00445F8C" w:rsidP="00445F8C">
      <w:pPr>
        <w:rPr>
          <w:rFonts w:asciiTheme="minorHAnsi" w:hAnsiTheme="minorHAnsi" w:cstheme="minorHAnsi"/>
        </w:rPr>
      </w:pPr>
    </w:p>
    <w:p w14:paraId="55C0ACB9" w14:textId="77777777" w:rsidR="00445F8C" w:rsidRPr="00445F8C" w:rsidRDefault="00445F8C" w:rsidP="00445F8C">
      <w:pPr>
        <w:rPr>
          <w:rFonts w:asciiTheme="minorHAnsi" w:hAnsiTheme="minorHAnsi" w:cstheme="minorHAnsi"/>
        </w:rPr>
      </w:pPr>
    </w:p>
    <w:p w14:paraId="5BAF28F8" w14:textId="77777777" w:rsidR="00445F8C" w:rsidRPr="00445F8C" w:rsidRDefault="00445F8C" w:rsidP="00445F8C">
      <w:pPr>
        <w:rPr>
          <w:rFonts w:asciiTheme="minorHAnsi" w:hAnsiTheme="minorHAnsi" w:cstheme="minorHAnsi"/>
        </w:rPr>
      </w:pPr>
    </w:p>
    <w:p w14:paraId="69C3A448" w14:textId="77777777" w:rsidR="00445F8C" w:rsidRPr="00445F8C" w:rsidRDefault="00445F8C" w:rsidP="00445F8C">
      <w:pPr>
        <w:rPr>
          <w:rFonts w:asciiTheme="minorHAnsi" w:hAnsiTheme="minorHAnsi" w:cstheme="minorHAnsi"/>
        </w:rPr>
      </w:pPr>
    </w:p>
    <w:p w14:paraId="11825778" w14:textId="77777777" w:rsidR="00445F8C" w:rsidRPr="00445F8C" w:rsidRDefault="00445F8C" w:rsidP="00445F8C">
      <w:pPr>
        <w:rPr>
          <w:rFonts w:asciiTheme="minorHAnsi" w:hAnsiTheme="minorHAnsi" w:cstheme="minorHAnsi"/>
        </w:rPr>
      </w:pPr>
    </w:p>
    <w:p w14:paraId="50624CFE" w14:textId="77777777" w:rsidR="00445F8C" w:rsidRPr="00445F8C" w:rsidRDefault="00445F8C" w:rsidP="00445F8C">
      <w:pPr>
        <w:rPr>
          <w:rFonts w:asciiTheme="minorHAnsi" w:hAnsiTheme="minorHAnsi" w:cstheme="minorHAnsi"/>
        </w:rPr>
      </w:pPr>
    </w:p>
    <w:p w14:paraId="6630812A" w14:textId="77777777" w:rsidR="00445F8C" w:rsidRPr="00445F8C" w:rsidRDefault="00445F8C" w:rsidP="00445F8C">
      <w:pPr>
        <w:rPr>
          <w:rFonts w:asciiTheme="minorHAnsi" w:hAnsiTheme="minorHAnsi" w:cstheme="minorHAnsi"/>
        </w:rPr>
      </w:pPr>
    </w:p>
    <w:p w14:paraId="6DD820BD" w14:textId="77777777" w:rsidR="00445F8C" w:rsidRPr="00445F8C" w:rsidRDefault="00445F8C" w:rsidP="00445F8C">
      <w:pPr>
        <w:rPr>
          <w:rFonts w:asciiTheme="minorHAnsi" w:hAnsiTheme="minorHAnsi" w:cstheme="minorHAnsi"/>
        </w:rPr>
      </w:pPr>
    </w:p>
    <w:p w14:paraId="176CF5DD" w14:textId="77777777" w:rsidR="00445F8C" w:rsidRPr="00445F8C" w:rsidRDefault="00445F8C" w:rsidP="00445F8C">
      <w:pPr>
        <w:rPr>
          <w:rFonts w:asciiTheme="minorHAnsi" w:hAnsiTheme="minorHAnsi" w:cstheme="minorHAnsi"/>
        </w:rPr>
      </w:pPr>
    </w:p>
    <w:p w14:paraId="4A20D4DC" w14:textId="77777777" w:rsidR="00445F8C" w:rsidRPr="00445F8C" w:rsidRDefault="00445F8C" w:rsidP="00445F8C">
      <w:pPr>
        <w:rPr>
          <w:rFonts w:asciiTheme="minorHAnsi" w:hAnsiTheme="minorHAnsi" w:cstheme="minorHAnsi"/>
        </w:rPr>
      </w:pPr>
    </w:p>
    <w:p w14:paraId="6892D0E3" w14:textId="77777777" w:rsidR="00445F8C" w:rsidRPr="00445F8C" w:rsidRDefault="00445F8C" w:rsidP="00445F8C">
      <w:pPr>
        <w:rPr>
          <w:rFonts w:asciiTheme="minorHAnsi" w:hAnsiTheme="minorHAnsi" w:cstheme="minorHAnsi"/>
        </w:rPr>
      </w:pPr>
    </w:p>
    <w:p w14:paraId="636493EB" w14:textId="77777777" w:rsidR="00445F8C" w:rsidRPr="00445F8C" w:rsidRDefault="00445F8C" w:rsidP="00445F8C">
      <w:pPr>
        <w:rPr>
          <w:rFonts w:asciiTheme="minorHAnsi" w:hAnsiTheme="minorHAnsi" w:cstheme="minorHAnsi"/>
        </w:rPr>
      </w:pPr>
    </w:p>
    <w:p w14:paraId="78CF1F49" w14:textId="29ED847A" w:rsidR="00306E64" w:rsidRDefault="00445F8C">
      <w:pPr>
        <w:pStyle w:val="Spisilustracji"/>
        <w:tabs>
          <w:tab w:val="right" w:leader="dot" w:pos="9062"/>
        </w:tabs>
        <w:rPr>
          <w:rFonts w:asciiTheme="minorHAnsi" w:eastAsiaTheme="minorEastAsia" w:hAnsiTheme="minorHAnsi" w:cstheme="minorBidi"/>
          <w:noProof/>
          <w:lang w:eastAsia="pl-PL"/>
        </w:rPr>
      </w:pPr>
      <w:r w:rsidRPr="00445F8C">
        <w:rPr>
          <w:rFonts w:asciiTheme="minorHAnsi" w:hAnsiTheme="minorHAnsi" w:cstheme="minorHAnsi"/>
        </w:rPr>
        <w:lastRenderedPageBreak/>
        <w:fldChar w:fldCharType="begin"/>
      </w:r>
      <w:r w:rsidRPr="00445F8C">
        <w:rPr>
          <w:rFonts w:asciiTheme="minorHAnsi" w:hAnsiTheme="minorHAnsi" w:cstheme="minorHAnsi"/>
        </w:rPr>
        <w:instrText xml:space="preserve"> TOC \h \z \c "Mapa" </w:instrText>
      </w:r>
      <w:r w:rsidRPr="00445F8C">
        <w:rPr>
          <w:rFonts w:asciiTheme="minorHAnsi" w:hAnsiTheme="minorHAnsi" w:cstheme="minorHAnsi"/>
        </w:rPr>
        <w:fldChar w:fldCharType="separate"/>
      </w:r>
      <w:hyperlink w:anchor="_Toc122213402" w:history="1">
        <w:r w:rsidR="00306E64" w:rsidRPr="00425524">
          <w:rPr>
            <w:rStyle w:val="Hipercze"/>
            <w:noProof/>
          </w:rPr>
          <w:t>Mapa 1 Zasięg terytorialny gmin wchodzących w skład Obszaru Funkcjonalnego „Partnerstwo dla wspólnego rozwoju” na lata 2022-2030</w:t>
        </w:r>
        <w:r w:rsidR="00306E64">
          <w:rPr>
            <w:noProof/>
            <w:webHidden/>
          </w:rPr>
          <w:tab/>
        </w:r>
        <w:r w:rsidR="00306E64">
          <w:rPr>
            <w:noProof/>
            <w:webHidden/>
          </w:rPr>
          <w:fldChar w:fldCharType="begin"/>
        </w:r>
        <w:r w:rsidR="00306E64">
          <w:rPr>
            <w:noProof/>
            <w:webHidden/>
          </w:rPr>
          <w:instrText xml:space="preserve"> PAGEREF _Toc122213402 \h </w:instrText>
        </w:r>
        <w:r w:rsidR="00306E64">
          <w:rPr>
            <w:noProof/>
            <w:webHidden/>
          </w:rPr>
        </w:r>
        <w:r w:rsidR="00306E64">
          <w:rPr>
            <w:noProof/>
            <w:webHidden/>
          </w:rPr>
          <w:fldChar w:fldCharType="separate"/>
        </w:r>
        <w:r w:rsidR="00B3419A">
          <w:rPr>
            <w:noProof/>
            <w:webHidden/>
          </w:rPr>
          <w:t>8</w:t>
        </w:r>
        <w:r w:rsidR="00306E64">
          <w:rPr>
            <w:noProof/>
            <w:webHidden/>
          </w:rPr>
          <w:fldChar w:fldCharType="end"/>
        </w:r>
      </w:hyperlink>
    </w:p>
    <w:p w14:paraId="3CF0342C" w14:textId="180012A4"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403" w:history="1">
        <w:r w:rsidRPr="00425524">
          <w:rPr>
            <w:rStyle w:val="Hipercze"/>
            <w:noProof/>
          </w:rPr>
          <w:t xml:space="preserve">Mapa 2 Lokalizacja gmin wchodzących w skład OF „Partnerstwo dla wspólnego rozwoju” </w:t>
        </w:r>
        <w:r w:rsidR="007E53E4">
          <w:rPr>
            <w:rStyle w:val="Hipercze"/>
            <w:noProof/>
          </w:rPr>
          <w:t xml:space="preserve">                            </w:t>
        </w:r>
        <w:r w:rsidRPr="00425524">
          <w:rPr>
            <w:rStyle w:val="Hipercze"/>
            <w:noProof/>
          </w:rPr>
          <w:t>w województwie podkarpackim</w:t>
        </w:r>
        <w:r>
          <w:rPr>
            <w:noProof/>
            <w:webHidden/>
          </w:rPr>
          <w:tab/>
        </w:r>
        <w:r>
          <w:rPr>
            <w:noProof/>
            <w:webHidden/>
          </w:rPr>
          <w:fldChar w:fldCharType="begin"/>
        </w:r>
        <w:r>
          <w:rPr>
            <w:noProof/>
            <w:webHidden/>
          </w:rPr>
          <w:instrText xml:space="preserve"> PAGEREF _Toc122213403 \h </w:instrText>
        </w:r>
        <w:r>
          <w:rPr>
            <w:noProof/>
            <w:webHidden/>
          </w:rPr>
        </w:r>
        <w:r>
          <w:rPr>
            <w:noProof/>
            <w:webHidden/>
          </w:rPr>
          <w:fldChar w:fldCharType="separate"/>
        </w:r>
        <w:r w:rsidR="00B3419A">
          <w:rPr>
            <w:noProof/>
            <w:webHidden/>
          </w:rPr>
          <w:t>10</w:t>
        </w:r>
        <w:r>
          <w:rPr>
            <w:noProof/>
            <w:webHidden/>
          </w:rPr>
          <w:fldChar w:fldCharType="end"/>
        </w:r>
      </w:hyperlink>
    </w:p>
    <w:p w14:paraId="660E512D" w14:textId="55D7DAA5"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404" w:history="1">
        <w:r w:rsidRPr="00425524">
          <w:rPr>
            <w:rStyle w:val="Hipercze"/>
            <w:noProof/>
          </w:rPr>
          <w:t>Mapa 3 Podział administracyjny gminy Wielopole Skrzyńskie</w:t>
        </w:r>
        <w:r>
          <w:rPr>
            <w:noProof/>
            <w:webHidden/>
          </w:rPr>
          <w:tab/>
        </w:r>
        <w:r>
          <w:rPr>
            <w:noProof/>
            <w:webHidden/>
          </w:rPr>
          <w:fldChar w:fldCharType="begin"/>
        </w:r>
        <w:r>
          <w:rPr>
            <w:noProof/>
            <w:webHidden/>
          </w:rPr>
          <w:instrText xml:space="preserve"> PAGEREF _Toc122213404 \h </w:instrText>
        </w:r>
        <w:r>
          <w:rPr>
            <w:noProof/>
            <w:webHidden/>
          </w:rPr>
        </w:r>
        <w:r>
          <w:rPr>
            <w:noProof/>
            <w:webHidden/>
          </w:rPr>
          <w:fldChar w:fldCharType="separate"/>
        </w:r>
        <w:r w:rsidR="00B3419A">
          <w:rPr>
            <w:noProof/>
            <w:webHidden/>
          </w:rPr>
          <w:t>12</w:t>
        </w:r>
        <w:r>
          <w:rPr>
            <w:noProof/>
            <w:webHidden/>
          </w:rPr>
          <w:fldChar w:fldCharType="end"/>
        </w:r>
      </w:hyperlink>
    </w:p>
    <w:p w14:paraId="4E4D1958" w14:textId="54EBC734"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405" w:history="1">
        <w:r w:rsidRPr="00425524">
          <w:rPr>
            <w:rStyle w:val="Hipercze"/>
            <w:noProof/>
          </w:rPr>
          <w:t>Mapa 4 Wykaz miejscowości wchodzących w skład Gminy Iwierzyce</w:t>
        </w:r>
        <w:r>
          <w:rPr>
            <w:noProof/>
            <w:webHidden/>
          </w:rPr>
          <w:tab/>
        </w:r>
        <w:r>
          <w:rPr>
            <w:noProof/>
            <w:webHidden/>
          </w:rPr>
          <w:fldChar w:fldCharType="begin"/>
        </w:r>
        <w:r>
          <w:rPr>
            <w:noProof/>
            <w:webHidden/>
          </w:rPr>
          <w:instrText xml:space="preserve"> PAGEREF _Toc122213405 \h </w:instrText>
        </w:r>
        <w:r>
          <w:rPr>
            <w:noProof/>
            <w:webHidden/>
          </w:rPr>
        </w:r>
        <w:r>
          <w:rPr>
            <w:noProof/>
            <w:webHidden/>
          </w:rPr>
          <w:fldChar w:fldCharType="separate"/>
        </w:r>
        <w:r w:rsidR="00B3419A">
          <w:rPr>
            <w:noProof/>
            <w:webHidden/>
          </w:rPr>
          <w:t>13</w:t>
        </w:r>
        <w:r>
          <w:rPr>
            <w:noProof/>
            <w:webHidden/>
          </w:rPr>
          <w:fldChar w:fldCharType="end"/>
        </w:r>
      </w:hyperlink>
    </w:p>
    <w:p w14:paraId="7ED21151" w14:textId="7445F8DE"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406" w:history="1">
        <w:r w:rsidRPr="00425524">
          <w:rPr>
            <w:rStyle w:val="Hipercze"/>
            <w:noProof/>
          </w:rPr>
          <w:t>Mapa 5 Podział administracyjny gminy Sędziszów Małopolski</w:t>
        </w:r>
        <w:r>
          <w:rPr>
            <w:noProof/>
            <w:webHidden/>
          </w:rPr>
          <w:tab/>
        </w:r>
        <w:r>
          <w:rPr>
            <w:noProof/>
            <w:webHidden/>
          </w:rPr>
          <w:fldChar w:fldCharType="begin"/>
        </w:r>
        <w:r>
          <w:rPr>
            <w:noProof/>
            <w:webHidden/>
          </w:rPr>
          <w:instrText xml:space="preserve"> PAGEREF _Toc122213406 \h </w:instrText>
        </w:r>
        <w:r>
          <w:rPr>
            <w:noProof/>
            <w:webHidden/>
          </w:rPr>
        </w:r>
        <w:r>
          <w:rPr>
            <w:noProof/>
            <w:webHidden/>
          </w:rPr>
          <w:fldChar w:fldCharType="separate"/>
        </w:r>
        <w:r w:rsidR="00B3419A">
          <w:rPr>
            <w:noProof/>
            <w:webHidden/>
          </w:rPr>
          <w:t>14</w:t>
        </w:r>
        <w:r>
          <w:rPr>
            <w:noProof/>
            <w:webHidden/>
          </w:rPr>
          <w:fldChar w:fldCharType="end"/>
        </w:r>
      </w:hyperlink>
    </w:p>
    <w:p w14:paraId="5BEF5426" w14:textId="53CE4C5C"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407" w:history="1">
        <w:r w:rsidRPr="00425524">
          <w:rPr>
            <w:rStyle w:val="Hipercze"/>
            <w:rFonts w:cstheme="minorHAnsi"/>
            <w:noProof/>
          </w:rPr>
          <w:t>Mapa 6 Położenie fizycznogeograficzne Obszaru Funkcjonalnego „Partnerstwo dla wspólnego rozwoju” według J. Kondrackiego</w:t>
        </w:r>
        <w:r>
          <w:rPr>
            <w:noProof/>
            <w:webHidden/>
          </w:rPr>
          <w:tab/>
        </w:r>
        <w:r>
          <w:rPr>
            <w:noProof/>
            <w:webHidden/>
          </w:rPr>
          <w:fldChar w:fldCharType="begin"/>
        </w:r>
        <w:r>
          <w:rPr>
            <w:noProof/>
            <w:webHidden/>
          </w:rPr>
          <w:instrText xml:space="preserve"> PAGEREF _Toc122213407 \h </w:instrText>
        </w:r>
        <w:r>
          <w:rPr>
            <w:noProof/>
            <w:webHidden/>
          </w:rPr>
        </w:r>
        <w:r>
          <w:rPr>
            <w:noProof/>
            <w:webHidden/>
          </w:rPr>
          <w:fldChar w:fldCharType="separate"/>
        </w:r>
        <w:r w:rsidR="00B3419A">
          <w:rPr>
            <w:noProof/>
            <w:webHidden/>
          </w:rPr>
          <w:t>86</w:t>
        </w:r>
        <w:r>
          <w:rPr>
            <w:noProof/>
            <w:webHidden/>
          </w:rPr>
          <w:fldChar w:fldCharType="end"/>
        </w:r>
      </w:hyperlink>
    </w:p>
    <w:p w14:paraId="077C1C3C" w14:textId="3667E662"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408" w:history="1">
        <w:r w:rsidRPr="00425524">
          <w:rPr>
            <w:rStyle w:val="Hipercze"/>
            <w:rFonts w:cstheme="minorHAnsi"/>
            <w:noProof/>
          </w:rPr>
          <w:t>Mapa 7 Sieć wodna na terenie Obszaru Funkcjonalnego „Porozumienie dla wspólnego rozwoju”</w:t>
        </w:r>
        <w:r>
          <w:rPr>
            <w:noProof/>
            <w:webHidden/>
          </w:rPr>
          <w:tab/>
        </w:r>
        <w:r>
          <w:rPr>
            <w:noProof/>
            <w:webHidden/>
          </w:rPr>
          <w:fldChar w:fldCharType="begin"/>
        </w:r>
        <w:r>
          <w:rPr>
            <w:noProof/>
            <w:webHidden/>
          </w:rPr>
          <w:instrText xml:space="preserve"> PAGEREF _Toc122213408 \h </w:instrText>
        </w:r>
        <w:r>
          <w:rPr>
            <w:noProof/>
            <w:webHidden/>
          </w:rPr>
        </w:r>
        <w:r>
          <w:rPr>
            <w:noProof/>
            <w:webHidden/>
          </w:rPr>
          <w:fldChar w:fldCharType="separate"/>
        </w:r>
        <w:r w:rsidR="00B3419A">
          <w:rPr>
            <w:noProof/>
            <w:webHidden/>
          </w:rPr>
          <w:t>88</w:t>
        </w:r>
        <w:r>
          <w:rPr>
            <w:noProof/>
            <w:webHidden/>
          </w:rPr>
          <w:fldChar w:fldCharType="end"/>
        </w:r>
      </w:hyperlink>
    </w:p>
    <w:p w14:paraId="3F53E8E3" w14:textId="1179F45B"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409" w:history="1">
        <w:r w:rsidRPr="00425524">
          <w:rPr>
            <w:rStyle w:val="Hipercze"/>
            <w:rFonts w:cstheme="minorHAnsi"/>
            <w:noProof/>
          </w:rPr>
          <w:t>Mapa 8 Główne zbiorniki wód podziemnych na terenie OF „Porozumienie dla wspólnego rozwoju”</w:t>
        </w:r>
        <w:r>
          <w:rPr>
            <w:noProof/>
            <w:webHidden/>
          </w:rPr>
          <w:tab/>
        </w:r>
        <w:r>
          <w:rPr>
            <w:noProof/>
            <w:webHidden/>
          </w:rPr>
          <w:fldChar w:fldCharType="begin"/>
        </w:r>
        <w:r>
          <w:rPr>
            <w:noProof/>
            <w:webHidden/>
          </w:rPr>
          <w:instrText xml:space="preserve"> PAGEREF _Toc122213409 \h </w:instrText>
        </w:r>
        <w:r>
          <w:rPr>
            <w:noProof/>
            <w:webHidden/>
          </w:rPr>
        </w:r>
        <w:r>
          <w:rPr>
            <w:noProof/>
            <w:webHidden/>
          </w:rPr>
          <w:fldChar w:fldCharType="separate"/>
        </w:r>
        <w:r w:rsidR="00B3419A">
          <w:rPr>
            <w:noProof/>
            <w:webHidden/>
          </w:rPr>
          <w:t>89</w:t>
        </w:r>
        <w:r>
          <w:rPr>
            <w:noProof/>
            <w:webHidden/>
          </w:rPr>
          <w:fldChar w:fldCharType="end"/>
        </w:r>
      </w:hyperlink>
    </w:p>
    <w:p w14:paraId="111A240F" w14:textId="2994D45E" w:rsidR="00306E64" w:rsidRP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410" w:history="1">
        <w:r w:rsidRPr="00306E64">
          <w:rPr>
            <w:rStyle w:val="Hipercze"/>
            <w:rFonts w:cs="Calibri"/>
            <w:noProof/>
          </w:rPr>
          <w:t>Mapa 9 Obszary szczególnego zagrożenia powodzią na terenie gminy Wielopole Skrzyńskie</w:t>
        </w:r>
        <w:r w:rsidRPr="00306E64">
          <w:rPr>
            <w:noProof/>
            <w:webHidden/>
          </w:rPr>
          <w:tab/>
        </w:r>
        <w:r w:rsidRPr="00306E64">
          <w:rPr>
            <w:noProof/>
            <w:webHidden/>
          </w:rPr>
          <w:fldChar w:fldCharType="begin"/>
        </w:r>
        <w:r w:rsidRPr="00306E64">
          <w:rPr>
            <w:noProof/>
            <w:webHidden/>
          </w:rPr>
          <w:instrText xml:space="preserve"> PAGEREF _Toc122213410 \h </w:instrText>
        </w:r>
        <w:r w:rsidRPr="00306E64">
          <w:rPr>
            <w:noProof/>
            <w:webHidden/>
          </w:rPr>
        </w:r>
        <w:r w:rsidRPr="00306E64">
          <w:rPr>
            <w:noProof/>
            <w:webHidden/>
          </w:rPr>
          <w:fldChar w:fldCharType="separate"/>
        </w:r>
        <w:r w:rsidR="00B3419A">
          <w:rPr>
            <w:noProof/>
            <w:webHidden/>
          </w:rPr>
          <w:t>91</w:t>
        </w:r>
        <w:r w:rsidRPr="00306E64">
          <w:rPr>
            <w:noProof/>
            <w:webHidden/>
          </w:rPr>
          <w:fldChar w:fldCharType="end"/>
        </w:r>
      </w:hyperlink>
    </w:p>
    <w:p w14:paraId="32E613E4" w14:textId="64E19FFE"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411" w:history="1">
        <w:r w:rsidRPr="00425524">
          <w:rPr>
            <w:rStyle w:val="Hipercze"/>
            <w:rFonts w:cstheme="minorHAnsi"/>
            <w:noProof/>
          </w:rPr>
          <w:t>Mapa 10 Tereny leśne na OF „Porozumienie dla wspólnego rozwoju”</w:t>
        </w:r>
        <w:r>
          <w:rPr>
            <w:noProof/>
            <w:webHidden/>
          </w:rPr>
          <w:tab/>
        </w:r>
        <w:r w:rsidR="0012741D">
          <w:rPr>
            <w:noProof/>
            <w:webHidden/>
          </w:rPr>
          <w:t>89</w:t>
        </w:r>
      </w:hyperlink>
    </w:p>
    <w:p w14:paraId="3F95CD65" w14:textId="22618A4A"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412" w:history="1">
        <w:r w:rsidRPr="00425524">
          <w:rPr>
            <w:rStyle w:val="Hipercze"/>
            <w:rFonts w:cstheme="minorHAnsi"/>
            <w:noProof/>
          </w:rPr>
          <w:t>Mapa 11 Obszary chronionego krajobrazu na terenie OF „Porozumienie dla wspólnego rozwoju”</w:t>
        </w:r>
        <w:r>
          <w:rPr>
            <w:noProof/>
            <w:webHidden/>
          </w:rPr>
          <w:tab/>
        </w:r>
        <w:r>
          <w:rPr>
            <w:noProof/>
            <w:webHidden/>
          </w:rPr>
          <w:fldChar w:fldCharType="begin"/>
        </w:r>
        <w:r>
          <w:rPr>
            <w:noProof/>
            <w:webHidden/>
          </w:rPr>
          <w:instrText xml:space="preserve"> PAGEREF _Toc122213412 \h </w:instrText>
        </w:r>
        <w:r>
          <w:rPr>
            <w:noProof/>
            <w:webHidden/>
          </w:rPr>
        </w:r>
        <w:r>
          <w:rPr>
            <w:noProof/>
            <w:webHidden/>
          </w:rPr>
          <w:fldChar w:fldCharType="separate"/>
        </w:r>
        <w:r w:rsidR="00B3419A">
          <w:rPr>
            <w:noProof/>
            <w:webHidden/>
          </w:rPr>
          <w:t>95</w:t>
        </w:r>
        <w:r>
          <w:rPr>
            <w:noProof/>
            <w:webHidden/>
          </w:rPr>
          <w:fldChar w:fldCharType="end"/>
        </w:r>
      </w:hyperlink>
    </w:p>
    <w:p w14:paraId="70F5850A" w14:textId="7201794A"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413" w:history="1">
        <w:r w:rsidRPr="00425524">
          <w:rPr>
            <w:rStyle w:val="Hipercze"/>
            <w:rFonts w:cstheme="minorHAnsi"/>
            <w:noProof/>
          </w:rPr>
          <w:t>Mapa 12 Szlaki turystyczne na terenie OF „Partnerstwo dla wspólnego rozwoju”</w:t>
        </w:r>
        <w:r>
          <w:rPr>
            <w:noProof/>
            <w:webHidden/>
          </w:rPr>
          <w:tab/>
        </w:r>
        <w:r>
          <w:rPr>
            <w:noProof/>
            <w:webHidden/>
          </w:rPr>
          <w:fldChar w:fldCharType="begin"/>
        </w:r>
        <w:r>
          <w:rPr>
            <w:noProof/>
            <w:webHidden/>
          </w:rPr>
          <w:instrText xml:space="preserve"> PAGEREF _Toc122213413 \h </w:instrText>
        </w:r>
        <w:r>
          <w:rPr>
            <w:noProof/>
            <w:webHidden/>
          </w:rPr>
        </w:r>
        <w:r>
          <w:rPr>
            <w:noProof/>
            <w:webHidden/>
          </w:rPr>
          <w:fldChar w:fldCharType="separate"/>
        </w:r>
        <w:r w:rsidR="00B3419A">
          <w:rPr>
            <w:noProof/>
            <w:webHidden/>
          </w:rPr>
          <w:t>107</w:t>
        </w:r>
        <w:r>
          <w:rPr>
            <w:noProof/>
            <w:webHidden/>
          </w:rPr>
          <w:fldChar w:fldCharType="end"/>
        </w:r>
      </w:hyperlink>
    </w:p>
    <w:p w14:paraId="15FDB94F" w14:textId="3BA1FC89"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414" w:history="1">
        <w:r w:rsidRPr="00425524">
          <w:rPr>
            <w:rStyle w:val="Hipercze"/>
            <w:rFonts w:cstheme="minorHAnsi"/>
            <w:noProof/>
          </w:rPr>
          <w:t>Mapa 13 Ścieżki rowerow</w:t>
        </w:r>
        <w:r w:rsidR="00D70F68">
          <w:rPr>
            <w:rStyle w:val="Hipercze"/>
            <w:rFonts w:cstheme="minorHAnsi"/>
            <w:noProof/>
          </w:rPr>
          <w:t>e</w:t>
        </w:r>
        <w:r w:rsidRPr="00425524">
          <w:rPr>
            <w:rStyle w:val="Hipercze"/>
            <w:rFonts w:cstheme="minorHAnsi"/>
            <w:noProof/>
          </w:rPr>
          <w:t xml:space="preserve"> na terenie gminy Iwierzyce</w:t>
        </w:r>
        <w:r>
          <w:rPr>
            <w:noProof/>
            <w:webHidden/>
          </w:rPr>
          <w:tab/>
        </w:r>
        <w:r>
          <w:rPr>
            <w:noProof/>
            <w:webHidden/>
          </w:rPr>
          <w:fldChar w:fldCharType="begin"/>
        </w:r>
        <w:r>
          <w:rPr>
            <w:noProof/>
            <w:webHidden/>
          </w:rPr>
          <w:instrText xml:space="preserve"> PAGEREF _Toc122213414 \h </w:instrText>
        </w:r>
        <w:r>
          <w:rPr>
            <w:noProof/>
            <w:webHidden/>
          </w:rPr>
        </w:r>
        <w:r>
          <w:rPr>
            <w:noProof/>
            <w:webHidden/>
          </w:rPr>
          <w:fldChar w:fldCharType="separate"/>
        </w:r>
        <w:r w:rsidR="00B3419A">
          <w:rPr>
            <w:noProof/>
            <w:webHidden/>
          </w:rPr>
          <w:t>108</w:t>
        </w:r>
        <w:r>
          <w:rPr>
            <w:noProof/>
            <w:webHidden/>
          </w:rPr>
          <w:fldChar w:fldCharType="end"/>
        </w:r>
      </w:hyperlink>
    </w:p>
    <w:p w14:paraId="41BADC19" w14:textId="3E137943"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415" w:history="1">
        <w:r w:rsidRPr="00425524">
          <w:rPr>
            <w:rStyle w:val="Hipercze"/>
            <w:rFonts w:cstheme="minorHAnsi"/>
            <w:noProof/>
          </w:rPr>
          <w:t>Mapa 14 Przebieg tras</w:t>
        </w:r>
        <w:r w:rsidR="00D70F68">
          <w:rPr>
            <w:rStyle w:val="Hipercze"/>
            <w:rFonts w:cstheme="minorHAnsi"/>
            <w:noProof/>
          </w:rPr>
          <w:t>y</w:t>
        </w:r>
        <w:r w:rsidRPr="00425524">
          <w:rPr>
            <w:rStyle w:val="Hipercze"/>
            <w:rFonts w:cstheme="minorHAnsi"/>
            <w:noProof/>
          </w:rPr>
          <w:t xml:space="preserve"> rowerowej „Rzeszów-Sędziszów M</w:t>
        </w:r>
        <w:r w:rsidR="00D70F68">
          <w:rPr>
            <w:rStyle w:val="Hipercze"/>
            <w:rFonts w:cstheme="minorHAnsi"/>
            <w:noProof/>
          </w:rPr>
          <w:t>ałopolski</w:t>
        </w:r>
        <w:r w:rsidRPr="00425524">
          <w:rPr>
            <w:rStyle w:val="Hipercze"/>
            <w:rFonts w:cstheme="minorHAnsi"/>
            <w:noProof/>
          </w:rPr>
          <w:t>-Kamionka-Miłocin” na terenie OF „partnerstwo dla wspólnego rozwoju”</w:t>
        </w:r>
        <w:r>
          <w:rPr>
            <w:noProof/>
            <w:webHidden/>
          </w:rPr>
          <w:tab/>
        </w:r>
        <w:r>
          <w:rPr>
            <w:noProof/>
            <w:webHidden/>
          </w:rPr>
          <w:fldChar w:fldCharType="begin"/>
        </w:r>
        <w:r>
          <w:rPr>
            <w:noProof/>
            <w:webHidden/>
          </w:rPr>
          <w:instrText xml:space="preserve"> PAGEREF _Toc122213415 \h </w:instrText>
        </w:r>
        <w:r>
          <w:rPr>
            <w:noProof/>
            <w:webHidden/>
          </w:rPr>
        </w:r>
        <w:r>
          <w:rPr>
            <w:noProof/>
            <w:webHidden/>
          </w:rPr>
          <w:fldChar w:fldCharType="separate"/>
        </w:r>
        <w:r w:rsidR="00B3419A">
          <w:rPr>
            <w:noProof/>
            <w:webHidden/>
          </w:rPr>
          <w:t>108</w:t>
        </w:r>
        <w:r>
          <w:rPr>
            <w:noProof/>
            <w:webHidden/>
          </w:rPr>
          <w:fldChar w:fldCharType="end"/>
        </w:r>
      </w:hyperlink>
    </w:p>
    <w:p w14:paraId="389A811A" w14:textId="3A3DC984"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416" w:history="1">
        <w:r w:rsidRPr="00425524">
          <w:rPr>
            <w:rStyle w:val="Hipercze"/>
            <w:rFonts w:cstheme="minorHAnsi"/>
            <w:noProof/>
          </w:rPr>
          <w:t>Mapa 15 Przebieg tras</w:t>
        </w:r>
        <w:r w:rsidR="00D70F68">
          <w:rPr>
            <w:rStyle w:val="Hipercze"/>
            <w:rFonts w:cstheme="minorHAnsi"/>
            <w:noProof/>
          </w:rPr>
          <w:t>y</w:t>
        </w:r>
        <w:r w:rsidRPr="00425524">
          <w:rPr>
            <w:rStyle w:val="Hipercze"/>
            <w:rFonts w:cstheme="minorHAnsi"/>
            <w:noProof/>
          </w:rPr>
          <w:t xml:space="preserve"> rowerowej „Rzeszów - Iwierzyce - Czarna Sędz</w:t>
        </w:r>
        <w:r w:rsidR="00D70F68">
          <w:rPr>
            <w:rStyle w:val="Hipercze"/>
            <w:rFonts w:cstheme="minorHAnsi"/>
            <w:noProof/>
          </w:rPr>
          <w:t>iszowska</w:t>
        </w:r>
        <w:r w:rsidRPr="00425524">
          <w:rPr>
            <w:rStyle w:val="Hipercze"/>
            <w:rFonts w:cstheme="minorHAnsi"/>
            <w:noProof/>
          </w:rPr>
          <w:t xml:space="preserve"> - Mrowla -Rzeszów” na terenie OF „partnerstwo dla wspólnego rozwoju”</w:t>
        </w:r>
        <w:r>
          <w:rPr>
            <w:noProof/>
            <w:webHidden/>
          </w:rPr>
          <w:tab/>
        </w:r>
        <w:r>
          <w:rPr>
            <w:noProof/>
            <w:webHidden/>
          </w:rPr>
          <w:fldChar w:fldCharType="begin"/>
        </w:r>
        <w:r>
          <w:rPr>
            <w:noProof/>
            <w:webHidden/>
          </w:rPr>
          <w:instrText xml:space="preserve"> PAGEREF _Toc122213416 \h </w:instrText>
        </w:r>
        <w:r>
          <w:rPr>
            <w:noProof/>
            <w:webHidden/>
          </w:rPr>
        </w:r>
        <w:r>
          <w:rPr>
            <w:noProof/>
            <w:webHidden/>
          </w:rPr>
          <w:fldChar w:fldCharType="separate"/>
        </w:r>
        <w:r w:rsidR="00B3419A">
          <w:rPr>
            <w:noProof/>
            <w:webHidden/>
          </w:rPr>
          <w:t>109</w:t>
        </w:r>
        <w:r>
          <w:rPr>
            <w:noProof/>
            <w:webHidden/>
          </w:rPr>
          <w:fldChar w:fldCharType="end"/>
        </w:r>
      </w:hyperlink>
    </w:p>
    <w:p w14:paraId="1A578A01" w14:textId="02D3B67A"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417" w:history="1">
        <w:r w:rsidRPr="00425524">
          <w:rPr>
            <w:rStyle w:val="Hipercze"/>
            <w:rFonts w:cstheme="minorHAnsi"/>
            <w:noProof/>
          </w:rPr>
          <w:t>Mapa 16 Układ sieci drogowej województwa podkarpackiego</w:t>
        </w:r>
        <w:r>
          <w:rPr>
            <w:noProof/>
            <w:webHidden/>
          </w:rPr>
          <w:tab/>
        </w:r>
        <w:r w:rsidR="00200CDC">
          <w:rPr>
            <w:noProof/>
            <w:webHidden/>
          </w:rPr>
          <w:t>1</w:t>
        </w:r>
        <w:r w:rsidR="0012741D">
          <w:rPr>
            <w:noProof/>
            <w:webHidden/>
          </w:rPr>
          <w:t>11</w:t>
        </w:r>
      </w:hyperlink>
    </w:p>
    <w:p w14:paraId="2B560DC0" w14:textId="1CED6A42"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418" w:history="1">
        <w:r w:rsidRPr="00425524">
          <w:rPr>
            <w:rStyle w:val="Hipercze"/>
            <w:rFonts w:cstheme="minorHAnsi"/>
            <w:noProof/>
          </w:rPr>
          <w:t>Mapa 17 Układ sieci kolejowej województwa podkarpackiego</w:t>
        </w:r>
        <w:r>
          <w:rPr>
            <w:noProof/>
            <w:webHidden/>
          </w:rPr>
          <w:tab/>
        </w:r>
        <w:r>
          <w:rPr>
            <w:noProof/>
            <w:webHidden/>
          </w:rPr>
          <w:fldChar w:fldCharType="begin"/>
        </w:r>
        <w:r>
          <w:rPr>
            <w:noProof/>
            <w:webHidden/>
          </w:rPr>
          <w:instrText xml:space="preserve"> PAGEREF _Toc122213418 \h </w:instrText>
        </w:r>
        <w:r>
          <w:rPr>
            <w:noProof/>
            <w:webHidden/>
          </w:rPr>
        </w:r>
        <w:r>
          <w:rPr>
            <w:noProof/>
            <w:webHidden/>
          </w:rPr>
          <w:fldChar w:fldCharType="separate"/>
        </w:r>
        <w:r w:rsidR="00B3419A">
          <w:rPr>
            <w:noProof/>
            <w:webHidden/>
          </w:rPr>
          <w:t>117</w:t>
        </w:r>
        <w:r>
          <w:rPr>
            <w:noProof/>
            <w:webHidden/>
          </w:rPr>
          <w:fldChar w:fldCharType="end"/>
        </w:r>
      </w:hyperlink>
    </w:p>
    <w:p w14:paraId="1F5A39DF" w14:textId="6089C742"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419" w:history="1">
        <w:r w:rsidRPr="00425524">
          <w:rPr>
            <w:rStyle w:val="Hipercze"/>
            <w:rFonts w:cstheme="minorHAnsi"/>
            <w:noProof/>
          </w:rPr>
          <w:t>Mapa 18 Zewnętrzna dostępność komunikacyjna województwa podkarpackiego</w:t>
        </w:r>
        <w:r>
          <w:rPr>
            <w:noProof/>
            <w:webHidden/>
          </w:rPr>
          <w:tab/>
        </w:r>
        <w:r>
          <w:rPr>
            <w:noProof/>
            <w:webHidden/>
          </w:rPr>
          <w:fldChar w:fldCharType="begin"/>
        </w:r>
        <w:r>
          <w:rPr>
            <w:noProof/>
            <w:webHidden/>
          </w:rPr>
          <w:instrText xml:space="preserve"> PAGEREF _Toc122213419 \h </w:instrText>
        </w:r>
        <w:r>
          <w:rPr>
            <w:noProof/>
            <w:webHidden/>
          </w:rPr>
        </w:r>
        <w:r>
          <w:rPr>
            <w:noProof/>
            <w:webHidden/>
          </w:rPr>
          <w:fldChar w:fldCharType="separate"/>
        </w:r>
        <w:r w:rsidR="00B3419A">
          <w:rPr>
            <w:noProof/>
            <w:webHidden/>
          </w:rPr>
          <w:t>119</w:t>
        </w:r>
        <w:r>
          <w:rPr>
            <w:noProof/>
            <w:webHidden/>
          </w:rPr>
          <w:fldChar w:fldCharType="end"/>
        </w:r>
      </w:hyperlink>
    </w:p>
    <w:p w14:paraId="248B7717" w14:textId="77777777" w:rsidR="00445F8C" w:rsidRPr="00445F8C" w:rsidRDefault="00445F8C" w:rsidP="00445F8C">
      <w:pPr>
        <w:rPr>
          <w:rFonts w:asciiTheme="minorHAnsi" w:hAnsiTheme="minorHAnsi" w:cstheme="minorHAnsi"/>
        </w:rPr>
      </w:pPr>
      <w:r w:rsidRPr="00445F8C">
        <w:rPr>
          <w:rFonts w:asciiTheme="minorHAnsi" w:hAnsiTheme="minorHAnsi" w:cstheme="minorHAnsi"/>
        </w:rPr>
        <w:fldChar w:fldCharType="end"/>
      </w:r>
    </w:p>
    <w:p w14:paraId="1564633B" w14:textId="77777777" w:rsidR="00445F8C" w:rsidRPr="00445F8C" w:rsidRDefault="00445F8C" w:rsidP="00445F8C">
      <w:pPr>
        <w:rPr>
          <w:rFonts w:asciiTheme="minorHAnsi" w:hAnsiTheme="minorHAnsi" w:cstheme="minorHAnsi"/>
        </w:rPr>
      </w:pPr>
    </w:p>
    <w:p w14:paraId="473F98EA" w14:textId="77777777" w:rsidR="00445F8C" w:rsidRPr="00445F8C" w:rsidRDefault="00445F8C" w:rsidP="00445F8C">
      <w:pPr>
        <w:rPr>
          <w:rFonts w:asciiTheme="minorHAnsi" w:hAnsiTheme="minorHAnsi" w:cstheme="minorHAnsi"/>
        </w:rPr>
      </w:pPr>
    </w:p>
    <w:p w14:paraId="6DDA119C" w14:textId="77777777" w:rsidR="00445F8C" w:rsidRPr="00445F8C" w:rsidRDefault="00445F8C" w:rsidP="00445F8C">
      <w:pPr>
        <w:rPr>
          <w:rFonts w:asciiTheme="minorHAnsi" w:hAnsiTheme="minorHAnsi" w:cstheme="minorHAnsi"/>
        </w:rPr>
      </w:pPr>
    </w:p>
    <w:p w14:paraId="61E28E3F" w14:textId="77777777" w:rsidR="00445F8C" w:rsidRPr="00445F8C" w:rsidRDefault="00445F8C" w:rsidP="00445F8C">
      <w:pPr>
        <w:rPr>
          <w:rFonts w:asciiTheme="minorHAnsi" w:hAnsiTheme="minorHAnsi" w:cstheme="minorHAnsi"/>
        </w:rPr>
      </w:pPr>
    </w:p>
    <w:p w14:paraId="4B77FB66" w14:textId="77777777" w:rsidR="00445F8C" w:rsidRDefault="00445F8C" w:rsidP="00445F8C">
      <w:pPr>
        <w:rPr>
          <w:rFonts w:asciiTheme="minorHAnsi" w:hAnsiTheme="minorHAnsi" w:cstheme="minorHAnsi"/>
        </w:rPr>
      </w:pPr>
    </w:p>
    <w:p w14:paraId="078CCD72" w14:textId="77777777" w:rsidR="00BD29E9" w:rsidRDefault="00BD29E9" w:rsidP="00445F8C">
      <w:pPr>
        <w:rPr>
          <w:rFonts w:asciiTheme="minorHAnsi" w:hAnsiTheme="minorHAnsi" w:cstheme="minorHAnsi"/>
        </w:rPr>
      </w:pPr>
    </w:p>
    <w:p w14:paraId="7EF123E2" w14:textId="77777777" w:rsidR="00BD29E9" w:rsidRDefault="00BD29E9" w:rsidP="00445F8C">
      <w:pPr>
        <w:rPr>
          <w:rFonts w:asciiTheme="minorHAnsi" w:hAnsiTheme="minorHAnsi" w:cstheme="minorHAnsi"/>
        </w:rPr>
      </w:pPr>
    </w:p>
    <w:p w14:paraId="03FA9815" w14:textId="77777777" w:rsidR="00BD29E9" w:rsidRDefault="00BD29E9" w:rsidP="00445F8C">
      <w:pPr>
        <w:rPr>
          <w:rFonts w:asciiTheme="minorHAnsi" w:hAnsiTheme="minorHAnsi" w:cstheme="minorHAnsi"/>
        </w:rPr>
      </w:pPr>
    </w:p>
    <w:p w14:paraId="3FA8FE39" w14:textId="77777777" w:rsidR="00BD29E9" w:rsidRDefault="00BD29E9" w:rsidP="00445F8C">
      <w:pPr>
        <w:rPr>
          <w:rFonts w:asciiTheme="minorHAnsi" w:hAnsiTheme="minorHAnsi" w:cstheme="minorHAnsi"/>
        </w:rPr>
      </w:pPr>
    </w:p>
    <w:p w14:paraId="512DAB12" w14:textId="77777777" w:rsidR="00BD29E9" w:rsidRDefault="00BD29E9" w:rsidP="00445F8C">
      <w:pPr>
        <w:rPr>
          <w:rFonts w:asciiTheme="minorHAnsi" w:hAnsiTheme="minorHAnsi" w:cstheme="minorHAnsi"/>
        </w:rPr>
      </w:pPr>
    </w:p>
    <w:p w14:paraId="6008ADA0" w14:textId="77777777" w:rsidR="00BD29E9" w:rsidRDefault="00BD29E9" w:rsidP="00445F8C">
      <w:pPr>
        <w:rPr>
          <w:rFonts w:asciiTheme="minorHAnsi" w:hAnsiTheme="minorHAnsi" w:cstheme="minorHAnsi"/>
        </w:rPr>
      </w:pPr>
    </w:p>
    <w:p w14:paraId="47F9B608" w14:textId="77777777" w:rsidR="00BD29E9" w:rsidRDefault="00BD29E9" w:rsidP="00445F8C">
      <w:pPr>
        <w:rPr>
          <w:rFonts w:asciiTheme="minorHAnsi" w:hAnsiTheme="minorHAnsi" w:cstheme="minorHAnsi"/>
        </w:rPr>
      </w:pPr>
    </w:p>
    <w:p w14:paraId="51C921C1" w14:textId="77777777" w:rsidR="00BD29E9" w:rsidRDefault="00BD29E9" w:rsidP="00445F8C">
      <w:pPr>
        <w:rPr>
          <w:rFonts w:asciiTheme="minorHAnsi" w:hAnsiTheme="minorHAnsi" w:cstheme="minorHAnsi"/>
        </w:rPr>
      </w:pPr>
    </w:p>
    <w:p w14:paraId="2C20C294" w14:textId="77777777" w:rsidR="00BD29E9" w:rsidRDefault="00BD29E9" w:rsidP="00445F8C">
      <w:pPr>
        <w:rPr>
          <w:rFonts w:asciiTheme="minorHAnsi" w:hAnsiTheme="minorHAnsi" w:cstheme="minorHAnsi"/>
        </w:rPr>
      </w:pPr>
    </w:p>
    <w:p w14:paraId="7FD57CF5" w14:textId="77777777" w:rsidR="00BD29E9" w:rsidRDefault="00BD29E9" w:rsidP="00445F8C">
      <w:pPr>
        <w:rPr>
          <w:rFonts w:asciiTheme="minorHAnsi" w:hAnsiTheme="minorHAnsi" w:cstheme="minorHAnsi"/>
        </w:rPr>
      </w:pPr>
    </w:p>
    <w:p w14:paraId="3C27B100" w14:textId="77777777" w:rsidR="00BD29E9" w:rsidRDefault="00BD29E9" w:rsidP="00445F8C">
      <w:pPr>
        <w:rPr>
          <w:rFonts w:asciiTheme="minorHAnsi" w:hAnsiTheme="minorHAnsi" w:cstheme="minorHAnsi"/>
        </w:rPr>
      </w:pPr>
    </w:p>
    <w:p w14:paraId="59BE195A" w14:textId="77777777" w:rsidR="00BD29E9" w:rsidRDefault="00BD29E9" w:rsidP="00445F8C">
      <w:pPr>
        <w:rPr>
          <w:rFonts w:asciiTheme="minorHAnsi" w:hAnsiTheme="minorHAnsi" w:cstheme="minorHAnsi"/>
        </w:rPr>
      </w:pPr>
    </w:p>
    <w:p w14:paraId="6CDF6F0E" w14:textId="77777777" w:rsidR="00BD29E9" w:rsidRDefault="00BD29E9" w:rsidP="00445F8C">
      <w:pPr>
        <w:rPr>
          <w:rFonts w:asciiTheme="minorHAnsi" w:hAnsiTheme="minorHAnsi" w:cstheme="minorHAnsi"/>
        </w:rPr>
      </w:pPr>
    </w:p>
    <w:p w14:paraId="52B4525D" w14:textId="77777777" w:rsidR="00BD29E9" w:rsidRDefault="00BD29E9" w:rsidP="00445F8C">
      <w:pPr>
        <w:rPr>
          <w:rFonts w:asciiTheme="minorHAnsi" w:hAnsiTheme="minorHAnsi" w:cstheme="minorHAnsi"/>
        </w:rPr>
      </w:pPr>
    </w:p>
    <w:p w14:paraId="6AC89160" w14:textId="77777777" w:rsidR="00BD29E9" w:rsidRDefault="00BD29E9" w:rsidP="00445F8C">
      <w:pPr>
        <w:rPr>
          <w:rFonts w:asciiTheme="minorHAnsi" w:hAnsiTheme="minorHAnsi" w:cstheme="minorHAnsi"/>
        </w:rPr>
      </w:pPr>
    </w:p>
    <w:p w14:paraId="2B7DF6AE" w14:textId="77777777" w:rsidR="00BD29E9" w:rsidRDefault="00BD29E9" w:rsidP="00445F8C">
      <w:pPr>
        <w:rPr>
          <w:rFonts w:asciiTheme="minorHAnsi" w:hAnsiTheme="minorHAnsi" w:cstheme="minorHAnsi"/>
        </w:rPr>
      </w:pPr>
    </w:p>
    <w:p w14:paraId="1A6D2CC8" w14:textId="77777777" w:rsidR="00BD29E9" w:rsidRDefault="00BD29E9" w:rsidP="00445F8C">
      <w:pPr>
        <w:rPr>
          <w:rFonts w:asciiTheme="minorHAnsi" w:hAnsiTheme="minorHAnsi" w:cstheme="minorHAnsi"/>
        </w:rPr>
      </w:pPr>
    </w:p>
    <w:p w14:paraId="695BB7A4" w14:textId="77777777" w:rsidR="00BD29E9" w:rsidRDefault="00BD29E9" w:rsidP="00445F8C">
      <w:pPr>
        <w:rPr>
          <w:rFonts w:asciiTheme="minorHAnsi" w:hAnsiTheme="minorHAnsi" w:cstheme="minorHAnsi"/>
        </w:rPr>
      </w:pPr>
    </w:p>
    <w:p w14:paraId="385BA640" w14:textId="0190F94A" w:rsidR="00445F8C" w:rsidRPr="00306E64" w:rsidRDefault="0067308F" w:rsidP="00882C4A">
      <w:pPr>
        <w:pStyle w:val="Nagwek2"/>
        <w:numPr>
          <w:ilvl w:val="0"/>
          <w:numId w:val="10"/>
        </w:numPr>
        <w:rPr>
          <w:color w:val="auto"/>
        </w:rPr>
      </w:pPr>
      <w:bookmarkStart w:id="266" w:name="_Toc213056432"/>
      <w:r>
        <w:rPr>
          <w:rFonts w:asciiTheme="minorHAnsi" w:hAnsiTheme="minorHAnsi" w:cstheme="minorHAnsi"/>
          <w:b/>
          <w:noProof/>
          <w:sz w:val="56"/>
          <w:lang w:eastAsia="pl-PL"/>
        </w:rPr>
        <w:lastRenderedPageBreak/>
        <w:drawing>
          <wp:anchor distT="0" distB="0" distL="114300" distR="114300" simplePos="0" relativeHeight="251835392" behindDoc="0" locked="0" layoutInCell="1" allowOverlap="1" wp14:anchorId="1002C7CB" wp14:editId="122CD6F6">
            <wp:simplePos x="0" y="0"/>
            <wp:positionH relativeFrom="column">
              <wp:posOffset>-899795</wp:posOffset>
            </wp:positionH>
            <wp:positionV relativeFrom="paragraph">
              <wp:posOffset>-1207437</wp:posOffset>
            </wp:positionV>
            <wp:extent cx="7604760" cy="10743232"/>
            <wp:effectExtent l="0" t="0" r="0" b="1270"/>
            <wp:wrapNone/>
            <wp:docPr id="455" name="Obraz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Spis zdjęć.jpg"/>
                    <pic:cNvPicPr/>
                  </pic:nvPicPr>
                  <pic:blipFill>
                    <a:blip r:embed="rId103">
                      <a:extLst>
                        <a:ext uri="{28A0092B-C50C-407E-A947-70E740481C1C}">
                          <a14:useLocalDpi xmlns:a14="http://schemas.microsoft.com/office/drawing/2010/main" val="0"/>
                        </a:ext>
                      </a:extLst>
                    </a:blip>
                    <a:stretch>
                      <a:fillRect/>
                    </a:stretch>
                  </pic:blipFill>
                  <pic:spPr>
                    <a:xfrm>
                      <a:off x="0" y="0"/>
                      <a:ext cx="7609643" cy="10750130"/>
                    </a:xfrm>
                    <a:prstGeom prst="rect">
                      <a:avLst/>
                    </a:prstGeom>
                  </pic:spPr>
                </pic:pic>
              </a:graphicData>
            </a:graphic>
            <wp14:sizeRelH relativeFrom="margin">
              <wp14:pctWidth>0</wp14:pctWidth>
            </wp14:sizeRelH>
            <wp14:sizeRelV relativeFrom="margin">
              <wp14:pctHeight>0</wp14:pctHeight>
            </wp14:sizeRelV>
          </wp:anchor>
        </w:drawing>
      </w:r>
      <w:r w:rsidR="00445F8C" w:rsidRPr="00306E64">
        <w:rPr>
          <w:color w:val="auto"/>
        </w:rPr>
        <w:t>Spis zdjęć</w:t>
      </w:r>
      <w:bookmarkEnd w:id="266"/>
    </w:p>
    <w:p w14:paraId="489C6453" w14:textId="1A4C70D2" w:rsidR="00520D56" w:rsidRPr="00445F8C" w:rsidRDefault="00520D56" w:rsidP="006414F7">
      <w:pPr>
        <w:pStyle w:val="Bezodstpw"/>
        <w:rPr>
          <w:rFonts w:asciiTheme="minorHAnsi" w:hAnsiTheme="minorHAnsi" w:cstheme="minorHAnsi"/>
          <w:b/>
          <w:sz w:val="56"/>
        </w:rPr>
      </w:pPr>
    </w:p>
    <w:p w14:paraId="54222C35" w14:textId="4575EE3E" w:rsidR="00445F8C" w:rsidRPr="00445F8C" w:rsidRDefault="00445F8C" w:rsidP="006414F7">
      <w:pPr>
        <w:pStyle w:val="Bezodstpw"/>
        <w:rPr>
          <w:rFonts w:asciiTheme="minorHAnsi" w:hAnsiTheme="minorHAnsi" w:cstheme="minorHAnsi"/>
          <w:b/>
          <w:sz w:val="56"/>
        </w:rPr>
      </w:pPr>
    </w:p>
    <w:p w14:paraId="3E06D57B" w14:textId="76B9946A" w:rsidR="00445F8C" w:rsidRPr="00445F8C" w:rsidRDefault="00445F8C" w:rsidP="006414F7">
      <w:pPr>
        <w:pStyle w:val="Bezodstpw"/>
        <w:rPr>
          <w:rFonts w:asciiTheme="minorHAnsi" w:hAnsiTheme="minorHAnsi" w:cstheme="minorHAnsi"/>
          <w:b/>
          <w:sz w:val="56"/>
        </w:rPr>
      </w:pPr>
    </w:p>
    <w:p w14:paraId="27389C90" w14:textId="77777777" w:rsidR="00445F8C" w:rsidRPr="00445F8C" w:rsidRDefault="00445F8C" w:rsidP="006414F7">
      <w:pPr>
        <w:pStyle w:val="Bezodstpw"/>
        <w:rPr>
          <w:rFonts w:asciiTheme="minorHAnsi" w:hAnsiTheme="minorHAnsi" w:cstheme="minorHAnsi"/>
          <w:b/>
          <w:sz w:val="56"/>
        </w:rPr>
      </w:pPr>
    </w:p>
    <w:p w14:paraId="41DB01BA" w14:textId="77777777" w:rsidR="00445F8C" w:rsidRPr="00445F8C" w:rsidRDefault="00445F8C" w:rsidP="006414F7">
      <w:pPr>
        <w:pStyle w:val="Bezodstpw"/>
        <w:rPr>
          <w:rFonts w:asciiTheme="minorHAnsi" w:hAnsiTheme="minorHAnsi" w:cstheme="minorHAnsi"/>
          <w:b/>
          <w:sz w:val="56"/>
        </w:rPr>
      </w:pPr>
    </w:p>
    <w:p w14:paraId="09DE0601" w14:textId="77777777" w:rsidR="00445F8C" w:rsidRPr="00445F8C" w:rsidRDefault="00445F8C" w:rsidP="006414F7">
      <w:pPr>
        <w:pStyle w:val="Bezodstpw"/>
        <w:rPr>
          <w:rFonts w:asciiTheme="minorHAnsi" w:hAnsiTheme="minorHAnsi" w:cstheme="minorHAnsi"/>
          <w:b/>
          <w:sz w:val="56"/>
        </w:rPr>
      </w:pPr>
    </w:p>
    <w:p w14:paraId="25990824" w14:textId="77777777" w:rsidR="00445F8C" w:rsidRPr="00445F8C" w:rsidRDefault="00445F8C" w:rsidP="006414F7">
      <w:pPr>
        <w:pStyle w:val="Bezodstpw"/>
        <w:rPr>
          <w:rFonts w:asciiTheme="minorHAnsi" w:hAnsiTheme="minorHAnsi" w:cstheme="minorHAnsi"/>
          <w:b/>
          <w:sz w:val="56"/>
        </w:rPr>
      </w:pPr>
    </w:p>
    <w:p w14:paraId="7ADA1442" w14:textId="77777777" w:rsidR="00445F8C" w:rsidRPr="00445F8C" w:rsidRDefault="00445F8C" w:rsidP="006414F7">
      <w:pPr>
        <w:pStyle w:val="Bezodstpw"/>
        <w:rPr>
          <w:rFonts w:asciiTheme="minorHAnsi" w:hAnsiTheme="minorHAnsi" w:cstheme="minorHAnsi"/>
          <w:b/>
          <w:sz w:val="56"/>
        </w:rPr>
      </w:pPr>
    </w:p>
    <w:p w14:paraId="1B48173F" w14:textId="77777777" w:rsidR="00445F8C" w:rsidRPr="00445F8C" w:rsidRDefault="00445F8C" w:rsidP="006414F7">
      <w:pPr>
        <w:pStyle w:val="Bezodstpw"/>
        <w:rPr>
          <w:rFonts w:asciiTheme="minorHAnsi" w:hAnsiTheme="minorHAnsi" w:cstheme="minorHAnsi"/>
          <w:b/>
          <w:sz w:val="56"/>
        </w:rPr>
      </w:pPr>
    </w:p>
    <w:p w14:paraId="37B09BB0" w14:textId="77777777" w:rsidR="00445F8C" w:rsidRPr="00445F8C" w:rsidRDefault="00445F8C" w:rsidP="006414F7">
      <w:pPr>
        <w:pStyle w:val="Bezodstpw"/>
        <w:rPr>
          <w:rFonts w:asciiTheme="minorHAnsi" w:hAnsiTheme="minorHAnsi" w:cstheme="minorHAnsi"/>
          <w:b/>
          <w:sz w:val="56"/>
        </w:rPr>
      </w:pPr>
    </w:p>
    <w:p w14:paraId="0D517393" w14:textId="77777777" w:rsidR="00445F8C" w:rsidRPr="00445F8C" w:rsidRDefault="00445F8C" w:rsidP="006414F7">
      <w:pPr>
        <w:pStyle w:val="Bezodstpw"/>
        <w:rPr>
          <w:rFonts w:asciiTheme="minorHAnsi" w:hAnsiTheme="minorHAnsi" w:cstheme="minorHAnsi"/>
          <w:b/>
          <w:sz w:val="56"/>
        </w:rPr>
      </w:pPr>
    </w:p>
    <w:p w14:paraId="08CB9091" w14:textId="77777777" w:rsidR="00445F8C" w:rsidRPr="00445F8C" w:rsidRDefault="00445F8C" w:rsidP="006414F7">
      <w:pPr>
        <w:pStyle w:val="Bezodstpw"/>
        <w:rPr>
          <w:rFonts w:asciiTheme="minorHAnsi" w:hAnsiTheme="minorHAnsi" w:cstheme="minorHAnsi"/>
          <w:b/>
          <w:sz w:val="56"/>
        </w:rPr>
      </w:pPr>
    </w:p>
    <w:p w14:paraId="0475CD11" w14:textId="77777777" w:rsidR="00445F8C" w:rsidRPr="00445F8C" w:rsidRDefault="00445F8C" w:rsidP="006414F7">
      <w:pPr>
        <w:pStyle w:val="Bezodstpw"/>
        <w:rPr>
          <w:rFonts w:asciiTheme="minorHAnsi" w:hAnsiTheme="minorHAnsi" w:cstheme="minorHAnsi"/>
          <w:b/>
          <w:sz w:val="56"/>
        </w:rPr>
      </w:pPr>
    </w:p>
    <w:p w14:paraId="3648B61B" w14:textId="77777777" w:rsidR="00445F8C" w:rsidRPr="00445F8C" w:rsidRDefault="00445F8C" w:rsidP="006414F7">
      <w:pPr>
        <w:pStyle w:val="Bezodstpw"/>
        <w:rPr>
          <w:rFonts w:asciiTheme="minorHAnsi" w:hAnsiTheme="minorHAnsi" w:cstheme="minorHAnsi"/>
          <w:b/>
          <w:sz w:val="56"/>
        </w:rPr>
      </w:pPr>
    </w:p>
    <w:p w14:paraId="1E7EF4BD" w14:textId="77777777" w:rsidR="00445F8C" w:rsidRPr="00445F8C" w:rsidRDefault="00445F8C" w:rsidP="006414F7">
      <w:pPr>
        <w:pStyle w:val="Bezodstpw"/>
        <w:rPr>
          <w:rFonts w:asciiTheme="minorHAnsi" w:hAnsiTheme="minorHAnsi" w:cstheme="minorHAnsi"/>
          <w:b/>
          <w:sz w:val="56"/>
        </w:rPr>
      </w:pPr>
    </w:p>
    <w:p w14:paraId="077FC2B7" w14:textId="77777777" w:rsidR="00445F8C" w:rsidRPr="00445F8C" w:rsidRDefault="00445F8C" w:rsidP="006414F7">
      <w:pPr>
        <w:pStyle w:val="Bezodstpw"/>
        <w:rPr>
          <w:rFonts w:asciiTheme="minorHAnsi" w:hAnsiTheme="minorHAnsi" w:cstheme="minorHAnsi"/>
          <w:b/>
          <w:sz w:val="56"/>
        </w:rPr>
      </w:pPr>
    </w:p>
    <w:p w14:paraId="4B5DA7F8" w14:textId="77777777" w:rsidR="00445F8C" w:rsidRPr="00445F8C" w:rsidRDefault="00445F8C" w:rsidP="006414F7">
      <w:pPr>
        <w:pStyle w:val="Bezodstpw"/>
        <w:rPr>
          <w:rFonts w:asciiTheme="minorHAnsi" w:hAnsiTheme="minorHAnsi" w:cstheme="minorHAnsi"/>
          <w:b/>
          <w:sz w:val="56"/>
        </w:rPr>
      </w:pPr>
    </w:p>
    <w:p w14:paraId="6301A57D" w14:textId="77777777" w:rsidR="00445F8C" w:rsidRPr="00445F8C" w:rsidRDefault="00445F8C" w:rsidP="006414F7">
      <w:pPr>
        <w:pStyle w:val="Bezodstpw"/>
        <w:rPr>
          <w:rFonts w:asciiTheme="minorHAnsi" w:hAnsiTheme="minorHAnsi" w:cstheme="minorHAnsi"/>
          <w:b/>
          <w:sz w:val="56"/>
        </w:rPr>
      </w:pPr>
    </w:p>
    <w:p w14:paraId="5136A8CA" w14:textId="77777777" w:rsidR="00445F8C" w:rsidRDefault="00445F8C" w:rsidP="006414F7">
      <w:pPr>
        <w:pStyle w:val="Bezodstpw"/>
        <w:rPr>
          <w:rFonts w:asciiTheme="minorHAnsi" w:hAnsiTheme="minorHAnsi" w:cstheme="minorHAnsi"/>
          <w:b/>
          <w:sz w:val="56"/>
        </w:rPr>
      </w:pPr>
    </w:p>
    <w:p w14:paraId="1986F163" w14:textId="77777777" w:rsidR="00A41B46" w:rsidRPr="00A41B46" w:rsidRDefault="00A41B46" w:rsidP="00A41B46"/>
    <w:p w14:paraId="4FF022A1" w14:textId="0F5AF6BB" w:rsidR="00306E64" w:rsidRDefault="00445F8C">
      <w:pPr>
        <w:pStyle w:val="Spisilustracji"/>
        <w:tabs>
          <w:tab w:val="right" w:leader="dot" w:pos="9062"/>
        </w:tabs>
        <w:rPr>
          <w:rFonts w:asciiTheme="minorHAnsi" w:eastAsiaTheme="minorEastAsia" w:hAnsiTheme="minorHAnsi" w:cstheme="minorBidi"/>
          <w:noProof/>
          <w:lang w:eastAsia="pl-PL"/>
        </w:rPr>
      </w:pPr>
      <w:r w:rsidRPr="00445F8C">
        <w:rPr>
          <w:rFonts w:asciiTheme="minorHAnsi" w:hAnsiTheme="minorHAnsi" w:cstheme="minorHAnsi"/>
          <w:b/>
          <w:sz w:val="56"/>
        </w:rPr>
        <w:lastRenderedPageBreak/>
        <w:fldChar w:fldCharType="begin"/>
      </w:r>
      <w:r w:rsidRPr="00445F8C">
        <w:rPr>
          <w:rFonts w:asciiTheme="minorHAnsi" w:hAnsiTheme="minorHAnsi" w:cstheme="minorHAnsi"/>
          <w:b/>
          <w:sz w:val="56"/>
        </w:rPr>
        <w:instrText xml:space="preserve"> TOC \h \z \c "Zdjęcie" </w:instrText>
      </w:r>
      <w:r w:rsidRPr="00445F8C">
        <w:rPr>
          <w:rFonts w:asciiTheme="minorHAnsi" w:hAnsiTheme="minorHAnsi" w:cstheme="minorHAnsi"/>
          <w:b/>
          <w:sz w:val="56"/>
        </w:rPr>
        <w:fldChar w:fldCharType="separate"/>
      </w:r>
      <w:hyperlink w:anchor="_Toc122213452" w:history="1">
        <w:r w:rsidR="00306E64" w:rsidRPr="001372B5">
          <w:rPr>
            <w:rStyle w:val="Hipercze"/>
            <w:rFonts w:cstheme="minorHAnsi"/>
            <w:noProof/>
          </w:rPr>
          <w:t>Zdjęcie 1 Zespół Kościoła Parafialnego w Brzezinach</w:t>
        </w:r>
        <w:r w:rsidR="00306E64">
          <w:rPr>
            <w:noProof/>
            <w:webHidden/>
          </w:rPr>
          <w:tab/>
        </w:r>
        <w:r w:rsidR="005B6AA9">
          <w:rPr>
            <w:noProof/>
            <w:webHidden/>
          </w:rPr>
          <w:t>9</w:t>
        </w:r>
        <w:r w:rsidR="00CF12F4">
          <w:rPr>
            <w:noProof/>
            <w:webHidden/>
          </w:rPr>
          <w:t>4</w:t>
        </w:r>
      </w:hyperlink>
    </w:p>
    <w:p w14:paraId="4A6D69E8" w14:textId="4310D835"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453" w:history="1">
        <w:r w:rsidRPr="001372B5">
          <w:rPr>
            <w:rStyle w:val="Hipercze"/>
            <w:rFonts w:cstheme="minorHAnsi"/>
            <w:noProof/>
          </w:rPr>
          <w:t>Zdjęcie 2 Plebania z 1880 r.-dom rodzinny Tadeusza Kantora</w:t>
        </w:r>
        <w:r>
          <w:rPr>
            <w:noProof/>
            <w:webHidden/>
          </w:rPr>
          <w:tab/>
        </w:r>
        <w:r w:rsidR="005B6AA9">
          <w:rPr>
            <w:noProof/>
            <w:webHidden/>
          </w:rPr>
          <w:t>9</w:t>
        </w:r>
        <w:r w:rsidR="00CF12F4">
          <w:rPr>
            <w:noProof/>
            <w:webHidden/>
          </w:rPr>
          <w:t>5</w:t>
        </w:r>
      </w:hyperlink>
    </w:p>
    <w:p w14:paraId="6284C6F1" w14:textId="539A1D4C"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454" w:history="1">
        <w:r w:rsidRPr="001372B5">
          <w:rPr>
            <w:rStyle w:val="Hipercze"/>
            <w:rFonts w:cstheme="minorHAnsi"/>
            <w:noProof/>
          </w:rPr>
          <w:t>Zdjęcie 3 Zabytkowy Pałac w Iwierzycach</w:t>
        </w:r>
        <w:r>
          <w:rPr>
            <w:noProof/>
            <w:webHidden/>
          </w:rPr>
          <w:tab/>
        </w:r>
        <w:r>
          <w:rPr>
            <w:noProof/>
            <w:webHidden/>
          </w:rPr>
          <w:fldChar w:fldCharType="begin"/>
        </w:r>
        <w:r>
          <w:rPr>
            <w:noProof/>
            <w:webHidden/>
          </w:rPr>
          <w:instrText xml:space="preserve"> PAGEREF _Toc122213454 \h </w:instrText>
        </w:r>
        <w:r>
          <w:rPr>
            <w:noProof/>
            <w:webHidden/>
          </w:rPr>
        </w:r>
        <w:r>
          <w:rPr>
            <w:noProof/>
            <w:webHidden/>
          </w:rPr>
          <w:fldChar w:fldCharType="separate"/>
        </w:r>
        <w:r w:rsidR="00B3419A">
          <w:rPr>
            <w:noProof/>
            <w:webHidden/>
          </w:rPr>
          <w:t>100</w:t>
        </w:r>
        <w:r>
          <w:rPr>
            <w:noProof/>
            <w:webHidden/>
          </w:rPr>
          <w:fldChar w:fldCharType="end"/>
        </w:r>
      </w:hyperlink>
    </w:p>
    <w:p w14:paraId="1AD0E757" w14:textId="1D71D846"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455" w:history="1">
        <w:r w:rsidRPr="001372B5">
          <w:rPr>
            <w:rStyle w:val="Hipercze"/>
            <w:rFonts w:cstheme="minorHAnsi"/>
            <w:noProof/>
          </w:rPr>
          <w:t>Zdjęcie 4 Dawny dwór w Sielcu</w:t>
        </w:r>
        <w:r>
          <w:rPr>
            <w:noProof/>
            <w:webHidden/>
          </w:rPr>
          <w:tab/>
        </w:r>
        <w:r>
          <w:rPr>
            <w:noProof/>
            <w:webHidden/>
          </w:rPr>
          <w:fldChar w:fldCharType="begin"/>
        </w:r>
        <w:r>
          <w:rPr>
            <w:noProof/>
            <w:webHidden/>
          </w:rPr>
          <w:instrText xml:space="preserve"> PAGEREF _Toc122213455 \h </w:instrText>
        </w:r>
        <w:r>
          <w:rPr>
            <w:noProof/>
            <w:webHidden/>
          </w:rPr>
        </w:r>
        <w:r>
          <w:rPr>
            <w:noProof/>
            <w:webHidden/>
          </w:rPr>
          <w:fldChar w:fldCharType="separate"/>
        </w:r>
        <w:r w:rsidR="00B3419A">
          <w:rPr>
            <w:noProof/>
            <w:webHidden/>
          </w:rPr>
          <w:t>101</w:t>
        </w:r>
        <w:r>
          <w:rPr>
            <w:noProof/>
            <w:webHidden/>
          </w:rPr>
          <w:fldChar w:fldCharType="end"/>
        </w:r>
      </w:hyperlink>
    </w:p>
    <w:p w14:paraId="5B47BBA3" w14:textId="3382C66E"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456" w:history="1">
        <w:r w:rsidRPr="001372B5">
          <w:rPr>
            <w:rStyle w:val="Hipercze"/>
            <w:rFonts w:cstheme="minorHAnsi"/>
            <w:noProof/>
          </w:rPr>
          <w:t>Zdjęcie 5 Ratusz w Sędziszowie Małopolskim</w:t>
        </w:r>
        <w:r>
          <w:rPr>
            <w:noProof/>
            <w:webHidden/>
          </w:rPr>
          <w:tab/>
        </w:r>
        <w:r>
          <w:rPr>
            <w:noProof/>
            <w:webHidden/>
          </w:rPr>
          <w:fldChar w:fldCharType="begin"/>
        </w:r>
        <w:r>
          <w:rPr>
            <w:noProof/>
            <w:webHidden/>
          </w:rPr>
          <w:instrText xml:space="preserve"> PAGEREF _Toc122213456 \h </w:instrText>
        </w:r>
        <w:r>
          <w:rPr>
            <w:noProof/>
            <w:webHidden/>
          </w:rPr>
        </w:r>
        <w:r>
          <w:rPr>
            <w:noProof/>
            <w:webHidden/>
          </w:rPr>
          <w:fldChar w:fldCharType="separate"/>
        </w:r>
        <w:r w:rsidR="00B3419A">
          <w:rPr>
            <w:noProof/>
            <w:webHidden/>
          </w:rPr>
          <w:t>101</w:t>
        </w:r>
        <w:r>
          <w:rPr>
            <w:noProof/>
            <w:webHidden/>
          </w:rPr>
          <w:fldChar w:fldCharType="end"/>
        </w:r>
      </w:hyperlink>
    </w:p>
    <w:p w14:paraId="69F63D8B" w14:textId="03956BF5" w:rsidR="00306E64" w:rsidRDefault="00306E64">
      <w:pPr>
        <w:pStyle w:val="Spisilustracji"/>
        <w:tabs>
          <w:tab w:val="right" w:leader="dot" w:pos="9062"/>
        </w:tabs>
        <w:rPr>
          <w:rFonts w:asciiTheme="minorHAnsi" w:eastAsiaTheme="minorEastAsia" w:hAnsiTheme="minorHAnsi" w:cstheme="minorBidi"/>
          <w:noProof/>
          <w:lang w:eastAsia="pl-PL"/>
        </w:rPr>
      </w:pPr>
      <w:hyperlink w:anchor="_Toc122213457" w:history="1">
        <w:r w:rsidRPr="001372B5">
          <w:rPr>
            <w:rStyle w:val="Hipercze"/>
            <w:rFonts w:cstheme="minorHAnsi"/>
            <w:noProof/>
          </w:rPr>
          <w:t>Zdjęcie 6 Kościół i klasztor OO Kapucynów</w:t>
        </w:r>
        <w:r>
          <w:rPr>
            <w:noProof/>
            <w:webHidden/>
          </w:rPr>
          <w:tab/>
        </w:r>
        <w:r>
          <w:rPr>
            <w:noProof/>
            <w:webHidden/>
          </w:rPr>
          <w:fldChar w:fldCharType="begin"/>
        </w:r>
        <w:r>
          <w:rPr>
            <w:noProof/>
            <w:webHidden/>
          </w:rPr>
          <w:instrText xml:space="preserve"> PAGEREF _Toc122213457 \h </w:instrText>
        </w:r>
        <w:r>
          <w:rPr>
            <w:noProof/>
            <w:webHidden/>
          </w:rPr>
        </w:r>
        <w:r>
          <w:rPr>
            <w:noProof/>
            <w:webHidden/>
          </w:rPr>
          <w:fldChar w:fldCharType="separate"/>
        </w:r>
        <w:r w:rsidR="00B3419A">
          <w:rPr>
            <w:noProof/>
            <w:webHidden/>
          </w:rPr>
          <w:t>104</w:t>
        </w:r>
        <w:r>
          <w:rPr>
            <w:noProof/>
            <w:webHidden/>
          </w:rPr>
          <w:fldChar w:fldCharType="end"/>
        </w:r>
      </w:hyperlink>
    </w:p>
    <w:p w14:paraId="38F63B4E" w14:textId="77777777" w:rsidR="00445F8C" w:rsidRPr="00445F8C" w:rsidRDefault="00445F8C" w:rsidP="006414F7">
      <w:pPr>
        <w:pStyle w:val="Bezodstpw"/>
        <w:rPr>
          <w:rFonts w:asciiTheme="minorHAnsi" w:hAnsiTheme="minorHAnsi" w:cstheme="minorHAnsi"/>
          <w:b/>
          <w:sz w:val="56"/>
        </w:rPr>
      </w:pPr>
      <w:r w:rsidRPr="00445F8C">
        <w:rPr>
          <w:rFonts w:asciiTheme="minorHAnsi" w:hAnsiTheme="minorHAnsi" w:cstheme="minorHAnsi"/>
          <w:b/>
          <w:sz w:val="56"/>
        </w:rPr>
        <w:fldChar w:fldCharType="end"/>
      </w:r>
    </w:p>
    <w:sectPr w:rsidR="00445F8C" w:rsidRPr="00445F8C" w:rsidSect="00F462D4">
      <w:pgSz w:w="11906" w:h="16838"/>
      <w:pgMar w:top="1843" w:right="1417" w:bottom="1417" w:left="1417" w:header="426"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468E460" w14:textId="77777777" w:rsidR="00C559BE" w:rsidRDefault="00C559BE" w:rsidP="005D0AB4">
      <w:r>
        <w:separator/>
      </w:r>
    </w:p>
  </w:endnote>
  <w:endnote w:type="continuationSeparator" w:id="0">
    <w:p w14:paraId="51761039" w14:textId="77777777" w:rsidR="00C559BE" w:rsidRDefault="00C559BE" w:rsidP="005D0A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Narrow">
    <w:panose1 w:val="020B0606020202030204"/>
    <w:charset w:val="EE"/>
    <w:family w:val="swiss"/>
    <w:pitch w:val="variable"/>
    <w:sig w:usb0="00000287" w:usb1="00000800" w:usb2="00000000" w:usb3="00000000" w:csb0="0000009F" w:csb1="00000000"/>
  </w:font>
  <w:font w:name="Arial Unicode MS">
    <w:panose1 w:val="020B0604020202020204"/>
    <w:charset w:val="00"/>
    <w:family w:val="roman"/>
    <w:pitch w:val="variable"/>
    <w:sig w:usb0="00000003" w:usb1="00000000" w:usb2="00000000" w:usb3="00000000" w:csb0="00000001" w:csb1="00000000"/>
  </w:font>
  <w:font w:name="Century Gothic">
    <w:panose1 w:val="020B0502020202020204"/>
    <w:charset w:val="EE"/>
    <w:family w:val="swiss"/>
    <w:pitch w:val="variable"/>
    <w:sig w:usb0="00000287" w:usb1="00000000" w:usb2="00000000" w:usb3="00000000" w:csb0="0000009F" w:csb1="00000000"/>
  </w:font>
  <w:font w:name="Verdana">
    <w:panose1 w:val="020B0604030504040204"/>
    <w:charset w:val="EE"/>
    <w:family w:val="swiss"/>
    <w:pitch w:val="variable"/>
    <w:sig w:usb0="A00006FF" w:usb1="4000205B" w:usb2="00000010" w:usb3="00000000" w:csb0="0000019F" w:csb1="00000000"/>
  </w:font>
  <w:font w:name="Times">
    <w:panose1 w:val="02020603050405020304"/>
    <w:charset w:val="EE"/>
    <w:family w:val="roman"/>
    <w:pitch w:val="variable"/>
    <w:sig w:usb0="E0002EFF" w:usb1="C000785B" w:usb2="00000009" w:usb3="00000000" w:csb0="000001FF" w:csb1="00000000"/>
  </w:font>
  <w:font w:name="Palatino Linotype">
    <w:panose1 w:val="02040502050505030304"/>
    <w:charset w:val="EE"/>
    <w:family w:val="roman"/>
    <w:pitch w:val="variable"/>
    <w:sig w:usb0="E0000287" w:usb1="4000001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22591858"/>
      <w:docPartObj>
        <w:docPartGallery w:val="Page Numbers (Bottom of Page)"/>
        <w:docPartUnique/>
      </w:docPartObj>
    </w:sdtPr>
    <w:sdtContent>
      <w:p w14:paraId="7E6CB983" w14:textId="77777777" w:rsidR="006B1D72" w:rsidRDefault="006B1D72">
        <w:pPr>
          <w:pStyle w:val="Stopka"/>
        </w:pPr>
        <w:r>
          <w:rPr>
            <w:noProof/>
            <w:lang w:val="pl-PL" w:eastAsia="pl-PL"/>
          </w:rPr>
          <mc:AlternateContent>
            <mc:Choice Requires="wpg">
              <w:drawing>
                <wp:anchor distT="0" distB="0" distL="114300" distR="114300" simplePos="0" relativeHeight="251661312" behindDoc="0" locked="0" layoutInCell="0" allowOverlap="1" wp14:anchorId="797B7B80" wp14:editId="113DE2A7">
                  <wp:simplePos x="0" y="0"/>
                  <wp:positionH relativeFrom="leftMargin">
                    <wp:align>right</wp:align>
                  </wp:positionH>
                  <wp:positionV relativeFrom="margin">
                    <wp:align>bottom</wp:align>
                  </wp:positionV>
                  <wp:extent cx="904875" cy="1902460"/>
                  <wp:effectExtent l="11430" t="0" r="0" b="12065"/>
                  <wp:wrapNone/>
                  <wp:docPr id="37" name="Grupa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4875" cy="1902460"/>
                            <a:chOff x="13" y="11415"/>
                            <a:chExt cx="1425" cy="2996"/>
                          </a:xfrm>
                        </wpg:grpSpPr>
                        <wpg:grpSp>
                          <wpg:cNvPr id="40" name="Group 18"/>
                          <wpg:cNvGrpSpPr>
                            <a:grpSpLocks/>
                          </wpg:cNvGrpSpPr>
                          <wpg:grpSpPr bwMode="auto">
                            <a:xfrm flipV="1">
                              <a:off x="13" y="14340"/>
                              <a:ext cx="1410" cy="71"/>
                              <a:chOff x="-83" y="540"/>
                              <a:chExt cx="1218" cy="71"/>
                            </a:xfrm>
                          </wpg:grpSpPr>
                          <wps:wsp>
                            <wps:cNvPr id="41" name="Rectangle 19"/>
                            <wps:cNvSpPr>
                              <a:spLocks noChangeArrowheads="1"/>
                            </wps:cNvSpPr>
                            <wps:spPr bwMode="auto">
                              <a:xfrm>
                                <a:off x="678" y="540"/>
                                <a:ext cx="457" cy="71"/>
                              </a:xfrm>
                              <a:prstGeom prst="rect">
                                <a:avLst/>
                              </a:prstGeom>
                              <a:solidFill>
                                <a:srgbClr val="5F497A"/>
                              </a:solidFill>
                              <a:ln w="9525">
                                <a:solidFill>
                                  <a:srgbClr val="5F497A"/>
                                </a:solidFill>
                                <a:miter lim="800000"/>
                                <a:headEnd/>
                                <a:tailEnd/>
                              </a:ln>
                            </wps:spPr>
                            <wps:bodyPr rot="0" vert="horz" wrap="square" lIns="91440" tIns="45720" rIns="91440" bIns="45720" anchor="t" anchorCtr="0" upright="1">
                              <a:noAutofit/>
                            </wps:bodyPr>
                          </wps:wsp>
                          <wps:wsp>
                            <wps:cNvPr id="43" name="AutoShape 4"/>
                            <wps:cNvCnPr>
                              <a:cxnSpLocks noChangeShapeType="1"/>
                            </wps:cNvCnPr>
                            <wps:spPr bwMode="auto">
                              <a:xfrm flipH="1">
                                <a:off x="-83" y="540"/>
                                <a:ext cx="761" cy="0"/>
                              </a:xfrm>
                              <a:prstGeom prst="straightConnector1">
                                <a:avLst/>
                              </a:prstGeom>
                              <a:noFill/>
                              <a:ln w="9525">
                                <a:solidFill>
                                  <a:srgbClr val="5F497A"/>
                                </a:solidFill>
                                <a:round/>
                                <a:headEnd/>
                                <a:tailEnd/>
                              </a:ln>
                              <a:extLst>
                                <a:ext uri="{909E8E84-426E-40DD-AFC4-6F175D3DCCD1}">
                                  <a14:hiddenFill xmlns:a14="http://schemas.microsoft.com/office/drawing/2010/main">
                                    <a:noFill/>
                                  </a14:hiddenFill>
                                </a:ext>
                              </a:extLst>
                            </wps:spPr>
                            <wps:bodyPr/>
                          </wps:wsp>
                        </wpg:grpSp>
                        <wps:wsp>
                          <wps:cNvPr id="55" name="Rectangle 5"/>
                          <wps:cNvSpPr>
                            <a:spLocks noChangeArrowheads="1"/>
                          </wps:cNvSpPr>
                          <wps:spPr bwMode="auto">
                            <a:xfrm>
                              <a:off x="405" y="11415"/>
                              <a:ext cx="1033" cy="28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E64763" w14:textId="77777777" w:rsidR="006B1D72" w:rsidRDefault="006B1D72">
                                <w:pPr>
                                  <w:pStyle w:val="Bezodstpw"/>
                                </w:pPr>
                                <w:r>
                                  <w:fldChar w:fldCharType="begin"/>
                                </w:r>
                                <w:r>
                                  <w:instrText>PAGE    \* MERGEFORMAT</w:instrText>
                                </w:r>
                                <w:r>
                                  <w:fldChar w:fldCharType="separate"/>
                                </w:r>
                                <w:r w:rsidRPr="00B52842">
                                  <w:rPr>
                                    <w:b/>
                                    <w:bCs/>
                                    <w:noProof/>
                                    <w:color w:val="BF8F00" w:themeColor="accent4" w:themeShade="BF"/>
                                    <w:sz w:val="52"/>
                                    <w:szCs w:val="52"/>
                                  </w:rPr>
                                  <w:t>20</w:t>
                                </w:r>
                                <w:r>
                                  <w:rPr>
                                    <w:b/>
                                    <w:bCs/>
                                    <w:color w:val="BF8F00" w:themeColor="accent4" w:themeShade="BF"/>
                                    <w:sz w:val="52"/>
                                    <w:szCs w:val="52"/>
                                  </w:rPr>
                                  <w:fldChar w:fldCharType="end"/>
                                </w:r>
                              </w:p>
                            </w:txbxContent>
                          </wps:txbx>
                          <wps:bodyPr rot="0" vert="vert270" wrap="square" lIns="0" tIns="0" rIns="0" bIns="0" anchor="b" anchorCtr="0" upright="1">
                            <a:noAutofit/>
                          </wps:bodyPr>
                        </wps:wsp>
                      </wpg:wgp>
                    </a:graphicData>
                  </a:graphic>
                  <wp14:sizeRelH relativeFrom="leftMargin">
                    <wp14:pctWidth>100000</wp14:pctWidth>
                  </wp14:sizeRelH>
                  <wp14:sizeRelV relativeFrom="page">
                    <wp14:pctHeight>0</wp14:pctHeight>
                  </wp14:sizeRelV>
                </wp:anchor>
              </w:drawing>
            </mc:Choice>
            <mc:Fallback>
              <w:pict>
                <v:group w14:anchorId="797B7B80" id="Grupa 37" o:spid="_x0000_s1026" style="position:absolute;margin-left:20.05pt;margin-top:0;width:71.25pt;height:149.8pt;z-index:251661312;mso-width-percent:1000;mso-position-horizontal:right;mso-position-horizontal-relative:left-margin-area;mso-position-vertical:bottom;mso-position-vertical-relative:margin;mso-width-percent:1000;mso-width-relative:left-margin-area" coordorigin="13,11415" coordsize="1425,2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" o:allowincell="f">
                  <v:group id="Group 18" o:spid="_x0000_s1027" style="position:absolute;left:13;top:14340;width:1410;height:71;flip:y" coordorigin="-83,540" coordsize="12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">
                    <v:rect id="Rectangle 19" o:spid="_x0000_s1028" style="position:absolute;left:678;top:540;width:457;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" fillcolor="#5f497a" strokecolor="#5f497a"/>
                    <v:shapetype id="_x0000_t32" coordsize="21600,21600" o:spt="32" o:oned="t" path="m,l21600,21600e" filled="f">
                      <v:path arrowok="t" fillok="f" o:connecttype="none"/>
                      <o:lock v:ext="edit" shapetype="t"/>
                    </v:shapetype>
                    <v:shape id="AutoShape 4" o:spid="_x0000_s1029" type="#_x0000_t32" style="position:absolute;left:-83;top:540;width:76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" strokecolor="#5f497a"/>
                  </v:group>
                  <v:rect id="Rectangle 5" o:spid="_x0000_s1030" style="position:absolute;left:405;top:11415;width:1033;height:280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" stroked="f">
                    <v:textbox style="layout-flow:vertical;mso-layout-flow-alt:bottom-to-top" inset="0,0,0,0">
                      <w:txbxContent>
                        <w:p w14:paraId="74E64763" w14:textId="77777777" w:rsidR="006B1D72" w:rsidRDefault="006B1D72">
                          <w:pPr>
                            <w:pStyle w:val="Bezodstpw"/>
                          </w:pPr>
                          <w:r>
                            <w:fldChar w:fldCharType="begin"/>
                          </w:r>
                          <w:r>
                            <w:instrText>PAGE    \* MERGEFORMAT</w:instrText>
                          </w:r>
                          <w:r>
                            <w:fldChar w:fldCharType="separate"/>
                          </w:r>
                          <w:r w:rsidRPr="00B52842">
                            <w:rPr>
                              <w:b/>
                              <w:bCs/>
                              <w:noProof/>
                              <w:color w:val="BF8F00" w:themeColor="accent4" w:themeShade="BF"/>
                              <w:sz w:val="52"/>
                              <w:szCs w:val="52"/>
                            </w:rPr>
                            <w:t>20</w:t>
                          </w:r>
                          <w:r>
                            <w:rPr>
                              <w:b/>
                              <w:bCs/>
                              <w:color w:val="BF8F00" w:themeColor="accent4" w:themeShade="BF"/>
                              <w:sz w:val="52"/>
                              <w:szCs w:val="52"/>
                            </w:rPr>
                            <w:fldChar w:fldCharType="end"/>
                          </w:r>
                        </w:p>
                      </w:txbxContent>
                    </v:textbox>
                  </v:rect>
                  <w10:wrap anchorx="margin" anchory="margin"/>
                </v:group>
              </w:pict>
            </mc:Fallback>
          </mc:AlternateContent>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lang w:val="pl-PL"/>
      </w:rPr>
      <w:id w:val="-617983111"/>
      <w:docPartObj>
        <w:docPartGallery w:val="Page Numbers (Bottom of Page)"/>
        <w:docPartUnique/>
      </w:docPartObj>
    </w:sdtPr>
    <w:sdtEndPr>
      <w:rPr>
        <w:sz w:val="22"/>
      </w:rPr>
    </w:sdtEndPr>
    <w:sdtContent>
      <w:p w14:paraId="56D11CC2" w14:textId="6A5C8EE9" w:rsidR="006B1D72" w:rsidRPr="009829BB" w:rsidRDefault="006B1D72" w:rsidP="00207E11">
        <w:pPr>
          <w:pStyle w:val="Stopka"/>
          <w:tabs>
            <w:tab w:val="clear" w:pos="9072"/>
            <w:tab w:val="left" w:pos="7655"/>
            <w:tab w:val="right" w:pos="8647"/>
          </w:tabs>
          <w:ind w:right="425"/>
          <w:jc w:val="right"/>
          <w:rPr>
            <w:sz w:val="22"/>
          </w:rPr>
        </w:pPr>
        <w:r>
          <w:rPr>
            <w:noProof/>
            <w:lang w:val="pl-PL" w:eastAsia="pl-PL"/>
          </w:rPr>
          <w:drawing>
            <wp:anchor distT="0" distB="0" distL="114300" distR="114300" simplePos="0" relativeHeight="251738112" behindDoc="1" locked="0" layoutInCell="1" allowOverlap="1" wp14:anchorId="22C0A6E4" wp14:editId="53CF4C39">
              <wp:simplePos x="0" y="0"/>
              <wp:positionH relativeFrom="page">
                <wp:align>right</wp:align>
              </wp:positionH>
              <wp:positionV relativeFrom="paragraph">
                <wp:posOffset>-143625</wp:posOffset>
              </wp:positionV>
              <wp:extent cx="10660563" cy="450850"/>
              <wp:effectExtent l="0" t="0" r="7620" b="6350"/>
              <wp:wrapNone/>
              <wp:docPr id="556" name="Obraz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topka2.jpg"/>
                      <pic:cNvPicPr/>
                    </pic:nvPicPr>
                    <pic:blipFill>
                      <a:blip r:embed="rId1">
                        <a:extLst>
                          <a:ext uri="{28A0092B-C50C-407E-A947-70E740481C1C}">
                            <a14:useLocalDpi xmlns:a14="http://schemas.microsoft.com/office/drawing/2010/main" val="0"/>
                          </a:ext>
                        </a:extLst>
                      </a:blip>
                      <a:stretch>
                        <a:fillRect/>
                      </a:stretch>
                    </pic:blipFill>
                    <pic:spPr>
                      <a:xfrm>
                        <a:off x="0" y="0"/>
                        <a:ext cx="10660563" cy="450850"/>
                      </a:xfrm>
                      <a:prstGeom prst="rect">
                        <a:avLst/>
                      </a:prstGeom>
                    </pic:spPr>
                  </pic:pic>
                </a:graphicData>
              </a:graphic>
              <wp14:sizeRelH relativeFrom="margin">
                <wp14:pctWidth>0</wp14:pctWidth>
              </wp14:sizeRelH>
              <wp14:sizeRelV relativeFrom="margin">
                <wp14:pctHeight>0</wp14:pctHeight>
              </wp14:sizeRelV>
            </wp:anchor>
          </w:drawing>
        </w:r>
        <w:r w:rsidRPr="009829BB">
          <w:rPr>
            <w:sz w:val="22"/>
            <w:lang w:val="pl-PL"/>
          </w:rPr>
          <w:t xml:space="preserve">Strona | </w:t>
        </w:r>
        <w:r w:rsidRPr="009829BB">
          <w:rPr>
            <w:sz w:val="22"/>
          </w:rPr>
          <w:fldChar w:fldCharType="begin"/>
        </w:r>
        <w:r w:rsidRPr="009829BB">
          <w:rPr>
            <w:sz w:val="22"/>
          </w:rPr>
          <w:instrText>PAGE   \* MERGEFORMAT</w:instrText>
        </w:r>
        <w:r w:rsidRPr="009829BB">
          <w:rPr>
            <w:sz w:val="22"/>
          </w:rPr>
          <w:fldChar w:fldCharType="separate"/>
        </w:r>
        <w:r w:rsidR="0067308F" w:rsidRPr="0067308F">
          <w:rPr>
            <w:noProof/>
            <w:sz w:val="22"/>
            <w:lang w:val="pl-PL"/>
          </w:rPr>
          <w:t>38</w:t>
        </w:r>
        <w:r w:rsidRPr="009829BB">
          <w:rPr>
            <w:sz w:val="22"/>
          </w:rPr>
          <w:fldChar w:fldCharType="end"/>
        </w:r>
        <w:r w:rsidRPr="009829BB">
          <w:rPr>
            <w:sz w:val="22"/>
            <w:lang w:val="pl-PL"/>
          </w:rPr>
          <w:t xml:space="preserve"> </w:t>
        </w:r>
      </w:p>
    </w:sdtContent>
  </w:sdt>
  <w:p w14:paraId="2F491BEA" w14:textId="77777777" w:rsidR="006B1D72" w:rsidRDefault="006B1D72">
    <w:pPr>
      <w:pStyle w:val="Stopka"/>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22"/>
        <w:lang w:val="pl-PL"/>
      </w:rPr>
      <w:id w:val="-1565635714"/>
      <w:docPartObj>
        <w:docPartGallery w:val="Page Numbers (Bottom of Page)"/>
        <w:docPartUnique/>
      </w:docPartObj>
    </w:sdtPr>
    <w:sdtContent>
      <w:p w14:paraId="47E2090B" w14:textId="77777777" w:rsidR="006B1D72" w:rsidRPr="002769EF" w:rsidRDefault="006B1D72" w:rsidP="00CB2B62">
        <w:pPr>
          <w:pStyle w:val="Stopka"/>
          <w:tabs>
            <w:tab w:val="clear" w:pos="9072"/>
            <w:tab w:val="right" w:pos="8647"/>
          </w:tabs>
          <w:ind w:right="-30"/>
          <w:jc w:val="right"/>
          <w:rPr>
            <w:sz w:val="22"/>
          </w:rPr>
        </w:pPr>
        <w:r>
          <w:rPr>
            <w:noProof/>
            <w:sz w:val="22"/>
            <w:lang w:val="pl-PL" w:eastAsia="pl-PL"/>
          </w:rPr>
          <w:drawing>
            <wp:anchor distT="0" distB="0" distL="114300" distR="114300" simplePos="0" relativeHeight="251744256" behindDoc="1" locked="0" layoutInCell="1" allowOverlap="1" wp14:anchorId="1F4F0D12" wp14:editId="36B52E27">
              <wp:simplePos x="0" y="0"/>
              <wp:positionH relativeFrom="page">
                <wp:align>right</wp:align>
              </wp:positionH>
              <wp:positionV relativeFrom="paragraph">
                <wp:posOffset>-146669</wp:posOffset>
              </wp:positionV>
              <wp:extent cx="10684360" cy="475013"/>
              <wp:effectExtent l="0" t="0" r="3175" b="1270"/>
              <wp:wrapNone/>
              <wp:docPr id="557" name="Obraz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topka2.jpg"/>
                      <pic:cNvPicPr/>
                    </pic:nvPicPr>
                    <pic:blipFill>
                      <a:blip r:embed="rId1">
                        <a:extLst>
                          <a:ext uri="{28A0092B-C50C-407E-A947-70E740481C1C}">
                            <a14:useLocalDpi xmlns:a14="http://schemas.microsoft.com/office/drawing/2010/main" val="0"/>
                          </a:ext>
                        </a:extLst>
                      </a:blip>
                      <a:stretch>
                        <a:fillRect/>
                      </a:stretch>
                    </pic:blipFill>
                    <pic:spPr>
                      <a:xfrm>
                        <a:off x="0" y="0"/>
                        <a:ext cx="10684360" cy="475013"/>
                      </a:xfrm>
                      <a:prstGeom prst="rect">
                        <a:avLst/>
                      </a:prstGeom>
                    </pic:spPr>
                  </pic:pic>
                </a:graphicData>
              </a:graphic>
              <wp14:sizeRelH relativeFrom="margin">
                <wp14:pctWidth>0</wp14:pctWidth>
              </wp14:sizeRelH>
              <wp14:sizeRelV relativeFrom="margin">
                <wp14:pctHeight>0</wp14:pctHeight>
              </wp14:sizeRelV>
            </wp:anchor>
          </w:drawing>
        </w:r>
        <w:r w:rsidRPr="002769EF">
          <w:rPr>
            <w:sz w:val="22"/>
            <w:lang w:val="pl-PL"/>
          </w:rPr>
          <w:t xml:space="preserve">Strona | </w:t>
        </w:r>
        <w:r w:rsidRPr="002769EF">
          <w:rPr>
            <w:sz w:val="22"/>
          </w:rPr>
          <w:fldChar w:fldCharType="begin"/>
        </w:r>
        <w:r w:rsidRPr="002769EF">
          <w:rPr>
            <w:sz w:val="22"/>
          </w:rPr>
          <w:instrText>PAGE   \* MERGEFORMAT</w:instrText>
        </w:r>
        <w:r w:rsidRPr="002769EF">
          <w:rPr>
            <w:sz w:val="22"/>
          </w:rPr>
          <w:fldChar w:fldCharType="separate"/>
        </w:r>
        <w:r w:rsidRPr="00885295">
          <w:rPr>
            <w:noProof/>
            <w:sz w:val="22"/>
            <w:lang w:val="pl-PL"/>
          </w:rPr>
          <w:t>14</w:t>
        </w:r>
        <w:r w:rsidRPr="002769EF">
          <w:rPr>
            <w:sz w:val="22"/>
          </w:rPr>
          <w:fldChar w:fldCharType="end"/>
        </w:r>
        <w:r w:rsidRPr="002769EF">
          <w:rPr>
            <w:sz w:val="22"/>
            <w:lang w:val="pl-PL"/>
          </w:rPr>
          <w:t xml:space="preserve"> </w:t>
        </w:r>
      </w:p>
    </w:sdtContent>
  </w:sdt>
  <w:p w14:paraId="4581CAD4" w14:textId="77777777" w:rsidR="006B1D72" w:rsidRDefault="006B1D72">
    <w:pPr>
      <w:pStyle w:val="Stopka"/>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lang w:val="pl-PL"/>
      </w:rPr>
      <w:id w:val="2143995558"/>
      <w:docPartObj>
        <w:docPartGallery w:val="Page Numbers (Bottom of Page)"/>
        <w:docPartUnique/>
      </w:docPartObj>
    </w:sdtPr>
    <w:sdtEndPr>
      <w:rPr>
        <w:sz w:val="22"/>
      </w:rPr>
    </w:sdtEndPr>
    <w:sdtContent>
      <w:p w14:paraId="463CD403" w14:textId="390B4026" w:rsidR="006B1D72" w:rsidRPr="009829BB" w:rsidRDefault="006B1D72" w:rsidP="00CB2B62">
        <w:pPr>
          <w:pStyle w:val="Stopka"/>
          <w:tabs>
            <w:tab w:val="clear" w:pos="9072"/>
            <w:tab w:val="left" w:pos="7655"/>
            <w:tab w:val="right" w:pos="8647"/>
          </w:tabs>
          <w:ind w:right="-30"/>
          <w:jc w:val="right"/>
          <w:rPr>
            <w:sz w:val="22"/>
          </w:rPr>
        </w:pPr>
        <w:r>
          <w:rPr>
            <w:noProof/>
            <w:lang w:val="pl-PL" w:eastAsia="pl-PL"/>
          </w:rPr>
          <w:drawing>
            <wp:anchor distT="0" distB="0" distL="114300" distR="114300" simplePos="0" relativeHeight="251742208" behindDoc="1" locked="0" layoutInCell="1" allowOverlap="1" wp14:anchorId="255C6C10" wp14:editId="65AA62A0">
              <wp:simplePos x="0" y="0"/>
              <wp:positionH relativeFrom="page">
                <wp:align>right</wp:align>
              </wp:positionH>
              <wp:positionV relativeFrom="paragraph">
                <wp:posOffset>-143625</wp:posOffset>
              </wp:positionV>
              <wp:extent cx="10660563" cy="450850"/>
              <wp:effectExtent l="0" t="0" r="7620" b="6350"/>
              <wp:wrapNone/>
              <wp:docPr id="558" name="Obraz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topka2.jpg"/>
                      <pic:cNvPicPr/>
                    </pic:nvPicPr>
                    <pic:blipFill>
                      <a:blip r:embed="rId1">
                        <a:extLst>
                          <a:ext uri="{28A0092B-C50C-407E-A947-70E740481C1C}">
                            <a14:useLocalDpi xmlns:a14="http://schemas.microsoft.com/office/drawing/2010/main" val="0"/>
                          </a:ext>
                        </a:extLst>
                      </a:blip>
                      <a:stretch>
                        <a:fillRect/>
                      </a:stretch>
                    </pic:blipFill>
                    <pic:spPr>
                      <a:xfrm>
                        <a:off x="0" y="0"/>
                        <a:ext cx="10660563" cy="450850"/>
                      </a:xfrm>
                      <a:prstGeom prst="rect">
                        <a:avLst/>
                      </a:prstGeom>
                    </pic:spPr>
                  </pic:pic>
                </a:graphicData>
              </a:graphic>
              <wp14:sizeRelH relativeFrom="margin">
                <wp14:pctWidth>0</wp14:pctWidth>
              </wp14:sizeRelH>
              <wp14:sizeRelV relativeFrom="margin">
                <wp14:pctHeight>0</wp14:pctHeight>
              </wp14:sizeRelV>
            </wp:anchor>
          </w:drawing>
        </w:r>
        <w:r w:rsidRPr="009829BB">
          <w:rPr>
            <w:sz w:val="22"/>
            <w:lang w:val="pl-PL"/>
          </w:rPr>
          <w:t xml:space="preserve">Strona | </w:t>
        </w:r>
        <w:r w:rsidRPr="009829BB">
          <w:rPr>
            <w:sz w:val="22"/>
          </w:rPr>
          <w:fldChar w:fldCharType="begin"/>
        </w:r>
        <w:r w:rsidRPr="009829BB">
          <w:rPr>
            <w:sz w:val="22"/>
          </w:rPr>
          <w:instrText>PAGE   \* MERGEFORMAT</w:instrText>
        </w:r>
        <w:r w:rsidRPr="009829BB">
          <w:rPr>
            <w:sz w:val="22"/>
          </w:rPr>
          <w:fldChar w:fldCharType="separate"/>
        </w:r>
        <w:r w:rsidR="0067308F" w:rsidRPr="0067308F">
          <w:rPr>
            <w:noProof/>
            <w:sz w:val="22"/>
            <w:lang w:val="pl-PL"/>
          </w:rPr>
          <w:t>45</w:t>
        </w:r>
        <w:r w:rsidRPr="009829BB">
          <w:rPr>
            <w:sz w:val="22"/>
          </w:rPr>
          <w:fldChar w:fldCharType="end"/>
        </w:r>
        <w:r w:rsidRPr="009829BB">
          <w:rPr>
            <w:sz w:val="22"/>
            <w:lang w:val="pl-PL"/>
          </w:rPr>
          <w:t xml:space="preserve"> </w:t>
        </w:r>
      </w:p>
    </w:sdtContent>
  </w:sdt>
  <w:p w14:paraId="269E6383" w14:textId="77777777" w:rsidR="006B1D72" w:rsidRDefault="006B1D72">
    <w:pPr>
      <w:pStyle w:val="Stopka"/>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22"/>
        <w:lang w:val="pl-PL"/>
      </w:rPr>
      <w:id w:val="616951737"/>
      <w:docPartObj>
        <w:docPartGallery w:val="Page Numbers (Bottom of Page)"/>
        <w:docPartUnique/>
      </w:docPartObj>
    </w:sdtPr>
    <w:sdtContent>
      <w:p w14:paraId="0F8794C4" w14:textId="4FF80EAB" w:rsidR="006B1D72" w:rsidRPr="002769EF" w:rsidRDefault="006B1D72" w:rsidP="00CB2B62">
        <w:pPr>
          <w:pStyle w:val="Stopka"/>
          <w:tabs>
            <w:tab w:val="clear" w:pos="9072"/>
            <w:tab w:val="right" w:pos="8647"/>
          </w:tabs>
          <w:ind w:right="425"/>
          <w:jc w:val="right"/>
          <w:rPr>
            <w:sz w:val="22"/>
          </w:rPr>
        </w:pPr>
        <w:r>
          <w:rPr>
            <w:noProof/>
            <w:sz w:val="22"/>
            <w:lang w:val="pl-PL" w:eastAsia="pl-PL"/>
          </w:rPr>
          <w:drawing>
            <wp:anchor distT="0" distB="0" distL="114300" distR="114300" simplePos="0" relativeHeight="251748352" behindDoc="1" locked="0" layoutInCell="1" allowOverlap="1" wp14:anchorId="7081A3F9" wp14:editId="387C6D5C">
              <wp:simplePos x="0" y="0"/>
              <wp:positionH relativeFrom="page">
                <wp:align>right</wp:align>
              </wp:positionH>
              <wp:positionV relativeFrom="paragraph">
                <wp:posOffset>-146669</wp:posOffset>
              </wp:positionV>
              <wp:extent cx="10684360" cy="475013"/>
              <wp:effectExtent l="0" t="0" r="3175" b="1270"/>
              <wp:wrapNone/>
              <wp:docPr id="20129673" name="Obraz 20129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topka2.jpg"/>
                      <pic:cNvPicPr/>
                    </pic:nvPicPr>
                    <pic:blipFill>
                      <a:blip r:embed="rId1">
                        <a:extLst>
                          <a:ext uri="{28A0092B-C50C-407E-A947-70E740481C1C}">
                            <a14:useLocalDpi xmlns:a14="http://schemas.microsoft.com/office/drawing/2010/main" val="0"/>
                          </a:ext>
                        </a:extLst>
                      </a:blip>
                      <a:stretch>
                        <a:fillRect/>
                      </a:stretch>
                    </pic:blipFill>
                    <pic:spPr>
                      <a:xfrm>
                        <a:off x="0" y="0"/>
                        <a:ext cx="10684360" cy="475013"/>
                      </a:xfrm>
                      <a:prstGeom prst="rect">
                        <a:avLst/>
                      </a:prstGeom>
                    </pic:spPr>
                  </pic:pic>
                </a:graphicData>
              </a:graphic>
              <wp14:sizeRelH relativeFrom="margin">
                <wp14:pctWidth>0</wp14:pctWidth>
              </wp14:sizeRelH>
              <wp14:sizeRelV relativeFrom="margin">
                <wp14:pctHeight>0</wp14:pctHeight>
              </wp14:sizeRelV>
            </wp:anchor>
          </w:drawing>
        </w:r>
        <w:r w:rsidRPr="002769EF">
          <w:rPr>
            <w:sz w:val="22"/>
            <w:lang w:val="pl-PL"/>
          </w:rPr>
          <w:t xml:space="preserve">Strona | </w:t>
        </w:r>
        <w:r w:rsidRPr="002769EF">
          <w:rPr>
            <w:sz w:val="22"/>
          </w:rPr>
          <w:fldChar w:fldCharType="begin"/>
        </w:r>
        <w:r w:rsidRPr="002769EF">
          <w:rPr>
            <w:sz w:val="22"/>
          </w:rPr>
          <w:instrText>PAGE   \* MERGEFORMAT</w:instrText>
        </w:r>
        <w:r w:rsidRPr="002769EF">
          <w:rPr>
            <w:sz w:val="22"/>
          </w:rPr>
          <w:fldChar w:fldCharType="separate"/>
        </w:r>
        <w:r w:rsidR="0067308F" w:rsidRPr="0067308F">
          <w:rPr>
            <w:noProof/>
            <w:sz w:val="22"/>
            <w:lang w:val="pl-PL"/>
          </w:rPr>
          <w:t>47</w:t>
        </w:r>
        <w:r w:rsidRPr="002769EF">
          <w:rPr>
            <w:sz w:val="22"/>
          </w:rPr>
          <w:fldChar w:fldCharType="end"/>
        </w:r>
        <w:r w:rsidRPr="002769EF">
          <w:rPr>
            <w:sz w:val="22"/>
            <w:lang w:val="pl-PL"/>
          </w:rPr>
          <w:t xml:space="preserve"> </w:t>
        </w:r>
      </w:p>
    </w:sdtContent>
  </w:sdt>
  <w:p w14:paraId="5F62E896" w14:textId="77777777" w:rsidR="006B1D72" w:rsidRDefault="006B1D72">
    <w:pPr>
      <w:pStyle w:val="Stopka"/>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lang w:val="pl-PL"/>
      </w:rPr>
      <w:id w:val="195666364"/>
      <w:docPartObj>
        <w:docPartGallery w:val="Page Numbers (Bottom of Page)"/>
        <w:docPartUnique/>
      </w:docPartObj>
    </w:sdtPr>
    <w:sdtEndPr>
      <w:rPr>
        <w:sz w:val="22"/>
      </w:rPr>
    </w:sdtEndPr>
    <w:sdtContent>
      <w:p w14:paraId="332A18C5" w14:textId="07E17E67" w:rsidR="006B1D72" w:rsidRPr="009829BB" w:rsidRDefault="006B1D72" w:rsidP="00CB2B62">
        <w:pPr>
          <w:pStyle w:val="Stopka"/>
          <w:tabs>
            <w:tab w:val="clear" w:pos="9072"/>
            <w:tab w:val="left" w:pos="7655"/>
            <w:tab w:val="right" w:pos="8647"/>
          </w:tabs>
          <w:ind w:right="425"/>
          <w:jc w:val="right"/>
          <w:rPr>
            <w:sz w:val="22"/>
          </w:rPr>
        </w:pPr>
        <w:r>
          <w:rPr>
            <w:noProof/>
            <w:lang w:val="pl-PL" w:eastAsia="pl-PL"/>
          </w:rPr>
          <w:drawing>
            <wp:anchor distT="0" distB="0" distL="114300" distR="114300" simplePos="0" relativeHeight="251746304" behindDoc="1" locked="0" layoutInCell="1" allowOverlap="1" wp14:anchorId="6885A34D" wp14:editId="69D6A54D">
              <wp:simplePos x="0" y="0"/>
              <wp:positionH relativeFrom="page">
                <wp:align>right</wp:align>
              </wp:positionH>
              <wp:positionV relativeFrom="paragraph">
                <wp:posOffset>-143625</wp:posOffset>
              </wp:positionV>
              <wp:extent cx="10660563" cy="450850"/>
              <wp:effectExtent l="0" t="0" r="7620" b="6350"/>
              <wp:wrapNone/>
              <wp:docPr id="546970530" name="Obraz 546970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topka2.jpg"/>
                      <pic:cNvPicPr/>
                    </pic:nvPicPr>
                    <pic:blipFill>
                      <a:blip r:embed="rId1">
                        <a:extLst>
                          <a:ext uri="{28A0092B-C50C-407E-A947-70E740481C1C}">
                            <a14:useLocalDpi xmlns:a14="http://schemas.microsoft.com/office/drawing/2010/main" val="0"/>
                          </a:ext>
                        </a:extLst>
                      </a:blip>
                      <a:stretch>
                        <a:fillRect/>
                      </a:stretch>
                    </pic:blipFill>
                    <pic:spPr>
                      <a:xfrm>
                        <a:off x="0" y="0"/>
                        <a:ext cx="10660563" cy="450850"/>
                      </a:xfrm>
                      <a:prstGeom prst="rect">
                        <a:avLst/>
                      </a:prstGeom>
                    </pic:spPr>
                  </pic:pic>
                </a:graphicData>
              </a:graphic>
              <wp14:sizeRelH relativeFrom="margin">
                <wp14:pctWidth>0</wp14:pctWidth>
              </wp14:sizeRelH>
              <wp14:sizeRelV relativeFrom="margin">
                <wp14:pctHeight>0</wp14:pctHeight>
              </wp14:sizeRelV>
            </wp:anchor>
          </w:drawing>
        </w:r>
        <w:r w:rsidRPr="009829BB">
          <w:rPr>
            <w:sz w:val="22"/>
            <w:lang w:val="pl-PL"/>
          </w:rPr>
          <w:t xml:space="preserve">Strona | </w:t>
        </w:r>
        <w:r w:rsidRPr="009829BB">
          <w:rPr>
            <w:sz w:val="22"/>
          </w:rPr>
          <w:fldChar w:fldCharType="begin"/>
        </w:r>
        <w:r w:rsidRPr="009829BB">
          <w:rPr>
            <w:sz w:val="22"/>
          </w:rPr>
          <w:instrText>PAGE   \* MERGEFORMAT</w:instrText>
        </w:r>
        <w:r w:rsidRPr="009829BB">
          <w:rPr>
            <w:sz w:val="22"/>
          </w:rPr>
          <w:fldChar w:fldCharType="separate"/>
        </w:r>
        <w:r w:rsidR="0067308F" w:rsidRPr="0067308F">
          <w:rPr>
            <w:noProof/>
            <w:sz w:val="22"/>
            <w:lang w:val="pl-PL"/>
          </w:rPr>
          <w:t>46</w:t>
        </w:r>
        <w:r w:rsidRPr="009829BB">
          <w:rPr>
            <w:sz w:val="22"/>
          </w:rPr>
          <w:fldChar w:fldCharType="end"/>
        </w:r>
        <w:r w:rsidRPr="009829BB">
          <w:rPr>
            <w:sz w:val="22"/>
            <w:lang w:val="pl-PL"/>
          </w:rPr>
          <w:t xml:space="preserve"> </w:t>
        </w:r>
      </w:p>
    </w:sdtContent>
  </w:sdt>
  <w:p w14:paraId="7105045F" w14:textId="77777777" w:rsidR="006B1D72" w:rsidRDefault="006B1D72">
    <w:pPr>
      <w:pStyle w:val="Stopka"/>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22"/>
        <w:lang w:val="pl-PL"/>
      </w:rPr>
      <w:id w:val="557079"/>
      <w:docPartObj>
        <w:docPartGallery w:val="Page Numbers (Bottom of Page)"/>
        <w:docPartUnique/>
      </w:docPartObj>
    </w:sdtPr>
    <w:sdtContent>
      <w:p w14:paraId="6BC43125" w14:textId="1C033067" w:rsidR="006B1D72" w:rsidRPr="002769EF" w:rsidRDefault="006B1D72" w:rsidP="00CB2B62">
        <w:pPr>
          <w:pStyle w:val="Stopka"/>
          <w:tabs>
            <w:tab w:val="clear" w:pos="9072"/>
            <w:tab w:val="right" w:pos="8647"/>
          </w:tabs>
          <w:ind w:right="-30"/>
          <w:jc w:val="right"/>
          <w:rPr>
            <w:sz w:val="22"/>
          </w:rPr>
        </w:pPr>
        <w:r>
          <w:rPr>
            <w:noProof/>
            <w:sz w:val="22"/>
            <w:lang w:val="pl-PL" w:eastAsia="pl-PL"/>
          </w:rPr>
          <w:drawing>
            <wp:anchor distT="0" distB="0" distL="114300" distR="114300" simplePos="0" relativeHeight="251752448" behindDoc="1" locked="0" layoutInCell="1" allowOverlap="1" wp14:anchorId="3290E829" wp14:editId="7C273220">
              <wp:simplePos x="0" y="0"/>
              <wp:positionH relativeFrom="page">
                <wp:align>right</wp:align>
              </wp:positionH>
              <wp:positionV relativeFrom="paragraph">
                <wp:posOffset>-146669</wp:posOffset>
              </wp:positionV>
              <wp:extent cx="10684360" cy="475013"/>
              <wp:effectExtent l="0" t="0" r="3175" b="1270"/>
              <wp:wrapNone/>
              <wp:docPr id="561" name="Obraz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topka2.jpg"/>
                      <pic:cNvPicPr/>
                    </pic:nvPicPr>
                    <pic:blipFill>
                      <a:blip r:embed="rId1">
                        <a:extLst>
                          <a:ext uri="{28A0092B-C50C-407E-A947-70E740481C1C}">
                            <a14:useLocalDpi xmlns:a14="http://schemas.microsoft.com/office/drawing/2010/main" val="0"/>
                          </a:ext>
                        </a:extLst>
                      </a:blip>
                      <a:stretch>
                        <a:fillRect/>
                      </a:stretch>
                    </pic:blipFill>
                    <pic:spPr>
                      <a:xfrm>
                        <a:off x="0" y="0"/>
                        <a:ext cx="10684360" cy="475013"/>
                      </a:xfrm>
                      <a:prstGeom prst="rect">
                        <a:avLst/>
                      </a:prstGeom>
                    </pic:spPr>
                  </pic:pic>
                </a:graphicData>
              </a:graphic>
              <wp14:sizeRelH relativeFrom="margin">
                <wp14:pctWidth>0</wp14:pctWidth>
              </wp14:sizeRelH>
              <wp14:sizeRelV relativeFrom="margin">
                <wp14:pctHeight>0</wp14:pctHeight>
              </wp14:sizeRelV>
            </wp:anchor>
          </w:drawing>
        </w:r>
        <w:r w:rsidRPr="002769EF">
          <w:rPr>
            <w:sz w:val="22"/>
            <w:lang w:val="pl-PL"/>
          </w:rPr>
          <w:t xml:space="preserve">Strona | </w:t>
        </w:r>
        <w:r w:rsidRPr="002769EF">
          <w:rPr>
            <w:sz w:val="22"/>
          </w:rPr>
          <w:fldChar w:fldCharType="begin"/>
        </w:r>
        <w:r w:rsidRPr="002769EF">
          <w:rPr>
            <w:sz w:val="22"/>
          </w:rPr>
          <w:instrText>PAGE   \* MERGEFORMAT</w:instrText>
        </w:r>
        <w:r w:rsidRPr="002769EF">
          <w:rPr>
            <w:sz w:val="22"/>
          </w:rPr>
          <w:fldChar w:fldCharType="separate"/>
        </w:r>
        <w:r w:rsidR="0067308F" w:rsidRPr="0067308F">
          <w:rPr>
            <w:noProof/>
            <w:sz w:val="22"/>
            <w:lang w:val="pl-PL"/>
          </w:rPr>
          <w:t>122</w:t>
        </w:r>
        <w:r w:rsidRPr="002769EF">
          <w:rPr>
            <w:sz w:val="22"/>
          </w:rPr>
          <w:fldChar w:fldCharType="end"/>
        </w:r>
        <w:r w:rsidRPr="002769EF">
          <w:rPr>
            <w:sz w:val="22"/>
            <w:lang w:val="pl-PL"/>
          </w:rPr>
          <w:t xml:space="preserve"> </w:t>
        </w:r>
      </w:p>
    </w:sdtContent>
  </w:sdt>
  <w:p w14:paraId="609E4383" w14:textId="77777777" w:rsidR="006B1D72" w:rsidRDefault="006B1D72">
    <w:pPr>
      <w:pStyle w:val="Stopka"/>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lang w:val="pl-PL"/>
      </w:rPr>
      <w:id w:val="1304507345"/>
      <w:docPartObj>
        <w:docPartGallery w:val="Page Numbers (Bottom of Page)"/>
        <w:docPartUnique/>
      </w:docPartObj>
    </w:sdtPr>
    <w:sdtEndPr>
      <w:rPr>
        <w:sz w:val="22"/>
      </w:rPr>
    </w:sdtEndPr>
    <w:sdtContent>
      <w:p w14:paraId="03943081" w14:textId="0F81FC47" w:rsidR="006B1D72" w:rsidRPr="009829BB" w:rsidRDefault="006B1D72" w:rsidP="00CB2B62">
        <w:pPr>
          <w:pStyle w:val="Stopka"/>
          <w:tabs>
            <w:tab w:val="clear" w:pos="9072"/>
            <w:tab w:val="left" w:pos="7655"/>
            <w:tab w:val="right" w:pos="8647"/>
          </w:tabs>
          <w:ind w:right="-30"/>
          <w:jc w:val="right"/>
          <w:rPr>
            <w:sz w:val="22"/>
          </w:rPr>
        </w:pPr>
        <w:r>
          <w:rPr>
            <w:noProof/>
            <w:lang w:val="pl-PL" w:eastAsia="pl-PL"/>
          </w:rPr>
          <w:drawing>
            <wp:anchor distT="0" distB="0" distL="114300" distR="114300" simplePos="0" relativeHeight="251750400" behindDoc="1" locked="0" layoutInCell="1" allowOverlap="1" wp14:anchorId="3E126F24" wp14:editId="643E80AF">
              <wp:simplePos x="0" y="0"/>
              <wp:positionH relativeFrom="page">
                <wp:align>right</wp:align>
              </wp:positionH>
              <wp:positionV relativeFrom="paragraph">
                <wp:posOffset>-143625</wp:posOffset>
              </wp:positionV>
              <wp:extent cx="10660563" cy="450850"/>
              <wp:effectExtent l="0" t="0" r="7620" b="6350"/>
              <wp:wrapNone/>
              <wp:docPr id="562" name="Obraz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topka2.jpg"/>
                      <pic:cNvPicPr/>
                    </pic:nvPicPr>
                    <pic:blipFill>
                      <a:blip r:embed="rId1">
                        <a:extLst>
                          <a:ext uri="{28A0092B-C50C-407E-A947-70E740481C1C}">
                            <a14:useLocalDpi xmlns:a14="http://schemas.microsoft.com/office/drawing/2010/main" val="0"/>
                          </a:ext>
                        </a:extLst>
                      </a:blip>
                      <a:stretch>
                        <a:fillRect/>
                      </a:stretch>
                    </pic:blipFill>
                    <pic:spPr>
                      <a:xfrm>
                        <a:off x="0" y="0"/>
                        <a:ext cx="10660563" cy="450850"/>
                      </a:xfrm>
                      <a:prstGeom prst="rect">
                        <a:avLst/>
                      </a:prstGeom>
                    </pic:spPr>
                  </pic:pic>
                </a:graphicData>
              </a:graphic>
              <wp14:sizeRelH relativeFrom="margin">
                <wp14:pctWidth>0</wp14:pctWidth>
              </wp14:sizeRelH>
              <wp14:sizeRelV relativeFrom="margin">
                <wp14:pctHeight>0</wp14:pctHeight>
              </wp14:sizeRelV>
            </wp:anchor>
          </w:drawing>
        </w:r>
        <w:r w:rsidRPr="009829BB">
          <w:rPr>
            <w:sz w:val="22"/>
            <w:lang w:val="pl-PL"/>
          </w:rPr>
          <w:t xml:space="preserve">Strona | </w:t>
        </w:r>
        <w:r w:rsidRPr="009829BB">
          <w:rPr>
            <w:sz w:val="22"/>
          </w:rPr>
          <w:fldChar w:fldCharType="begin"/>
        </w:r>
        <w:r w:rsidRPr="009829BB">
          <w:rPr>
            <w:sz w:val="22"/>
          </w:rPr>
          <w:instrText>PAGE   \* MERGEFORMAT</w:instrText>
        </w:r>
        <w:r w:rsidRPr="009829BB">
          <w:rPr>
            <w:sz w:val="22"/>
          </w:rPr>
          <w:fldChar w:fldCharType="separate"/>
        </w:r>
        <w:r w:rsidR="0067308F" w:rsidRPr="0067308F">
          <w:rPr>
            <w:noProof/>
            <w:sz w:val="22"/>
            <w:lang w:val="pl-PL"/>
          </w:rPr>
          <w:t>48</w:t>
        </w:r>
        <w:r w:rsidRPr="009829BB">
          <w:rPr>
            <w:sz w:val="22"/>
          </w:rPr>
          <w:fldChar w:fldCharType="end"/>
        </w:r>
        <w:r w:rsidRPr="009829BB">
          <w:rPr>
            <w:sz w:val="22"/>
            <w:lang w:val="pl-PL"/>
          </w:rPr>
          <w:t xml:space="preserve"> </w:t>
        </w:r>
      </w:p>
    </w:sdtContent>
  </w:sdt>
  <w:p w14:paraId="67157ABC" w14:textId="77777777" w:rsidR="006B1D72" w:rsidRDefault="006B1D72">
    <w:pPr>
      <w:pStyle w:val="Stopka"/>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lang w:val="pl-PL"/>
      </w:rPr>
      <w:id w:val="685798813"/>
      <w:docPartObj>
        <w:docPartGallery w:val="Page Numbers (Bottom of Page)"/>
        <w:docPartUnique/>
      </w:docPartObj>
    </w:sdtPr>
    <w:sdtEndPr>
      <w:rPr>
        <w:sz w:val="22"/>
      </w:rPr>
    </w:sdtEndPr>
    <w:sdtContent>
      <w:p w14:paraId="1A3E8820" w14:textId="152E765B" w:rsidR="006B1D72" w:rsidRPr="009829BB" w:rsidRDefault="006B1D72" w:rsidP="00CB2B62">
        <w:pPr>
          <w:pStyle w:val="Stopka"/>
          <w:tabs>
            <w:tab w:val="clear" w:pos="9072"/>
            <w:tab w:val="left" w:pos="7655"/>
            <w:tab w:val="right" w:pos="8647"/>
          </w:tabs>
          <w:ind w:right="283"/>
          <w:jc w:val="right"/>
          <w:rPr>
            <w:sz w:val="22"/>
          </w:rPr>
        </w:pPr>
        <w:r>
          <w:rPr>
            <w:noProof/>
            <w:lang w:val="pl-PL" w:eastAsia="pl-PL"/>
          </w:rPr>
          <w:drawing>
            <wp:anchor distT="0" distB="0" distL="114300" distR="114300" simplePos="0" relativeHeight="251754496" behindDoc="1" locked="0" layoutInCell="1" allowOverlap="1" wp14:anchorId="4A7E174F" wp14:editId="62511C2C">
              <wp:simplePos x="0" y="0"/>
              <wp:positionH relativeFrom="page">
                <wp:align>right</wp:align>
              </wp:positionH>
              <wp:positionV relativeFrom="paragraph">
                <wp:posOffset>-143625</wp:posOffset>
              </wp:positionV>
              <wp:extent cx="10660563" cy="450850"/>
              <wp:effectExtent l="0" t="0" r="7620" b="6350"/>
              <wp:wrapNone/>
              <wp:docPr id="563" name="Obraz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topka2.jpg"/>
                      <pic:cNvPicPr/>
                    </pic:nvPicPr>
                    <pic:blipFill>
                      <a:blip r:embed="rId1">
                        <a:extLst>
                          <a:ext uri="{28A0092B-C50C-407E-A947-70E740481C1C}">
                            <a14:useLocalDpi xmlns:a14="http://schemas.microsoft.com/office/drawing/2010/main" val="0"/>
                          </a:ext>
                        </a:extLst>
                      </a:blip>
                      <a:stretch>
                        <a:fillRect/>
                      </a:stretch>
                    </pic:blipFill>
                    <pic:spPr>
                      <a:xfrm>
                        <a:off x="0" y="0"/>
                        <a:ext cx="10660563" cy="450850"/>
                      </a:xfrm>
                      <a:prstGeom prst="rect">
                        <a:avLst/>
                      </a:prstGeom>
                    </pic:spPr>
                  </pic:pic>
                </a:graphicData>
              </a:graphic>
              <wp14:sizeRelH relativeFrom="margin">
                <wp14:pctWidth>0</wp14:pctWidth>
              </wp14:sizeRelH>
              <wp14:sizeRelV relativeFrom="margin">
                <wp14:pctHeight>0</wp14:pctHeight>
              </wp14:sizeRelV>
            </wp:anchor>
          </w:drawing>
        </w:r>
        <w:r w:rsidRPr="009829BB">
          <w:rPr>
            <w:sz w:val="22"/>
            <w:lang w:val="pl-PL"/>
          </w:rPr>
          <w:t xml:space="preserve">Strona | </w:t>
        </w:r>
        <w:r w:rsidRPr="009829BB">
          <w:rPr>
            <w:sz w:val="22"/>
          </w:rPr>
          <w:fldChar w:fldCharType="begin"/>
        </w:r>
        <w:r w:rsidRPr="009829BB">
          <w:rPr>
            <w:sz w:val="22"/>
          </w:rPr>
          <w:instrText>PAGE   \* MERGEFORMAT</w:instrText>
        </w:r>
        <w:r w:rsidRPr="009829BB">
          <w:rPr>
            <w:sz w:val="22"/>
          </w:rPr>
          <w:fldChar w:fldCharType="separate"/>
        </w:r>
        <w:r w:rsidR="0067308F" w:rsidRPr="0067308F">
          <w:rPr>
            <w:noProof/>
            <w:sz w:val="22"/>
            <w:lang w:val="pl-PL"/>
          </w:rPr>
          <w:t>49</w:t>
        </w:r>
        <w:r w:rsidRPr="009829BB">
          <w:rPr>
            <w:sz w:val="22"/>
          </w:rPr>
          <w:fldChar w:fldCharType="end"/>
        </w:r>
        <w:r w:rsidRPr="009829BB">
          <w:rPr>
            <w:sz w:val="22"/>
            <w:lang w:val="pl-PL"/>
          </w:rPr>
          <w:t xml:space="preserve"> </w:t>
        </w:r>
      </w:p>
    </w:sdtContent>
  </w:sdt>
  <w:p w14:paraId="6BF8FFE6" w14:textId="77777777" w:rsidR="006B1D72" w:rsidRDefault="006B1D72">
    <w:pPr>
      <w:pStyle w:val="Stopka"/>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lang w:val="pl-PL"/>
      </w:rPr>
      <w:id w:val="1749621800"/>
      <w:docPartObj>
        <w:docPartGallery w:val="Page Numbers (Bottom of Page)"/>
        <w:docPartUnique/>
      </w:docPartObj>
    </w:sdtPr>
    <w:sdtEndPr>
      <w:rPr>
        <w:sz w:val="22"/>
      </w:rPr>
    </w:sdtEndPr>
    <w:sdtContent>
      <w:p w14:paraId="29833E3D" w14:textId="5895D4D5" w:rsidR="006B1D72" w:rsidRPr="009829BB" w:rsidRDefault="006B1D72" w:rsidP="00CB2B62">
        <w:pPr>
          <w:pStyle w:val="Stopka"/>
          <w:tabs>
            <w:tab w:val="clear" w:pos="9072"/>
            <w:tab w:val="left" w:pos="7655"/>
            <w:tab w:val="right" w:pos="8647"/>
          </w:tabs>
          <w:ind w:right="-30"/>
          <w:jc w:val="right"/>
          <w:rPr>
            <w:sz w:val="22"/>
          </w:rPr>
        </w:pPr>
        <w:r>
          <w:rPr>
            <w:noProof/>
            <w:lang w:val="pl-PL" w:eastAsia="pl-PL"/>
          </w:rPr>
          <w:drawing>
            <wp:anchor distT="0" distB="0" distL="114300" distR="114300" simplePos="0" relativeHeight="251756544" behindDoc="1" locked="0" layoutInCell="1" allowOverlap="1" wp14:anchorId="71F203CD" wp14:editId="6C88D059">
              <wp:simplePos x="0" y="0"/>
              <wp:positionH relativeFrom="page">
                <wp:align>right</wp:align>
              </wp:positionH>
              <wp:positionV relativeFrom="paragraph">
                <wp:posOffset>-143625</wp:posOffset>
              </wp:positionV>
              <wp:extent cx="10660563" cy="450850"/>
              <wp:effectExtent l="0" t="0" r="7620" b="6350"/>
              <wp:wrapNone/>
              <wp:docPr id="577" name="Obraz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topka2.jpg"/>
                      <pic:cNvPicPr/>
                    </pic:nvPicPr>
                    <pic:blipFill>
                      <a:blip r:embed="rId1">
                        <a:extLst>
                          <a:ext uri="{28A0092B-C50C-407E-A947-70E740481C1C}">
                            <a14:useLocalDpi xmlns:a14="http://schemas.microsoft.com/office/drawing/2010/main" val="0"/>
                          </a:ext>
                        </a:extLst>
                      </a:blip>
                      <a:stretch>
                        <a:fillRect/>
                      </a:stretch>
                    </pic:blipFill>
                    <pic:spPr>
                      <a:xfrm>
                        <a:off x="0" y="0"/>
                        <a:ext cx="10660563" cy="450850"/>
                      </a:xfrm>
                      <a:prstGeom prst="rect">
                        <a:avLst/>
                      </a:prstGeom>
                    </pic:spPr>
                  </pic:pic>
                </a:graphicData>
              </a:graphic>
              <wp14:sizeRelH relativeFrom="margin">
                <wp14:pctWidth>0</wp14:pctWidth>
              </wp14:sizeRelH>
              <wp14:sizeRelV relativeFrom="margin">
                <wp14:pctHeight>0</wp14:pctHeight>
              </wp14:sizeRelV>
            </wp:anchor>
          </w:drawing>
        </w:r>
        <w:r w:rsidRPr="009829BB">
          <w:rPr>
            <w:sz w:val="22"/>
            <w:lang w:val="pl-PL"/>
          </w:rPr>
          <w:t xml:space="preserve">Strona | </w:t>
        </w:r>
        <w:r w:rsidRPr="009829BB">
          <w:rPr>
            <w:sz w:val="22"/>
          </w:rPr>
          <w:fldChar w:fldCharType="begin"/>
        </w:r>
        <w:r w:rsidRPr="009829BB">
          <w:rPr>
            <w:sz w:val="22"/>
          </w:rPr>
          <w:instrText>PAGE   \* MERGEFORMAT</w:instrText>
        </w:r>
        <w:r w:rsidRPr="009829BB">
          <w:rPr>
            <w:sz w:val="22"/>
          </w:rPr>
          <w:fldChar w:fldCharType="separate"/>
        </w:r>
        <w:r w:rsidR="0067308F" w:rsidRPr="0067308F">
          <w:rPr>
            <w:noProof/>
            <w:sz w:val="22"/>
            <w:lang w:val="pl-PL"/>
          </w:rPr>
          <w:t>50</w:t>
        </w:r>
        <w:r w:rsidRPr="009829BB">
          <w:rPr>
            <w:sz w:val="22"/>
          </w:rPr>
          <w:fldChar w:fldCharType="end"/>
        </w:r>
        <w:r w:rsidRPr="009829BB">
          <w:rPr>
            <w:sz w:val="22"/>
            <w:lang w:val="pl-PL"/>
          </w:rPr>
          <w:t xml:space="preserve"> </w:t>
        </w:r>
      </w:p>
    </w:sdtContent>
  </w:sdt>
  <w:p w14:paraId="2AF7728B" w14:textId="77777777" w:rsidR="006B1D72" w:rsidRDefault="006B1D72">
    <w:pPr>
      <w:pStyle w:val="Stopka"/>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lang w:val="pl-PL"/>
      </w:rPr>
      <w:id w:val="-650823791"/>
      <w:docPartObj>
        <w:docPartGallery w:val="Page Numbers (Bottom of Page)"/>
        <w:docPartUnique/>
      </w:docPartObj>
    </w:sdtPr>
    <w:sdtEndPr>
      <w:rPr>
        <w:sz w:val="22"/>
      </w:rPr>
    </w:sdtEndPr>
    <w:sdtContent>
      <w:p w14:paraId="0CE9D9F2" w14:textId="47DC5525" w:rsidR="006B1D72" w:rsidRPr="009829BB" w:rsidRDefault="006B1D72" w:rsidP="00CB2B62">
        <w:pPr>
          <w:pStyle w:val="Stopka"/>
          <w:tabs>
            <w:tab w:val="clear" w:pos="9072"/>
            <w:tab w:val="left" w:pos="7655"/>
            <w:tab w:val="right" w:pos="8647"/>
          </w:tabs>
          <w:ind w:right="-30"/>
          <w:jc w:val="right"/>
          <w:rPr>
            <w:sz w:val="22"/>
          </w:rPr>
        </w:pPr>
        <w:r>
          <w:rPr>
            <w:noProof/>
            <w:lang w:val="pl-PL" w:eastAsia="pl-PL"/>
          </w:rPr>
          <w:drawing>
            <wp:anchor distT="0" distB="0" distL="114300" distR="114300" simplePos="0" relativeHeight="251762688" behindDoc="1" locked="0" layoutInCell="1" allowOverlap="1" wp14:anchorId="6E7A1FDB" wp14:editId="5E24F3DE">
              <wp:simplePos x="0" y="0"/>
              <wp:positionH relativeFrom="page">
                <wp:align>right</wp:align>
              </wp:positionH>
              <wp:positionV relativeFrom="paragraph">
                <wp:posOffset>-143625</wp:posOffset>
              </wp:positionV>
              <wp:extent cx="10660563" cy="450850"/>
              <wp:effectExtent l="0" t="0" r="7620" b="6350"/>
              <wp:wrapNone/>
              <wp:docPr id="580" name="Obraz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topka2.jpg"/>
                      <pic:cNvPicPr/>
                    </pic:nvPicPr>
                    <pic:blipFill>
                      <a:blip r:embed="rId1">
                        <a:extLst>
                          <a:ext uri="{28A0092B-C50C-407E-A947-70E740481C1C}">
                            <a14:useLocalDpi xmlns:a14="http://schemas.microsoft.com/office/drawing/2010/main" val="0"/>
                          </a:ext>
                        </a:extLst>
                      </a:blip>
                      <a:stretch>
                        <a:fillRect/>
                      </a:stretch>
                    </pic:blipFill>
                    <pic:spPr>
                      <a:xfrm>
                        <a:off x="0" y="0"/>
                        <a:ext cx="10660563" cy="450850"/>
                      </a:xfrm>
                      <a:prstGeom prst="rect">
                        <a:avLst/>
                      </a:prstGeom>
                    </pic:spPr>
                  </pic:pic>
                </a:graphicData>
              </a:graphic>
              <wp14:sizeRelH relativeFrom="margin">
                <wp14:pctWidth>0</wp14:pctWidth>
              </wp14:sizeRelH>
              <wp14:sizeRelV relativeFrom="margin">
                <wp14:pctHeight>0</wp14:pctHeight>
              </wp14:sizeRelV>
            </wp:anchor>
          </w:drawing>
        </w:r>
        <w:r w:rsidRPr="009829BB">
          <w:rPr>
            <w:sz w:val="22"/>
            <w:lang w:val="pl-PL"/>
          </w:rPr>
          <w:t xml:space="preserve">Strona | </w:t>
        </w:r>
        <w:r w:rsidRPr="009829BB">
          <w:rPr>
            <w:sz w:val="22"/>
          </w:rPr>
          <w:fldChar w:fldCharType="begin"/>
        </w:r>
        <w:r w:rsidRPr="009829BB">
          <w:rPr>
            <w:sz w:val="22"/>
          </w:rPr>
          <w:instrText>PAGE   \* MERGEFORMAT</w:instrText>
        </w:r>
        <w:r w:rsidRPr="009829BB">
          <w:rPr>
            <w:sz w:val="22"/>
          </w:rPr>
          <w:fldChar w:fldCharType="separate"/>
        </w:r>
        <w:r w:rsidR="0067308F" w:rsidRPr="0067308F">
          <w:rPr>
            <w:noProof/>
            <w:sz w:val="22"/>
            <w:lang w:val="pl-PL"/>
          </w:rPr>
          <w:t>123</w:t>
        </w:r>
        <w:r w:rsidRPr="009829BB">
          <w:rPr>
            <w:sz w:val="22"/>
          </w:rPr>
          <w:fldChar w:fldCharType="end"/>
        </w:r>
        <w:r w:rsidRPr="009829BB">
          <w:rPr>
            <w:sz w:val="22"/>
            <w:lang w:val="pl-PL"/>
          </w:rPr>
          <w:t xml:space="preserve"> </w:t>
        </w:r>
      </w:p>
    </w:sdtContent>
  </w:sdt>
  <w:p w14:paraId="025ABFBB" w14:textId="77777777" w:rsidR="006B1D72" w:rsidRDefault="006B1D72">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22"/>
        <w:lang w:val="pl-PL"/>
      </w:rPr>
      <w:id w:val="-906141322"/>
      <w:docPartObj>
        <w:docPartGallery w:val="Page Numbers (Bottom of Page)"/>
        <w:docPartUnique/>
      </w:docPartObj>
    </w:sdtPr>
    <w:sdtContent>
      <w:p w14:paraId="1071AB84" w14:textId="61D4777E" w:rsidR="006B1D72" w:rsidRPr="002769EF" w:rsidRDefault="006B1D72" w:rsidP="00AD247C">
        <w:pPr>
          <w:pStyle w:val="Stopka"/>
          <w:tabs>
            <w:tab w:val="clear" w:pos="9072"/>
            <w:tab w:val="right" w:pos="8647"/>
          </w:tabs>
          <w:ind w:right="708"/>
          <w:jc w:val="right"/>
          <w:rPr>
            <w:sz w:val="22"/>
          </w:rPr>
        </w:pPr>
        <w:r>
          <w:rPr>
            <w:noProof/>
            <w:sz w:val="22"/>
            <w:lang w:val="pl-PL" w:eastAsia="pl-PL"/>
          </w:rPr>
          <w:drawing>
            <wp:anchor distT="0" distB="0" distL="114300" distR="114300" simplePos="0" relativeHeight="251719680" behindDoc="1" locked="0" layoutInCell="1" allowOverlap="1" wp14:anchorId="2DD9753E" wp14:editId="7EA4D37C">
              <wp:simplePos x="0" y="0"/>
              <wp:positionH relativeFrom="page">
                <wp:align>right</wp:align>
              </wp:positionH>
              <wp:positionV relativeFrom="paragraph">
                <wp:posOffset>-134620</wp:posOffset>
              </wp:positionV>
              <wp:extent cx="7628255" cy="495300"/>
              <wp:effectExtent l="0" t="0" r="0" b="0"/>
              <wp:wrapNone/>
              <wp:docPr id="1509217119" name="Obraz 1509217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topka.jpg"/>
                      <pic:cNvPicPr/>
                    </pic:nvPicPr>
                    <pic:blipFill>
                      <a:blip r:embed="rId1">
                        <a:extLst>
                          <a:ext uri="{28A0092B-C50C-407E-A947-70E740481C1C}">
                            <a14:useLocalDpi xmlns:a14="http://schemas.microsoft.com/office/drawing/2010/main" val="0"/>
                          </a:ext>
                        </a:extLst>
                      </a:blip>
                      <a:stretch>
                        <a:fillRect/>
                      </a:stretch>
                    </pic:blipFill>
                    <pic:spPr>
                      <a:xfrm>
                        <a:off x="0" y="0"/>
                        <a:ext cx="7628255" cy="495300"/>
                      </a:xfrm>
                      <a:prstGeom prst="rect">
                        <a:avLst/>
                      </a:prstGeom>
                    </pic:spPr>
                  </pic:pic>
                </a:graphicData>
              </a:graphic>
              <wp14:sizeRelH relativeFrom="margin">
                <wp14:pctWidth>0</wp14:pctWidth>
              </wp14:sizeRelH>
              <wp14:sizeRelV relativeFrom="margin">
                <wp14:pctHeight>0</wp14:pctHeight>
              </wp14:sizeRelV>
            </wp:anchor>
          </w:drawing>
        </w:r>
        <w:r w:rsidRPr="002769EF">
          <w:rPr>
            <w:sz w:val="22"/>
            <w:lang w:val="pl-PL"/>
          </w:rPr>
          <w:t xml:space="preserve">Strona | </w:t>
        </w:r>
        <w:r w:rsidRPr="002769EF">
          <w:rPr>
            <w:sz w:val="22"/>
          </w:rPr>
          <w:fldChar w:fldCharType="begin"/>
        </w:r>
        <w:r w:rsidRPr="002769EF">
          <w:rPr>
            <w:sz w:val="22"/>
          </w:rPr>
          <w:instrText>PAGE   \* MERGEFORMAT</w:instrText>
        </w:r>
        <w:r w:rsidRPr="002769EF">
          <w:rPr>
            <w:sz w:val="22"/>
          </w:rPr>
          <w:fldChar w:fldCharType="separate"/>
        </w:r>
        <w:r w:rsidR="0067308F" w:rsidRPr="0067308F">
          <w:rPr>
            <w:noProof/>
            <w:sz w:val="22"/>
            <w:lang w:val="pl-PL"/>
          </w:rPr>
          <w:t>21</w:t>
        </w:r>
        <w:r w:rsidRPr="002769EF">
          <w:rPr>
            <w:sz w:val="22"/>
          </w:rPr>
          <w:fldChar w:fldCharType="end"/>
        </w:r>
        <w:r w:rsidRPr="002769EF">
          <w:rPr>
            <w:sz w:val="22"/>
            <w:lang w:val="pl-PL"/>
          </w:rPr>
          <w:t xml:space="preserve"> </w:t>
        </w:r>
      </w:p>
    </w:sdtContent>
  </w:sdt>
  <w:p w14:paraId="5E81A89C" w14:textId="4D4707FD" w:rsidR="006B1D72" w:rsidRDefault="006B1D72">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lang w:val="pl-PL"/>
      </w:rPr>
      <w:id w:val="1156271272"/>
      <w:docPartObj>
        <w:docPartGallery w:val="Page Numbers (Bottom of Page)"/>
        <w:docPartUnique/>
      </w:docPartObj>
    </w:sdtPr>
    <w:sdtEndPr>
      <w:rPr>
        <w:sz w:val="22"/>
      </w:rPr>
    </w:sdtEndPr>
    <w:sdtContent>
      <w:p w14:paraId="3ED98D12" w14:textId="17B477EF" w:rsidR="006B1D72" w:rsidRPr="009829BB" w:rsidRDefault="006B1D72" w:rsidP="006C26F3">
        <w:pPr>
          <w:pStyle w:val="Stopka"/>
          <w:tabs>
            <w:tab w:val="clear" w:pos="9072"/>
            <w:tab w:val="left" w:pos="7655"/>
            <w:tab w:val="right" w:pos="8647"/>
          </w:tabs>
          <w:ind w:right="425"/>
          <w:jc w:val="right"/>
          <w:rPr>
            <w:sz w:val="22"/>
          </w:rPr>
        </w:pPr>
        <w:r>
          <w:rPr>
            <w:noProof/>
            <w:lang w:val="pl-PL" w:eastAsia="pl-PL"/>
          </w:rPr>
          <w:drawing>
            <wp:anchor distT="0" distB="0" distL="114300" distR="114300" simplePos="0" relativeHeight="251720704" behindDoc="1" locked="0" layoutInCell="1" allowOverlap="1" wp14:anchorId="34C59BA8" wp14:editId="751B5B01">
              <wp:simplePos x="0" y="0"/>
              <wp:positionH relativeFrom="page">
                <wp:align>right</wp:align>
              </wp:positionH>
              <wp:positionV relativeFrom="paragraph">
                <wp:posOffset>-143625</wp:posOffset>
              </wp:positionV>
              <wp:extent cx="10660563" cy="450850"/>
              <wp:effectExtent l="0" t="0" r="7620" b="6350"/>
              <wp:wrapNone/>
              <wp:docPr id="1182840483" name="Obraz 1182840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topka2.jpg"/>
                      <pic:cNvPicPr/>
                    </pic:nvPicPr>
                    <pic:blipFill>
                      <a:blip r:embed="rId1">
                        <a:extLst>
                          <a:ext uri="{28A0092B-C50C-407E-A947-70E740481C1C}">
                            <a14:useLocalDpi xmlns:a14="http://schemas.microsoft.com/office/drawing/2010/main" val="0"/>
                          </a:ext>
                        </a:extLst>
                      </a:blip>
                      <a:stretch>
                        <a:fillRect/>
                      </a:stretch>
                    </pic:blipFill>
                    <pic:spPr>
                      <a:xfrm>
                        <a:off x="0" y="0"/>
                        <a:ext cx="10660563" cy="450850"/>
                      </a:xfrm>
                      <a:prstGeom prst="rect">
                        <a:avLst/>
                      </a:prstGeom>
                    </pic:spPr>
                  </pic:pic>
                </a:graphicData>
              </a:graphic>
              <wp14:sizeRelH relativeFrom="margin">
                <wp14:pctWidth>0</wp14:pctWidth>
              </wp14:sizeRelH>
              <wp14:sizeRelV relativeFrom="margin">
                <wp14:pctHeight>0</wp14:pctHeight>
              </wp14:sizeRelV>
            </wp:anchor>
          </w:drawing>
        </w:r>
        <w:r w:rsidRPr="009829BB">
          <w:rPr>
            <w:sz w:val="22"/>
            <w:lang w:val="pl-PL"/>
          </w:rPr>
          <w:t xml:space="preserve">Strona | </w:t>
        </w:r>
        <w:r w:rsidRPr="009829BB">
          <w:rPr>
            <w:sz w:val="22"/>
          </w:rPr>
          <w:fldChar w:fldCharType="begin"/>
        </w:r>
        <w:r w:rsidRPr="009829BB">
          <w:rPr>
            <w:sz w:val="22"/>
          </w:rPr>
          <w:instrText>PAGE   \* MERGEFORMAT</w:instrText>
        </w:r>
        <w:r w:rsidRPr="009829BB">
          <w:rPr>
            <w:sz w:val="22"/>
          </w:rPr>
          <w:fldChar w:fldCharType="separate"/>
        </w:r>
        <w:r w:rsidR="0067308F" w:rsidRPr="0067308F">
          <w:rPr>
            <w:noProof/>
            <w:sz w:val="22"/>
            <w:lang w:val="pl-PL"/>
          </w:rPr>
          <w:t>1</w:t>
        </w:r>
        <w:r w:rsidRPr="009829BB">
          <w:rPr>
            <w:sz w:val="22"/>
          </w:rPr>
          <w:fldChar w:fldCharType="end"/>
        </w:r>
        <w:r w:rsidRPr="009829BB">
          <w:rPr>
            <w:sz w:val="22"/>
            <w:lang w:val="pl-PL"/>
          </w:rPr>
          <w:t xml:space="preserve"> </w:t>
        </w:r>
      </w:p>
    </w:sdtContent>
  </w:sdt>
  <w:p w14:paraId="0F230C2C" w14:textId="1C879D26" w:rsidR="006B1D72" w:rsidRDefault="006B1D72">
    <w:pPr>
      <w:pStyle w:val="Stopk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22"/>
        <w:lang w:val="pl-PL"/>
      </w:rPr>
      <w:id w:val="180325771"/>
      <w:docPartObj>
        <w:docPartGallery w:val="Page Numbers (Bottom of Page)"/>
        <w:docPartUnique/>
      </w:docPartObj>
    </w:sdtPr>
    <w:sdtContent>
      <w:p w14:paraId="7A5B5718" w14:textId="57E3D56F" w:rsidR="006B1D72" w:rsidRPr="002769EF" w:rsidRDefault="006B1D72" w:rsidP="006C26F3">
        <w:pPr>
          <w:pStyle w:val="Stopka"/>
          <w:tabs>
            <w:tab w:val="clear" w:pos="9072"/>
            <w:tab w:val="right" w:pos="8647"/>
          </w:tabs>
          <w:ind w:right="-30"/>
          <w:jc w:val="right"/>
          <w:rPr>
            <w:sz w:val="22"/>
          </w:rPr>
        </w:pPr>
        <w:r>
          <w:rPr>
            <w:noProof/>
            <w:sz w:val="22"/>
            <w:lang w:val="pl-PL" w:eastAsia="pl-PL"/>
          </w:rPr>
          <w:drawing>
            <wp:anchor distT="0" distB="0" distL="114300" distR="114300" simplePos="0" relativeHeight="251721728" behindDoc="1" locked="0" layoutInCell="1" allowOverlap="1" wp14:anchorId="25021EB5" wp14:editId="10BC260F">
              <wp:simplePos x="0" y="0"/>
              <wp:positionH relativeFrom="page">
                <wp:align>right</wp:align>
              </wp:positionH>
              <wp:positionV relativeFrom="paragraph">
                <wp:posOffset>-146669</wp:posOffset>
              </wp:positionV>
              <wp:extent cx="10684360" cy="475013"/>
              <wp:effectExtent l="0" t="0" r="3175" b="1270"/>
              <wp:wrapNone/>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topka2.jpg"/>
                      <pic:cNvPicPr/>
                    </pic:nvPicPr>
                    <pic:blipFill>
                      <a:blip r:embed="rId1">
                        <a:extLst>
                          <a:ext uri="{28A0092B-C50C-407E-A947-70E740481C1C}">
                            <a14:useLocalDpi xmlns:a14="http://schemas.microsoft.com/office/drawing/2010/main" val="0"/>
                          </a:ext>
                        </a:extLst>
                      </a:blip>
                      <a:stretch>
                        <a:fillRect/>
                      </a:stretch>
                    </pic:blipFill>
                    <pic:spPr>
                      <a:xfrm>
                        <a:off x="0" y="0"/>
                        <a:ext cx="10684360" cy="475013"/>
                      </a:xfrm>
                      <a:prstGeom prst="rect">
                        <a:avLst/>
                      </a:prstGeom>
                    </pic:spPr>
                  </pic:pic>
                </a:graphicData>
              </a:graphic>
              <wp14:sizeRelH relativeFrom="margin">
                <wp14:pctWidth>0</wp14:pctWidth>
              </wp14:sizeRelH>
              <wp14:sizeRelV relativeFrom="margin">
                <wp14:pctHeight>0</wp14:pctHeight>
              </wp14:sizeRelV>
            </wp:anchor>
          </w:drawing>
        </w:r>
        <w:r w:rsidRPr="002769EF">
          <w:rPr>
            <w:sz w:val="22"/>
            <w:lang w:val="pl-PL"/>
          </w:rPr>
          <w:t xml:space="preserve">Strona | </w:t>
        </w:r>
        <w:r w:rsidRPr="002769EF">
          <w:rPr>
            <w:sz w:val="22"/>
          </w:rPr>
          <w:fldChar w:fldCharType="begin"/>
        </w:r>
        <w:r w:rsidRPr="002769EF">
          <w:rPr>
            <w:sz w:val="22"/>
          </w:rPr>
          <w:instrText>PAGE   \* MERGEFORMAT</w:instrText>
        </w:r>
        <w:r w:rsidRPr="002769EF">
          <w:rPr>
            <w:sz w:val="22"/>
          </w:rPr>
          <w:fldChar w:fldCharType="separate"/>
        </w:r>
        <w:r w:rsidR="0067308F" w:rsidRPr="0067308F">
          <w:rPr>
            <w:noProof/>
            <w:sz w:val="22"/>
            <w:lang w:val="pl-PL"/>
          </w:rPr>
          <w:t>36</w:t>
        </w:r>
        <w:r w:rsidRPr="002769EF">
          <w:rPr>
            <w:sz w:val="22"/>
          </w:rPr>
          <w:fldChar w:fldCharType="end"/>
        </w:r>
        <w:r w:rsidRPr="002769EF">
          <w:rPr>
            <w:sz w:val="22"/>
            <w:lang w:val="pl-PL"/>
          </w:rPr>
          <w:t xml:space="preserve"> </w:t>
        </w:r>
      </w:p>
    </w:sdtContent>
  </w:sdt>
  <w:p w14:paraId="1D293F8A" w14:textId="00541DB6" w:rsidR="006B1D72" w:rsidRDefault="006B1D72">
    <w:pPr>
      <w:pStyle w:val="Stopk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lang w:val="pl-PL"/>
      </w:rPr>
      <w:id w:val="1680699483"/>
      <w:docPartObj>
        <w:docPartGallery w:val="Page Numbers (Bottom of Page)"/>
        <w:docPartUnique/>
      </w:docPartObj>
    </w:sdtPr>
    <w:sdtEndPr>
      <w:rPr>
        <w:sz w:val="22"/>
      </w:rPr>
    </w:sdtEndPr>
    <w:sdtContent>
      <w:p w14:paraId="499C3DE1" w14:textId="003BA2AE" w:rsidR="006B1D72" w:rsidRPr="009829BB" w:rsidRDefault="006B1D72" w:rsidP="006C26F3">
        <w:pPr>
          <w:pStyle w:val="Stopka"/>
          <w:tabs>
            <w:tab w:val="clear" w:pos="9072"/>
            <w:tab w:val="left" w:pos="7655"/>
            <w:tab w:val="right" w:pos="8647"/>
          </w:tabs>
          <w:ind w:right="-30"/>
          <w:jc w:val="right"/>
          <w:rPr>
            <w:sz w:val="22"/>
          </w:rPr>
        </w:pPr>
        <w:r>
          <w:rPr>
            <w:noProof/>
            <w:lang w:val="pl-PL" w:eastAsia="pl-PL"/>
          </w:rPr>
          <w:drawing>
            <wp:anchor distT="0" distB="0" distL="114300" distR="114300" simplePos="0" relativeHeight="251725824" behindDoc="1" locked="0" layoutInCell="1" allowOverlap="1" wp14:anchorId="0D5F64E5" wp14:editId="1FAE6E79">
              <wp:simplePos x="0" y="0"/>
              <wp:positionH relativeFrom="page">
                <wp:align>right</wp:align>
              </wp:positionH>
              <wp:positionV relativeFrom="paragraph">
                <wp:posOffset>-143625</wp:posOffset>
              </wp:positionV>
              <wp:extent cx="10660563" cy="450850"/>
              <wp:effectExtent l="0" t="0" r="7620" b="6350"/>
              <wp:wrapNone/>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topka2.jpg"/>
                      <pic:cNvPicPr/>
                    </pic:nvPicPr>
                    <pic:blipFill>
                      <a:blip r:embed="rId1">
                        <a:extLst>
                          <a:ext uri="{28A0092B-C50C-407E-A947-70E740481C1C}">
                            <a14:useLocalDpi xmlns:a14="http://schemas.microsoft.com/office/drawing/2010/main" val="0"/>
                          </a:ext>
                        </a:extLst>
                      </a:blip>
                      <a:stretch>
                        <a:fillRect/>
                      </a:stretch>
                    </pic:blipFill>
                    <pic:spPr>
                      <a:xfrm>
                        <a:off x="0" y="0"/>
                        <a:ext cx="10660563" cy="450850"/>
                      </a:xfrm>
                      <a:prstGeom prst="rect">
                        <a:avLst/>
                      </a:prstGeom>
                    </pic:spPr>
                  </pic:pic>
                </a:graphicData>
              </a:graphic>
              <wp14:sizeRelH relativeFrom="margin">
                <wp14:pctWidth>0</wp14:pctWidth>
              </wp14:sizeRelH>
              <wp14:sizeRelV relativeFrom="margin">
                <wp14:pctHeight>0</wp14:pctHeight>
              </wp14:sizeRelV>
            </wp:anchor>
          </w:drawing>
        </w:r>
        <w:r w:rsidRPr="009829BB">
          <w:rPr>
            <w:sz w:val="22"/>
            <w:lang w:val="pl-PL"/>
          </w:rPr>
          <w:t xml:space="preserve">Strona | </w:t>
        </w:r>
        <w:r w:rsidRPr="009829BB">
          <w:rPr>
            <w:sz w:val="22"/>
          </w:rPr>
          <w:fldChar w:fldCharType="begin"/>
        </w:r>
        <w:r w:rsidRPr="009829BB">
          <w:rPr>
            <w:sz w:val="22"/>
          </w:rPr>
          <w:instrText>PAGE   \* MERGEFORMAT</w:instrText>
        </w:r>
        <w:r w:rsidRPr="009829BB">
          <w:rPr>
            <w:sz w:val="22"/>
          </w:rPr>
          <w:fldChar w:fldCharType="separate"/>
        </w:r>
        <w:r w:rsidR="0067308F" w:rsidRPr="0067308F">
          <w:rPr>
            <w:noProof/>
            <w:sz w:val="22"/>
            <w:lang w:val="pl-PL"/>
          </w:rPr>
          <w:t>26</w:t>
        </w:r>
        <w:r w:rsidRPr="009829BB">
          <w:rPr>
            <w:sz w:val="22"/>
          </w:rPr>
          <w:fldChar w:fldCharType="end"/>
        </w:r>
        <w:r w:rsidRPr="009829BB">
          <w:rPr>
            <w:sz w:val="22"/>
            <w:lang w:val="pl-PL"/>
          </w:rPr>
          <w:t xml:space="preserve"> </w:t>
        </w:r>
      </w:p>
    </w:sdtContent>
  </w:sdt>
  <w:p w14:paraId="09FEC1D9" w14:textId="77777777" w:rsidR="006B1D72" w:rsidRDefault="006B1D72">
    <w:pPr>
      <w:pStyle w:val="Stopk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lang w:val="pl-PL"/>
      </w:rPr>
      <w:id w:val="1703440578"/>
      <w:docPartObj>
        <w:docPartGallery w:val="Page Numbers (Bottom of Page)"/>
        <w:docPartUnique/>
      </w:docPartObj>
    </w:sdtPr>
    <w:sdtEndPr>
      <w:rPr>
        <w:sz w:val="22"/>
      </w:rPr>
    </w:sdtEndPr>
    <w:sdtContent>
      <w:p w14:paraId="727A3715" w14:textId="02007378" w:rsidR="006B1D72" w:rsidRPr="009829BB" w:rsidRDefault="006B1D72" w:rsidP="006C26F3">
        <w:pPr>
          <w:pStyle w:val="Stopka"/>
          <w:tabs>
            <w:tab w:val="clear" w:pos="9072"/>
            <w:tab w:val="left" w:pos="7655"/>
            <w:tab w:val="right" w:pos="8647"/>
          </w:tabs>
          <w:ind w:right="425"/>
          <w:jc w:val="right"/>
          <w:rPr>
            <w:sz w:val="22"/>
          </w:rPr>
        </w:pPr>
        <w:r>
          <w:rPr>
            <w:noProof/>
            <w:lang w:val="pl-PL" w:eastAsia="pl-PL"/>
          </w:rPr>
          <w:drawing>
            <wp:anchor distT="0" distB="0" distL="114300" distR="114300" simplePos="0" relativeHeight="251731968" behindDoc="1" locked="0" layoutInCell="1" allowOverlap="1" wp14:anchorId="7B5D5A05" wp14:editId="4753625C">
              <wp:simplePos x="0" y="0"/>
              <wp:positionH relativeFrom="page">
                <wp:align>right</wp:align>
              </wp:positionH>
              <wp:positionV relativeFrom="paragraph">
                <wp:posOffset>-143625</wp:posOffset>
              </wp:positionV>
              <wp:extent cx="10660563" cy="450850"/>
              <wp:effectExtent l="0" t="0" r="7620" b="6350"/>
              <wp:wrapNone/>
              <wp:docPr id="767013834" name="Obraz 767013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topka2.jpg"/>
                      <pic:cNvPicPr/>
                    </pic:nvPicPr>
                    <pic:blipFill>
                      <a:blip r:embed="rId1">
                        <a:extLst>
                          <a:ext uri="{28A0092B-C50C-407E-A947-70E740481C1C}">
                            <a14:useLocalDpi xmlns:a14="http://schemas.microsoft.com/office/drawing/2010/main" val="0"/>
                          </a:ext>
                        </a:extLst>
                      </a:blip>
                      <a:stretch>
                        <a:fillRect/>
                      </a:stretch>
                    </pic:blipFill>
                    <pic:spPr>
                      <a:xfrm>
                        <a:off x="0" y="0"/>
                        <a:ext cx="10660563" cy="450850"/>
                      </a:xfrm>
                      <a:prstGeom prst="rect">
                        <a:avLst/>
                      </a:prstGeom>
                    </pic:spPr>
                  </pic:pic>
                </a:graphicData>
              </a:graphic>
              <wp14:sizeRelH relativeFrom="margin">
                <wp14:pctWidth>0</wp14:pctWidth>
              </wp14:sizeRelH>
              <wp14:sizeRelV relativeFrom="margin">
                <wp14:pctHeight>0</wp14:pctHeight>
              </wp14:sizeRelV>
            </wp:anchor>
          </w:drawing>
        </w:r>
        <w:r w:rsidRPr="009829BB">
          <w:rPr>
            <w:sz w:val="22"/>
            <w:lang w:val="pl-PL"/>
          </w:rPr>
          <w:t xml:space="preserve">Strona | </w:t>
        </w:r>
        <w:r w:rsidRPr="009829BB">
          <w:rPr>
            <w:sz w:val="22"/>
          </w:rPr>
          <w:fldChar w:fldCharType="begin"/>
        </w:r>
        <w:r w:rsidRPr="009829BB">
          <w:rPr>
            <w:sz w:val="22"/>
          </w:rPr>
          <w:instrText>PAGE   \* MERGEFORMAT</w:instrText>
        </w:r>
        <w:r w:rsidRPr="009829BB">
          <w:rPr>
            <w:sz w:val="22"/>
          </w:rPr>
          <w:fldChar w:fldCharType="separate"/>
        </w:r>
        <w:r w:rsidR="0067308F" w:rsidRPr="0067308F">
          <w:rPr>
            <w:noProof/>
            <w:sz w:val="22"/>
            <w:lang w:val="pl-PL"/>
          </w:rPr>
          <w:t>27</w:t>
        </w:r>
        <w:r w:rsidRPr="009829BB">
          <w:rPr>
            <w:sz w:val="22"/>
          </w:rPr>
          <w:fldChar w:fldCharType="end"/>
        </w:r>
        <w:r w:rsidRPr="009829BB">
          <w:rPr>
            <w:sz w:val="22"/>
            <w:lang w:val="pl-PL"/>
          </w:rPr>
          <w:t xml:space="preserve"> </w:t>
        </w:r>
      </w:p>
    </w:sdtContent>
  </w:sdt>
  <w:p w14:paraId="55A022A1" w14:textId="77777777" w:rsidR="006B1D72" w:rsidRDefault="006B1D72">
    <w:pPr>
      <w:pStyle w:val="Stopka"/>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22"/>
        <w:lang w:val="pl-PL"/>
      </w:rPr>
      <w:id w:val="523371526"/>
      <w:docPartObj>
        <w:docPartGallery w:val="Page Numbers (Bottom of Page)"/>
        <w:docPartUnique/>
      </w:docPartObj>
    </w:sdtPr>
    <w:sdtContent>
      <w:p w14:paraId="1FC74D8C" w14:textId="77777777" w:rsidR="006B1D72" w:rsidRPr="002769EF" w:rsidRDefault="006B1D72" w:rsidP="00207E11">
        <w:pPr>
          <w:pStyle w:val="Stopka"/>
          <w:tabs>
            <w:tab w:val="clear" w:pos="9072"/>
            <w:tab w:val="right" w:pos="8647"/>
          </w:tabs>
          <w:ind w:right="-30"/>
          <w:jc w:val="right"/>
          <w:rPr>
            <w:sz w:val="22"/>
          </w:rPr>
        </w:pPr>
        <w:r>
          <w:rPr>
            <w:noProof/>
            <w:sz w:val="22"/>
            <w:lang w:val="pl-PL" w:eastAsia="pl-PL"/>
          </w:rPr>
          <w:drawing>
            <wp:anchor distT="0" distB="0" distL="114300" distR="114300" simplePos="0" relativeHeight="251736064" behindDoc="1" locked="0" layoutInCell="1" allowOverlap="1" wp14:anchorId="023BEBDF" wp14:editId="4FD48A73">
              <wp:simplePos x="0" y="0"/>
              <wp:positionH relativeFrom="page">
                <wp:align>right</wp:align>
              </wp:positionH>
              <wp:positionV relativeFrom="paragraph">
                <wp:posOffset>-146669</wp:posOffset>
              </wp:positionV>
              <wp:extent cx="10684360" cy="475013"/>
              <wp:effectExtent l="0" t="0" r="3175" b="1270"/>
              <wp:wrapNone/>
              <wp:docPr id="553" name="Obraz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topka2.jpg"/>
                      <pic:cNvPicPr/>
                    </pic:nvPicPr>
                    <pic:blipFill>
                      <a:blip r:embed="rId1">
                        <a:extLst>
                          <a:ext uri="{28A0092B-C50C-407E-A947-70E740481C1C}">
                            <a14:useLocalDpi xmlns:a14="http://schemas.microsoft.com/office/drawing/2010/main" val="0"/>
                          </a:ext>
                        </a:extLst>
                      </a:blip>
                      <a:stretch>
                        <a:fillRect/>
                      </a:stretch>
                    </pic:blipFill>
                    <pic:spPr>
                      <a:xfrm>
                        <a:off x="0" y="0"/>
                        <a:ext cx="10684360" cy="475013"/>
                      </a:xfrm>
                      <a:prstGeom prst="rect">
                        <a:avLst/>
                      </a:prstGeom>
                    </pic:spPr>
                  </pic:pic>
                </a:graphicData>
              </a:graphic>
              <wp14:sizeRelH relativeFrom="margin">
                <wp14:pctWidth>0</wp14:pctWidth>
              </wp14:sizeRelH>
              <wp14:sizeRelV relativeFrom="margin">
                <wp14:pctHeight>0</wp14:pctHeight>
              </wp14:sizeRelV>
            </wp:anchor>
          </w:drawing>
        </w:r>
        <w:r w:rsidRPr="002769EF">
          <w:rPr>
            <w:sz w:val="22"/>
            <w:lang w:val="pl-PL"/>
          </w:rPr>
          <w:t xml:space="preserve">Strona | </w:t>
        </w:r>
        <w:r w:rsidRPr="002769EF">
          <w:rPr>
            <w:sz w:val="22"/>
          </w:rPr>
          <w:fldChar w:fldCharType="begin"/>
        </w:r>
        <w:r w:rsidRPr="002769EF">
          <w:rPr>
            <w:sz w:val="22"/>
          </w:rPr>
          <w:instrText>PAGE   \* MERGEFORMAT</w:instrText>
        </w:r>
        <w:r w:rsidRPr="002769EF">
          <w:rPr>
            <w:sz w:val="22"/>
          </w:rPr>
          <w:fldChar w:fldCharType="separate"/>
        </w:r>
        <w:r w:rsidRPr="00F86F48">
          <w:rPr>
            <w:noProof/>
            <w:sz w:val="22"/>
            <w:lang w:val="pl-PL"/>
          </w:rPr>
          <w:t>11</w:t>
        </w:r>
        <w:r w:rsidRPr="002769EF">
          <w:rPr>
            <w:sz w:val="22"/>
          </w:rPr>
          <w:fldChar w:fldCharType="end"/>
        </w:r>
        <w:r w:rsidRPr="002769EF">
          <w:rPr>
            <w:sz w:val="22"/>
            <w:lang w:val="pl-PL"/>
          </w:rPr>
          <w:t xml:space="preserve"> </w:t>
        </w:r>
      </w:p>
    </w:sdtContent>
  </w:sdt>
  <w:p w14:paraId="3BF6B2F3" w14:textId="77777777" w:rsidR="006B1D72" w:rsidRDefault="006B1D72">
    <w:pPr>
      <w:pStyle w:val="Stopka"/>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lang w:val="pl-PL"/>
      </w:rPr>
      <w:id w:val="-1737855558"/>
      <w:docPartObj>
        <w:docPartGallery w:val="Page Numbers (Bottom of Page)"/>
        <w:docPartUnique/>
      </w:docPartObj>
    </w:sdtPr>
    <w:sdtEndPr>
      <w:rPr>
        <w:sz w:val="22"/>
      </w:rPr>
    </w:sdtEndPr>
    <w:sdtContent>
      <w:p w14:paraId="32764C54" w14:textId="79F4DC27" w:rsidR="006B1D72" w:rsidRPr="009829BB" w:rsidRDefault="006B1D72" w:rsidP="004C1054">
        <w:pPr>
          <w:pStyle w:val="Stopka"/>
          <w:tabs>
            <w:tab w:val="clear" w:pos="9072"/>
            <w:tab w:val="left" w:pos="7655"/>
            <w:tab w:val="right" w:pos="8647"/>
          </w:tabs>
          <w:ind w:right="-30"/>
          <w:jc w:val="right"/>
          <w:rPr>
            <w:sz w:val="22"/>
          </w:rPr>
        </w:pPr>
        <w:r>
          <w:rPr>
            <w:noProof/>
            <w:lang w:val="pl-PL" w:eastAsia="pl-PL"/>
          </w:rPr>
          <w:drawing>
            <wp:anchor distT="0" distB="0" distL="114300" distR="114300" simplePos="0" relativeHeight="251734016" behindDoc="1" locked="0" layoutInCell="1" allowOverlap="1" wp14:anchorId="5FD0F4F1" wp14:editId="6E519E16">
              <wp:simplePos x="0" y="0"/>
              <wp:positionH relativeFrom="page">
                <wp:align>right</wp:align>
              </wp:positionH>
              <wp:positionV relativeFrom="paragraph">
                <wp:posOffset>-143625</wp:posOffset>
              </wp:positionV>
              <wp:extent cx="10660563" cy="450850"/>
              <wp:effectExtent l="0" t="0" r="7620" b="6350"/>
              <wp:wrapNone/>
              <wp:docPr id="554" name="Obraz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topka2.jpg"/>
                      <pic:cNvPicPr/>
                    </pic:nvPicPr>
                    <pic:blipFill>
                      <a:blip r:embed="rId1">
                        <a:extLst>
                          <a:ext uri="{28A0092B-C50C-407E-A947-70E740481C1C}">
                            <a14:useLocalDpi xmlns:a14="http://schemas.microsoft.com/office/drawing/2010/main" val="0"/>
                          </a:ext>
                        </a:extLst>
                      </a:blip>
                      <a:stretch>
                        <a:fillRect/>
                      </a:stretch>
                    </pic:blipFill>
                    <pic:spPr>
                      <a:xfrm>
                        <a:off x="0" y="0"/>
                        <a:ext cx="10660563" cy="450850"/>
                      </a:xfrm>
                      <a:prstGeom prst="rect">
                        <a:avLst/>
                      </a:prstGeom>
                    </pic:spPr>
                  </pic:pic>
                </a:graphicData>
              </a:graphic>
              <wp14:sizeRelH relativeFrom="margin">
                <wp14:pctWidth>0</wp14:pctWidth>
              </wp14:sizeRelH>
              <wp14:sizeRelV relativeFrom="margin">
                <wp14:pctHeight>0</wp14:pctHeight>
              </wp14:sizeRelV>
            </wp:anchor>
          </w:drawing>
        </w:r>
        <w:r w:rsidRPr="009829BB">
          <w:rPr>
            <w:sz w:val="22"/>
            <w:lang w:val="pl-PL"/>
          </w:rPr>
          <w:t xml:space="preserve">Strona | </w:t>
        </w:r>
        <w:r w:rsidRPr="009829BB">
          <w:rPr>
            <w:sz w:val="22"/>
          </w:rPr>
          <w:fldChar w:fldCharType="begin"/>
        </w:r>
        <w:r w:rsidRPr="009829BB">
          <w:rPr>
            <w:sz w:val="22"/>
          </w:rPr>
          <w:instrText>PAGE   \* MERGEFORMAT</w:instrText>
        </w:r>
        <w:r w:rsidRPr="009829BB">
          <w:rPr>
            <w:sz w:val="22"/>
          </w:rPr>
          <w:fldChar w:fldCharType="separate"/>
        </w:r>
        <w:r w:rsidR="0067308F" w:rsidRPr="0067308F">
          <w:rPr>
            <w:noProof/>
            <w:sz w:val="22"/>
            <w:lang w:val="pl-PL"/>
          </w:rPr>
          <w:t>37</w:t>
        </w:r>
        <w:r w:rsidRPr="009829BB">
          <w:rPr>
            <w:sz w:val="22"/>
          </w:rPr>
          <w:fldChar w:fldCharType="end"/>
        </w:r>
        <w:r w:rsidRPr="009829BB">
          <w:rPr>
            <w:sz w:val="22"/>
            <w:lang w:val="pl-PL"/>
          </w:rPr>
          <w:t xml:space="preserve"> </w:t>
        </w:r>
      </w:p>
    </w:sdtContent>
  </w:sdt>
  <w:p w14:paraId="7F5AF75F" w14:textId="77777777" w:rsidR="006B1D72" w:rsidRDefault="006B1D72">
    <w:pPr>
      <w:pStyle w:val="Stopka"/>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22"/>
        <w:lang w:val="pl-PL"/>
      </w:rPr>
      <w:id w:val="-950391597"/>
      <w:docPartObj>
        <w:docPartGallery w:val="Page Numbers (Bottom of Page)"/>
        <w:docPartUnique/>
      </w:docPartObj>
    </w:sdtPr>
    <w:sdtContent>
      <w:p w14:paraId="08FEACC0" w14:textId="7ED86E12" w:rsidR="006B1D72" w:rsidRPr="002769EF" w:rsidRDefault="006B1D72" w:rsidP="00207E11">
        <w:pPr>
          <w:pStyle w:val="Stopka"/>
          <w:tabs>
            <w:tab w:val="clear" w:pos="9072"/>
            <w:tab w:val="right" w:pos="8647"/>
          </w:tabs>
          <w:ind w:right="425"/>
          <w:jc w:val="right"/>
          <w:rPr>
            <w:sz w:val="22"/>
          </w:rPr>
        </w:pPr>
        <w:r>
          <w:rPr>
            <w:noProof/>
            <w:sz w:val="22"/>
            <w:lang w:val="pl-PL" w:eastAsia="pl-PL"/>
          </w:rPr>
          <w:drawing>
            <wp:anchor distT="0" distB="0" distL="114300" distR="114300" simplePos="0" relativeHeight="251740160" behindDoc="1" locked="0" layoutInCell="1" allowOverlap="1" wp14:anchorId="0AB15C60" wp14:editId="51317D2E">
              <wp:simplePos x="0" y="0"/>
              <wp:positionH relativeFrom="page">
                <wp:align>right</wp:align>
              </wp:positionH>
              <wp:positionV relativeFrom="paragraph">
                <wp:posOffset>-146669</wp:posOffset>
              </wp:positionV>
              <wp:extent cx="10684360" cy="475013"/>
              <wp:effectExtent l="0" t="0" r="3175" b="1270"/>
              <wp:wrapNone/>
              <wp:docPr id="555" name="Obraz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topka2.jpg"/>
                      <pic:cNvPicPr/>
                    </pic:nvPicPr>
                    <pic:blipFill>
                      <a:blip r:embed="rId1">
                        <a:extLst>
                          <a:ext uri="{28A0092B-C50C-407E-A947-70E740481C1C}">
                            <a14:useLocalDpi xmlns:a14="http://schemas.microsoft.com/office/drawing/2010/main" val="0"/>
                          </a:ext>
                        </a:extLst>
                      </a:blip>
                      <a:stretch>
                        <a:fillRect/>
                      </a:stretch>
                    </pic:blipFill>
                    <pic:spPr>
                      <a:xfrm>
                        <a:off x="0" y="0"/>
                        <a:ext cx="10684360" cy="475013"/>
                      </a:xfrm>
                      <a:prstGeom prst="rect">
                        <a:avLst/>
                      </a:prstGeom>
                    </pic:spPr>
                  </pic:pic>
                </a:graphicData>
              </a:graphic>
              <wp14:sizeRelH relativeFrom="margin">
                <wp14:pctWidth>0</wp14:pctWidth>
              </wp14:sizeRelH>
              <wp14:sizeRelV relativeFrom="margin">
                <wp14:pctHeight>0</wp14:pctHeight>
              </wp14:sizeRelV>
            </wp:anchor>
          </w:drawing>
        </w:r>
        <w:r w:rsidRPr="002769EF">
          <w:rPr>
            <w:sz w:val="22"/>
            <w:lang w:val="pl-PL"/>
          </w:rPr>
          <w:t xml:space="preserve">Strona | </w:t>
        </w:r>
        <w:r w:rsidRPr="002769EF">
          <w:rPr>
            <w:sz w:val="22"/>
          </w:rPr>
          <w:fldChar w:fldCharType="begin"/>
        </w:r>
        <w:r w:rsidRPr="002769EF">
          <w:rPr>
            <w:sz w:val="22"/>
          </w:rPr>
          <w:instrText>PAGE   \* MERGEFORMAT</w:instrText>
        </w:r>
        <w:r w:rsidRPr="002769EF">
          <w:rPr>
            <w:sz w:val="22"/>
          </w:rPr>
          <w:fldChar w:fldCharType="separate"/>
        </w:r>
        <w:r w:rsidR="0067308F" w:rsidRPr="0067308F">
          <w:rPr>
            <w:noProof/>
            <w:sz w:val="22"/>
            <w:lang w:val="pl-PL"/>
          </w:rPr>
          <w:t>40</w:t>
        </w:r>
        <w:r w:rsidRPr="002769EF">
          <w:rPr>
            <w:sz w:val="22"/>
          </w:rPr>
          <w:fldChar w:fldCharType="end"/>
        </w:r>
        <w:r w:rsidRPr="002769EF">
          <w:rPr>
            <w:sz w:val="22"/>
            <w:lang w:val="pl-PL"/>
          </w:rPr>
          <w:t xml:space="preserve"> </w:t>
        </w:r>
      </w:p>
    </w:sdtContent>
  </w:sdt>
  <w:p w14:paraId="2D35F980" w14:textId="77777777" w:rsidR="006B1D72" w:rsidRDefault="006B1D72">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A28FB6A" w14:textId="77777777" w:rsidR="00C559BE" w:rsidRDefault="00C559BE" w:rsidP="005D0AB4">
      <w:r>
        <w:separator/>
      </w:r>
    </w:p>
  </w:footnote>
  <w:footnote w:type="continuationSeparator" w:id="0">
    <w:p w14:paraId="35D52AB3" w14:textId="77777777" w:rsidR="00C559BE" w:rsidRDefault="00C559BE" w:rsidP="005D0AB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82D04E" w14:textId="74462BE1" w:rsidR="006B1D72" w:rsidRPr="007244CA" w:rsidRDefault="006B1D72" w:rsidP="007244CA">
    <w:pPr>
      <w:pStyle w:val="Nagwek"/>
      <w:jc w:val="center"/>
      <w:rPr>
        <w:rFonts w:ascii="Cambria" w:hAnsi="Cambria"/>
        <w:b/>
        <w:bCs/>
        <w:lang w:val="pl-PL"/>
      </w:rPr>
    </w:pPr>
    <w:r>
      <w:rPr>
        <w:rFonts w:ascii="Cambria" w:hAnsi="Cambria"/>
        <w:b/>
        <w:noProof/>
        <w:sz w:val="24"/>
        <w:lang w:val="pl-PL" w:eastAsia="pl-PL"/>
      </w:rPr>
      <w:drawing>
        <wp:anchor distT="0" distB="0" distL="114300" distR="114300" simplePos="0" relativeHeight="251665408" behindDoc="0" locked="0" layoutInCell="1" allowOverlap="1" wp14:anchorId="3DBBC189" wp14:editId="788B6FC0">
          <wp:simplePos x="0" y="0"/>
          <wp:positionH relativeFrom="margin">
            <wp:posOffset>380365</wp:posOffset>
          </wp:positionH>
          <wp:positionV relativeFrom="paragraph">
            <wp:posOffset>278130</wp:posOffset>
          </wp:positionV>
          <wp:extent cx="299720" cy="335280"/>
          <wp:effectExtent l="0" t="0" r="5080" b="7620"/>
          <wp:wrapTopAndBottom/>
          <wp:docPr id="1615604649" name="Obraz 1615604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9720" cy="335280"/>
                  </a:xfrm>
                  <a:prstGeom prst="rect">
                    <a:avLst/>
                  </a:prstGeom>
                </pic:spPr>
              </pic:pic>
            </a:graphicData>
          </a:graphic>
          <wp14:sizeRelH relativeFrom="margin">
            <wp14:pctWidth>0</wp14:pctWidth>
          </wp14:sizeRelH>
          <wp14:sizeRelV relativeFrom="margin">
            <wp14:pctHeight>0</wp14:pctHeight>
          </wp14:sizeRelV>
        </wp:anchor>
      </w:drawing>
    </w:r>
    <w:r>
      <w:rPr>
        <w:rFonts w:ascii="Cambria" w:hAnsi="Cambria"/>
        <w:b/>
        <w:noProof/>
        <w:sz w:val="24"/>
        <w:lang w:val="pl-PL" w:eastAsia="pl-PL"/>
      </w:rPr>
      <w:drawing>
        <wp:anchor distT="0" distB="0" distL="114300" distR="114300" simplePos="0" relativeHeight="251667456" behindDoc="0" locked="0" layoutInCell="1" allowOverlap="1" wp14:anchorId="2051A301" wp14:editId="3B381886">
          <wp:simplePos x="0" y="0"/>
          <wp:positionH relativeFrom="margin">
            <wp:posOffset>723265</wp:posOffset>
          </wp:positionH>
          <wp:positionV relativeFrom="paragraph">
            <wp:posOffset>280670</wp:posOffset>
          </wp:positionV>
          <wp:extent cx="297180" cy="344805"/>
          <wp:effectExtent l="0" t="0" r="7620" b="0"/>
          <wp:wrapTopAndBottom/>
          <wp:docPr id="427862382" name="Obraz 42786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11"/>
                  <pic:cNvPicPr/>
                </pic:nvPicPr>
                <pic:blipFill>
                  <a:blip r:embed="rId2" cstate="print">
                    <a:extLst>
                      <a:ext uri="{28A0092B-C50C-407E-A947-70E740481C1C}">
                        <a14:useLocalDpi xmlns:a14="http://schemas.microsoft.com/office/drawing/2010/main" val="0"/>
                      </a:ext>
                    </a:extLst>
                  </a:blip>
                  <a:stretch>
                    <a:fillRect/>
                  </a:stretch>
                </pic:blipFill>
                <pic:spPr>
                  <a:xfrm>
                    <a:off x="0" y="0"/>
                    <a:ext cx="297180" cy="344805"/>
                  </a:xfrm>
                  <a:prstGeom prst="rect">
                    <a:avLst/>
                  </a:prstGeom>
                </pic:spPr>
              </pic:pic>
            </a:graphicData>
          </a:graphic>
          <wp14:sizeRelH relativeFrom="margin">
            <wp14:pctWidth>0</wp14:pctWidth>
          </wp14:sizeRelH>
          <wp14:sizeRelV relativeFrom="margin">
            <wp14:pctHeight>0</wp14:pctHeight>
          </wp14:sizeRelV>
        </wp:anchor>
      </w:drawing>
    </w:r>
    <w:r>
      <w:rPr>
        <w:rFonts w:ascii="Cambria" w:hAnsi="Cambria"/>
        <w:b/>
        <w:noProof/>
        <w:sz w:val="24"/>
        <w:lang w:val="pl-PL" w:eastAsia="pl-PL"/>
      </w:rPr>
      <w:drawing>
        <wp:anchor distT="0" distB="0" distL="114300" distR="114300" simplePos="0" relativeHeight="251669504" behindDoc="0" locked="0" layoutInCell="1" allowOverlap="1" wp14:anchorId="5A990406" wp14:editId="5E499687">
          <wp:simplePos x="0" y="0"/>
          <wp:positionH relativeFrom="margin">
            <wp:posOffset>1073785</wp:posOffset>
          </wp:positionH>
          <wp:positionV relativeFrom="paragraph">
            <wp:posOffset>262255</wp:posOffset>
          </wp:positionV>
          <wp:extent cx="304800" cy="353695"/>
          <wp:effectExtent l="0" t="0" r="0" b="8255"/>
          <wp:wrapTopAndBottom/>
          <wp:docPr id="20777017" name="Obraz 20777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pic:cNvPicPr/>
                </pic:nvPicPr>
                <pic:blipFill>
                  <a:blip r:embed="rId3" cstate="print">
                    <a:extLst>
                      <a:ext uri="{28A0092B-C50C-407E-A947-70E740481C1C}">
                        <a14:useLocalDpi xmlns:a14="http://schemas.microsoft.com/office/drawing/2010/main" val="0"/>
                      </a:ext>
                    </a:extLst>
                  </a:blip>
                  <a:stretch>
                    <a:fillRect/>
                  </a:stretch>
                </pic:blipFill>
                <pic:spPr>
                  <a:xfrm>
                    <a:off x="0" y="0"/>
                    <a:ext cx="304800" cy="353695"/>
                  </a:xfrm>
                  <a:prstGeom prst="rect">
                    <a:avLst/>
                  </a:prstGeom>
                </pic:spPr>
              </pic:pic>
            </a:graphicData>
          </a:graphic>
          <wp14:sizeRelH relativeFrom="margin">
            <wp14:pctWidth>0</wp14:pctWidth>
          </wp14:sizeRelH>
          <wp14:sizeRelV relativeFrom="margin">
            <wp14:pctHeight>0</wp14:pctHeight>
          </wp14:sizeRelV>
        </wp:anchor>
      </w:drawing>
    </w:r>
    <w:r>
      <w:rPr>
        <w:rFonts w:ascii="Cambria" w:hAnsi="Cambria"/>
        <w:noProof/>
        <w:sz w:val="48"/>
        <w:lang w:val="pl-PL" w:eastAsia="pl-PL"/>
      </w:rPr>
      <w:drawing>
        <wp:anchor distT="0" distB="0" distL="114300" distR="114300" simplePos="0" relativeHeight="251663360" behindDoc="0" locked="0" layoutInCell="1" allowOverlap="1" wp14:anchorId="71E31941" wp14:editId="4D1593B5">
          <wp:simplePos x="0" y="0"/>
          <wp:positionH relativeFrom="margin">
            <wp:posOffset>1424305</wp:posOffset>
          </wp:positionH>
          <wp:positionV relativeFrom="paragraph">
            <wp:posOffset>270510</wp:posOffset>
          </wp:positionV>
          <wp:extent cx="314960" cy="350520"/>
          <wp:effectExtent l="0" t="0" r="8890" b="0"/>
          <wp:wrapTopAndBottom/>
          <wp:docPr id="368254981" name="Obraz 368254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20"/>
                  <pic:cNvPicPr/>
                </pic:nvPicPr>
                <pic:blipFill>
                  <a:blip r:embed="rId4" cstate="print">
                    <a:extLst>
                      <a:ext uri="{28A0092B-C50C-407E-A947-70E740481C1C}">
                        <a14:useLocalDpi xmlns:a14="http://schemas.microsoft.com/office/drawing/2010/main" val="0"/>
                      </a:ext>
                    </a:extLst>
                  </a:blip>
                  <a:stretch>
                    <a:fillRect/>
                  </a:stretch>
                </pic:blipFill>
                <pic:spPr>
                  <a:xfrm>
                    <a:off x="0" y="0"/>
                    <a:ext cx="314960" cy="350520"/>
                  </a:xfrm>
                  <a:prstGeom prst="rect">
                    <a:avLst/>
                  </a:prstGeom>
                </pic:spPr>
              </pic:pic>
            </a:graphicData>
          </a:graphic>
          <wp14:sizeRelH relativeFrom="margin">
            <wp14:pctWidth>0</wp14:pctWidth>
          </wp14:sizeRelH>
          <wp14:sizeRelV relativeFrom="margin">
            <wp14:pctHeight>0</wp14:pctHeight>
          </wp14:sizeRelV>
        </wp:anchor>
      </w:drawing>
    </w:r>
    <w:r>
      <w:rPr>
        <w:rFonts w:ascii="Cambria" w:hAnsi="Cambria"/>
        <w:b/>
        <w:bCs/>
        <w:noProof/>
        <w:sz w:val="32"/>
        <w:szCs w:val="14"/>
        <w:lang w:val="pl-PL" w:eastAsia="pl-PL"/>
      </w:rPr>
      <w:drawing>
        <wp:anchor distT="0" distB="0" distL="114300" distR="114300" simplePos="0" relativeHeight="251671552" behindDoc="0" locked="0" layoutInCell="1" allowOverlap="1" wp14:anchorId="05EAAFF7" wp14:editId="55310C4B">
          <wp:simplePos x="0" y="0"/>
          <wp:positionH relativeFrom="margin">
            <wp:posOffset>1789430</wp:posOffset>
          </wp:positionH>
          <wp:positionV relativeFrom="paragraph">
            <wp:posOffset>270510</wp:posOffset>
          </wp:positionV>
          <wp:extent cx="303530" cy="335280"/>
          <wp:effectExtent l="0" t="0" r="1270" b="7620"/>
          <wp:wrapTopAndBottom/>
          <wp:docPr id="825104357" name="Obraz 82510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pic:cNvPicPr/>
                </pic:nvPicPr>
                <pic:blipFill>
                  <a:blip r:embed="rId5" cstate="print">
                    <a:extLst>
                      <a:ext uri="{28A0092B-C50C-407E-A947-70E740481C1C}">
                        <a14:useLocalDpi xmlns:a14="http://schemas.microsoft.com/office/drawing/2010/main" val="0"/>
                      </a:ext>
                    </a:extLst>
                  </a:blip>
                  <a:stretch>
                    <a:fillRect/>
                  </a:stretch>
                </pic:blipFill>
                <pic:spPr>
                  <a:xfrm>
                    <a:off x="0" y="0"/>
                    <a:ext cx="303530" cy="335280"/>
                  </a:xfrm>
                  <a:prstGeom prst="rect">
                    <a:avLst/>
                  </a:prstGeom>
                </pic:spPr>
              </pic:pic>
            </a:graphicData>
          </a:graphic>
          <wp14:sizeRelH relativeFrom="margin">
            <wp14:pctWidth>0</wp14:pctWidth>
          </wp14:sizeRelH>
          <wp14:sizeRelV relativeFrom="margin">
            <wp14:pctHeight>0</wp14:pctHeight>
          </wp14:sizeRelV>
        </wp:anchor>
      </w:drawing>
    </w:r>
    <w:r>
      <w:rPr>
        <w:rFonts w:ascii="Cambria" w:hAnsi="Cambria"/>
        <w:noProof/>
        <w:sz w:val="48"/>
        <w:lang w:val="pl-PL" w:eastAsia="pl-PL"/>
      </w:rPr>
      <w:drawing>
        <wp:anchor distT="0" distB="0" distL="114300" distR="114300" simplePos="0" relativeHeight="251673600" behindDoc="0" locked="0" layoutInCell="1" allowOverlap="1" wp14:anchorId="50FF335B" wp14:editId="1874EACC">
          <wp:simplePos x="0" y="0"/>
          <wp:positionH relativeFrom="column">
            <wp:posOffset>2125345</wp:posOffset>
          </wp:positionH>
          <wp:positionV relativeFrom="paragraph">
            <wp:posOffset>255270</wp:posOffset>
          </wp:positionV>
          <wp:extent cx="345440" cy="350520"/>
          <wp:effectExtent l="0" t="0" r="0" b="0"/>
          <wp:wrapTopAndBottom/>
          <wp:docPr id="409275167" name="Obraz 409275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 22"/>
                  <pic:cNvPicPr/>
                </pic:nvPicPr>
                <pic:blipFill>
                  <a:blip r:embed="rId6" cstate="print">
                    <a:extLst>
                      <a:ext uri="{28A0092B-C50C-407E-A947-70E740481C1C}">
                        <a14:useLocalDpi xmlns:a14="http://schemas.microsoft.com/office/drawing/2010/main" val="0"/>
                      </a:ext>
                    </a:extLst>
                  </a:blip>
                  <a:stretch>
                    <a:fillRect/>
                  </a:stretch>
                </pic:blipFill>
                <pic:spPr>
                  <a:xfrm>
                    <a:off x="0" y="0"/>
                    <a:ext cx="345440" cy="350520"/>
                  </a:xfrm>
                  <a:prstGeom prst="rect">
                    <a:avLst/>
                  </a:prstGeom>
                </pic:spPr>
              </pic:pic>
            </a:graphicData>
          </a:graphic>
          <wp14:sizeRelH relativeFrom="margin">
            <wp14:pctWidth>0</wp14:pctWidth>
          </wp14:sizeRelH>
          <wp14:sizeRelV relativeFrom="margin">
            <wp14:pctHeight>0</wp14:pctHeight>
          </wp14:sizeRelV>
        </wp:anchor>
      </w:drawing>
    </w:r>
    <w:r>
      <w:rPr>
        <w:rFonts w:ascii="Cambria" w:hAnsi="Cambria"/>
        <w:noProof/>
        <w:sz w:val="48"/>
        <w:lang w:val="pl-PL" w:eastAsia="pl-PL"/>
      </w:rPr>
      <w:drawing>
        <wp:anchor distT="0" distB="0" distL="114300" distR="114300" simplePos="0" relativeHeight="251675648" behindDoc="0" locked="0" layoutInCell="1" allowOverlap="1" wp14:anchorId="0D8DBBDD" wp14:editId="4811273A">
          <wp:simplePos x="0" y="0"/>
          <wp:positionH relativeFrom="margin">
            <wp:posOffset>2529205</wp:posOffset>
          </wp:positionH>
          <wp:positionV relativeFrom="paragraph">
            <wp:posOffset>262890</wp:posOffset>
          </wp:positionV>
          <wp:extent cx="320040" cy="347980"/>
          <wp:effectExtent l="0" t="0" r="3810" b="0"/>
          <wp:wrapTopAndBottom/>
          <wp:docPr id="1287299315" name="Obraz 1287299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23"/>
                  <pic:cNvPicPr/>
                </pic:nvPicPr>
                <pic:blipFill>
                  <a:blip r:embed="rId7" cstate="print">
                    <a:extLst>
                      <a:ext uri="{28A0092B-C50C-407E-A947-70E740481C1C}">
                        <a14:useLocalDpi xmlns:a14="http://schemas.microsoft.com/office/drawing/2010/main" val="0"/>
                      </a:ext>
                    </a:extLst>
                  </a:blip>
                  <a:stretch>
                    <a:fillRect/>
                  </a:stretch>
                </pic:blipFill>
                <pic:spPr>
                  <a:xfrm>
                    <a:off x="0" y="0"/>
                    <a:ext cx="320040" cy="347980"/>
                  </a:xfrm>
                  <a:prstGeom prst="rect">
                    <a:avLst/>
                  </a:prstGeom>
                </pic:spPr>
              </pic:pic>
            </a:graphicData>
          </a:graphic>
          <wp14:sizeRelH relativeFrom="margin">
            <wp14:pctWidth>0</wp14:pctWidth>
          </wp14:sizeRelH>
          <wp14:sizeRelV relativeFrom="margin">
            <wp14:pctHeight>0</wp14:pctHeight>
          </wp14:sizeRelV>
        </wp:anchor>
      </w:drawing>
    </w:r>
    <w:r>
      <w:rPr>
        <w:rFonts w:ascii="Cambria" w:hAnsi="Cambria"/>
        <w:noProof/>
        <w:sz w:val="48"/>
        <w:lang w:val="pl-PL" w:eastAsia="pl-PL"/>
      </w:rPr>
      <w:drawing>
        <wp:anchor distT="0" distB="0" distL="114300" distR="114300" simplePos="0" relativeHeight="251687936" behindDoc="0" locked="0" layoutInCell="1" allowOverlap="1" wp14:anchorId="2B210312" wp14:editId="08D61368">
          <wp:simplePos x="0" y="0"/>
          <wp:positionH relativeFrom="margin">
            <wp:posOffset>5051425</wp:posOffset>
          </wp:positionH>
          <wp:positionV relativeFrom="paragraph">
            <wp:posOffset>262890</wp:posOffset>
          </wp:positionV>
          <wp:extent cx="307340" cy="358140"/>
          <wp:effectExtent l="0" t="0" r="0" b="3810"/>
          <wp:wrapTopAndBottom/>
          <wp:docPr id="1928568624" name="Obraz 1928568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az 57"/>
                  <pic:cNvPicPr/>
                </pic:nvPicPr>
                <pic:blipFill>
                  <a:blip r:embed="rId8" cstate="print">
                    <a:extLst>
                      <a:ext uri="{28A0092B-C50C-407E-A947-70E740481C1C}">
                        <a14:useLocalDpi xmlns:a14="http://schemas.microsoft.com/office/drawing/2010/main" val="0"/>
                      </a:ext>
                    </a:extLst>
                  </a:blip>
                  <a:stretch>
                    <a:fillRect/>
                  </a:stretch>
                </pic:blipFill>
                <pic:spPr>
                  <a:xfrm>
                    <a:off x="0" y="0"/>
                    <a:ext cx="307340" cy="358140"/>
                  </a:xfrm>
                  <a:prstGeom prst="rect">
                    <a:avLst/>
                  </a:prstGeom>
                </pic:spPr>
              </pic:pic>
            </a:graphicData>
          </a:graphic>
          <wp14:sizeRelH relativeFrom="margin">
            <wp14:pctWidth>0</wp14:pctWidth>
          </wp14:sizeRelH>
          <wp14:sizeRelV relativeFrom="margin">
            <wp14:pctHeight>0</wp14:pctHeight>
          </wp14:sizeRelV>
        </wp:anchor>
      </w:drawing>
    </w:r>
    <w:r>
      <w:rPr>
        <w:rFonts w:ascii="Cambria" w:hAnsi="Cambria"/>
        <w:noProof/>
        <w:sz w:val="48"/>
        <w:lang w:val="pl-PL" w:eastAsia="pl-PL"/>
      </w:rPr>
      <w:drawing>
        <wp:anchor distT="0" distB="0" distL="114300" distR="114300" simplePos="0" relativeHeight="251685888" behindDoc="0" locked="0" layoutInCell="1" allowOverlap="1" wp14:anchorId="790EDB35" wp14:editId="1D055989">
          <wp:simplePos x="0" y="0"/>
          <wp:positionH relativeFrom="margin">
            <wp:posOffset>4685665</wp:posOffset>
          </wp:positionH>
          <wp:positionV relativeFrom="paragraph">
            <wp:posOffset>262890</wp:posOffset>
          </wp:positionV>
          <wp:extent cx="312420" cy="344805"/>
          <wp:effectExtent l="0" t="0" r="0" b="0"/>
          <wp:wrapTopAndBottom/>
          <wp:docPr id="68202717" name="Obraz 68202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az 56"/>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2420" cy="344805"/>
                  </a:xfrm>
                  <a:prstGeom prst="rect">
                    <a:avLst/>
                  </a:prstGeom>
                </pic:spPr>
              </pic:pic>
            </a:graphicData>
          </a:graphic>
          <wp14:sizeRelH relativeFrom="margin">
            <wp14:pctWidth>0</wp14:pctWidth>
          </wp14:sizeRelH>
          <wp14:sizeRelV relativeFrom="margin">
            <wp14:pctHeight>0</wp14:pctHeight>
          </wp14:sizeRelV>
        </wp:anchor>
      </w:drawing>
    </w:r>
    <w:r>
      <w:rPr>
        <w:rFonts w:ascii="Cambria" w:hAnsi="Cambria"/>
        <w:noProof/>
        <w:sz w:val="48"/>
        <w:lang w:val="pl-PL" w:eastAsia="pl-PL"/>
      </w:rPr>
      <w:drawing>
        <wp:anchor distT="0" distB="0" distL="114300" distR="114300" simplePos="0" relativeHeight="251677696" behindDoc="0" locked="0" layoutInCell="1" allowOverlap="1" wp14:anchorId="19B6B4DF" wp14:editId="342EE0E5">
          <wp:simplePos x="0" y="0"/>
          <wp:positionH relativeFrom="margin">
            <wp:posOffset>2910205</wp:posOffset>
          </wp:positionH>
          <wp:positionV relativeFrom="paragraph">
            <wp:posOffset>255270</wp:posOffset>
          </wp:positionV>
          <wp:extent cx="297180" cy="364490"/>
          <wp:effectExtent l="0" t="0" r="7620" b="0"/>
          <wp:wrapTopAndBottom/>
          <wp:docPr id="1983315100" name="Obraz 1983315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97180" cy="364490"/>
                  </a:xfrm>
                  <a:prstGeom prst="rect">
                    <a:avLst/>
                  </a:prstGeom>
                </pic:spPr>
              </pic:pic>
            </a:graphicData>
          </a:graphic>
          <wp14:sizeRelH relativeFrom="margin">
            <wp14:pctWidth>0</wp14:pctWidth>
          </wp14:sizeRelH>
          <wp14:sizeRelV relativeFrom="margin">
            <wp14:pctHeight>0</wp14:pctHeight>
          </wp14:sizeRelV>
        </wp:anchor>
      </w:drawing>
    </w:r>
    <w:r>
      <w:rPr>
        <w:rFonts w:ascii="Cambria" w:hAnsi="Cambria"/>
        <w:noProof/>
        <w:sz w:val="48"/>
        <w:lang w:val="pl-PL" w:eastAsia="pl-PL"/>
      </w:rPr>
      <w:drawing>
        <wp:anchor distT="0" distB="0" distL="114300" distR="114300" simplePos="0" relativeHeight="251679744" behindDoc="0" locked="0" layoutInCell="1" allowOverlap="1" wp14:anchorId="2F6CCA8A" wp14:editId="7AFF593A">
          <wp:simplePos x="0" y="0"/>
          <wp:positionH relativeFrom="leftMargin">
            <wp:posOffset>4107815</wp:posOffset>
          </wp:positionH>
          <wp:positionV relativeFrom="paragraph">
            <wp:posOffset>262890</wp:posOffset>
          </wp:positionV>
          <wp:extent cx="312420" cy="358140"/>
          <wp:effectExtent l="0" t="0" r="0" b="3810"/>
          <wp:wrapTopAndBottom/>
          <wp:docPr id="180905644" name="Obraz 180905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az 28"/>
                  <pic:cNvPicPr/>
                </pic:nvPicPr>
                <pic:blipFill>
                  <a:blip r:embed="rId11" cstate="print">
                    <a:extLst>
                      <a:ext uri="{28A0092B-C50C-407E-A947-70E740481C1C}">
                        <a14:useLocalDpi xmlns:a14="http://schemas.microsoft.com/office/drawing/2010/main" val="0"/>
                      </a:ext>
                    </a:extLst>
                  </a:blip>
                  <a:stretch>
                    <a:fillRect/>
                  </a:stretch>
                </pic:blipFill>
                <pic:spPr>
                  <a:xfrm flipH="1">
                    <a:off x="0" y="0"/>
                    <a:ext cx="312420" cy="358140"/>
                  </a:xfrm>
                  <a:prstGeom prst="rect">
                    <a:avLst/>
                  </a:prstGeom>
                </pic:spPr>
              </pic:pic>
            </a:graphicData>
          </a:graphic>
          <wp14:sizeRelH relativeFrom="margin">
            <wp14:pctWidth>0</wp14:pctWidth>
          </wp14:sizeRelH>
          <wp14:sizeRelV relativeFrom="margin">
            <wp14:pctHeight>0</wp14:pctHeight>
          </wp14:sizeRelV>
        </wp:anchor>
      </w:drawing>
    </w:r>
    <w:r>
      <w:rPr>
        <w:rFonts w:ascii="Cambria" w:hAnsi="Cambria"/>
        <w:noProof/>
        <w:sz w:val="48"/>
        <w:lang w:val="pl-PL" w:eastAsia="pl-PL"/>
      </w:rPr>
      <w:drawing>
        <wp:anchor distT="0" distB="0" distL="114300" distR="114300" simplePos="0" relativeHeight="251681792" behindDoc="0" locked="0" layoutInCell="1" allowOverlap="1" wp14:anchorId="15F3CE28" wp14:editId="7D0975D4">
          <wp:simplePos x="0" y="0"/>
          <wp:positionH relativeFrom="margin">
            <wp:posOffset>3573145</wp:posOffset>
          </wp:positionH>
          <wp:positionV relativeFrom="paragraph">
            <wp:posOffset>262255</wp:posOffset>
          </wp:positionV>
          <wp:extent cx="304800" cy="353695"/>
          <wp:effectExtent l="0" t="0" r="0" b="8255"/>
          <wp:wrapTopAndBottom/>
          <wp:docPr id="433516110" name="Obraz 433516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2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04800" cy="353695"/>
                  </a:xfrm>
                  <a:prstGeom prst="rect">
                    <a:avLst/>
                  </a:prstGeom>
                </pic:spPr>
              </pic:pic>
            </a:graphicData>
          </a:graphic>
          <wp14:sizeRelH relativeFrom="margin">
            <wp14:pctWidth>0</wp14:pctWidth>
          </wp14:sizeRelH>
          <wp14:sizeRelV relativeFrom="margin">
            <wp14:pctHeight>0</wp14:pctHeight>
          </wp14:sizeRelV>
        </wp:anchor>
      </w:drawing>
    </w:r>
    <w:r>
      <w:rPr>
        <w:rFonts w:ascii="Cambria" w:hAnsi="Cambria"/>
        <w:noProof/>
        <w:sz w:val="48"/>
        <w:lang w:val="pl-PL" w:eastAsia="pl-PL"/>
      </w:rPr>
      <w:drawing>
        <wp:anchor distT="0" distB="0" distL="114300" distR="114300" simplePos="0" relativeHeight="251683840" behindDoc="0" locked="0" layoutInCell="1" allowOverlap="1" wp14:anchorId="0D3B5D6D" wp14:editId="48FF35E7">
          <wp:simplePos x="0" y="0"/>
          <wp:positionH relativeFrom="margin">
            <wp:posOffset>3908425</wp:posOffset>
          </wp:positionH>
          <wp:positionV relativeFrom="paragraph">
            <wp:posOffset>208280</wp:posOffset>
          </wp:positionV>
          <wp:extent cx="723900" cy="415925"/>
          <wp:effectExtent l="0" t="0" r="0" b="3175"/>
          <wp:wrapTopAndBottom/>
          <wp:docPr id="126963608" name="Obraz 126963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3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23900" cy="415925"/>
                  </a:xfrm>
                  <a:prstGeom prst="rect">
                    <a:avLst/>
                  </a:prstGeom>
                </pic:spPr>
              </pic:pic>
            </a:graphicData>
          </a:graphic>
          <wp14:sizeRelH relativeFrom="margin">
            <wp14:pctWidth>0</wp14:pctWidth>
          </wp14:sizeRelH>
          <wp14:sizeRelV relativeFrom="margin">
            <wp14:pctHeight>0</wp14:pctHeight>
          </wp14:sizeRelV>
        </wp:anchor>
      </w:drawing>
    </w:r>
    <w:r>
      <w:rPr>
        <w:rFonts w:ascii="Cambria" w:hAnsi="Cambria"/>
        <w:b/>
        <w:bCs/>
        <w:lang w:val="pl-PL"/>
      </w:rPr>
      <w:t>Diagnoza sytuacji społecznej, gospodarczej i przestrzennej</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C51420"/>
    <w:multiLevelType w:val="hybridMultilevel"/>
    <w:tmpl w:val="8C62324A"/>
    <w:lvl w:ilvl="0" w:tplc="04150011">
      <w:start w:val="1"/>
      <w:numFmt w:val="decimal"/>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1" w15:restartNumberingAfterBreak="0">
    <w:nsid w:val="096A470A"/>
    <w:multiLevelType w:val="hybridMultilevel"/>
    <w:tmpl w:val="5B3692F8"/>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15:restartNumberingAfterBreak="0">
    <w:nsid w:val="10CC1F80"/>
    <w:multiLevelType w:val="hybridMultilevel"/>
    <w:tmpl w:val="62CCB6FE"/>
    <w:lvl w:ilvl="0" w:tplc="058E7AC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10DC767D"/>
    <w:multiLevelType w:val="hybridMultilevel"/>
    <w:tmpl w:val="B066DD08"/>
    <w:lvl w:ilvl="0" w:tplc="B7D28A2E">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4" w15:restartNumberingAfterBreak="0">
    <w:nsid w:val="122C6793"/>
    <w:multiLevelType w:val="hybridMultilevel"/>
    <w:tmpl w:val="A1BAE848"/>
    <w:lvl w:ilvl="0" w:tplc="0415000B">
      <w:start w:val="1"/>
      <w:numFmt w:val="bullet"/>
      <w:lvlText w:val=""/>
      <w:lvlJc w:val="left"/>
      <w:pPr>
        <w:ind w:left="1428" w:hanging="360"/>
      </w:pPr>
      <w:rPr>
        <w:rFonts w:ascii="Wingdings" w:hAnsi="Wingdings"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5" w15:restartNumberingAfterBreak="0">
    <w:nsid w:val="132F2CA9"/>
    <w:multiLevelType w:val="hybridMultilevel"/>
    <w:tmpl w:val="25D83BC6"/>
    <w:lvl w:ilvl="0" w:tplc="058E7ACA">
      <w:start w:val="1"/>
      <w:numFmt w:val="bullet"/>
      <w:lvlText w:val=""/>
      <w:lvlJc w:val="left"/>
      <w:pPr>
        <w:ind w:left="1353" w:hanging="360"/>
      </w:pPr>
      <w:rPr>
        <w:rFonts w:ascii="Symbol" w:hAnsi="Symbol" w:hint="default"/>
      </w:rPr>
    </w:lvl>
    <w:lvl w:ilvl="1" w:tplc="04150003" w:tentative="1">
      <w:start w:val="1"/>
      <w:numFmt w:val="bullet"/>
      <w:lvlText w:val="o"/>
      <w:lvlJc w:val="left"/>
      <w:pPr>
        <w:ind w:left="2073" w:hanging="360"/>
      </w:pPr>
      <w:rPr>
        <w:rFonts w:ascii="Courier New" w:hAnsi="Courier New" w:cs="Courier New" w:hint="default"/>
      </w:rPr>
    </w:lvl>
    <w:lvl w:ilvl="2" w:tplc="04150005" w:tentative="1">
      <w:start w:val="1"/>
      <w:numFmt w:val="bullet"/>
      <w:lvlText w:val=""/>
      <w:lvlJc w:val="left"/>
      <w:pPr>
        <w:ind w:left="2793" w:hanging="360"/>
      </w:pPr>
      <w:rPr>
        <w:rFonts w:ascii="Wingdings" w:hAnsi="Wingdings" w:hint="default"/>
      </w:rPr>
    </w:lvl>
    <w:lvl w:ilvl="3" w:tplc="04150001" w:tentative="1">
      <w:start w:val="1"/>
      <w:numFmt w:val="bullet"/>
      <w:lvlText w:val=""/>
      <w:lvlJc w:val="left"/>
      <w:pPr>
        <w:ind w:left="3513" w:hanging="360"/>
      </w:pPr>
      <w:rPr>
        <w:rFonts w:ascii="Symbol" w:hAnsi="Symbol" w:hint="default"/>
      </w:rPr>
    </w:lvl>
    <w:lvl w:ilvl="4" w:tplc="04150003" w:tentative="1">
      <w:start w:val="1"/>
      <w:numFmt w:val="bullet"/>
      <w:lvlText w:val="o"/>
      <w:lvlJc w:val="left"/>
      <w:pPr>
        <w:ind w:left="4233" w:hanging="360"/>
      </w:pPr>
      <w:rPr>
        <w:rFonts w:ascii="Courier New" w:hAnsi="Courier New" w:cs="Courier New" w:hint="default"/>
      </w:rPr>
    </w:lvl>
    <w:lvl w:ilvl="5" w:tplc="04150005" w:tentative="1">
      <w:start w:val="1"/>
      <w:numFmt w:val="bullet"/>
      <w:lvlText w:val=""/>
      <w:lvlJc w:val="left"/>
      <w:pPr>
        <w:ind w:left="4953" w:hanging="360"/>
      </w:pPr>
      <w:rPr>
        <w:rFonts w:ascii="Wingdings" w:hAnsi="Wingdings" w:hint="default"/>
      </w:rPr>
    </w:lvl>
    <w:lvl w:ilvl="6" w:tplc="04150001" w:tentative="1">
      <w:start w:val="1"/>
      <w:numFmt w:val="bullet"/>
      <w:lvlText w:val=""/>
      <w:lvlJc w:val="left"/>
      <w:pPr>
        <w:ind w:left="5673" w:hanging="360"/>
      </w:pPr>
      <w:rPr>
        <w:rFonts w:ascii="Symbol" w:hAnsi="Symbol" w:hint="default"/>
      </w:rPr>
    </w:lvl>
    <w:lvl w:ilvl="7" w:tplc="04150003" w:tentative="1">
      <w:start w:val="1"/>
      <w:numFmt w:val="bullet"/>
      <w:lvlText w:val="o"/>
      <w:lvlJc w:val="left"/>
      <w:pPr>
        <w:ind w:left="6393" w:hanging="360"/>
      </w:pPr>
      <w:rPr>
        <w:rFonts w:ascii="Courier New" w:hAnsi="Courier New" w:cs="Courier New" w:hint="default"/>
      </w:rPr>
    </w:lvl>
    <w:lvl w:ilvl="8" w:tplc="04150005" w:tentative="1">
      <w:start w:val="1"/>
      <w:numFmt w:val="bullet"/>
      <w:lvlText w:val=""/>
      <w:lvlJc w:val="left"/>
      <w:pPr>
        <w:ind w:left="7113" w:hanging="360"/>
      </w:pPr>
      <w:rPr>
        <w:rFonts w:ascii="Wingdings" w:hAnsi="Wingdings" w:hint="default"/>
      </w:rPr>
    </w:lvl>
  </w:abstractNum>
  <w:abstractNum w:abstractNumId="6" w15:restartNumberingAfterBreak="0">
    <w:nsid w:val="1AFA10E0"/>
    <w:multiLevelType w:val="hybridMultilevel"/>
    <w:tmpl w:val="233ADD5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256A7AAE"/>
    <w:multiLevelType w:val="hybridMultilevel"/>
    <w:tmpl w:val="14E88FE6"/>
    <w:lvl w:ilvl="0" w:tplc="14F0938E">
      <w:start w:val="1"/>
      <w:numFmt w:val="decimal"/>
      <w:lvlText w:val="%1."/>
      <w:lvlJc w:val="left"/>
      <w:pPr>
        <w:ind w:left="1068" w:hanging="360"/>
      </w:pPr>
      <w:rPr>
        <w:rFonts w:hint="default"/>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8" w15:restartNumberingAfterBreak="0">
    <w:nsid w:val="268D1607"/>
    <w:multiLevelType w:val="multilevel"/>
    <w:tmpl w:val="01EE82E6"/>
    <w:lvl w:ilvl="0">
      <w:start w:val="1"/>
      <w:numFmt w:val="decimal"/>
      <w:lvlText w:val="%1."/>
      <w:lvlJc w:val="left"/>
      <w:pPr>
        <w:ind w:left="720" w:hanging="360"/>
      </w:pPr>
    </w:lvl>
    <w:lvl w:ilvl="1">
      <w:start w:val="1"/>
      <w:numFmt w:val="decimal"/>
      <w:isLgl/>
      <w:lvlText w:val="%1.%2."/>
      <w:lvlJc w:val="left"/>
      <w:pPr>
        <w:ind w:left="1004" w:hanging="720"/>
      </w:pPr>
      <w:rPr>
        <w:rFonts w:hint="default"/>
        <w:color w:val="000000" w:themeColor="text1"/>
        <w:sz w:val="28"/>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15:restartNumberingAfterBreak="0">
    <w:nsid w:val="27786C44"/>
    <w:multiLevelType w:val="multilevel"/>
    <w:tmpl w:val="55EE1D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7CA2E39"/>
    <w:multiLevelType w:val="hybridMultilevel"/>
    <w:tmpl w:val="D42AC5BA"/>
    <w:lvl w:ilvl="0" w:tplc="FFFFFFFF">
      <w:start w:val="1"/>
      <w:numFmt w:val="decimal"/>
      <w:lvlText w:val="%1)"/>
      <w:lvlJc w:val="left"/>
      <w:pPr>
        <w:ind w:left="1428" w:hanging="360"/>
      </w:pPr>
    </w:lvl>
    <w:lvl w:ilvl="1" w:tplc="FFFFFFFF" w:tentative="1">
      <w:start w:val="1"/>
      <w:numFmt w:val="lowerLetter"/>
      <w:lvlText w:val="%2."/>
      <w:lvlJc w:val="left"/>
      <w:pPr>
        <w:ind w:left="2148" w:hanging="360"/>
      </w:pPr>
    </w:lvl>
    <w:lvl w:ilvl="2" w:tplc="FFFFFFFF" w:tentative="1">
      <w:start w:val="1"/>
      <w:numFmt w:val="lowerRoman"/>
      <w:lvlText w:val="%3."/>
      <w:lvlJc w:val="right"/>
      <w:pPr>
        <w:ind w:left="2868" w:hanging="180"/>
      </w:pPr>
    </w:lvl>
    <w:lvl w:ilvl="3" w:tplc="FFFFFFFF" w:tentative="1">
      <w:start w:val="1"/>
      <w:numFmt w:val="decimal"/>
      <w:lvlText w:val="%4."/>
      <w:lvlJc w:val="left"/>
      <w:pPr>
        <w:ind w:left="3588" w:hanging="360"/>
      </w:pPr>
    </w:lvl>
    <w:lvl w:ilvl="4" w:tplc="FFFFFFFF" w:tentative="1">
      <w:start w:val="1"/>
      <w:numFmt w:val="lowerLetter"/>
      <w:lvlText w:val="%5."/>
      <w:lvlJc w:val="left"/>
      <w:pPr>
        <w:ind w:left="4308" w:hanging="360"/>
      </w:pPr>
    </w:lvl>
    <w:lvl w:ilvl="5" w:tplc="FFFFFFFF" w:tentative="1">
      <w:start w:val="1"/>
      <w:numFmt w:val="lowerRoman"/>
      <w:lvlText w:val="%6."/>
      <w:lvlJc w:val="right"/>
      <w:pPr>
        <w:ind w:left="5028" w:hanging="180"/>
      </w:pPr>
    </w:lvl>
    <w:lvl w:ilvl="6" w:tplc="FFFFFFFF" w:tentative="1">
      <w:start w:val="1"/>
      <w:numFmt w:val="decimal"/>
      <w:lvlText w:val="%7."/>
      <w:lvlJc w:val="left"/>
      <w:pPr>
        <w:ind w:left="5748" w:hanging="360"/>
      </w:pPr>
    </w:lvl>
    <w:lvl w:ilvl="7" w:tplc="FFFFFFFF" w:tentative="1">
      <w:start w:val="1"/>
      <w:numFmt w:val="lowerLetter"/>
      <w:lvlText w:val="%8."/>
      <w:lvlJc w:val="left"/>
      <w:pPr>
        <w:ind w:left="6468" w:hanging="360"/>
      </w:pPr>
    </w:lvl>
    <w:lvl w:ilvl="8" w:tplc="FFFFFFFF" w:tentative="1">
      <w:start w:val="1"/>
      <w:numFmt w:val="lowerRoman"/>
      <w:lvlText w:val="%9."/>
      <w:lvlJc w:val="right"/>
      <w:pPr>
        <w:ind w:left="7188" w:hanging="180"/>
      </w:pPr>
    </w:lvl>
  </w:abstractNum>
  <w:abstractNum w:abstractNumId="11" w15:restartNumberingAfterBreak="0">
    <w:nsid w:val="281C662E"/>
    <w:multiLevelType w:val="hybridMultilevel"/>
    <w:tmpl w:val="A87E6E6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28A03537"/>
    <w:multiLevelType w:val="hybridMultilevel"/>
    <w:tmpl w:val="56822DAE"/>
    <w:lvl w:ilvl="0" w:tplc="0415000D">
      <w:start w:val="1"/>
      <w:numFmt w:val="bullet"/>
      <w:lvlText w:val=""/>
      <w:lvlJc w:val="left"/>
      <w:pPr>
        <w:ind w:left="1440" w:hanging="360"/>
      </w:pPr>
      <w:rPr>
        <w:rFonts w:ascii="Wingdings" w:hAnsi="Wingdings" w:hint="default"/>
      </w:rPr>
    </w:lvl>
    <w:lvl w:ilvl="1" w:tplc="04150003">
      <w:start w:val="1"/>
      <w:numFmt w:val="bullet"/>
      <w:lvlText w:val="o"/>
      <w:lvlJc w:val="left"/>
      <w:pPr>
        <w:ind w:left="2160" w:hanging="360"/>
      </w:pPr>
      <w:rPr>
        <w:rFonts w:ascii="Courier New" w:hAnsi="Courier New" w:cs="Courier New" w:hint="default"/>
      </w:rPr>
    </w:lvl>
    <w:lvl w:ilvl="2" w:tplc="04150005">
      <w:start w:val="1"/>
      <w:numFmt w:val="bullet"/>
      <w:lvlText w:val=""/>
      <w:lvlJc w:val="left"/>
      <w:pPr>
        <w:ind w:left="2880" w:hanging="360"/>
      </w:pPr>
      <w:rPr>
        <w:rFonts w:ascii="Wingdings" w:hAnsi="Wingdings" w:hint="default"/>
      </w:rPr>
    </w:lvl>
    <w:lvl w:ilvl="3" w:tplc="04150001">
      <w:start w:val="1"/>
      <w:numFmt w:val="bullet"/>
      <w:lvlText w:val=""/>
      <w:lvlJc w:val="left"/>
      <w:pPr>
        <w:ind w:left="3600" w:hanging="360"/>
      </w:pPr>
      <w:rPr>
        <w:rFonts w:ascii="Symbol" w:hAnsi="Symbol" w:hint="default"/>
      </w:rPr>
    </w:lvl>
    <w:lvl w:ilvl="4" w:tplc="04150003">
      <w:start w:val="1"/>
      <w:numFmt w:val="bullet"/>
      <w:lvlText w:val="o"/>
      <w:lvlJc w:val="left"/>
      <w:pPr>
        <w:ind w:left="4320" w:hanging="360"/>
      </w:pPr>
      <w:rPr>
        <w:rFonts w:ascii="Courier New" w:hAnsi="Courier New" w:cs="Courier New" w:hint="default"/>
      </w:rPr>
    </w:lvl>
    <w:lvl w:ilvl="5" w:tplc="04150005">
      <w:start w:val="1"/>
      <w:numFmt w:val="bullet"/>
      <w:lvlText w:val=""/>
      <w:lvlJc w:val="left"/>
      <w:pPr>
        <w:ind w:left="5040" w:hanging="360"/>
      </w:pPr>
      <w:rPr>
        <w:rFonts w:ascii="Wingdings" w:hAnsi="Wingdings" w:hint="default"/>
      </w:rPr>
    </w:lvl>
    <w:lvl w:ilvl="6" w:tplc="04150001">
      <w:start w:val="1"/>
      <w:numFmt w:val="bullet"/>
      <w:lvlText w:val=""/>
      <w:lvlJc w:val="left"/>
      <w:pPr>
        <w:ind w:left="5760" w:hanging="360"/>
      </w:pPr>
      <w:rPr>
        <w:rFonts w:ascii="Symbol" w:hAnsi="Symbol" w:hint="default"/>
      </w:rPr>
    </w:lvl>
    <w:lvl w:ilvl="7" w:tplc="04150003">
      <w:start w:val="1"/>
      <w:numFmt w:val="bullet"/>
      <w:lvlText w:val="o"/>
      <w:lvlJc w:val="left"/>
      <w:pPr>
        <w:ind w:left="6480" w:hanging="360"/>
      </w:pPr>
      <w:rPr>
        <w:rFonts w:ascii="Courier New" w:hAnsi="Courier New" w:cs="Courier New" w:hint="default"/>
      </w:rPr>
    </w:lvl>
    <w:lvl w:ilvl="8" w:tplc="04150005">
      <w:start w:val="1"/>
      <w:numFmt w:val="bullet"/>
      <w:lvlText w:val=""/>
      <w:lvlJc w:val="left"/>
      <w:pPr>
        <w:ind w:left="7200" w:hanging="360"/>
      </w:pPr>
      <w:rPr>
        <w:rFonts w:ascii="Wingdings" w:hAnsi="Wingdings" w:hint="default"/>
      </w:rPr>
    </w:lvl>
  </w:abstractNum>
  <w:abstractNum w:abstractNumId="13" w15:restartNumberingAfterBreak="0">
    <w:nsid w:val="2B8B2260"/>
    <w:multiLevelType w:val="hybridMultilevel"/>
    <w:tmpl w:val="2C808812"/>
    <w:lvl w:ilvl="0" w:tplc="398047B4">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2D8B7949"/>
    <w:multiLevelType w:val="multilevel"/>
    <w:tmpl w:val="4394F31A"/>
    <w:lvl w:ilvl="0">
      <w:start w:val="1"/>
      <w:numFmt w:val="decimal"/>
      <w:lvlText w:val="%1."/>
      <w:lvlJc w:val="left"/>
      <w:pPr>
        <w:ind w:left="720" w:hanging="360"/>
      </w:pPr>
      <w:rPr>
        <w:rFonts w:hint="default"/>
        <w:b w:val="0"/>
        <w:bCs/>
      </w:rPr>
    </w:lvl>
    <w:lvl w:ilvl="1">
      <w:start w:val="11"/>
      <w:numFmt w:val="decimal"/>
      <w:isLgl/>
      <w:lvlText w:val="%1.%2"/>
      <w:lvlJc w:val="left"/>
      <w:pPr>
        <w:ind w:left="1334" w:hanging="525"/>
      </w:pPr>
      <w:rPr>
        <w:rFonts w:hint="default"/>
        <w:color w:val="000000" w:themeColor="text1"/>
      </w:rPr>
    </w:lvl>
    <w:lvl w:ilvl="2">
      <w:start w:val="1"/>
      <w:numFmt w:val="decimal"/>
      <w:isLgl/>
      <w:lvlText w:val="%1.%2.%3"/>
      <w:lvlJc w:val="left"/>
      <w:pPr>
        <w:ind w:left="1978" w:hanging="720"/>
      </w:pPr>
      <w:rPr>
        <w:rFonts w:hint="default"/>
      </w:rPr>
    </w:lvl>
    <w:lvl w:ilvl="3">
      <w:start w:val="1"/>
      <w:numFmt w:val="decimal"/>
      <w:isLgl/>
      <w:lvlText w:val="%1.%2.%3.%4"/>
      <w:lvlJc w:val="left"/>
      <w:pPr>
        <w:ind w:left="2787" w:hanging="1080"/>
      </w:pPr>
      <w:rPr>
        <w:rFonts w:hint="default"/>
      </w:rPr>
    </w:lvl>
    <w:lvl w:ilvl="4">
      <w:start w:val="1"/>
      <w:numFmt w:val="decimal"/>
      <w:isLgl/>
      <w:lvlText w:val="%1.%2.%3.%4.%5"/>
      <w:lvlJc w:val="left"/>
      <w:pPr>
        <w:ind w:left="3236" w:hanging="1080"/>
      </w:pPr>
      <w:rPr>
        <w:rFonts w:hint="default"/>
      </w:rPr>
    </w:lvl>
    <w:lvl w:ilvl="5">
      <w:start w:val="1"/>
      <w:numFmt w:val="decimal"/>
      <w:isLgl/>
      <w:lvlText w:val="%1.%2.%3.%4.%5.%6"/>
      <w:lvlJc w:val="left"/>
      <w:pPr>
        <w:ind w:left="4045" w:hanging="1440"/>
      </w:pPr>
      <w:rPr>
        <w:rFonts w:hint="default"/>
      </w:rPr>
    </w:lvl>
    <w:lvl w:ilvl="6">
      <w:start w:val="1"/>
      <w:numFmt w:val="decimal"/>
      <w:isLgl/>
      <w:lvlText w:val="%1.%2.%3.%4.%5.%6.%7"/>
      <w:lvlJc w:val="left"/>
      <w:pPr>
        <w:ind w:left="4494" w:hanging="1440"/>
      </w:pPr>
      <w:rPr>
        <w:rFonts w:hint="default"/>
      </w:rPr>
    </w:lvl>
    <w:lvl w:ilvl="7">
      <w:start w:val="1"/>
      <w:numFmt w:val="decimal"/>
      <w:isLgl/>
      <w:lvlText w:val="%1.%2.%3.%4.%5.%6.%7.%8"/>
      <w:lvlJc w:val="left"/>
      <w:pPr>
        <w:ind w:left="5303" w:hanging="1800"/>
      </w:pPr>
      <w:rPr>
        <w:rFonts w:hint="default"/>
      </w:rPr>
    </w:lvl>
    <w:lvl w:ilvl="8">
      <w:start w:val="1"/>
      <w:numFmt w:val="decimal"/>
      <w:isLgl/>
      <w:lvlText w:val="%1.%2.%3.%4.%5.%6.%7.%8.%9"/>
      <w:lvlJc w:val="left"/>
      <w:pPr>
        <w:ind w:left="6112" w:hanging="2160"/>
      </w:pPr>
      <w:rPr>
        <w:rFonts w:hint="default"/>
      </w:rPr>
    </w:lvl>
  </w:abstractNum>
  <w:abstractNum w:abstractNumId="15" w15:restartNumberingAfterBreak="0">
    <w:nsid w:val="33EC1EEA"/>
    <w:multiLevelType w:val="hybridMultilevel"/>
    <w:tmpl w:val="74F8B140"/>
    <w:lvl w:ilvl="0" w:tplc="B7D28A2E">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16" w15:restartNumberingAfterBreak="0">
    <w:nsid w:val="3ACD7849"/>
    <w:multiLevelType w:val="hybridMultilevel"/>
    <w:tmpl w:val="67BAADA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3D0643BF"/>
    <w:multiLevelType w:val="hybridMultilevel"/>
    <w:tmpl w:val="D430EE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41911ABD"/>
    <w:multiLevelType w:val="hybridMultilevel"/>
    <w:tmpl w:val="02305A60"/>
    <w:lvl w:ilvl="0" w:tplc="B7D28A2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420627D0"/>
    <w:multiLevelType w:val="hybridMultilevel"/>
    <w:tmpl w:val="123E52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423B14F7"/>
    <w:multiLevelType w:val="hybridMultilevel"/>
    <w:tmpl w:val="32D6906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45FA5B07"/>
    <w:multiLevelType w:val="hybridMultilevel"/>
    <w:tmpl w:val="AC828F8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4E4D24A9"/>
    <w:multiLevelType w:val="multilevel"/>
    <w:tmpl w:val="3ADC8D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33A2748"/>
    <w:multiLevelType w:val="hybridMultilevel"/>
    <w:tmpl w:val="A762F8B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54045660"/>
    <w:multiLevelType w:val="hybridMultilevel"/>
    <w:tmpl w:val="AF9A1A3A"/>
    <w:lvl w:ilvl="0" w:tplc="B7D28A2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547144D1"/>
    <w:multiLevelType w:val="hybridMultilevel"/>
    <w:tmpl w:val="79F2AF36"/>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26" w15:restartNumberingAfterBreak="0">
    <w:nsid w:val="608929CD"/>
    <w:multiLevelType w:val="hybridMultilevel"/>
    <w:tmpl w:val="B5089394"/>
    <w:lvl w:ilvl="0" w:tplc="04150011">
      <w:start w:val="1"/>
      <w:numFmt w:val="decimal"/>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27" w15:restartNumberingAfterBreak="0">
    <w:nsid w:val="63847F35"/>
    <w:multiLevelType w:val="multilevel"/>
    <w:tmpl w:val="63847F35"/>
    <w:lvl w:ilvl="0">
      <w:start w:val="1"/>
      <w:numFmt w:val="bullet"/>
      <w:lvlText w:val=""/>
      <w:lvlJc w:val="left"/>
      <w:pPr>
        <w:tabs>
          <w:tab w:val="left" w:pos="0"/>
        </w:tabs>
        <w:ind w:left="720" w:hanging="360"/>
      </w:pPr>
      <w:rPr>
        <w:rFonts w:ascii="Symbol" w:hAnsi="Symbol" w:cs="Symbol" w:hint="default"/>
      </w:rPr>
    </w:lvl>
    <w:lvl w:ilvl="1">
      <w:start w:val="1"/>
      <w:numFmt w:val="bullet"/>
      <w:lvlText w:val="o"/>
      <w:lvlJc w:val="left"/>
      <w:pPr>
        <w:tabs>
          <w:tab w:val="left" w:pos="0"/>
        </w:tabs>
        <w:ind w:left="1440" w:hanging="360"/>
      </w:pPr>
      <w:rPr>
        <w:rFonts w:ascii="Courier New" w:hAnsi="Courier New" w:cs="Courier New" w:hint="default"/>
      </w:rPr>
    </w:lvl>
    <w:lvl w:ilvl="2">
      <w:start w:val="1"/>
      <w:numFmt w:val="bullet"/>
      <w:lvlText w:val=""/>
      <w:lvlJc w:val="left"/>
      <w:pPr>
        <w:tabs>
          <w:tab w:val="left" w:pos="0"/>
        </w:tabs>
        <w:ind w:left="2160" w:hanging="360"/>
      </w:pPr>
      <w:rPr>
        <w:rFonts w:ascii="Wingdings" w:hAnsi="Wingdings" w:cs="Wingdings" w:hint="default"/>
      </w:rPr>
    </w:lvl>
    <w:lvl w:ilvl="3">
      <w:start w:val="1"/>
      <w:numFmt w:val="bullet"/>
      <w:lvlText w:val=""/>
      <w:lvlJc w:val="left"/>
      <w:pPr>
        <w:tabs>
          <w:tab w:val="left" w:pos="0"/>
        </w:tabs>
        <w:ind w:left="2880" w:hanging="360"/>
      </w:pPr>
      <w:rPr>
        <w:rFonts w:ascii="Symbol" w:hAnsi="Symbol" w:cs="Symbol" w:hint="default"/>
      </w:rPr>
    </w:lvl>
    <w:lvl w:ilvl="4">
      <w:start w:val="1"/>
      <w:numFmt w:val="bullet"/>
      <w:lvlText w:val="o"/>
      <w:lvlJc w:val="left"/>
      <w:pPr>
        <w:tabs>
          <w:tab w:val="left" w:pos="0"/>
        </w:tabs>
        <w:ind w:left="3600" w:hanging="360"/>
      </w:pPr>
      <w:rPr>
        <w:rFonts w:ascii="Courier New" w:hAnsi="Courier New" w:cs="Courier New" w:hint="default"/>
      </w:rPr>
    </w:lvl>
    <w:lvl w:ilvl="5">
      <w:start w:val="1"/>
      <w:numFmt w:val="bullet"/>
      <w:lvlText w:val=""/>
      <w:lvlJc w:val="left"/>
      <w:pPr>
        <w:tabs>
          <w:tab w:val="left" w:pos="0"/>
        </w:tabs>
        <w:ind w:left="4320" w:hanging="360"/>
      </w:pPr>
      <w:rPr>
        <w:rFonts w:ascii="Wingdings" w:hAnsi="Wingdings" w:cs="Wingdings" w:hint="default"/>
      </w:rPr>
    </w:lvl>
    <w:lvl w:ilvl="6">
      <w:start w:val="1"/>
      <w:numFmt w:val="bullet"/>
      <w:lvlText w:val=""/>
      <w:lvlJc w:val="left"/>
      <w:pPr>
        <w:tabs>
          <w:tab w:val="left" w:pos="0"/>
        </w:tabs>
        <w:ind w:left="5040" w:hanging="360"/>
      </w:pPr>
      <w:rPr>
        <w:rFonts w:ascii="Symbol" w:hAnsi="Symbol" w:cs="Symbol" w:hint="default"/>
      </w:rPr>
    </w:lvl>
    <w:lvl w:ilvl="7">
      <w:start w:val="1"/>
      <w:numFmt w:val="bullet"/>
      <w:lvlText w:val="o"/>
      <w:lvlJc w:val="left"/>
      <w:pPr>
        <w:tabs>
          <w:tab w:val="left" w:pos="0"/>
        </w:tabs>
        <w:ind w:left="5760" w:hanging="360"/>
      </w:pPr>
      <w:rPr>
        <w:rFonts w:ascii="Courier New" w:hAnsi="Courier New" w:cs="Courier New" w:hint="default"/>
      </w:rPr>
    </w:lvl>
    <w:lvl w:ilvl="8">
      <w:start w:val="1"/>
      <w:numFmt w:val="bullet"/>
      <w:lvlText w:val=""/>
      <w:lvlJc w:val="left"/>
      <w:pPr>
        <w:tabs>
          <w:tab w:val="left" w:pos="0"/>
        </w:tabs>
        <w:ind w:left="6480" w:hanging="360"/>
      </w:pPr>
      <w:rPr>
        <w:rFonts w:ascii="Wingdings" w:hAnsi="Wingdings" w:cs="Wingdings" w:hint="default"/>
      </w:rPr>
    </w:lvl>
  </w:abstractNum>
  <w:abstractNum w:abstractNumId="28" w15:restartNumberingAfterBreak="0">
    <w:nsid w:val="64D6324A"/>
    <w:multiLevelType w:val="hybridMultilevel"/>
    <w:tmpl w:val="08C4BD14"/>
    <w:lvl w:ilvl="0" w:tplc="058E7ACA">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29" w15:restartNumberingAfterBreak="0">
    <w:nsid w:val="6A767FF2"/>
    <w:multiLevelType w:val="hybridMultilevel"/>
    <w:tmpl w:val="5BDC61B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0" w15:restartNumberingAfterBreak="0">
    <w:nsid w:val="72AB67E5"/>
    <w:multiLevelType w:val="hybridMultilevel"/>
    <w:tmpl w:val="036A3CAC"/>
    <w:lvl w:ilvl="0" w:tplc="F8A6C180">
      <w:start w:val="1"/>
      <w:numFmt w:val="decimal"/>
      <w:lvlText w:val="%1)"/>
      <w:lvlJc w:val="left"/>
      <w:pPr>
        <w:ind w:left="720" w:hanging="360"/>
      </w:pPr>
      <w:rPr>
        <w:b w:val="0"/>
        <w:b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75AB047D"/>
    <w:multiLevelType w:val="hybridMultilevel"/>
    <w:tmpl w:val="D42AC5BA"/>
    <w:lvl w:ilvl="0" w:tplc="04150011">
      <w:start w:val="1"/>
      <w:numFmt w:val="decimal"/>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32" w15:restartNumberingAfterBreak="0">
    <w:nsid w:val="78E00E33"/>
    <w:multiLevelType w:val="hybridMultilevel"/>
    <w:tmpl w:val="CA047FE8"/>
    <w:lvl w:ilvl="0" w:tplc="058E7AC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7DFC7B59"/>
    <w:multiLevelType w:val="hybridMultilevel"/>
    <w:tmpl w:val="A8343CC6"/>
    <w:lvl w:ilvl="0" w:tplc="B7D28A2E">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num w:numId="1" w16cid:durableId="1799228004">
    <w:abstractNumId w:val="17"/>
  </w:num>
  <w:num w:numId="2" w16cid:durableId="309362564">
    <w:abstractNumId w:val="0"/>
  </w:num>
  <w:num w:numId="3" w16cid:durableId="1137841229">
    <w:abstractNumId w:val="8"/>
  </w:num>
  <w:num w:numId="4" w16cid:durableId="125466037">
    <w:abstractNumId w:val="2"/>
  </w:num>
  <w:num w:numId="5" w16cid:durableId="222064782">
    <w:abstractNumId w:val="13"/>
  </w:num>
  <w:num w:numId="6" w16cid:durableId="1741757155">
    <w:abstractNumId w:val="32"/>
  </w:num>
  <w:num w:numId="7" w16cid:durableId="1010327825">
    <w:abstractNumId w:val="26"/>
  </w:num>
  <w:num w:numId="8" w16cid:durableId="43259717">
    <w:abstractNumId w:val="31"/>
  </w:num>
  <w:num w:numId="9" w16cid:durableId="547844412">
    <w:abstractNumId w:val="18"/>
  </w:num>
  <w:num w:numId="10" w16cid:durableId="1610089346">
    <w:abstractNumId w:val="14"/>
  </w:num>
  <w:num w:numId="11" w16cid:durableId="1628733262">
    <w:abstractNumId w:val="30"/>
  </w:num>
  <w:num w:numId="12" w16cid:durableId="348723892">
    <w:abstractNumId w:val="28"/>
  </w:num>
  <w:num w:numId="13" w16cid:durableId="1098259546">
    <w:abstractNumId w:val="19"/>
  </w:num>
  <w:num w:numId="14" w16cid:durableId="2099056249">
    <w:abstractNumId w:val="33"/>
  </w:num>
  <w:num w:numId="15" w16cid:durableId="1850832608">
    <w:abstractNumId w:val="24"/>
  </w:num>
  <w:num w:numId="16" w16cid:durableId="1360006717">
    <w:abstractNumId w:val="15"/>
  </w:num>
  <w:num w:numId="17" w16cid:durableId="33358753">
    <w:abstractNumId w:val="3"/>
  </w:num>
  <w:num w:numId="18" w16cid:durableId="1472672486">
    <w:abstractNumId w:val="4"/>
  </w:num>
  <w:num w:numId="19" w16cid:durableId="349184666">
    <w:abstractNumId w:val="7"/>
  </w:num>
  <w:num w:numId="20" w16cid:durableId="6953942">
    <w:abstractNumId w:val="5"/>
  </w:num>
  <w:num w:numId="21" w16cid:durableId="13507219">
    <w:abstractNumId w:val="1"/>
  </w:num>
  <w:num w:numId="22" w16cid:durableId="1129200207">
    <w:abstractNumId w:val="6"/>
  </w:num>
  <w:num w:numId="23" w16cid:durableId="2005088251">
    <w:abstractNumId w:val="16"/>
  </w:num>
  <w:num w:numId="24" w16cid:durableId="1183006857">
    <w:abstractNumId w:val="29"/>
  </w:num>
  <w:num w:numId="25" w16cid:durableId="982737243">
    <w:abstractNumId w:val="12"/>
  </w:num>
  <w:num w:numId="26" w16cid:durableId="2017804355">
    <w:abstractNumId w:val="25"/>
  </w:num>
  <w:num w:numId="27" w16cid:durableId="1951160235">
    <w:abstractNumId w:val="10"/>
  </w:num>
  <w:num w:numId="28" w16cid:durableId="1967616443">
    <w:abstractNumId w:val="23"/>
  </w:num>
  <w:num w:numId="29" w16cid:durableId="896935205">
    <w:abstractNumId w:val="20"/>
  </w:num>
  <w:num w:numId="30" w16cid:durableId="1708020116">
    <w:abstractNumId w:val="22"/>
  </w:num>
  <w:num w:numId="31" w16cid:durableId="661660485">
    <w:abstractNumId w:val="9"/>
  </w:num>
  <w:num w:numId="32" w16cid:durableId="1596404043">
    <w:abstractNumId w:val="11"/>
  </w:num>
  <w:num w:numId="33" w16cid:durableId="917713241">
    <w:abstractNumId w:val="27"/>
  </w:num>
  <w:num w:numId="34" w16cid:durableId="65348578">
    <w:abstractNumId w:val="21"/>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defaultTableStyle w:val="Tabelasiatki4"/>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4577F"/>
    <w:rsid w:val="0000014F"/>
    <w:rsid w:val="00001B4E"/>
    <w:rsid w:val="000031C0"/>
    <w:rsid w:val="00003BEB"/>
    <w:rsid w:val="000059B2"/>
    <w:rsid w:val="00006444"/>
    <w:rsid w:val="0001209C"/>
    <w:rsid w:val="000127CD"/>
    <w:rsid w:val="000132B2"/>
    <w:rsid w:val="0001446C"/>
    <w:rsid w:val="0001685C"/>
    <w:rsid w:val="00016B93"/>
    <w:rsid w:val="00016C2A"/>
    <w:rsid w:val="00016CC0"/>
    <w:rsid w:val="00017806"/>
    <w:rsid w:val="000223F0"/>
    <w:rsid w:val="000240BC"/>
    <w:rsid w:val="00024284"/>
    <w:rsid w:val="00024C07"/>
    <w:rsid w:val="00030358"/>
    <w:rsid w:val="0003192E"/>
    <w:rsid w:val="00031EBB"/>
    <w:rsid w:val="0003359F"/>
    <w:rsid w:val="000345E6"/>
    <w:rsid w:val="000353AE"/>
    <w:rsid w:val="00036900"/>
    <w:rsid w:val="00037B60"/>
    <w:rsid w:val="00041242"/>
    <w:rsid w:val="0004144F"/>
    <w:rsid w:val="00043CEA"/>
    <w:rsid w:val="0004577F"/>
    <w:rsid w:val="000465E1"/>
    <w:rsid w:val="00046BFF"/>
    <w:rsid w:val="00046D48"/>
    <w:rsid w:val="00046DA4"/>
    <w:rsid w:val="0005304C"/>
    <w:rsid w:val="0005320A"/>
    <w:rsid w:val="00053D44"/>
    <w:rsid w:val="000546F1"/>
    <w:rsid w:val="0005505E"/>
    <w:rsid w:val="000566F2"/>
    <w:rsid w:val="0006073F"/>
    <w:rsid w:val="000607C5"/>
    <w:rsid w:val="000620AB"/>
    <w:rsid w:val="00062E59"/>
    <w:rsid w:val="00063094"/>
    <w:rsid w:val="00064B3F"/>
    <w:rsid w:val="00065DE9"/>
    <w:rsid w:val="000660DC"/>
    <w:rsid w:val="00066388"/>
    <w:rsid w:val="00070A25"/>
    <w:rsid w:val="00072F7E"/>
    <w:rsid w:val="00075860"/>
    <w:rsid w:val="00076269"/>
    <w:rsid w:val="00077BCD"/>
    <w:rsid w:val="00077D30"/>
    <w:rsid w:val="000802C7"/>
    <w:rsid w:val="00080769"/>
    <w:rsid w:val="0008081D"/>
    <w:rsid w:val="00082A1C"/>
    <w:rsid w:val="00082D72"/>
    <w:rsid w:val="00082E92"/>
    <w:rsid w:val="00084E89"/>
    <w:rsid w:val="00085C67"/>
    <w:rsid w:val="00086EE8"/>
    <w:rsid w:val="00087224"/>
    <w:rsid w:val="00090123"/>
    <w:rsid w:val="00091222"/>
    <w:rsid w:val="00091E6C"/>
    <w:rsid w:val="00093F3E"/>
    <w:rsid w:val="00093FBE"/>
    <w:rsid w:val="00094077"/>
    <w:rsid w:val="000949A5"/>
    <w:rsid w:val="000A0603"/>
    <w:rsid w:val="000A0682"/>
    <w:rsid w:val="000A0DDD"/>
    <w:rsid w:val="000A1AE1"/>
    <w:rsid w:val="000A29A0"/>
    <w:rsid w:val="000A3AE1"/>
    <w:rsid w:val="000A4364"/>
    <w:rsid w:val="000A4954"/>
    <w:rsid w:val="000A5813"/>
    <w:rsid w:val="000A5A0B"/>
    <w:rsid w:val="000B1686"/>
    <w:rsid w:val="000B30D3"/>
    <w:rsid w:val="000B37E8"/>
    <w:rsid w:val="000B3AA8"/>
    <w:rsid w:val="000B481A"/>
    <w:rsid w:val="000B4A31"/>
    <w:rsid w:val="000B57A9"/>
    <w:rsid w:val="000B6355"/>
    <w:rsid w:val="000B7DA3"/>
    <w:rsid w:val="000C19D1"/>
    <w:rsid w:val="000C4EB1"/>
    <w:rsid w:val="000C56F7"/>
    <w:rsid w:val="000C5BE1"/>
    <w:rsid w:val="000C5F35"/>
    <w:rsid w:val="000C70A3"/>
    <w:rsid w:val="000D104C"/>
    <w:rsid w:val="000D2715"/>
    <w:rsid w:val="000D5718"/>
    <w:rsid w:val="000D5950"/>
    <w:rsid w:val="000D7533"/>
    <w:rsid w:val="000D7D37"/>
    <w:rsid w:val="000E1E6A"/>
    <w:rsid w:val="000E226A"/>
    <w:rsid w:val="000E2843"/>
    <w:rsid w:val="000E2D9E"/>
    <w:rsid w:val="000E2FCE"/>
    <w:rsid w:val="000E605D"/>
    <w:rsid w:val="000E6EEE"/>
    <w:rsid w:val="000E74D0"/>
    <w:rsid w:val="000E7793"/>
    <w:rsid w:val="000E7811"/>
    <w:rsid w:val="000E7BE2"/>
    <w:rsid w:val="000E7D95"/>
    <w:rsid w:val="000F01DD"/>
    <w:rsid w:val="000F167B"/>
    <w:rsid w:val="000F1DAC"/>
    <w:rsid w:val="000F2257"/>
    <w:rsid w:val="000F2F3B"/>
    <w:rsid w:val="000F456F"/>
    <w:rsid w:val="000F4C94"/>
    <w:rsid w:val="000F4D47"/>
    <w:rsid w:val="000F5785"/>
    <w:rsid w:val="000F6551"/>
    <w:rsid w:val="000F6948"/>
    <w:rsid w:val="000F733A"/>
    <w:rsid w:val="000F7F20"/>
    <w:rsid w:val="001000A4"/>
    <w:rsid w:val="00100DB9"/>
    <w:rsid w:val="0010149C"/>
    <w:rsid w:val="00101A93"/>
    <w:rsid w:val="00103384"/>
    <w:rsid w:val="001050FF"/>
    <w:rsid w:val="00105F7D"/>
    <w:rsid w:val="0010639D"/>
    <w:rsid w:val="001068E8"/>
    <w:rsid w:val="00106AC5"/>
    <w:rsid w:val="00110026"/>
    <w:rsid w:val="001109F0"/>
    <w:rsid w:val="00110E52"/>
    <w:rsid w:val="00111EFE"/>
    <w:rsid w:val="00112C46"/>
    <w:rsid w:val="001152A6"/>
    <w:rsid w:val="00117A9B"/>
    <w:rsid w:val="0012098D"/>
    <w:rsid w:val="001217C0"/>
    <w:rsid w:val="0012308D"/>
    <w:rsid w:val="001249D8"/>
    <w:rsid w:val="0012711F"/>
    <w:rsid w:val="0012741D"/>
    <w:rsid w:val="00130332"/>
    <w:rsid w:val="00130997"/>
    <w:rsid w:val="001348F4"/>
    <w:rsid w:val="00134D2B"/>
    <w:rsid w:val="00134ED3"/>
    <w:rsid w:val="001353B1"/>
    <w:rsid w:val="00135C54"/>
    <w:rsid w:val="00135F5C"/>
    <w:rsid w:val="0014105B"/>
    <w:rsid w:val="0014132B"/>
    <w:rsid w:val="00141BA2"/>
    <w:rsid w:val="00141C03"/>
    <w:rsid w:val="0014362E"/>
    <w:rsid w:val="00144A6C"/>
    <w:rsid w:val="00144D42"/>
    <w:rsid w:val="00147A6E"/>
    <w:rsid w:val="00150CEA"/>
    <w:rsid w:val="00151055"/>
    <w:rsid w:val="00151134"/>
    <w:rsid w:val="001514DA"/>
    <w:rsid w:val="001517CA"/>
    <w:rsid w:val="0015234E"/>
    <w:rsid w:val="0015265B"/>
    <w:rsid w:val="00152EE6"/>
    <w:rsid w:val="00153B65"/>
    <w:rsid w:val="00153BA5"/>
    <w:rsid w:val="00153DFF"/>
    <w:rsid w:val="0015520B"/>
    <w:rsid w:val="00155671"/>
    <w:rsid w:val="001556E0"/>
    <w:rsid w:val="001559B8"/>
    <w:rsid w:val="00156FD0"/>
    <w:rsid w:val="0016021C"/>
    <w:rsid w:val="00160FE9"/>
    <w:rsid w:val="00161ED7"/>
    <w:rsid w:val="00162E4F"/>
    <w:rsid w:val="0016435F"/>
    <w:rsid w:val="001646D2"/>
    <w:rsid w:val="00166205"/>
    <w:rsid w:val="001701D9"/>
    <w:rsid w:val="00170400"/>
    <w:rsid w:val="00170792"/>
    <w:rsid w:val="00170A35"/>
    <w:rsid w:val="001731EC"/>
    <w:rsid w:val="001734D4"/>
    <w:rsid w:val="00174438"/>
    <w:rsid w:val="00177B2C"/>
    <w:rsid w:val="00177FAD"/>
    <w:rsid w:val="0018004A"/>
    <w:rsid w:val="00180D3F"/>
    <w:rsid w:val="00182A3C"/>
    <w:rsid w:val="00183106"/>
    <w:rsid w:val="0018326E"/>
    <w:rsid w:val="00184E5F"/>
    <w:rsid w:val="0018592C"/>
    <w:rsid w:val="0018654A"/>
    <w:rsid w:val="00186B6D"/>
    <w:rsid w:val="0018731B"/>
    <w:rsid w:val="00191900"/>
    <w:rsid w:val="001921F5"/>
    <w:rsid w:val="00193D0C"/>
    <w:rsid w:val="001946DB"/>
    <w:rsid w:val="0019480A"/>
    <w:rsid w:val="00195096"/>
    <w:rsid w:val="00197100"/>
    <w:rsid w:val="001A05C3"/>
    <w:rsid w:val="001A2FC9"/>
    <w:rsid w:val="001A3757"/>
    <w:rsid w:val="001A4DD4"/>
    <w:rsid w:val="001A5829"/>
    <w:rsid w:val="001A5DEE"/>
    <w:rsid w:val="001B152E"/>
    <w:rsid w:val="001B1660"/>
    <w:rsid w:val="001B36C1"/>
    <w:rsid w:val="001B5949"/>
    <w:rsid w:val="001B6006"/>
    <w:rsid w:val="001B6866"/>
    <w:rsid w:val="001B7C92"/>
    <w:rsid w:val="001C1CF6"/>
    <w:rsid w:val="001C3CAC"/>
    <w:rsid w:val="001C3CDC"/>
    <w:rsid w:val="001C3CFE"/>
    <w:rsid w:val="001C600A"/>
    <w:rsid w:val="001C7FD6"/>
    <w:rsid w:val="001D01D7"/>
    <w:rsid w:val="001D0F12"/>
    <w:rsid w:val="001D1F5F"/>
    <w:rsid w:val="001D2AD1"/>
    <w:rsid w:val="001D2BF0"/>
    <w:rsid w:val="001D42C0"/>
    <w:rsid w:val="001D517D"/>
    <w:rsid w:val="001D5E37"/>
    <w:rsid w:val="001D6162"/>
    <w:rsid w:val="001D624E"/>
    <w:rsid w:val="001E09EC"/>
    <w:rsid w:val="001E21CD"/>
    <w:rsid w:val="001E2AAA"/>
    <w:rsid w:val="001E309C"/>
    <w:rsid w:val="001E33AB"/>
    <w:rsid w:val="001E361E"/>
    <w:rsid w:val="001E38B0"/>
    <w:rsid w:val="001E42F6"/>
    <w:rsid w:val="001E45B7"/>
    <w:rsid w:val="001E505E"/>
    <w:rsid w:val="001E53FA"/>
    <w:rsid w:val="001E7C47"/>
    <w:rsid w:val="001F0A61"/>
    <w:rsid w:val="001F171B"/>
    <w:rsid w:val="001F1B2E"/>
    <w:rsid w:val="001F288E"/>
    <w:rsid w:val="001F5ABE"/>
    <w:rsid w:val="001F6D5F"/>
    <w:rsid w:val="001F7949"/>
    <w:rsid w:val="00200CDC"/>
    <w:rsid w:val="00204606"/>
    <w:rsid w:val="00204F71"/>
    <w:rsid w:val="002064E7"/>
    <w:rsid w:val="00206E57"/>
    <w:rsid w:val="002070EA"/>
    <w:rsid w:val="00207E11"/>
    <w:rsid w:val="00211049"/>
    <w:rsid w:val="00211915"/>
    <w:rsid w:val="0021457A"/>
    <w:rsid w:val="00214E60"/>
    <w:rsid w:val="00217109"/>
    <w:rsid w:val="00217502"/>
    <w:rsid w:val="00217A6C"/>
    <w:rsid w:val="00220895"/>
    <w:rsid w:val="00223B2A"/>
    <w:rsid w:val="0022586F"/>
    <w:rsid w:val="00225BFA"/>
    <w:rsid w:val="002268B4"/>
    <w:rsid w:val="00230140"/>
    <w:rsid w:val="00230870"/>
    <w:rsid w:val="00232257"/>
    <w:rsid w:val="00233A1F"/>
    <w:rsid w:val="00233B0A"/>
    <w:rsid w:val="00234494"/>
    <w:rsid w:val="00234BBE"/>
    <w:rsid w:val="00235484"/>
    <w:rsid w:val="00236F4F"/>
    <w:rsid w:val="00242DE5"/>
    <w:rsid w:val="00246384"/>
    <w:rsid w:val="00250766"/>
    <w:rsid w:val="00256ECF"/>
    <w:rsid w:val="00256FE7"/>
    <w:rsid w:val="00257D9A"/>
    <w:rsid w:val="0026140D"/>
    <w:rsid w:val="00261D16"/>
    <w:rsid w:val="002624AF"/>
    <w:rsid w:val="0026286C"/>
    <w:rsid w:val="00262B96"/>
    <w:rsid w:val="002634F7"/>
    <w:rsid w:val="002636FD"/>
    <w:rsid w:val="00263A6F"/>
    <w:rsid w:val="00266615"/>
    <w:rsid w:val="00267DD7"/>
    <w:rsid w:val="00271501"/>
    <w:rsid w:val="00274479"/>
    <w:rsid w:val="002747B9"/>
    <w:rsid w:val="00276708"/>
    <w:rsid w:val="002769EF"/>
    <w:rsid w:val="00276A2A"/>
    <w:rsid w:val="00277B0F"/>
    <w:rsid w:val="00280486"/>
    <w:rsid w:val="0028055F"/>
    <w:rsid w:val="00281F28"/>
    <w:rsid w:val="00282A43"/>
    <w:rsid w:val="002845AA"/>
    <w:rsid w:val="00284E1B"/>
    <w:rsid w:val="00285DC5"/>
    <w:rsid w:val="00285F93"/>
    <w:rsid w:val="0029114B"/>
    <w:rsid w:val="00291C2D"/>
    <w:rsid w:val="0029382C"/>
    <w:rsid w:val="00293F32"/>
    <w:rsid w:val="0029447B"/>
    <w:rsid w:val="00294C91"/>
    <w:rsid w:val="00294D9A"/>
    <w:rsid w:val="00294F0A"/>
    <w:rsid w:val="00295CD9"/>
    <w:rsid w:val="0029761D"/>
    <w:rsid w:val="00297C44"/>
    <w:rsid w:val="002A0477"/>
    <w:rsid w:val="002A0D7A"/>
    <w:rsid w:val="002A1010"/>
    <w:rsid w:val="002A1CB4"/>
    <w:rsid w:val="002A25DF"/>
    <w:rsid w:val="002A2AD0"/>
    <w:rsid w:val="002A3363"/>
    <w:rsid w:val="002A4314"/>
    <w:rsid w:val="002A731A"/>
    <w:rsid w:val="002B138E"/>
    <w:rsid w:val="002B14D3"/>
    <w:rsid w:val="002B1996"/>
    <w:rsid w:val="002B19F7"/>
    <w:rsid w:val="002B3BEC"/>
    <w:rsid w:val="002B52A8"/>
    <w:rsid w:val="002B67AA"/>
    <w:rsid w:val="002B71AD"/>
    <w:rsid w:val="002C03E3"/>
    <w:rsid w:val="002C163E"/>
    <w:rsid w:val="002C1990"/>
    <w:rsid w:val="002C2480"/>
    <w:rsid w:val="002C3317"/>
    <w:rsid w:val="002C4878"/>
    <w:rsid w:val="002C6C26"/>
    <w:rsid w:val="002C7160"/>
    <w:rsid w:val="002C7855"/>
    <w:rsid w:val="002C7C4E"/>
    <w:rsid w:val="002D18BB"/>
    <w:rsid w:val="002D2FD7"/>
    <w:rsid w:val="002D3B27"/>
    <w:rsid w:val="002D6760"/>
    <w:rsid w:val="002E15BD"/>
    <w:rsid w:val="002E2A90"/>
    <w:rsid w:val="002E342F"/>
    <w:rsid w:val="002E3642"/>
    <w:rsid w:val="002E5A9C"/>
    <w:rsid w:val="002E6261"/>
    <w:rsid w:val="002E6440"/>
    <w:rsid w:val="002E7E19"/>
    <w:rsid w:val="002F001C"/>
    <w:rsid w:val="002F15C3"/>
    <w:rsid w:val="002F1B00"/>
    <w:rsid w:val="002F223A"/>
    <w:rsid w:val="002F47CB"/>
    <w:rsid w:val="002F74D5"/>
    <w:rsid w:val="003016A0"/>
    <w:rsid w:val="00301FF8"/>
    <w:rsid w:val="0030261E"/>
    <w:rsid w:val="0030335A"/>
    <w:rsid w:val="003047A5"/>
    <w:rsid w:val="00304AE4"/>
    <w:rsid w:val="0030547F"/>
    <w:rsid w:val="003064FF"/>
    <w:rsid w:val="00306E64"/>
    <w:rsid w:val="003106B8"/>
    <w:rsid w:val="00311B2E"/>
    <w:rsid w:val="00313321"/>
    <w:rsid w:val="00314527"/>
    <w:rsid w:val="003153CD"/>
    <w:rsid w:val="00317EC7"/>
    <w:rsid w:val="003206D1"/>
    <w:rsid w:val="003224A9"/>
    <w:rsid w:val="00322708"/>
    <w:rsid w:val="00325B97"/>
    <w:rsid w:val="0032678A"/>
    <w:rsid w:val="0032712A"/>
    <w:rsid w:val="0033276E"/>
    <w:rsid w:val="003339EC"/>
    <w:rsid w:val="0033473B"/>
    <w:rsid w:val="003352BF"/>
    <w:rsid w:val="0033541A"/>
    <w:rsid w:val="00336309"/>
    <w:rsid w:val="00337B93"/>
    <w:rsid w:val="00341ABA"/>
    <w:rsid w:val="003424AB"/>
    <w:rsid w:val="003427F3"/>
    <w:rsid w:val="0034560F"/>
    <w:rsid w:val="00346997"/>
    <w:rsid w:val="00346B8F"/>
    <w:rsid w:val="00346FFA"/>
    <w:rsid w:val="003500F1"/>
    <w:rsid w:val="0035045D"/>
    <w:rsid w:val="00351A97"/>
    <w:rsid w:val="00352CD8"/>
    <w:rsid w:val="00352FAC"/>
    <w:rsid w:val="00353EA8"/>
    <w:rsid w:val="00357F44"/>
    <w:rsid w:val="0036027C"/>
    <w:rsid w:val="00360CD4"/>
    <w:rsid w:val="00361773"/>
    <w:rsid w:val="0036185B"/>
    <w:rsid w:val="00361AAD"/>
    <w:rsid w:val="00361C4D"/>
    <w:rsid w:val="00362D01"/>
    <w:rsid w:val="0036354A"/>
    <w:rsid w:val="003637F4"/>
    <w:rsid w:val="003652EF"/>
    <w:rsid w:val="0036759A"/>
    <w:rsid w:val="003702E5"/>
    <w:rsid w:val="00370C7F"/>
    <w:rsid w:val="00371B3F"/>
    <w:rsid w:val="00373332"/>
    <w:rsid w:val="003751F8"/>
    <w:rsid w:val="0037637D"/>
    <w:rsid w:val="00376A92"/>
    <w:rsid w:val="00377279"/>
    <w:rsid w:val="003806B6"/>
    <w:rsid w:val="00380EA6"/>
    <w:rsid w:val="003816DA"/>
    <w:rsid w:val="00382843"/>
    <w:rsid w:val="00382B5D"/>
    <w:rsid w:val="00385136"/>
    <w:rsid w:val="0038552A"/>
    <w:rsid w:val="00385568"/>
    <w:rsid w:val="0038681F"/>
    <w:rsid w:val="00387C9C"/>
    <w:rsid w:val="003917C8"/>
    <w:rsid w:val="00391A91"/>
    <w:rsid w:val="00392D82"/>
    <w:rsid w:val="00393B87"/>
    <w:rsid w:val="00397B2C"/>
    <w:rsid w:val="003A102C"/>
    <w:rsid w:val="003A28D3"/>
    <w:rsid w:val="003A3EB1"/>
    <w:rsid w:val="003A5060"/>
    <w:rsid w:val="003A55CE"/>
    <w:rsid w:val="003A6920"/>
    <w:rsid w:val="003B14B7"/>
    <w:rsid w:val="003B1B28"/>
    <w:rsid w:val="003B1ED8"/>
    <w:rsid w:val="003B4760"/>
    <w:rsid w:val="003B56B6"/>
    <w:rsid w:val="003C0B12"/>
    <w:rsid w:val="003C18D8"/>
    <w:rsid w:val="003C211C"/>
    <w:rsid w:val="003C305C"/>
    <w:rsid w:val="003C40A1"/>
    <w:rsid w:val="003C645C"/>
    <w:rsid w:val="003C6BA0"/>
    <w:rsid w:val="003C6DF2"/>
    <w:rsid w:val="003D1516"/>
    <w:rsid w:val="003D1DA4"/>
    <w:rsid w:val="003D34F2"/>
    <w:rsid w:val="003D3DF0"/>
    <w:rsid w:val="003D5864"/>
    <w:rsid w:val="003D591D"/>
    <w:rsid w:val="003D5B66"/>
    <w:rsid w:val="003D5E9F"/>
    <w:rsid w:val="003D6DCE"/>
    <w:rsid w:val="003D7FE2"/>
    <w:rsid w:val="003E008C"/>
    <w:rsid w:val="003E1707"/>
    <w:rsid w:val="003E245F"/>
    <w:rsid w:val="003E26E7"/>
    <w:rsid w:val="003E2CC8"/>
    <w:rsid w:val="003E3802"/>
    <w:rsid w:val="003E525E"/>
    <w:rsid w:val="003E5390"/>
    <w:rsid w:val="003E639E"/>
    <w:rsid w:val="003E7136"/>
    <w:rsid w:val="003F0297"/>
    <w:rsid w:val="003F05B1"/>
    <w:rsid w:val="003F1901"/>
    <w:rsid w:val="003F2BDD"/>
    <w:rsid w:val="003F2ECA"/>
    <w:rsid w:val="003F6063"/>
    <w:rsid w:val="003F70A0"/>
    <w:rsid w:val="003F7D49"/>
    <w:rsid w:val="0040192A"/>
    <w:rsid w:val="00401A9E"/>
    <w:rsid w:val="00404378"/>
    <w:rsid w:val="00404393"/>
    <w:rsid w:val="004058C8"/>
    <w:rsid w:val="00406CE6"/>
    <w:rsid w:val="004071A1"/>
    <w:rsid w:val="0041083D"/>
    <w:rsid w:val="004123AD"/>
    <w:rsid w:val="004125A7"/>
    <w:rsid w:val="0041597F"/>
    <w:rsid w:val="004170F4"/>
    <w:rsid w:val="00417E3D"/>
    <w:rsid w:val="00420F68"/>
    <w:rsid w:val="004256C1"/>
    <w:rsid w:val="004258CF"/>
    <w:rsid w:val="00426E9C"/>
    <w:rsid w:val="00427D72"/>
    <w:rsid w:val="004323E5"/>
    <w:rsid w:val="00432724"/>
    <w:rsid w:val="00440C87"/>
    <w:rsid w:val="00440CFC"/>
    <w:rsid w:val="004412C6"/>
    <w:rsid w:val="0044347A"/>
    <w:rsid w:val="0044438D"/>
    <w:rsid w:val="00445EAB"/>
    <w:rsid w:val="00445F8C"/>
    <w:rsid w:val="00451634"/>
    <w:rsid w:val="004545BB"/>
    <w:rsid w:val="004546AA"/>
    <w:rsid w:val="004567F1"/>
    <w:rsid w:val="00456E00"/>
    <w:rsid w:val="0046085D"/>
    <w:rsid w:val="00460970"/>
    <w:rsid w:val="00462BED"/>
    <w:rsid w:val="00462D26"/>
    <w:rsid w:val="00463C72"/>
    <w:rsid w:val="00464BB8"/>
    <w:rsid w:val="00465CED"/>
    <w:rsid w:val="00470440"/>
    <w:rsid w:val="00470772"/>
    <w:rsid w:val="00470E07"/>
    <w:rsid w:val="0047272A"/>
    <w:rsid w:val="0048089F"/>
    <w:rsid w:val="00481E20"/>
    <w:rsid w:val="004820F0"/>
    <w:rsid w:val="00482AAB"/>
    <w:rsid w:val="00484B53"/>
    <w:rsid w:val="00484DE7"/>
    <w:rsid w:val="00485750"/>
    <w:rsid w:val="00487156"/>
    <w:rsid w:val="00490883"/>
    <w:rsid w:val="0049189A"/>
    <w:rsid w:val="004923A3"/>
    <w:rsid w:val="00493A8E"/>
    <w:rsid w:val="00495125"/>
    <w:rsid w:val="00497031"/>
    <w:rsid w:val="00497662"/>
    <w:rsid w:val="004A09C9"/>
    <w:rsid w:val="004A1414"/>
    <w:rsid w:val="004A1777"/>
    <w:rsid w:val="004A28A3"/>
    <w:rsid w:val="004A2B58"/>
    <w:rsid w:val="004A47A3"/>
    <w:rsid w:val="004A53D4"/>
    <w:rsid w:val="004A75C2"/>
    <w:rsid w:val="004B0327"/>
    <w:rsid w:val="004B36EB"/>
    <w:rsid w:val="004B3782"/>
    <w:rsid w:val="004B3EEB"/>
    <w:rsid w:val="004B40E7"/>
    <w:rsid w:val="004B4F9A"/>
    <w:rsid w:val="004B5BB3"/>
    <w:rsid w:val="004B6E56"/>
    <w:rsid w:val="004B6E66"/>
    <w:rsid w:val="004B7335"/>
    <w:rsid w:val="004C0804"/>
    <w:rsid w:val="004C0DA1"/>
    <w:rsid w:val="004C1054"/>
    <w:rsid w:val="004C1739"/>
    <w:rsid w:val="004C2AB2"/>
    <w:rsid w:val="004C3291"/>
    <w:rsid w:val="004C354D"/>
    <w:rsid w:val="004C4C4E"/>
    <w:rsid w:val="004C5AFA"/>
    <w:rsid w:val="004C6F62"/>
    <w:rsid w:val="004D02C7"/>
    <w:rsid w:val="004D07A8"/>
    <w:rsid w:val="004D0F23"/>
    <w:rsid w:val="004D3279"/>
    <w:rsid w:val="004D3CDF"/>
    <w:rsid w:val="004D5B2E"/>
    <w:rsid w:val="004D63AC"/>
    <w:rsid w:val="004D71ED"/>
    <w:rsid w:val="004D7ECC"/>
    <w:rsid w:val="004E05E4"/>
    <w:rsid w:val="004E0AB4"/>
    <w:rsid w:val="004E0FB5"/>
    <w:rsid w:val="004E306C"/>
    <w:rsid w:val="004E3380"/>
    <w:rsid w:val="004E59E9"/>
    <w:rsid w:val="004F08BE"/>
    <w:rsid w:val="004F0BA9"/>
    <w:rsid w:val="004F0E36"/>
    <w:rsid w:val="004F0ECB"/>
    <w:rsid w:val="004F17E0"/>
    <w:rsid w:val="004F2CC4"/>
    <w:rsid w:val="004F3842"/>
    <w:rsid w:val="004F6CC0"/>
    <w:rsid w:val="00500576"/>
    <w:rsid w:val="0050149D"/>
    <w:rsid w:val="00503240"/>
    <w:rsid w:val="00503C69"/>
    <w:rsid w:val="00503FCA"/>
    <w:rsid w:val="00504165"/>
    <w:rsid w:val="005044F3"/>
    <w:rsid w:val="00510D3A"/>
    <w:rsid w:val="00512895"/>
    <w:rsid w:val="0051325E"/>
    <w:rsid w:val="00513286"/>
    <w:rsid w:val="0051390D"/>
    <w:rsid w:val="00514B36"/>
    <w:rsid w:val="00514C7E"/>
    <w:rsid w:val="005156B5"/>
    <w:rsid w:val="00516D6E"/>
    <w:rsid w:val="00520162"/>
    <w:rsid w:val="00520AD1"/>
    <w:rsid w:val="00520D56"/>
    <w:rsid w:val="00522925"/>
    <w:rsid w:val="00522C85"/>
    <w:rsid w:val="00523063"/>
    <w:rsid w:val="00523F93"/>
    <w:rsid w:val="005241CB"/>
    <w:rsid w:val="00524D28"/>
    <w:rsid w:val="00525BBE"/>
    <w:rsid w:val="005269A5"/>
    <w:rsid w:val="00527262"/>
    <w:rsid w:val="00532C00"/>
    <w:rsid w:val="00534023"/>
    <w:rsid w:val="0053414B"/>
    <w:rsid w:val="005344DB"/>
    <w:rsid w:val="00535361"/>
    <w:rsid w:val="005358C1"/>
    <w:rsid w:val="0053592F"/>
    <w:rsid w:val="00535BF0"/>
    <w:rsid w:val="00536075"/>
    <w:rsid w:val="00537491"/>
    <w:rsid w:val="00540C9B"/>
    <w:rsid w:val="00541A39"/>
    <w:rsid w:val="00542790"/>
    <w:rsid w:val="00542A3A"/>
    <w:rsid w:val="00542B92"/>
    <w:rsid w:val="00542CA8"/>
    <w:rsid w:val="00543AD0"/>
    <w:rsid w:val="00543D81"/>
    <w:rsid w:val="00544EED"/>
    <w:rsid w:val="00545F18"/>
    <w:rsid w:val="0054774E"/>
    <w:rsid w:val="005479FD"/>
    <w:rsid w:val="00547EBB"/>
    <w:rsid w:val="00551471"/>
    <w:rsid w:val="00551A90"/>
    <w:rsid w:val="00551D13"/>
    <w:rsid w:val="0055295A"/>
    <w:rsid w:val="00552976"/>
    <w:rsid w:val="00553002"/>
    <w:rsid w:val="0055383D"/>
    <w:rsid w:val="005543BA"/>
    <w:rsid w:val="005549B3"/>
    <w:rsid w:val="005553C7"/>
    <w:rsid w:val="00555402"/>
    <w:rsid w:val="00555436"/>
    <w:rsid w:val="00555643"/>
    <w:rsid w:val="00556729"/>
    <w:rsid w:val="00556783"/>
    <w:rsid w:val="00557A90"/>
    <w:rsid w:val="00561973"/>
    <w:rsid w:val="00561D11"/>
    <w:rsid w:val="00562664"/>
    <w:rsid w:val="00563358"/>
    <w:rsid w:val="00563930"/>
    <w:rsid w:val="0056556E"/>
    <w:rsid w:val="00565AF4"/>
    <w:rsid w:val="00567CA6"/>
    <w:rsid w:val="005705FA"/>
    <w:rsid w:val="00571EDE"/>
    <w:rsid w:val="005723D9"/>
    <w:rsid w:val="005729D0"/>
    <w:rsid w:val="00572B03"/>
    <w:rsid w:val="00572C6B"/>
    <w:rsid w:val="0057366E"/>
    <w:rsid w:val="00573C72"/>
    <w:rsid w:val="00574200"/>
    <w:rsid w:val="005759A3"/>
    <w:rsid w:val="00575B39"/>
    <w:rsid w:val="00575E0E"/>
    <w:rsid w:val="00576C12"/>
    <w:rsid w:val="00576E29"/>
    <w:rsid w:val="00581C43"/>
    <w:rsid w:val="0058232B"/>
    <w:rsid w:val="00582C34"/>
    <w:rsid w:val="00582FC1"/>
    <w:rsid w:val="00584C5C"/>
    <w:rsid w:val="005850C3"/>
    <w:rsid w:val="00586156"/>
    <w:rsid w:val="00587035"/>
    <w:rsid w:val="005928BF"/>
    <w:rsid w:val="005A08CB"/>
    <w:rsid w:val="005A37AF"/>
    <w:rsid w:val="005B02F2"/>
    <w:rsid w:val="005B0A62"/>
    <w:rsid w:val="005B265A"/>
    <w:rsid w:val="005B37D4"/>
    <w:rsid w:val="005B3AC3"/>
    <w:rsid w:val="005B3E0E"/>
    <w:rsid w:val="005B4698"/>
    <w:rsid w:val="005B5034"/>
    <w:rsid w:val="005B52CC"/>
    <w:rsid w:val="005B674C"/>
    <w:rsid w:val="005B68BF"/>
    <w:rsid w:val="005B6AA9"/>
    <w:rsid w:val="005C0C2C"/>
    <w:rsid w:val="005C0DBB"/>
    <w:rsid w:val="005C1BBB"/>
    <w:rsid w:val="005C1CB1"/>
    <w:rsid w:val="005C50FF"/>
    <w:rsid w:val="005C5F44"/>
    <w:rsid w:val="005C6333"/>
    <w:rsid w:val="005C6A6D"/>
    <w:rsid w:val="005C7A91"/>
    <w:rsid w:val="005C7DAC"/>
    <w:rsid w:val="005D00FC"/>
    <w:rsid w:val="005D0AB4"/>
    <w:rsid w:val="005D16C3"/>
    <w:rsid w:val="005D1A49"/>
    <w:rsid w:val="005D40CE"/>
    <w:rsid w:val="005E037D"/>
    <w:rsid w:val="005E067A"/>
    <w:rsid w:val="005E06D2"/>
    <w:rsid w:val="005E1455"/>
    <w:rsid w:val="005E1D3C"/>
    <w:rsid w:val="005E247E"/>
    <w:rsid w:val="005E248E"/>
    <w:rsid w:val="005E5E0B"/>
    <w:rsid w:val="005E60FC"/>
    <w:rsid w:val="005E7AD1"/>
    <w:rsid w:val="005F1A37"/>
    <w:rsid w:val="005F544C"/>
    <w:rsid w:val="005F589A"/>
    <w:rsid w:val="005F5CB3"/>
    <w:rsid w:val="005F5F8C"/>
    <w:rsid w:val="005F6A8A"/>
    <w:rsid w:val="005F7897"/>
    <w:rsid w:val="005F78D4"/>
    <w:rsid w:val="005F7C61"/>
    <w:rsid w:val="00600723"/>
    <w:rsid w:val="006016CE"/>
    <w:rsid w:val="00602064"/>
    <w:rsid w:val="0060290A"/>
    <w:rsid w:val="00602F8F"/>
    <w:rsid w:val="0060314E"/>
    <w:rsid w:val="00604DDC"/>
    <w:rsid w:val="00605453"/>
    <w:rsid w:val="0060789B"/>
    <w:rsid w:val="00607FD7"/>
    <w:rsid w:val="006153BE"/>
    <w:rsid w:val="00615FB0"/>
    <w:rsid w:val="006204E8"/>
    <w:rsid w:val="00620BC8"/>
    <w:rsid w:val="00620D88"/>
    <w:rsid w:val="00621FEE"/>
    <w:rsid w:val="00622364"/>
    <w:rsid w:val="006223EA"/>
    <w:rsid w:val="00624017"/>
    <w:rsid w:val="00624AF4"/>
    <w:rsid w:val="00625543"/>
    <w:rsid w:val="0063120C"/>
    <w:rsid w:val="00632AB4"/>
    <w:rsid w:val="00632F36"/>
    <w:rsid w:val="00633EAB"/>
    <w:rsid w:val="00634556"/>
    <w:rsid w:val="006348B8"/>
    <w:rsid w:val="00636F41"/>
    <w:rsid w:val="00637F20"/>
    <w:rsid w:val="00640173"/>
    <w:rsid w:val="00640E09"/>
    <w:rsid w:val="006414F7"/>
    <w:rsid w:val="00642065"/>
    <w:rsid w:val="00642FF9"/>
    <w:rsid w:val="0064382E"/>
    <w:rsid w:val="00644D92"/>
    <w:rsid w:val="00644F41"/>
    <w:rsid w:val="00645133"/>
    <w:rsid w:val="00645FA9"/>
    <w:rsid w:val="00646372"/>
    <w:rsid w:val="00647529"/>
    <w:rsid w:val="00647D3F"/>
    <w:rsid w:val="0065031B"/>
    <w:rsid w:val="0065063B"/>
    <w:rsid w:val="006541E6"/>
    <w:rsid w:val="0065421E"/>
    <w:rsid w:val="0065552A"/>
    <w:rsid w:val="006557D8"/>
    <w:rsid w:val="00656A4C"/>
    <w:rsid w:val="00656E90"/>
    <w:rsid w:val="00657286"/>
    <w:rsid w:val="00660167"/>
    <w:rsid w:val="00660612"/>
    <w:rsid w:val="00660F07"/>
    <w:rsid w:val="00661BB1"/>
    <w:rsid w:val="006620BF"/>
    <w:rsid w:val="00662594"/>
    <w:rsid w:val="00662AB7"/>
    <w:rsid w:val="00662F33"/>
    <w:rsid w:val="00663217"/>
    <w:rsid w:val="00663650"/>
    <w:rsid w:val="00665005"/>
    <w:rsid w:val="006657E7"/>
    <w:rsid w:val="006659A1"/>
    <w:rsid w:val="00665B88"/>
    <w:rsid w:val="00665F30"/>
    <w:rsid w:val="0066619C"/>
    <w:rsid w:val="006669DA"/>
    <w:rsid w:val="0066761F"/>
    <w:rsid w:val="00671001"/>
    <w:rsid w:val="006723CE"/>
    <w:rsid w:val="00672CEA"/>
    <w:rsid w:val="0067308F"/>
    <w:rsid w:val="00673F8B"/>
    <w:rsid w:val="006769DE"/>
    <w:rsid w:val="0067785F"/>
    <w:rsid w:val="00677F50"/>
    <w:rsid w:val="00680C23"/>
    <w:rsid w:val="00681953"/>
    <w:rsid w:val="00681FF1"/>
    <w:rsid w:val="00682362"/>
    <w:rsid w:val="00684721"/>
    <w:rsid w:val="0069243F"/>
    <w:rsid w:val="00693994"/>
    <w:rsid w:val="00693C2D"/>
    <w:rsid w:val="006950E5"/>
    <w:rsid w:val="0069791B"/>
    <w:rsid w:val="006A08F6"/>
    <w:rsid w:val="006A2BC2"/>
    <w:rsid w:val="006A2D0A"/>
    <w:rsid w:val="006A3D2F"/>
    <w:rsid w:val="006A544C"/>
    <w:rsid w:val="006A5581"/>
    <w:rsid w:val="006A5CE4"/>
    <w:rsid w:val="006A7E52"/>
    <w:rsid w:val="006B0C43"/>
    <w:rsid w:val="006B0D4D"/>
    <w:rsid w:val="006B1811"/>
    <w:rsid w:val="006B18B6"/>
    <w:rsid w:val="006B1D72"/>
    <w:rsid w:val="006B2022"/>
    <w:rsid w:val="006B2225"/>
    <w:rsid w:val="006B267E"/>
    <w:rsid w:val="006B7262"/>
    <w:rsid w:val="006B7E21"/>
    <w:rsid w:val="006C1EE8"/>
    <w:rsid w:val="006C26F3"/>
    <w:rsid w:val="006C3E00"/>
    <w:rsid w:val="006C3FCF"/>
    <w:rsid w:val="006C4248"/>
    <w:rsid w:val="006C516A"/>
    <w:rsid w:val="006C5226"/>
    <w:rsid w:val="006C523D"/>
    <w:rsid w:val="006C5F19"/>
    <w:rsid w:val="006C6A17"/>
    <w:rsid w:val="006C6F2C"/>
    <w:rsid w:val="006C6FDD"/>
    <w:rsid w:val="006C7C7A"/>
    <w:rsid w:val="006D1957"/>
    <w:rsid w:val="006D2137"/>
    <w:rsid w:val="006D2FC6"/>
    <w:rsid w:val="006D3000"/>
    <w:rsid w:val="006D3189"/>
    <w:rsid w:val="006D3382"/>
    <w:rsid w:val="006D3E09"/>
    <w:rsid w:val="006D41D6"/>
    <w:rsid w:val="006D5B57"/>
    <w:rsid w:val="006D6B6D"/>
    <w:rsid w:val="006D6BCF"/>
    <w:rsid w:val="006E0D16"/>
    <w:rsid w:val="006E1118"/>
    <w:rsid w:val="006E19D6"/>
    <w:rsid w:val="006E21B1"/>
    <w:rsid w:val="006E21E9"/>
    <w:rsid w:val="006E2975"/>
    <w:rsid w:val="006E3422"/>
    <w:rsid w:val="006E49F7"/>
    <w:rsid w:val="006E5386"/>
    <w:rsid w:val="006E76AA"/>
    <w:rsid w:val="006E78B5"/>
    <w:rsid w:val="006E7FA9"/>
    <w:rsid w:val="006F12BD"/>
    <w:rsid w:val="006F1BFA"/>
    <w:rsid w:val="006F2354"/>
    <w:rsid w:val="006F38F4"/>
    <w:rsid w:val="006F3BCB"/>
    <w:rsid w:val="006F4410"/>
    <w:rsid w:val="006F4551"/>
    <w:rsid w:val="006F4A1B"/>
    <w:rsid w:val="006F56C3"/>
    <w:rsid w:val="006F5B8D"/>
    <w:rsid w:val="007003AD"/>
    <w:rsid w:val="0070091C"/>
    <w:rsid w:val="00700E73"/>
    <w:rsid w:val="00701259"/>
    <w:rsid w:val="00701C52"/>
    <w:rsid w:val="007021AB"/>
    <w:rsid w:val="00702A5B"/>
    <w:rsid w:val="00703A42"/>
    <w:rsid w:val="00705EBD"/>
    <w:rsid w:val="00707875"/>
    <w:rsid w:val="00707ADD"/>
    <w:rsid w:val="00707B76"/>
    <w:rsid w:val="00712A6D"/>
    <w:rsid w:val="00713DC4"/>
    <w:rsid w:val="00716EA5"/>
    <w:rsid w:val="00721A6D"/>
    <w:rsid w:val="007244CA"/>
    <w:rsid w:val="00724F4B"/>
    <w:rsid w:val="00725223"/>
    <w:rsid w:val="007268CB"/>
    <w:rsid w:val="00732137"/>
    <w:rsid w:val="00732470"/>
    <w:rsid w:val="00735681"/>
    <w:rsid w:val="00735A04"/>
    <w:rsid w:val="007360BF"/>
    <w:rsid w:val="00736E3C"/>
    <w:rsid w:val="00737264"/>
    <w:rsid w:val="00740899"/>
    <w:rsid w:val="00741343"/>
    <w:rsid w:val="007421D0"/>
    <w:rsid w:val="00742650"/>
    <w:rsid w:val="00744CB4"/>
    <w:rsid w:val="007451CA"/>
    <w:rsid w:val="0074543E"/>
    <w:rsid w:val="007454A7"/>
    <w:rsid w:val="00747170"/>
    <w:rsid w:val="007529E7"/>
    <w:rsid w:val="00752A51"/>
    <w:rsid w:val="0075386C"/>
    <w:rsid w:val="00753A69"/>
    <w:rsid w:val="00754571"/>
    <w:rsid w:val="00754AB9"/>
    <w:rsid w:val="00754CCD"/>
    <w:rsid w:val="00755F9F"/>
    <w:rsid w:val="0076107A"/>
    <w:rsid w:val="00761407"/>
    <w:rsid w:val="00764170"/>
    <w:rsid w:val="00765E49"/>
    <w:rsid w:val="007714CB"/>
    <w:rsid w:val="00771785"/>
    <w:rsid w:val="00771849"/>
    <w:rsid w:val="00773243"/>
    <w:rsid w:val="007737C2"/>
    <w:rsid w:val="00773B7E"/>
    <w:rsid w:val="007743C4"/>
    <w:rsid w:val="00774554"/>
    <w:rsid w:val="00776906"/>
    <w:rsid w:val="00776F60"/>
    <w:rsid w:val="007771B0"/>
    <w:rsid w:val="00781325"/>
    <w:rsid w:val="007814B9"/>
    <w:rsid w:val="00781CDD"/>
    <w:rsid w:val="00782CC4"/>
    <w:rsid w:val="00783A1A"/>
    <w:rsid w:val="00784225"/>
    <w:rsid w:val="00786F2C"/>
    <w:rsid w:val="00790930"/>
    <w:rsid w:val="00793162"/>
    <w:rsid w:val="0079515C"/>
    <w:rsid w:val="00795E09"/>
    <w:rsid w:val="00797F31"/>
    <w:rsid w:val="007A45C8"/>
    <w:rsid w:val="007A7D7E"/>
    <w:rsid w:val="007B0269"/>
    <w:rsid w:val="007B0C54"/>
    <w:rsid w:val="007B0FE4"/>
    <w:rsid w:val="007B143E"/>
    <w:rsid w:val="007B7A39"/>
    <w:rsid w:val="007C14A5"/>
    <w:rsid w:val="007C1BF2"/>
    <w:rsid w:val="007C2237"/>
    <w:rsid w:val="007C2CF2"/>
    <w:rsid w:val="007C33BE"/>
    <w:rsid w:val="007C4DBC"/>
    <w:rsid w:val="007C5DDF"/>
    <w:rsid w:val="007C7786"/>
    <w:rsid w:val="007D1868"/>
    <w:rsid w:val="007D33F6"/>
    <w:rsid w:val="007D381C"/>
    <w:rsid w:val="007D4555"/>
    <w:rsid w:val="007D51F1"/>
    <w:rsid w:val="007D5BEC"/>
    <w:rsid w:val="007D5F7E"/>
    <w:rsid w:val="007D781C"/>
    <w:rsid w:val="007E1AD6"/>
    <w:rsid w:val="007E4A11"/>
    <w:rsid w:val="007E5156"/>
    <w:rsid w:val="007E5382"/>
    <w:rsid w:val="007E53E4"/>
    <w:rsid w:val="007E716A"/>
    <w:rsid w:val="007E7271"/>
    <w:rsid w:val="007E740D"/>
    <w:rsid w:val="007F114E"/>
    <w:rsid w:val="007F1CED"/>
    <w:rsid w:val="0080034C"/>
    <w:rsid w:val="0080071B"/>
    <w:rsid w:val="00801355"/>
    <w:rsid w:val="00801F41"/>
    <w:rsid w:val="00801F4A"/>
    <w:rsid w:val="00804C8E"/>
    <w:rsid w:val="00805B7B"/>
    <w:rsid w:val="00805FEB"/>
    <w:rsid w:val="008061E8"/>
    <w:rsid w:val="00806855"/>
    <w:rsid w:val="00806B6A"/>
    <w:rsid w:val="008071B7"/>
    <w:rsid w:val="0081001F"/>
    <w:rsid w:val="00810775"/>
    <w:rsid w:val="00811E18"/>
    <w:rsid w:val="00813474"/>
    <w:rsid w:val="00814BAA"/>
    <w:rsid w:val="008167BF"/>
    <w:rsid w:val="008172AC"/>
    <w:rsid w:val="008200F2"/>
    <w:rsid w:val="00820397"/>
    <w:rsid w:val="00821369"/>
    <w:rsid w:val="0082144B"/>
    <w:rsid w:val="0082177F"/>
    <w:rsid w:val="00821961"/>
    <w:rsid w:val="00825840"/>
    <w:rsid w:val="00826694"/>
    <w:rsid w:val="00826BAE"/>
    <w:rsid w:val="00830024"/>
    <w:rsid w:val="00831C8D"/>
    <w:rsid w:val="0083374D"/>
    <w:rsid w:val="0083482C"/>
    <w:rsid w:val="00836DE1"/>
    <w:rsid w:val="00837D2D"/>
    <w:rsid w:val="00837DE2"/>
    <w:rsid w:val="00840238"/>
    <w:rsid w:val="00842B8E"/>
    <w:rsid w:val="00842E62"/>
    <w:rsid w:val="0084567E"/>
    <w:rsid w:val="00845CEA"/>
    <w:rsid w:val="00846076"/>
    <w:rsid w:val="00846257"/>
    <w:rsid w:val="008466CC"/>
    <w:rsid w:val="00846AA2"/>
    <w:rsid w:val="00851C49"/>
    <w:rsid w:val="0085211E"/>
    <w:rsid w:val="0085239F"/>
    <w:rsid w:val="00853E53"/>
    <w:rsid w:val="00856A23"/>
    <w:rsid w:val="00860B0A"/>
    <w:rsid w:val="00861930"/>
    <w:rsid w:val="0086261F"/>
    <w:rsid w:val="008631B9"/>
    <w:rsid w:val="008639C8"/>
    <w:rsid w:val="00865348"/>
    <w:rsid w:val="00865915"/>
    <w:rsid w:val="00865A01"/>
    <w:rsid w:val="00870BCD"/>
    <w:rsid w:val="0087122C"/>
    <w:rsid w:val="0087130E"/>
    <w:rsid w:val="008714BB"/>
    <w:rsid w:val="0087186C"/>
    <w:rsid w:val="00873A77"/>
    <w:rsid w:val="008758F8"/>
    <w:rsid w:val="00875F82"/>
    <w:rsid w:val="00876268"/>
    <w:rsid w:val="00876F33"/>
    <w:rsid w:val="008802DE"/>
    <w:rsid w:val="00880579"/>
    <w:rsid w:val="008819E6"/>
    <w:rsid w:val="00881AEC"/>
    <w:rsid w:val="00882240"/>
    <w:rsid w:val="00882C4A"/>
    <w:rsid w:val="00883866"/>
    <w:rsid w:val="0088393E"/>
    <w:rsid w:val="00885295"/>
    <w:rsid w:val="0088753F"/>
    <w:rsid w:val="00890105"/>
    <w:rsid w:val="00890A13"/>
    <w:rsid w:val="00891098"/>
    <w:rsid w:val="00894019"/>
    <w:rsid w:val="008953D7"/>
    <w:rsid w:val="00895C6E"/>
    <w:rsid w:val="008A10D0"/>
    <w:rsid w:val="008A14C9"/>
    <w:rsid w:val="008A23DA"/>
    <w:rsid w:val="008A32C5"/>
    <w:rsid w:val="008A4005"/>
    <w:rsid w:val="008A4157"/>
    <w:rsid w:val="008A6F18"/>
    <w:rsid w:val="008A7164"/>
    <w:rsid w:val="008A7501"/>
    <w:rsid w:val="008A77F5"/>
    <w:rsid w:val="008A7BFD"/>
    <w:rsid w:val="008B06B3"/>
    <w:rsid w:val="008B1BDB"/>
    <w:rsid w:val="008B1F8B"/>
    <w:rsid w:val="008B28BF"/>
    <w:rsid w:val="008B77C4"/>
    <w:rsid w:val="008B7871"/>
    <w:rsid w:val="008C147F"/>
    <w:rsid w:val="008C1692"/>
    <w:rsid w:val="008C16DA"/>
    <w:rsid w:val="008C19A8"/>
    <w:rsid w:val="008C1B35"/>
    <w:rsid w:val="008C1F43"/>
    <w:rsid w:val="008C2341"/>
    <w:rsid w:val="008C51A7"/>
    <w:rsid w:val="008C61C8"/>
    <w:rsid w:val="008C6B04"/>
    <w:rsid w:val="008C6C0B"/>
    <w:rsid w:val="008C7BB6"/>
    <w:rsid w:val="008C7DB8"/>
    <w:rsid w:val="008D0B84"/>
    <w:rsid w:val="008D13B1"/>
    <w:rsid w:val="008D1C4D"/>
    <w:rsid w:val="008D211F"/>
    <w:rsid w:val="008D41CA"/>
    <w:rsid w:val="008D6C32"/>
    <w:rsid w:val="008D6FC6"/>
    <w:rsid w:val="008D7BBA"/>
    <w:rsid w:val="008D7E1B"/>
    <w:rsid w:val="008E01C5"/>
    <w:rsid w:val="008E085D"/>
    <w:rsid w:val="008E09B8"/>
    <w:rsid w:val="008E110E"/>
    <w:rsid w:val="008E128F"/>
    <w:rsid w:val="008E17B4"/>
    <w:rsid w:val="008E195F"/>
    <w:rsid w:val="008E1B08"/>
    <w:rsid w:val="008E2C55"/>
    <w:rsid w:val="008E3147"/>
    <w:rsid w:val="008E3555"/>
    <w:rsid w:val="008E3829"/>
    <w:rsid w:val="008E4E5A"/>
    <w:rsid w:val="008E53CD"/>
    <w:rsid w:val="008E5829"/>
    <w:rsid w:val="008E5B13"/>
    <w:rsid w:val="008F05B8"/>
    <w:rsid w:val="008F0C2B"/>
    <w:rsid w:val="008F13A7"/>
    <w:rsid w:val="008F1F15"/>
    <w:rsid w:val="008F2019"/>
    <w:rsid w:val="008F2387"/>
    <w:rsid w:val="008F287D"/>
    <w:rsid w:val="008F2DE8"/>
    <w:rsid w:val="008F40E8"/>
    <w:rsid w:val="008F66C0"/>
    <w:rsid w:val="008F685B"/>
    <w:rsid w:val="008F6AFA"/>
    <w:rsid w:val="008F75C2"/>
    <w:rsid w:val="008F7B00"/>
    <w:rsid w:val="009002C3"/>
    <w:rsid w:val="00900692"/>
    <w:rsid w:val="00902019"/>
    <w:rsid w:val="00903E8D"/>
    <w:rsid w:val="00903EA0"/>
    <w:rsid w:val="009040ED"/>
    <w:rsid w:val="009041E7"/>
    <w:rsid w:val="009061DC"/>
    <w:rsid w:val="00906CF0"/>
    <w:rsid w:val="009101AB"/>
    <w:rsid w:val="00910F18"/>
    <w:rsid w:val="00911853"/>
    <w:rsid w:val="0091372F"/>
    <w:rsid w:val="0091526D"/>
    <w:rsid w:val="00916143"/>
    <w:rsid w:val="00917484"/>
    <w:rsid w:val="00917F50"/>
    <w:rsid w:val="00920C33"/>
    <w:rsid w:val="0092183C"/>
    <w:rsid w:val="0092199D"/>
    <w:rsid w:val="00921DBE"/>
    <w:rsid w:val="00921FEC"/>
    <w:rsid w:val="00922D07"/>
    <w:rsid w:val="00930020"/>
    <w:rsid w:val="00930179"/>
    <w:rsid w:val="00930454"/>
    <w:rsid w:val="009341DE"/>
    <w:rsid w:val="00935305"/>
    <w:rsid w:val="00944006"/>
    <w:rsid w:val="0094621E"/>
    <w:rsid w:val="0094676B"/>
    <w:rsid w:val="00947D22"/>
    <w:rsid w:val="0095037F"/>
    <w:rsid w:val="009504A4"/>
    <w:rsid w:val="00950CC7"/>
    <w:rsid w:val="00951462"/>
    <w:rsid w:val="009519CF"/>
    <w:rsid w:val="00951F3D"/>
    <w:rsid w:val="00952270"/>
    <w:rsid w:val="00953D4A"/>
    <w:rsid w:val="00954CD3"/>
    <w:rsid w:val="0095663B"/>
    <w:rsid w:val="0095784D"/>
    <w:rsid w:val="0096062F"/>
    <w:rsid w:val="00964A43"/>
    <w:rsid w:val="00964AC3"/>
    <w:rsid w:val="00965D3E"/>
    <w:rsid w:val="00967A43"/>
    <w:rsid w:val="009711C7"/>
    <w:rsid w:val="00971CA8"/>
    <w:rsid w:val="00971EFB"/>
    <w:rsid w:val="00972481"/>
    <w:rsid w:val="00973B2B"/>
    <w:rsid w:val="009755E8"/>
    <w:rsid w:val="00977960"/>
    <w:rsid w:val="00977ED5"/>
    <w:rsid w:val="00981C75"/>
    <w:rsid w:val="009829BB"/>
    <w:rsid w:val="00983030"/>
    <w:rsid w:val="009830C6"/>
    <w:rsid w:val="00985B96"/>
    <w:rsid w:val="00987035"/>
    <w:rsid w:val="0099058D"/>
    <w:rsid w:val="0099208F"/>
    <w:rsid w:val="0099365F"/>
    <w:rsid w:val="00993DA5"/>
    <w:rsid w:val="009943A3"/>
    <w:rsid w:val="009952A2"/>
    <w:rsid w:val="00996E59"/>
    <w:rsid w:val="009A1963"/>
    <w:rsid w:val="009A4772"/>
    <w:rsid w:val="009A48C4"/>
    <w:rsid w:val="009A54F9"/>
    <w:rsid w:val="009A59ED"/>
    <w:rsid w:val="009A78E1"/>
    <w:rsid w:val="009B07AF"/>
    <w:rsid w:val="009B085C"/>
    <w:rsid w:val="009B112C"/>
    <w:rsid w:val="009B2C32"/>
    <w:rsid w:val="009B603D"/>
    <w:rsid w:val="009B6BAD"/>
    <w:rsid w:val="009C0DEF"/>
    <w:rsid w:val="009C3357"/>
    <w:rsid w:val="009C34E2"/>
    <w:rsid w:val="009C357C"/>
    <w:rsid w:val="009C3B2B"/>
    <w:rsid w:val="009C4AB1"/>
    <w:rsid w:val="009C52D8"/>
    <w:rsid w:val="009C5A59"/>
    <w:rsid w:val="009C6E3E"/>
    <w:rsid w:val="009D0483"/>
    <w:rsid w:val="009D10F4"/>
    <w:rsid w:val="009D1813"/>
    <w:rsid w:val="009D2A24"/>
    <w:rsid w:val="009D3448"/>
    <w:rsid w:val="009D376E"/>
    <w:rsid w:val="009D5048"/>
    <w:rsid w:val="009D517E"/>
    <w:rsid w:val="009D572E"/>
    <w:rsid w:val="009D5906"/>
    <w:rsid w:val="009D66AF"/>
    <w:rsid w:val="009E060F"/>
    <w:rsid w:val="009E1B75"/>
    <w:rsid w:val="009E1D4E"/>
    <w:rsid w:val="009E2172"/>
    <w:rsid w:val="009E2197"/>
    <w:rsid w:val="009E2D33"/>
    <w:rsid w:val="009E313A"/>
    <w:rsid w:val="009E3CC3"/>
    <w:rsid w:val="009E5A1D"/>
    <w:rsid w:val="009E6357"/>
    <w:rsid w:val="009E734D"/>
    <w:rsid w:val="009E7F87"/>
    <w:rsid w:val="009F0949"/>
    <w:rsid w:val="009F200C"/>
    <w:rsid w:val="009F2713"/>
    <w:rsid w:val="009F282C"/>
    <w:rsid w:val="009F38B1"/>
    <w:rsid w:val="009F4B08"/>
    <w:rsid w:val="009F5452"/>
    <w:rsid w:val="009F69FF"/>
    <w:rsid w:val="009F780C"/>
    <w:rsid w:val="00A00269"/>
    <w:rsid w:val="00A02C60"/>
    <w:rsid w:val="00A02D00"/>
    <w:rsid w:val="00A0358B"/>
    <w:rsid w:val="00A04051"/>
    <w:rsid w:val="00A0433E"/>
    <w:rsid w:val="00A06217"/>
    <w:rsid w:val="00A07E64"/>
    <w:rsid w:val="00A1026B"/>
    <w:rsid w:val="00A1042B"/>
    <w:rsid w:val="00A1163D"/>
    <w:rsid w:val="00A1483C"/>
    <w:rsid w:val="00A15300"/>
    <w:rsid w:val="00A15496"/>
    <w:rsid w:val="00A16004"/>
    <w:rsid w:val="00A17B5E"/>
    <w:rsid w:val="00A21E49"/>
    <w:rsid w:val="00A220FA"/>
    <w:rsid w:val="00A25696"/>
    <w:rsid w:val="00A25B13"/>
    <w:rsid w:val="00A26C64"/>
    <w:rsid w:val="00A26F16"/>
    <w:rsid w:val="00A27976"/>
    <w:rsid w:val="00A27A4E"/>
    <w:rsid w:val="00A304F7"/>
    <w:rsid w:val="00A313C9"/>
    <w:rsid w:val="00A31552"/>
    <w:rsid w:val="00A33ED1"/>
    <w:rsid w:val="00A347C4"/>
    <w:rsid w:val="00A347F9"/>
    <w:rsid w:val="00A34E7F"/>
    <w:rsid w:val="00A360E1"/>
    <w:rsid w:val="00A3678F"/>
    <w:rsid w:val="00A36DC1"/>
    <w:rsid w:val="00A37277"/>
    <w:rsid w:val="00A41B46"/>
    <w:rsid w:val="00A44143"/>
    <w:rsid w:val="00A444B0"/>
    <w:rsid w:val="00A4518C"/>
    <w:rsid w:val="00A45969"/>
    <w:rsid w:val="00A45B2C"/>
    <w:rsid w:val="00A4723B"/>
    <w:rsid w:val="00A4759D"/>
    <w:rsid w:val="00A5075D"/>
    <w:rsid w:val="00A52C4F"/>
    <w:rsid w:val="00A52D85"/>
    <w:rsid w:val="00A60C94"/>
    <w:rsid w:val="00A61057"/>
    <w:rsid w:val="00A62A20"/>
    <w:rsid w:val="00A62A2E"/>
    <w:rsid w:val="00A6442B"/>
    <w:rsid w:val="00A65752"/>
    <w:rsid w:val="00A661F5"/>
    <w:rsid w:val="00A669A5"/>
    <w:rsid w:val="00A67590"/>
    <w:rsid w:val="00A67A18"/>
    <w:rsid w:val="00A67A6F"/>
    <w:rsid w:val="00A716B1"/>
    <w:rsid w:val="00A728AF"/>
    <w:rsid w:val="00A730FA"/>
    <w:rsid w:val="00A73E00"/>
    <w:rsid w:val="00A76C87"/>
    <w:rsid w:val="00A77067"/>
    <w:rsid w:val="00A773AD"/>
    <w:rsid w:val="00A77D5F"/>
    <w:rsid w:val="00A77ED4"/>
    <w:rsid w:val="00A803A1"/>
    <w:rsid w:val="00A80B26"/>
    <w:rsid w:val="00A811F2"/>
    <w:rsid w:val="00A840B2"/>
    <w:rsid w:val="00A84233"/>
    <w:rsid w:val="00A84681"/>
    <w:rsid w:val="00A851CF"/>
    <w:rsid w:val="00A8784D"/>
    <w:rsid w:val="00A87D0A"/>
    <w:rsid w:val="00A87F87"/>
    <w:rsid w:val="00A92497"/>
    <w:rsid w:val="00A92FA7"/>
    <w:rsid w:val="00A935BE"/>
    <w:rsid w:val="00A96B2A"/>
    <w:rsid w:val="00A97F0E"/>
    <w:rsid w:val="00A97FA0"/>
    <w:rsid w:val="00AA053F"/>
    <w:rsid w:val="00AA0875"/>
    <w:rsid w:val="00AA2191"/>
    <w:rsid w:val="00AA2674"/>
    <w:rsid w:val="00AA2CA8"/>
    <w:rsid w:val="00AA325E"/>
    <w:rsid w:val="00AA33D7"/>
    <w:rsid w:val="00AA3968"/>
    <w:rsid w:val="00AA3BA2"/>
    <w:rsid w:val="00AA3E24"/>
    <w:rsid w:val="00AA539D"/>
    <w:rsid w:val="00AA583C"/>
    <w:rsid w:val="00AA65B8"/>
    <w:rsid w:val="00AA689D"/>
    <w:rsid w:val="00AA700A"/>
    <w:rsid w:val="00AA7894"/>
    <w:rsid w:val="00AB00EA"/>
    <w:rsid w:val="00AB0965"/>
    <w:rsid w:val="00AB0B28"/>
    <w:rsid w:val="00AB154C"/>
    <w:rsid w:val="00AB1B25"/>
    <w:rsid w:val="00AB2198"/>
    <w:rsid w:val="00AB23D0"/>
    <w:rsid w:val="00AB3703"/>
    <w:rsid w:val="00AC035C"/>
    <w:rsid w:val="00AC1025"/>
    <w:rsid w:val="00AC10BD"/>
    <w:rsid w:val="00AC2BE8"/>
    <w:rsid w:val="00AC4846"/>
    <w:rsid w:val="00AC71B1"/>
    <w:rsid w:val="00AC7239"/>
    <w:rsid w:val="00AC7F9D"/>
    <w:rsid w:val="00AD0126"/>
    <w:rsid w:val="00AD09D5"/>
    <w:rsid w:val="00AD0EF4"/>
    <w:rsid w:val="00AD0F6C"/>
    <w:rsid w:val="00AD14B7"/>
    <w:rsid w:val="00AD1D6A"/>
    <w:rsid w:val="00AD1EBB"/>
    <w:rsid w:val="00AD247C"/>
    <w:rsid w:val="00AD421B"/>
    <w:rsid w:val="00AD4C40"/>
    <w:rsid w:val="00AD665E"/>
    <w:rsid w:val="00AD69AD"/>
    <w:rsid w:val="00AD75A9"/>
    <w:rsid w:val="00AD786F"/>
    <w:rsid w:val="00AE02FE"/>
    <w:rsid w:val="00AE0572"/>
    <w:rsid w:val="00AE3ACE"/>
    <w:rsid w:val="00AE5AC9"/>
    <w:rsid w:val="00AE63D3"/>
    <w:rsid w:val="00AE7C1A"/>
    <w:rsid w:val="00AF0FF8"/>
    <w:rsid w:val="00AF23C8"/>
    <w:rsid w:val="00AF2E33"/>
    <w:rsid w:val="00AF37EE"/>
    <w:rsid w:val="00AF3989"/>
    <w:rsid w:val="00AF470E"/>
    <w:rsid w:val="00AF6478"/>
    <w:rsid w:val="00AF6EAC"/>
    <w:rsid w:val="00AF7BBA"/>
    <w:rsid w:val="00B00B6B"/>
    <w:rsid w:val="00B01670"/>
    <w:rsid w:val="00B02368"/>
    <w:rsid w:val="00B023B8"/>
    <w:rsid w:val="00B025A8"/>
    <w:rsid w:val="00B0388F"/>
    <w:rsid w:val="00B06D17"/>
    <w:rsid w:val="00B0740D"/>
    <w:rsid w:val="00B07680"/>
    <w:rsid w:val="00B10486"/>
    <w:rsid w:val="00B113EA"/>
    <w:rsid w:val="00B12F92"/>
    <w:rsid w:val="00B13187"/>
    <w:rsid w:val="00B16A17"/>
    <w:rsid w:val="00B17411"/>
    <w:rsid w:val="00B1744D"/>
    <w:rsid w:val="00B24E57"/>
    <w:rsid w:val="00B25E8D"/>
    <w:rsid w:val="00B26039"/>
    <w:rsid w:val="00B2641A"/>
    <w:rsid w:val="00B27957"/>
    <w:rsid w:val="00B27C50"/>
    <w:rsid w:val="00B322E1"/>
    <w:rsid w:val="00B32536"/>
    <w:rsid w:val="00B32ECC"/>
    <w:rsid w:val="00B330C1"/>
    <w:rsid w:val="00B3419A"/>
    <w:rsid w:val="00B342F1"/>
    <w:rsid w:val="00B348E2"/>
    <w:rsid w:val="00B35CD6"/>
    <w:rsid w:val="00B36110"/>
    <w:rsid w:val="00B3642E"/>
    <w:rsid w:val="00B402E1"/>
    <w:rsid w:val="00B40570"/>
    <w:rsid w:val="00B40C97"/>
    <w:rsid w:val="00B42FAB"/>
    <w:rsid w:val="00B4477F"/>
    <w:rsid w:val="00B45961"/>
    <w:rsid w:val="00B4633B"/>
    <w:rsid w:val="00B46DB7"/>
    <w:rsid w:val="00B471AD"/>
    <w:rsid w:val="00B50751"/>
    <w:rsid w:val="00B524D1"/>
    <w:rsid w:val="00B52842"/>
    <w:rsid w:val="00B546B0"/>
    <w:rsid w:val="00B54A86"/>
    <w:rsid w:val="00B55B2D"/>
    <w:rsid w:val="00B561E2"/>
    <w:rsid w:val="00B5662E"/>
    <w:rsid w:val="00B56B85"/>
    <w:rsid w:val="00B61AF0"/>
    <w:rsid w:val="00B63943"/>
    <w:rsid w:val="00B6445D"/>
    <w:rsid w:val="00B64ECE"/>
    <w:rsid w:val="00B650AF"/>
    <w:rsid w:val="00B65377"/>
    <w:rsid w:val="00B657CE"/>
    <w:rsid w:val="00B65A66"/>
    <w:rsid w:val="00B71433"/>
    <w:rsid w:val="00B72295"/>
    <w:rsid w:val="00B722F1"/>
    <w:rsid w:val="00B72464"/>
    <w:rsid w:val="00B72936"/>
    <w:rsid w:val="00B74162"/>
    <w:rsid w:val="00B744FD"/>
    <w:rsid w:val="00B74625"/>
    <w:rsid w:val="00B76F45"/>
    <w:rsid w:val="00B77A07"/>
    <w:rsid w:val="00B823CB"/>
    <w:rsid w:val="00B82C44"/>
    <w:rsid w:val="00B83F06"/>
    <w:rsid w:val="00B841B6"/>
    <w:rsid w:val="00B85385"/>
    <w:rsid w:val="00B86C33"/>
    <w:rsid w:val="00B87232"/>
    <w:rsid w:val="00B87839"/>
    <w:rsid w:val="00B87ED0"/>
    <w:rsid w:val="00B92B19"/>
    <w:rsid w:val="00B92FFE"/>
    <w:rsid w:val="00B94554"/>
    <w:rsid w:val="00B94D0C"/>
    <w:rsid w:val="00B96106"/>
    <w:rsid w:val="00B970BC"/>
    <w:rsid w:val="00BA11B2"/>
    <w:rsid w:val="00BA1AB1"/>
    <w:rsid w:val="00BA3604"/>
    <w:rsid w:val="00BA3CBA"/>
    <w:rsid w:val="00BA438C"/>
    <w:rsid w:val="00BA4545"/>
    <w:rsid w:val="00BA486C"/>
    <w:rsid w:val="00BA609A"/>
    <w:rsid w:val="00BA63E2"/>
    <w:rsid w:val="00BA69CC"/>
    <w:rsid w:val="00BA6D08"/>
    <w:rsid w:val="00BB025D"/>
    <w:rsid w:val="00BB04E7"/>
    <w:rsid w:val="00BB0B4A"/>
    <w:rsid w:val="00BB20D1"/>
    <w:rsid w:val="00BB2B50"/>
    <w:rsid w:val="00BB57EA"/>
    <w:rsid w:val="00BB5F7F"/>
    <w:rsid w:val="00BB769E"/>
    <w:rsid w:val="00BC00B8"/>
    <w:rsid w:val="00BC0AAB"/>
    <w:rsid w:val="00BC1E95"/>
    <w:rsid w:val="00BC346B"/>
    <w:rsid w:val="00BC38EE"/>
    <w:rsid w:val="00BC4C7F"/>
    <w:rsid w:val="00BC4F2A"/>
    <w:rsid w:val="00BD1727"/>
    <w:rsid w:val="00BD29E9"/>
    <w:rsid w:val="00BD44F2"/>
    <w:rsid w:val="00BD6153"/>
    <w:rsid w:val="00BE1B44"/>
    <w:rsid w:val="00BE4FED"/>
    <w:rsid w:val="00BE5CEF"/>
    <w:rsid w:val="00BE661C"/>
    <w:rsid w:val="00BE719D"/>
    <w:rsid w:val="00BE7DBC"/>
    <w:rsid w:val="00BF0B16"/>
    <w:rsid w:val="00BF1585"/>
    <w:rsid w:val="00BF235E"/>
    <w:rsid w:val="00BF4A03"/>
    <w:rsid w:val="00BF5633"/>
    <w:rsid w:val="00BF5884"/>
    <w:rsid w:val="00BF6452"/>
    <w:rsid w:val="00BF7F5D"/>
    <w:rsid w:val="00C00D48"/>
    <w:rsid w:val="00C020B8"/>
    <w:rsid w:val="00C029F7"/>
    <w:rsid w:val="00C0516B"/>
    <w:rsid w:val="00C05522"/>
    <w:rsid w:val="00C069C2"/>
    <w:rsid w:val="00C07DB6"/>
    <w:rsid w:val="00C1016E"/>
    <w:rsid w:val="00C10975"/>
    <w:rsid w:val="00C114C9"/>
    <w:rsid w:val="00C11A39"/>
    <w:rsid w:val="00C123E9"/>
    <w:rsid w:val="00C128B6"/>
    <w:rsid w:val="00C13263"/>
    <w:rsid w:val="00C13D1D"/>
    <w:rsid w:val="00C14BCC"/>
    <w:rsid w:val="00C15396"/>
    <w:rsid w:val="00C15C19"/>
    <w:rsid w:val="00C200D3"/>
    <w:rsid w:val="00C213A5"/>
    <w:rsid w:val="00C21A28"/>
    <w:rsid w:val="00C22202"/>
    <w:rsid w:val="00C227A7"/>
    <w:rsid w:val="00C22C61"/>
    <w:rsid w:val="00C2671A"/>
    <w:rsid w:val="00C26C1E"/>
    <w:rsid w:val="00C27794"/>
    <w:rsid w:val="00C27A87"/>
    <w:rsid w:val="00C30CE8"/>
    <w:rsid w:val="00C318E2"/>
    <w:rsid w:val="00C321BC"/>
    <w:rsid w:val="00C324FA"/>
    <w:rsid w:val="00C32699"/>
    <w:rsid w:val="00C350F3"/>
    <w:rsid w:val="00C40FF2"/>
    <w:rsid w:val="00C41495"/>
    <w:rsid w:val="00C44096"/>
    <w:rsid w:val="00C44716"/>
    <w:rsid w:val="00C44DC9"/>
    <w:rsid w:val="00C47E36"/>
    <w:rsid w:val="00C51079"/>
    <w:rsid w:val="00C51E0A"/>
    <w:rsid w:val="00C51F4D"/>
    <w:rsid w:val="00C52B7B"/>
    <w:rsid w:val="00C52E51"/>
    <w:rsid w:val="00C549ED"/>
    <w:rsid w:val="00C54D06"/>
    <w:rsid w:val="00C559BE"/>
    <w:rsid w:val="00C55FBE"/>
    <w:rsid w:val="00C57B67"/>
    <w:rsid w:val="00C603FD"/>
    <w:rsid w:val="00C62B8E"/>
    <w:rsid w:val="00C6395A"/>
    <w:rsid w:val="00C641FB"/>
    <w:rsid w:val="00C651D3"/>
    <w:rsid w:val="00C6596A"/>
    <w:rsid w:val="00C670AD"/>
    <w:rsid w:val="00C71A02"/>
    <w:rsid w:val="00C729FF"/>
    <w:rsid w:val="00C73D79"/>
    <w:rsid w:val="00C75816"/>
    <w:rsid w:val="00C75FC7"/>
    <w:rsid w:val="00C761D2"/>
    <w:rsid w:val="00C77DC1"/>
    <w:rsid w:val="00C77E51"/>
    <w:rsid w:val="00C8419E"/>
    <w:rsid w:val="00C8709E"/>
    <w:rsid w:val="00C90323"/>
    <w:rsid w:val="00C90B0B"/>
    <w:rsid w:val="00C90B40"/>
    <w:rsid w:val="00C91F0E"/>
    <w:rsid w:val="00C92094"/>
    <w:rsid w:val="00C92673"/>
    <w:rsid w:val="00C93A6A"/>
    <w:rsid w:val="00C94406"/>
    <w:rsid w:val="00C96225"/>
    <w:rsid w:val="00C97F21"/>
    <w:rsid w:val="00C97F9C"/>
    <w:rsid w:val="00C97FB5"/>
    <w:rsid w:val="00CA381E"/>
    <w:rsid w:val="00CA46DB"/>
    <w:rsid w:val="00CA504A"/>
    <w:rsid w:val="00CB151E"/>
    <w:rsid w:val="00CB254E"/>
    <w:rsid w:val="00CB2B62"/>
    <w:rsid w:val="00CB30C5"/>
    <w:rsid w:val="00CB31EF"/>
    <w:rsid w:val="00CB57AE"/>
    <w:rsid w:val="00CB5A50"/>
    <w:rsid w:val="00CB6583"/>
    <w:rsid w:val="00CB6D23"/>
    <w:rsid w:val="00CB7591"/>
    <w:rsid w:val="00CB7F45"/>
    <w:rsid w:val="00CC0393"/>
    <w:rsid w:val="00CC03CD"/>
    <w:rsid w:val="00CC0777"/>
    <w:rsid w:val="00CC0B8B"/>
    <w:rsid w:val="00CC1760"/>
    <w:rsid w:val="00CC230A"/>
    <w:rsid w:val="00CC44EC"/>
    <w:rsid w:val="00CC4FA5"/>
    <w:rsid w:val="00CC52A0"/>
    <w:rsid w:val="00CC6645"/>
    <w:rsid w:val="00CC6979"/>
    <w:rsid w:val="00CC6B1A"/>
    <w:rsid w:val="00CC6FEF"/>
    <w:rsid w:val="00CC7FBB"/>
    <w:rsid w:val="00CD1339"/>
    <w:rsid w:val="00CD14D9"/>
    <w:rsid w:val="00CD1769"/>
    <w:rsid w:val="00CD4558"/>
    <w:rsid w:val="00CD4B31"/>
    <w:rsid w:val="00CD57F4"/>
    <w:rsid w:val="00CD70AF"/>
    <w:rsid w:val="00CE1BD6"/>
    <w:rsid w:val="00CE2080"/>
    <w:rsid w:val="00CE26DC"/>
    <w:rsid w:val="00CE40FE"/>
    <w:rsid w:val="00CE4300"/>
    <w:rsid w:val="00CE4C73"/>
    <w:rsid w:val="00CE4E99"/>
    <w:rsid w:val="00CE5EBD"/>
    <w:rsid w:val="00CE6996"/>
    <w:rsid w:val="00CE729E"/>
    <w:rsid w:val="00CF0277"/>
    <w:rsid w:val="00CF03B5"/>
    <w:rsid w:val="00CF12AC"/>
    <w:rsid w:val="00CF12F4"/>
    <w:rsid w:val="00CF18B8"/>
    <w:rsid w:val="00CF2F83"/>
    <w:rsid w:val="00CF31AA"/>
    <w:rsid w:val="00CF3386"/>
    <w:rsid w:val="00CF3F28"/>
    <w:rsid w:val="00CF4C91"/>
    <w:rsid w:val="00CF6FE3"/>
    <w:rsid w:val="00D007BE"/>
    <w:rsid w:val="00D01846"/>
    <w:rsid w:val="00D01AC6"/>
    <w:rsid w:val="00D02A75"/>
    <w:rsid w:val="00D039A3"/>
    <w:rsid w:val="00D039DD"/>
    <w:rsid w:val="00D05146"/>
    <w:rsid w:val="00D05216"/>
    <w:rsid w:val="00D05895"/>
    <w:rsid w:val="00D05AD4"/>
    <w:rsid w:val="00D07A1D"/>
    <w:rsid w:val="00D07F91"/>
    <w:rsid w:val="00D11FDA"/>
    <w:rsid w:val="00D1214A"/>
    <w:rsid w:val="00D15BBC"/>
    <w:rsid w:val="00D15CC2"/>
    <w:rsid w:val="00D16042"/>
    <w:rsid w:val="00D1640C"/>
    <w:rsid w:val="00D16A9E"/>
    <w:rsid w:val="00D175F3"/>
    <w:rsid w:val="00D1773A"/>
    <w:rsid w:val="00D20362"/>
    <w:rsid w:val="00D2071F"/>
    <w:rsid w:val="00D20ED6"/>
    <w:rsid w:val="00D21629"/>
    <w:rsid w:val="00D21787"/>
    <w:rsid w:val="00D21F83"/>
    <w:rsid w:val="00D24554"/>
    <w:rsid w:val="00D27EE7"/>
    <w:rsid w:val="00D30619"/>
    <w:rsid w:val="00D32451"/>
    <w:rsid w:val="00D32D67"/>
    <w:rsid w:val="00D32DA5"/>
    <w:rsid w:val="00D3336C"/>
    <w:rsid w:val="00D335E4"/>
    <w:rsid w:val="00D338DC"/>
    <w:rsid w:val="00D343BB"/>
    <w:rsid w:val="00D35535"/>
    <w:rsid w:val="00D35FF9"/>
    <w:rsid w:val="00D362A6"/>
    <w:rsid w:val="00D3705D"/>
    <w:rsid w:val="00D3731D"/>
    <w:rsid w:val="00D377F0"/>
    <w:rsid w:val="00D401B8"/>
    <w:rsid w:val="00D405D8"/>
    <w:rsid w:val="00D46E95"/>
    <w:rsid w:val="00D527ED"/>
    <w:rsid w:val="00D52CA7"/>
    <w:rsid w:val="00D54BE5"/>
    <w:rsid w:val="00D55E8C"/>
    <w:rsid w:val="00D56D90"/>
    <w:rsid w:val="00D56E07"/>
    <w:rsid w:val="00D60183"/>
    <w:rsid w:val="00D6060D"/>
    <w:rsid w:val="00D61842"/>
    <w:rsid w:val="00D62660"/>
    <w:rsid w:val="00D62A3E"/>
    <w:rsid w:val="00D63B2B"/>
    <w:rsid w:val="00D659F5"/>
    <w:rsid w:val="00D6660F"/>
    <w:rsid w:val="00D67747"/>
    <w:rsid w:val="00D70F68"/>
    <w:rsid w:val="00D71047"/>
    <w:rsid w:val="00D71048"/>
    <w:rsid w:val="00D7265E"/>
    <w:rsid w:val="00D72BEB"/>
    <w:rsid w:val="00D74F43"/>
    <w:rsid w:val="00D75314"/>
    <w:rsid w:val="00D75BCA"/>
    <w:rsid w:val="00D762E2"/>
    <w:rsid w:val="00D76F19"/>
    <w:rsid w:val="00D778FF"/>
    <w:rsid w:val="00D80E85"/>
    <w:rsid w:val="00D81016"/>
    <w:rsid w:val="00D81E93"/>
    <w:rsid w:val="00D824DC"/>
    <w:rsid w:val="00D84147"/>
    <w:rsid w:val="00D850B5"/>
    <w:rsid w:val="00D851F4"/>
    <w:rsid w:val="00D85B06"/>
    <w:rsid w:val="00D90022"/>
    <w:rsid w:val="00D904D0"/>
    <w:rsid w:val="00D9070F"/>
    <w:rsid w:val="00D912D2"/>
    <w:rsid w:val="00D9186A"/>
    <w:rsid w:val="00D927F1"/>
    <w:rsid w:val="00D92B02"/>
    <w:rsid w:val="00D9356C"/>
    <w:rsid w:val="00D944AA"/>
    <w:rsid w:val="00D94CF9"/>
    <w:rsid w:val="00D94E88"/>
    <w:rsid w:val="00D95121"/>
    <w:rsid w:val="00D95F4F"/>
    <w:rsid w:val="00DA0CBC"/>
    <w:rsid w:val="00DA3ADA"/>
    <w:rsid w:val="00DA3B24"/>
    <w:rsid w:val="00DA3D5C"/>
    <w:rsid w:val="00DA5C28"/>
    <w:rsid w:val="00DA789F"/>
    <w:rsid w:val="00DB0CEF"/>
    <w:rsid w:val="00DB3C8C"/>
    <w:rsid w:val="00DB4654"/>
    <w:rsid w:val="00DB4EC5"/>
    <w:rsid w:val="00DB77D0"/>
    <w:rsid w:val="00DB7A4E"/>
    <w:rsid w:val="00DC0110"/>
    <w:rsid w:val="00DC212F"/>
    <w:rsid w:val="00DC2945"/>
    <w:rsid w:val="00DC2F82"/>
    <w:rsid w:val="00DC3C76"/>
    <w:rsid w:val="00DC60CA"/>
    <w:rsid w:val="00DD0B1B"/>
    <w:rsid w:val="00DD0C13"/>
    <w:rsid w:val="00DD1095"/>
    <w:rsid w:val="00DD180A"/>
    <w:rsid w:val="00DD25DD"/>
    <w:rsid w:val="00DD268F"/>
    <w:rsid w:val="00DD2F54"/>
    <w:rsid w:val="00DD3AB3"/>
    <w:rsid w:val="00DD666D"/>
    <w:rsid w:val="00DE0E22"/>
    <w:rsid w:val="00DE1735"/>
    <w:rsid w:val="00DE1918"/>
    <w:rsid w:val="00DE350F"/>
    <w:rsid w:val="00DE6CA1"/>
    <w:rsid w:val="00DE6D9D"/>
    <w:rsid w:val="00DE709F"/>
    <w:rsid w:val="00DE70E9"/>
    <w:rsid w:val="00DE7C80"/>
    <w:rsid w:val="00DF0F00"/>
    <w:rsid w:val="00DF1AC5"/>
    <w:rsid w:val="00DF2243"/>
    <w:rsid w:val="00DF6E00"/>
    <w:rsid w:val="00E02DCF"/>
    <w:rsid w:val="00E035BE"/>
    <w:rsid w:val="00E04E4F"/>
    <w:rsid w:val="00E063E0"/>
    <w:rsid w:val="00E07DC5"/>
    <w:rsid w:val="00E10A4C"/>
    <w:rsid w:val="00E13934"/>
    <w:rsid w:val="00E1493D"/>
    <w:rsid w:val="00E14D02"/>
    <w:rsid w:val="00E15BEA"/>
    <w:rsid w:val="00E178EE"/>
    <w:rsid w:val="00E214B8"/>
    <w:rsid w:val="00E21851"/>
    <w:rsid w:val="00E21C2E"/>
    <w:rsid w:val="00E21DC3"/>
    <w:rsid w:val="00E21EF2"/>
    <w:rsid w:val="00E22A50"/>
    <w:rsid w:val="00E22E3C"/>
    <w:rsid w:val="00E24494"/>
    <w:rsid w:val="00E2457D"/>
    <w:rsid w:val="00E25EF4"/>
    <w:rsid w:val="00E2650C"/>
    <w:rsid w:val="00E267A0"/>
    <w:rsid w:val="00E33069"/>
    <w:rsid w:val="00E33BF9"/>
    <w:rsid w:val="00E33CBD"/>
    <w:rsid w:val="00E34701"/>
    <w:rsid w:val="00E34FEE"/>
    <w:rsid w:val="00E36C43"/>
    <w:rsid w:val="00E40243"/>
    <w:rsid w:val="00E413EA"/>
    <w:rsid w:val="00E41C7B"/>
    <w:rsid w:val="00E426E1"/>
    <w:rsid w:val="00E43F34"/>
    <w:rsid w:val="00E443AD"/>
    <w:rsid w:val="00E465BB"/>
    <w:rsid w:val="00E47743"/>
    <w:rsid w:val="00E5030C"/>
    <w:rsid w:val="00E516C6"/>
    <w:rsid w:val="00E518A5"/>
    <w:rsid w:val="00E51B8C"/>
    <w:rsid w:val="00E52081"/>
    <w:rsid w:val="00E52BAA"/>
    <w:rsid w:val="00E54542"/>
    <w:rsid w:val="00E57AF6"/>
    <w:rsid w:val="00E636F9"/>
    <w:rsid w:val="00E64496"/>
    <w:rsid w:val="00E64BD0"/>
    <w:rsid w:val="00E64F13"/>
    <w:rsid w:val="00E66147"/>
    <w:rsid w:val="00E66576"/>
    <w:rsid w:val="00E666A1"/>
    <w:rsid w:val="00E6709F"/>
    <w:rsid w:val="00E675DE"/>
    <w:rsid w:val="00E67DF0"/>
    <w:rsid w:val="00E73DE0"/>
    <w:rsid w:val="00E73F37"/>
    <w:rsid w:val="00E741D5"/>
    <w:rsid w:val="00E757F0"/>
    <w:rsid w:val="00E75988"/>
    <w:rsid w:val="00E75BC3"/>
    <w:rsid w:val="00E81B84"/>
    <w:rsid w:val="00E82164"/>
    <w:rsid w:val="00E8375D"/>
    <w:rsid w:val="00E855BE"/>
    <w:rsid w:val="00E86999"/>
    <w:rsid w:val="00E914DA"/>
    <w:rsid w:val="00E92ABA"/>
    <w:rsid w:val="00E932A3"/>
    <w:rsid w:val="00E93680"/>
    <w:rsid w:val="00E942BB"/>
    <w:rsid w:val="00E94B03"/>
    <w:rsid w:val="00E94F01"/>
    <w:rsid w:val="00E950E0"/>
    <w:rsid w:val="00E95474"/>
    <w:rsid w:val="00E95B66"/>
    <w:rsid w:val="00E96945"/>
    <w:rsid w:val="00E96D58"/>
    <w:rsid w:val="00EA0736"/>
    <w:rsid w:val="00EA27B4"/>
    <w:rsid w:val="00EA2CD9"/>
    <w:rsid w:val="00EA3433"/>
    <w:rsid w:val="00EA4D48"/>
    <w:rsid w:val="00EA5400"/>
    <w:rsid w:val="00EA5655"/>
    <w:rsid w:val="00EA5D2C"/>
    <w:rsid w:val="00EA69F5"/>
    <w:rsid w:val="00EA6C66"/>
    <w:rsid w:val="00EA7A74"/>
    <w:rsid w:val="00EA7EEC"/>
    <w:rsid w:val="00EA7FD6"/>
    <w:rsid w:val="00EB1993"/>
    <w:rsid w:val="00EB2BD8"/>
    <w:rsid w:val="00EB2FFE"/>
    <w:rsid w:val="00EB309B"/>
    <w:rsid w:val="00EB30CD"/>
    <w:rsid w:val="00EB4CB4"/>
    <w:rsid w:val="00EB4FFA"/>
    <w:rsid w:val="00EB71CA"/>
    <w:rsid w:val="00EC011D"/>
    <w:rsid w:val="00EC0AF9"/>
    <w:rsid w:val="00EC10C1"/>
    <w:rsid w:val="00EC231C"/>
    <w:rsid w:val="00EC3547"/>
    <w:rsid w:val="00EC5410"/>
    <w:rsid w:val="00EC55BC"/>
    <w:rsid w:val="00ED026C"/>
    <w:rsid w:val="00ED0F7A"/>
    <w:rsid w:val="00ED1844"/>
    <w:rsid w:val="00ED3C4E"/>
    <w:rsid w:val="00ED5B13"/>
    <w:rsid w:val="00EE0355"/>
    <w:rsid w:val="00EE10B9"/>
    <w:rsid w:val="00EE2526"/>
    <w:rsid w:val="00EE2602"/>
    <w:rsid w:val="00EE4D51"/>
    <w:rsid w:val="00EE5F01"/>
    <w:rsid w:val="00EE6A00"/>
    <w:rsid w:val="00EF0E3C"/>
    <w:rsid w:val="00EF124A"/>
    <w:rsid w:val="00EF5B25"/>
    <w:rsid w:val="00EF5C99"/>
    <w:rsid w:val="00F00813"/>
    <w:rsid w:val="00F01898"/>
    <w:rsid w:val="00F0272A"/>
    <w:rsid w:val="00F04D8B"/>
    <w:rsid w:val="00F05945"/>
    <w:rsid w:val="00F11EE1"/>
    <w:rsid w:val="00F12A9C"/>
    <w:rsid w:val="00F12E00"/>
    <w:rsid w:val="00F1442D"/>
    <w:rsid w:val="00F154EA"/>
    <w:rsid w:val="00F15A35"/>
    <w:rsid w:val="00F17F44"/>
    <w:rsid w:val="00F17F99"/>
    <w:rsid w:val="00F21EAA"/>
    <w:rsid w:val="00F223DB"/>
    <w:rsid w:val="00F22BA5"/>
    <w:rsid w:val="00F23D9E"/>
    <w:rsid w:val="00F23EA0"/>
    <w:rsid w:val="00F24743"/>
    <w:rsid w:val="00F251E1"/>
    <w:rsid w:val="00F25A42"/>
    <w:rsid w:val="00F2702D"/>
    <w:rsid w:val="00F2712B"/>
    <w:rsid w:val="00F30079"/>
    <w:rsid w:val="00F30D33"/>
    <w:rsid w:val="00F30D6B"/>
    <w:rsid w:val="00F31671"/>
    <w:rsid w:val="00F32C40"/>
    <w:rsid w:val="00F338B0"/>
    <w:rsid w:val="00F33E38"/>
    <w:rsid w:val="00F33E71"/>
    <w:rsid w:val="00F3439B"/>
    <w:rsid w:val="00F34650"/>
    <w:rsid w:val="00F3647B"/>
    <w:rsid w:val="00F36DA1"/>
    <w:rsid w:val="00F376D6"/>
    <w:rsid w:val="00F4071D"/>
    <w:rsid w:val="00F4076B"/>
    <w:rsid w:val="00F415AE"/>
    <w:rsid w:val="00F41B83"/>
    <w:rsid w:val="00F42F82"/>
    <w:rsid w:val="00F43183"/>
    <w:rsid w:val="00F4320F"/>
    <w:rsid w:val="00F436B7"/>
    <w:rsid w:val="00F43805"/>
    <w:rsid w:val="00F440F0"/>
    <w:rsid w:val="00F4416D"/>
    <w:rsid w:val="00F44C61"/>
    <w:rsid w:val="00F44DAC"/>
    <w:rsid w:val="00F45424"/>
    <w:rsid w:val="00F462D4"/>
    <w:rsid w:val="00F46DD1"/>
    <w:rsid w:val="00F46EE3"/>
    <w:rsid w:val="00F47054"/>
    <w:rsid w:val="00F5110E"/>
    <w:rsid w:val="00F5223F"/>
    <w:rsid w:val="00F53B45"/>
    <w:rsid w:val="00F542D9"/>
    <w:rsid w:val="00F55C1F"/>
    <w:rsid w:val="00F562CD"/>
    <w:rsid w:val="00F579BE"/>
    <w:rsid w:val="00F60BA5"/>
    <w:rsid w:val="00F610C7"/>
    <w:rsid w:val="00F6288C"/>
    <w:rsid w:val="00F62D84"/>
    <w:rsid w:val="00F6350E"/>
    <w:rsid w:val="00F64E11"/>
    <w:rsid w:val="00F65AC5"/>
    <w:rsid w:val="00F66155"/>
    <w:rsid w:val="00F66783"/>
    <w:rsid w:val="00F71691"/>
    <w:rsid w:val="00F7271B"/>
    <w:rsid w:val="00F7311E"/>
    <w:rsid w:val="00F73C12"/>
    <w:rsid w:val="00F74678"/>
    <w:rsid w:val="00F757D8"/>
    <w:rsid w:val="00F80801"/>
    <w:rsid w:val="00F813B0"/>
    <w:rsid w:val="00F816BE"/>
    <w:rsid w:val="00F83B12"/>
    <w:rsid w:val="00F848E8"/>
    <w:rsid w:val="00F85D5F"/>
    <w:rsid w:val="00F862E3"/>
    <w:rsid w:val="00F86921"/>
    <w:rsid w:val="00F86F48"/>
    <w:rsid w:val="00F87A51"/>
    <w:rsid w:val="00F916B3"/>
    <w:rsid w:val="00F9275F"/>
    <w:rsid w:val="00F9277E"/>
    <w:rsid w:val="00F94A79"/>
    <w:rsid w:val="00F9569F"/>
    <w:rsid w:val="00F95E9D"/>
    <w:rsid w:val="00F960BD"/>
    <w:rsid w:val="00F96545"/>
    <w:rsid w:val="00F96E7B"/>
    <w:rsid w:val="00FA151F"/>
    <w:rsid w:val="00FA1552"/>
    <w:rsid w:val="00FA4120"/>
    <w:rsid w:val="00FA43C4"/>
    <w:rsid w:val="00FA4AA8"/>
    <w:rsid w:val="00FA583D"/>
    <w:rsid w:val="00FA702C"/>
    <w:rsid w:val="00FB2AF8"/>
    <w:rsid w:val="00FB36AC"/>
    <w:rsid w:val="00FB46F6"/>
    <w:rsid w:val="00FB5C77"/>
    <w:rsid w:val="00FB6A0B"/>
    <w:rsid w:val="00FB78B3"/>
    <w:rsid w:val="00FC0A89"/>
    <w:rsid w:val="00FC1D86"/>
    <w:rsid w:val="00FC2376"/>
    <w:rsid w:val="00FC26B0"/>
    <w:rsid w:val="00FC2911"/>
    <w:rsid w:val="00FC43D1"/>
    <w:rsid w:val="00FC6E16"/>
    <w:rsid w:val="00FC77FE"/>
    <w:rsid w:val="00FC7AC6"/>
    <w:rsid w:val="00FD1376"/>
    <w:rsid w:val="00FD3554"/>
    <w:rsid w:val="00FD52F6"/>
    <w:rsid w:val="00FD6192"/>
    <w:rsid w:val="00FD7B0A"/>
    <w:rsid w:val="00FE0851"/>
    <w:rsid w:val="00FE17EE"/>
    <w:rsid w:val="00FE1B2C"/>
    <w:rsid w:val="00FE4F49"/>
    <w:rsid w:val="00FE66E9"/>
    <w:rsid w:val="00FE67A4"/>
    <w:rsid w:val="00FE6A3E"/>
    <w:rsid w:val="00FE723B"/>
    <w:rsid w:val="00FE7458"/>
    <w:rsid w:val="00FE78FB"/>
    <w:rsid w:val="00FF00AA"/>
    <w:rsid w:val="00FF1E2B"/>
    <w:rsid w:val="00FF23AA"/>
    <w:rsid w:val="00FF36D9"/>
    <w:rsid w:val="00FF3BF1"/>
    <w:rsid w:val="00FF3CBA"/>
    <w:rsid w:val="00FF4693"/>
    <w:rsid w:val="00FF6CF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FEA7963"/>
  <w15:chartTrackingRefBased/>
  <w15:docId w15:val="{500C2F20-BF64-43BB-B3FC-ED938257A3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sz w:val="22"/>
        <w:szCs w:val="22"/>
        <w:lang w:val="pl-PL" w:eastAsia="en-US" w:bidi="ar-SA"/>
      </w:rPr>
    </w:rPrDefault>
    <w:pPrDefault>
      <w:pPr>
        <w:autoSpaceDN w:val="0"/>
        <w:textAlignment w:val="baseline"/>
      </w:pPr>
    </w:pPrDefault>
  </w:docDefaults>
  <w:latentStyles w:defLockedState="0" w:defUIPriority="99" w:defSemiHidden="0" w:defUnhideWhenUsed="0" w:defQFormat="0" w:count="376">
    <w:lsdException w:name="Normal" w:uiPriority="0"/>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style>
  <w:style w:type="paragraph" w:styleId="Nagwek1">
    <w:name w:val="heading 1"/>
    <w:basedOn w:val="Normalny"/>
    <w:next w:val="Normalny"/>
    <w:link w:val="Nagwek1Znak"/>
    <w:qFormat/>
    <w:rsid w:val="003D1DA4"/>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Nagwek2">
    <w:name w:val="heading 2"/>
    <w:basedOn w:val="Normalny"/>
    <w:next w:val="Normalny"/>
    <w:link w:val="Nagwek2Znak"/>
    <w:uiPriority w:val="9"/>
    <w:unhideWhenUsed/>
    <w:qFormat/>
    <w:rsid w:val="003D1DA4"/>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Nagwek3">
    <w:name w:val="heading 3"/>
    <w:basedOn w:val="Normalny"/>
    <w:next w:val="Normalny"/>
    <w:link w:val="Nagwek3Znak"/>
    <w:uiPriority w:val="9"/>
    <w:semiHidden/>
    <w:unhideWhenUsed/>
    <w:qFormat/>
    <w:rsid w:val="00285DC5"/>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Nagwek4">
    <w:name w:val="heading 4"/>
    <w:basedOn w:val="Normalny"/>
    <w:next w:val="Normalny"/>
    <w:link w:val="Nagwek4Znak"/>
    <w:unhideWhenUsed/>
    <w:qFormat/>
    <w:rsid w:val="00520D56"/>
    <w:pPr>
      <w:keepNext/>
      <w:autoSpaceDN/>
      <w:jc w:val="center"/>
      <w:textAlignment w:val="auto"/>
      <w:outlineLvl w:val="3"/>
    </w:pPr>
    <w:rPr>
      <w:rFonts w:ascii="Arial" w:eastAsia="Times New Roman" w:hAnsi="Arial"/>
      <w:b/>
      <w:bCs/>
      <w:sz w:val="40"/>
      <w:szCs w:val="24"/>
      <w:lang w:val="x-none" w:eastAsia="pl-PL"/>
    </w:rPr>
  </w:style>
  <w:style w:type="paragraph" w:styleId="Nagwek8">
    <w:name w:val="heading 8"/>
    <w:basedOn w:val="Normalny"/>
    <w:next w:val="Normalny"/>
    <w:link w:val="Nagwek8Znak"/>
    <w:uiPriority w:val="9"/>
    <w:semiHidden/>
    <w:unhideWhenUsed/>
    <w:qFormat/>
    <w:rsid w:val="00520D56"/>
    <w:pPr>
      <w:keepNext/>
      <w:keepLines/>
      <w:autoSpaceDN/>
      <w:spacing w:before="200" w:line="276" w:lineRule="auto"/>
      <w:textAlignment w:val="auto"/>
      <w:outlineLvl w:val="7"/>
    </w:pPr>
    <w:rPr>
      <w:rFonts w:ascii="Cambria" w:eastAsia="Times New Roman" w:hAnsi="Cambria"/>
      <w:color w:val="404040"/>
      <w:sz w:val="20"/>
      <w:szCs w:val="20"/>
      <w:lang w:val="x-none" w:eastAsia="x-none"/>
    </w:rPr>
  </w:style>
  <w:style w:type="character" w:default="1" w:styleId="Domylnaczcionkaakapitu">
    <w:name w:val="Default Paragraph Font"/>
    <w:uiPriority w:val="1"/>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3D1DA4"/>
    <w:rPr>
      <w:rFonts w:asciiTheme="majorHAnsi" w:eastAsiaTheme="majorEastAsia" w:hAnsiTheme="majorHAnsi" w:cstheme="majorBidi"/>
      <w:color w:val="2E74B5" w:themeColor="accent1" w:themeShade="BF"/>
      <w:sz w:val="32"/>
      <w:szCs w:val="32"/>
    </w:rPr>
  </w:style>
  <w:style w:type="paragraph" w:styleId="Bezodstpw">
    <w:name w:val="No Spacing"/>
    <w:link w:val="BezodstpwZnak"/>
    <w:uiPriority w:val="1"/>
    <w:qFormat/>
    <w:rsid w:val="003D1DA4"/>
  </w:style>
  <w:style w:type="character" w:customStyle="1" w:styleId="Nagwek2Znak">
    <w:name w:val="Nagłówek 2 Znak"/>
    <w:basedOn w:val="Domylnaczcionkaakapitu"/>
    <w:link w:val="Nagwek2"/>
    <w:uiPriority w:val="9"/>
    <w:rsid w:val="003D1DA4"/>
    <w:rPr>
      <w:rFonts w:asciiTheme="majorHAnsi" w:eastAsiaTheme="majorEastAsia" w:hAnsiTheme="majorHAnsi" w:cstheme="majorBidi"/>
      <w:color w:val="2E74B5" w:themeColor="accent1" w:themeShade="BF"/>
      <w:sz w:val="26"/>
      <w:szCs w:val="26"/>
    </w:rPr>
  </w:style>
  <w:style w:type="character" w:styleId="Hipercze">
    <w:name w:val="Hyperlink"/>
    <w:uiPriority w:val="99"/>
    <w:unhideWhenUsed/>
    <w:rsid w:val="003D1DA4"/>
    <w:rPr>
      <w:color w:val="0000FF"/>
      <w:u w:val="single"/>
    </w:rPr>
  </w:style>
  <w:style w:type="paragraph" w:styleId="Spistreci1">
    <w:name w:val="toc 1"/>
    <w:basedOn w:val="Normalny"/>
    <w:next w:val="Normalny"/>
    <w:autoRedefine/>
    <w:uiPriority w:val="39"/>
    <w:unhideWhenUsed/>
    <w:rsid w:val="003D1DA4"/>
    <w:pPr>
      <w:tabs>
        <w:tab w:val="left" w:pos="0"/>
        <w:tab w:val="left" w:pos="880"/>
        <w:tab w:val="right" w:leader="dot" w:pos="9062"/>
      </w:tabs>
      <w:autoSpaceDN/>
      <w:spacing w:line="276" w:lineRule="auto"/>
      <w:ind w:left="426" w:hanging="426"/>
      <w:jc w:val="both"/>
      <w:textAlignment w:val="auto"/>
    </w:pPr>
    <w:rPr>
      <w:rFonts w:eastAsia="Times New Roman" w:cs="Calibri"/>
      <w:b/>
      <w:noProof/>
      <w:color w:val="000000" w:themeColor="text1"/>
      <w:szCs w:val="24"/>
      <w:lang w:eastAsia="pl-P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tyle>
  <w:style w:type="paragraph" w:styleId="Spistreci2">
    <w:name w:val="toc 2"/>
    <w:basedOn w:val="Normalny"/>
    <w:next w:val="Normalny"/>
    <w:autoRedefine/>
    <w:uiPriority w:val="39"/>
    <w:unhideWhenUsed/>
    <w:rsid w:val="00F44C61"/>
    <w:pPr>
      <w:tabs>
        <w:tab w:val="left" w:pos="709"/>
        <w:tab w:val="right" w:leader="dot" w:pos="9062"/>
      </w:tabs>
      <w:autoSpaceDN/>
      <w:spacing w:after="100" w:line="276" w:lineRule="auto"/>
      <w:jc w:val="both"/>
      <w:textAlignment w:val="auto"/>
    </w:pPr>
    <w:rPr>
      <w:rFonts w:ascii="Cambria" w:hAnsi="Cambria" w:cs="Calibri"/>
      <w:b/>
      <w:bCs/>
      <w:noProof/>
      <w:color w:val="1F4E79" w:themeColor="accent1" w:themeShade="80"/>
      <w:sz w:val="24"/>
      <w:szCs w:val="24"/>
    </w:rPr>
  </w:style>
  <w:style w:type="character" w:customStyle="1" w:styleId="Nagwek4Znak">
    <w:name w:val="Nagłówek 4 Znak"/>
    <w:basedOn w:val="Domylnaczcionkaakapitu"/>
    <w:link w:val="Nagwek4"/>
    <w:rsid w:val="00520D56"/>
    <w:rPr>
      <w:rFonts w:ascii="Arial" w:eastAsia="Times New Roman" w:hAnsi="Arial"/>
      <w:b/>
      <w:bCs/>
      <w:sz w:val="40"/>
      <w:szCs w:val="24"/>
      <w:lang w:val="x-none" w:eastAsia="pl-PL"/>
    </w:rPr>
  </w:style>
  <w:style w:type="character" w:customStyle="1" w:styleId="Nagwek8Znak">
    <w:name w:val="Nagłówek 8 Znak"/>
    <w:basedOn w:val="Domylnaczcionkaakapitu"/>
    <w:link w:val="Nagwek8"/>
    <w:uiPriority w:val="9"/>
    <w:semiHidden/>
    <w:rsid w:val="00520D56"/>
    <w:rPr>
      <w:rFonts w:ascii="Cambria" w:eastAsia="Times New Roman" w:hAnsi="Cambria"/>
      <w:color w:val="404040"/>
      <w:sz w:val="20"/>
      <w:szCs w:val="20"/>
      <w:lang w:val="x-none" w:eastAsia="x-none"/>
    </w:rPr>
  </w:style>
  <w:style w:type="paragraph" w:styleId="NormalnyWeb">
    <w:name w:val="Normal (Web)"/>
    <w:basedOn w:val="Normalny"/>
    <w:uiPriority w:val="99"/>
    <w:unhideWhenUsed/>
    <w:rsid w:val="00520D56"/>
    <w:pPr>
      <w:autoSpaceDN/>
      <w:spacing w:before="100" w:beforeAutospacing="1" w:after="119"/>
      <w:textAlignment w:val="auto"/>
    </w:pPr>
    <w:rPr>
      <w:rFonts w:ascii="Times New Roman" w:eastAsia="Times New Roman" w:hAnsi="Times New Roman"/>
      <w:sz w:val="24"/>
      <w:szCs w:val="24"/>
      <w:lang w:eastAsia="pl-PL"/>
    </w:rPr>
  </w:style>
  <w:style w:type="paragraph" w:styleId="Tekstdymka">
    <w:name w:val="Balloon Text"/>
    <w:basedOn w:val="Normalny"/>
    <w:link w:val="TekstdymkaZnak"/>
    <w:uiPriority w:val="99"/>
    <w:semiHidden/>
    <w:unhideWhenUsed/>
    <w:rsid w:val="00520D56"/>
    <w:pPr>
      <w:autoSpaceDN/>
      <w:textAlignment w:val="auto"/>
    </w:pPr>
    <w:rPr>
      <w:rFonts w:ascii="Tahoma" w:hAnsi="Tahoma"/>
      <w:sz w:val="16"/>
      <w:szCs w:val="16"/>
      <w:lang w:val="x-none" w:eastAsia="x-none"/>
    </w:rPr>
  </w:style>
  <w:style w:type="character" w:customStyle="1" w:styleId="TekstdymkaZnak">
    <w:name w:val="Tekst dymka Znak"/>
    <w:basedOn w:val="Domylnaczcionkaakapitu"/>
    <w:link w:val="Tekstdymka"/>
    <w:uiPriority w:val="99"/>
    <w:semiHidden/>
    <w:rsid w:val="00520D56"/>
    <w:rPr>
      <w:rFonts w:ascii="Tahoma" w:hAnsi="Tahoma"/>
      <w:sz w:val="16"/>
      <w:szCs w:val="16"/>
      <w:lang w:val="x-none" w:eastAsia="x-none"/>
    </w:rPr>
  </w:style>
  <w:style w:type="paragraph" w:styleId="Nagwek">
    <w:name w:val="header"/>
    <w:basedOn w:val="Normalny"/>
    <w:link w:val="NagwekZnak"/>
    <w:uiPriority w:val="99"/>
    <w:unhideWhenUsed/>
    <w:rsid w:val="00520D56"/>
    <w:pPr>
      <w:tabs>
        <w:tab w:val="center" w:pos="4536"/>
        <w:tab w:val="right" w:pos="9072"/>
      </w:tabs>
      <w:autoSpaceDN/>
      <w:textAlignment w:val="auto"/>
    </w:pPr>
    <w:rPr>
      <w:sz w:val="20"/>
      <w:szCs w:val="20"/>
      <w:lang w:val="x-none" w:eastAsia="x-none"/>
    </w:rPr>
  </w:style>
  <w:style w:type="character" w:customStyle="1" w:styleId="NagwekZnak">
    <w:name w:val="Nagłówek Znak"/>
    <w:basedOn w:val="Domylnaczcionkaakapitu"/>
    <w:link w:val="Nagwek"/>
    <w:uiPriority w:val="99"/>
    <w:rsid w:val="00520D56"/>
    <w:rPr>
      <w:sz w:val="20"/>
      <w:szCs w:val="20"/>
      <w:lang w:val="x-none" w:eastAsia="x-none"/>
    </w:rPr>
  </w:style>
  <w:style w:type="paragraph" w:styleId="Stopka">
    <w:name w:val="footer"/>
    <w:basedOn w:val="Normalny"/>
    <w:link w:val="StopkaZnak"/>
    <w:uiPriority w:val="99"/>
    <w:unhideWhenUsed/>
    <w:rsid w:val="00520D56"/>
    <w:pPr>
      <w:tabs>
        <w:tab w:val="center" w:pos="4536"/>
        <w:tab w:val="right" w:pos="9072"/>
      </w:tabs>
      <w:autoSpaceDN/>
      <w:textAlignment w:val="auto"/>
    </w:pPr>
    <w:rPr>
      <w:sz w:val="20"/>
      <w:szCs w:val="20"/>
      <w:lang w:val="x-none" w:eastAsia="x-none"/>
    </w:rPr>
  </w:style>
  <w:style w:type="character" w:customStyle="1" w:styleId="StopkaZnak">
    <w:name w:val="Stopka Znak"/>
    <w:basedOn w:val="Domylnaczcionkaakapitu"/>
    <w:link w:val="Stopka"/>
    <w:uiPriority w:val="99"/>
    <w:rsid w:val="00520D56"/>
    <w:rPr>
      <w:sz w:val="20"/>
      <w:szCs w:val="20"/>
      <w:lang w:val="x-none" w:eastAsia="x-none"/>
    </w:rPr>
  </w:style>
  <w:style w:type="paragraph" w:styleId="Akapitzlist">
    <w:name w:val="List Paragraph"/>
    <w:aliases w:val="Numerowanie,Akapit z listą BS,sw tekst,Signature,Podpis1,BulletC,List Paragraph,Table of contents numbered,maz_wyliczenie,opis dzialania,K-P_odwolanie,A_wyliczenie,Akapit z listą5CxSpLast,Akapit z listą5,Tekst punktowanie,Akapit z listą 1"/>
    <w:basedOn w:val="Normalny"/>
    <w:link w:val="AkapitzlistZnak"/>
    <w:uiPriority w:val="34"/>
    <w:qFormat/>
    <w:rsid w:val="00520D56"/>
    <w:pPr>
      <w:autoSpaceDN/>
      <w:spacing w:after="200" w:line="276" w:lineRule="auto"/>
      <w:ind w:left="720"/>
      <w:contextualSpacing/>
      <w:textAlignment w:val="auto"/>
    </w:pPr>
  </w:style>
  <w:style w:type="paragraph" w:styleId="Legenda">
    <w:name w:val="caption"/>
    <w:aliases w:val="Podpis nad obiektem,DS Podpis pod obiektem,Podpis pod rysunkiem,Nagłówek Tabeli,Nag3ówek Tabeli,Tabela nr,Legenda Znak Znak Znak,Legenda Znak Znak,Legenda Znak Znak Znak Znak,Legenda Znak Znak Znak Znak Znak Znak,Wykres-podpis,Legenda Znak Znak "/>
    <w:basedOn w:val="Normalny"/>
    <w:next w:val="Normalny"/>
    <w:link w:val="LegendaZnak"/>
    <w:uiPriority w:val="35"/>
    <w:qFormat/>
    <w:rsid w:val="00520D56"/>
    <w:pPr>
      <w:autoSpaceDN/>
      <w:spacing w:before="120" w:after="120"/>
      <w:textAlignment w:val="auto"/>
    </w:pPr>
    <w:rPr>
      <w:rFonts w:ascii="Times New Roman" w:eastAsia="Times New Roman" w:hAnsi="Times New Roman"/>
      <w:b/>
      <w:bCs/>
      <w:sz w:val="20"/>
      <w:szCs w:val="20"/>
      <w:lang w:val="x-none" w:eastAsia="x-none"/>
    </w:rPr>
  </w:style>
  <w:style w:type="character" w:customStyle="1" w:styleId="LegendaZnak">
    <w:name w:val="Legenda Znak"/>
    <w:aliases w:val="Podpis nad obiektem Znak,DS Podpis pod obiektem Znak,Podpis pod rysunkiem Znak,Nagłówek Tabeli Znak,Nag3ówek Tabeli Znak,Tabela nr Znak,Legenda Znak Znak Znak Znak1,Legenda Znak Znak Znak1,Legenda Znak Znak Znak Znak Znak,Wykres-podpis Znak"/>
    <w:link w:val="Legenda"/>
    <w:uiPriority w:val="35"/>
    <w:rsid w:val="00520D56"/>
    <w:rPr>
      <w:rFonts w:ascii="Times New Roman" w:eastAsia="Times New Roman" w:hAnsi="Times New Roman"/>
      <w:b/>
      <w:bCs/>
      <w:sz w:val="20"/>
      <w:szCs w:val="20"/>
      <w:lang w:val="x-none" w:eastAsia="x-none"/>
    </w:rPr>
  </w:style>
  <w:style w:type="table" w:styleId="Tabela-Siatka">
    <w:name w:val="Table Grid"/>
    <w:aliases w:val="Tabela - Siatkahh"/>
    <w:basedOn w:val="Standardowy"/>
    <w:uiPriority w:val="39"/>
    <w:rsid w:val="00F0272A"/>
    <w:pPr>
      <w:autoSpaceDN/>
      <w:textAlignment w:val="auto"/>
    </w:pPr>
    <w:rPr>
      <w:sz w:val="20"/>
      <w:szCs w:val="20"/>
      <w:lang w:eastAsia="pl-PL"/>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Theme="majorHAnsi" w:hAnsiTheme="majorHAnsi"/>
        <w:b/>
        <w:color w:val="FFFFFF" w:themeColor="background1"/>
        <w:sz w:val="20"/>
      </w:rPr>
      <w:tblPr/>
      <w:tcPr>
        <w:shd w:val="clear" w:color="auto" w:fill="FFBA00"/>
      </w:tcPr>
    </w:tblStylePr>
    <w:tblStylePr w:type="firstCol">
      <w:rPr>
        <w:b/>
      </w:rPr>
    </w:tblStylePr>
    <w:tblStylePr w:type="band2Horz">
      <w:rPr>
        <w:color w:val="FFFFFF" w:themeColor="background1"/>
      </w:rPr>
      <w:tblPr/>
      <w:tcPr>
        <w:shd w:val="clear" w:color="auto" w:fill="818181"/>
      </w:tcPr>
    </w:tblStylePr>
  </w:style>
  <w:style w:type="character" w:customStyle="1" w:styleId="AkapitzlistZnak">
    <w:name w:val="Akapit z listą Znak"/>
    <w:aliases w:val="Numerowanie Znak,Akapit z listą BS Znak,sw tekst Znak,Signature Znak,Podpis1 Znak,BulletC Znak,List Paragraph Znak,Table of contents numbered Znak,maz_wyliczenie Znak,opis dzialania Znak,K-P_odwolanie Znak,A_wyliczenie Znak"/>
    <w:link w:val="Akapitzlist"/>
    <w:uiPriority w:val="34"/>
    <w:qFormat/>
    <w:locked/>
    <w:rsid w:val="00520D56"/>
  </w:style>
  <w:style w:type="paragraph" w:styleId="Tekstpodstawowy">
    <w:name w:val="Body Text"/>
    <w:basedOn w:val="Normalny"/>
    <w:link w:val="TekstpodstawowyZnak"/>
    <w:unhideWhenUsed/>
    <w:rsid w:val="00520D56"/>
    <w:pPr>
      <w:suppressAutoHyphens/>
      <w:autoSpaceDN/>
      <w:spacing w:after="120"/>
      <w:textAlignment w:val="auto"/>
    </w:pPr>
    <w:rPr>
      <w:rFonts w:ascii="Times New Roman" w:eastAsia="Times New Roman" w:hAnsi="Times New Roman"/>
      <w:sz w:val="24"/>
      <w:szCs w:val="20"/>
      <w:lang w:val="x-none" w:eastAsia="x-none"/>
    </w:rPr>
  </w:style>
  <w:style w:type="character" w:customStyle="1" w:styleId="TekstpodstawowyZnak">
    <w:name w:val="Tekst podstawowy Znak"/>
    <w:basedOn w:val="Domylnaczcionkaakapitu"/>
    <w:link w:val="Tekstpodstawowy"/>
    <w:rsid w:val="00520D56"/>
    <w:rPr>
      <w:rFonts w:ascii="Times New Roman" w:eastAsia="Times New Roman" w:hAnsi="Times New Roman"/>
      <w:sz w:val="24"/>
      <w:szCs w:val="20"/>
      <w:lang w:val="x-none" w:eastAsia="x-none"/>
    </w:rPr>
  </w:style>
  <w:style w:type="paragraph" w:styleId="Tekstpodstawowywcity2">
    <w:name w:val="Body Text Indent 2"/>
    <w:basedOn w:val="Normalny"/>
    <w:link w:val="Tekstpodstawowywcity2Znak"/>
    <w:uiPriority w:val="99"/>
    <w:unhideWhenUsed/>
    <w:rsid w:val="00520D56"/>
    <w:pPr>
      <w:suppressAutoHyphens/>
      <w:autoSpaceDN/>
      <w:spacing w:after="120" w:line="480" w:lineRule="auto"/>
      <w:ind w:left="283"/>
      <w:textAlignment w:val="auto"/>
    </w:pPr>
    <w:rPr>
      <w:rFonts w:ascii="Times New Roman" w:eastAsia="Times New Roman" w:hAnsi="Times New Roman"/>
      <w:sz w:val="24"/>
      <w:szCs w:val="20"/>
      <w:lang w:val="x-none" w:eastAsia="x-none"/>
    </w:rPr>
  </w:style>
  <w:style w:type="character" w:customStyle="1" w:styleId="Tekstpodstawowywcity2Znak">
    <w:name w:val="Tekst podstawowy wcięty 2 Znak"/>
    <w:basedOn w:val="Domylnaczcionkaakapitu"/>
    <w:link w:val="Tekstpodstawowywcity2"/>
    <w:uiPriority w:val="99"/>
    <w:rsid w:val="00520D56"/>
    <w:rPr>
      <w:rFonts w:ascii="Times New Roman" w:eastAsia="Times New Roman" w:hAnsi="Times New Roman"/>
      <w:sz w:val="24"/>
      <w:szCs w:val="20"/>
      <w:lang w:val="x-none" w:eastAsia="x-none"/>
    </w:rPr>
  </w:style>
  <w:style w:type="paragraph" w:customStyle="1" w:styleId="Default">
    <w:name w:val="Default"/>
    <w:rsid w:val="00520D56"/>
    <w:pPr>
      <w:autoSpaceDE w:val="0"/>
      <w:adjustRightInd w:val="0"/>
      <w:textAlignment w:val="auto"/>
    </w:pPr>
    <w:rPr>
      <w:rFonts w:ascii="Arial" w:hAnsi="Arial" w:cs="Arial"/>
      <w:color w:val="000000"/>
      <w:sz w:val="24"/>
      <w:szCs w:val="24"/>
    </w:rPr>
  </w:style>
  <w:style w:type="paragraph" w:customStyle="1" w:styleId="xl24">
    <w:name w:val="xl24"/>
    <w:basedOn w:val="Normalny"/>
    <w:rsid w:val="00520D56"/>
    <w:pPr>
      <w:pBdr>
        <w:top w:val="single" w:sz="4" w:space="0" w:color="auto"/>
        <w:left w:val="single" w:sz="4" w:space="0" w:color="auto"/>
        <w:bottom w:val="single" w:sz="4" w:space="0" w:color="auto"/>
        <w:right w:val="single" w:sz="4" w:space="0" w:color="auto"/>
      </w:pBdr>
      <w:shd w:val="clear" w:color="auto" w:fill="FFFFFF"/>
      <w:autoSpaceDN/>
      <w:spacing w:before="100" w:beforeAutospacing="1" w:after="100" w:afterAutospacing="1"/>
      <w:textAlignment w:val="auto"/>
    </w:pPr>
    <w:rPr>
      <w:rFonts w:ascii="Arial Narrow" w:eastAsia="Arial Unicode MS" w:hAnsi="Arial Narrow" w:cs="Arial Unicode MS"/>
      <w:sz w:val="24"/>
      <w:szCs w:val="24"/>
      <w:lang w:eastAsia="pl-PL"/>
    </w:rPr>
  </w:style>
  <w:style w:type="paragraph" w:styleId="Tekstpodstawowywcity">
    <w:name w:val="Body Text Indent"/>
    <w:basedOn w:val="Normalny"/>
    <w:link w:val="TekstpodstawowywcityZnak"/>
    <w:rsid w:val="00520D56"/>
    <w:pPr>
      <w:autoSpaceDN/>
      <w:spacing w:line="360" w:lineRule="auto"/>
      <w:ind w:firstLine="708"/>
      <w:jc w:val="both"/>
      <w:textAlignment w:val="auto"/>
    </w:pPr>
    <w:rPr>
      <w:rFonts w:ascii="Arial Narrow" w:eastAsia="Times New Roman" w:hAnsi="Arial Narrow"/>
      <w:sz w:val="24"/>
      <w:szCs w:val="24"/>
      <w:lang w:val="x-none" w:eastAsia="pl-PL"/>
    </w:rPr>
  </w:style>
  <w:style w:type="character" w:customStyle="1" w:styleId="TekstpodstawowywcityZnak">
    <w:name w:val="Tekst podstawowy wcięty Znak"/>
    <w:basedOn w:val="Domylnaczcionkaakapitu"/>
    <w:link w:val="Tekstpodstawowywcity"/>
    <w:rsid w:val="00520D56"/>
    <w:rPr>
      <w:rFonts w:ascii="Arial Narrow" w:eastAsia="Times New Roman" w:hAnsi="Arial Narrow"/>
      <w:sz w:val="24"/>
      <w:szCs w:val="24"/>
      <w:lang w:val="x-none" w:eastAsia="pl-PL"/>
    </w:rPr>
  </w:style>
  <w:style w:type="paragraph" w:customStyle="1" w:styleId="NormalnyTahoma">
    <w:name w:val="Normalny + Tahoma"/>
    <w:aliases w:val="10 pt,Wyjustowany,Pierwszy wiersz:  1,25 cm"/>
    <w:basedOn w:val="Normalny"/>
    <w:link w:val="NormalnyTahomaZnak"/>
    <w:rsid w:val="00520D56"/>
    <w:pPr>
      <w:autoSpaceDE w:val="0"/>
      <w:adjustRightInd w:val="0"/>
      <w:ind w:firstLine="709"/>
      <w:jc w:val="both"/>
      <w:textAlignment w:val="auto"/>
    </w:pPr>
    <w:rPr>
      <w:rFonts w:ascii="Tahoma" w:eastAsia="Times New Roman" w:hAnsi="Tahoma"/>
      <w:sz w:val="20"/>
      <w:szCs w:val="20"/>
      <w:lang w:val="x-none" w:eastAsia="pl-PL"/>
    </w:rPr>
  </w:style>
  <w:style w:type="character" w:customStyle="1" w:styleId="NormalnyTahomaZnak">
    <w:name w:val="Normalny + Tahoma Znak"/>
    <w:aliases w:val="10 pt Znak,Wyjustowany Znak,Pierwszy wiersz:  1 Znak,25 cm Znak"/>
    <w:link w:val="NormalnyTahoma"/>
    <w:rsid w:val="00520D56"/>
    <w:rPr>
      <w:rFonts w:ascii="Tahoma" w:eastAsia="Times New Roman" w:hAnsi="Tahoma"/>
      <w:sz w:val="20"/>
      <w:szCs w:val="20"/>
      <w:lang w:val="x-none" w:eastAsia="pl-PL"/>
    </w:rPr>
  </w:style>
  <w:style w:type="paragraph" w:customStyle="1" w:styleId="AAAA">
    <w:name w:val="AAAA"/>
    <w:basedOn w:val="Normalny"/>
    <w:link w:val="AAAAZnak"/>
    <w:qFormat/>
    <w:rsid w:val="00520D56"/>
    <w:pPr>
      <w:autoSpaceDE w:val="0"/>
      <w:adjustRightInd w:val="0"/>
      <w:spacing w:line="276" w:lineRule="auto"/>
      <w:ind w:firstLine="709"/>
      <w:jc w:val="both"/>
      <w:textAlignment w:val="auto"/>
    </w:pPr>
    <w:rPr>
      <w:rFonts w:ascii="Arial" w:eastAsia="Times New Roman" w:hAnsi="Arial"/>
      <w:sz w:val="20"/>
      <w:szCs w:val="20"/>
      <w:lang w:val="x-none" w:eastAsia="pl-PL"/>
    </w:rPr>
  </w:style>
  <w:style w:type="character" w:customStyle="1" w:styleId="AAAAZnak">
    <w:name w:val="AAAA Znak"/>
    <w:link w:val="AAAA"/>
    <w:rsid w:val="00520D56"/>
    <w:rPr>
      <w:rFonts w:ascii="Arial" w:eastAsia="Times New Roman" w:hAnsi="Arial"/>
      <w:sz w:val="20"/>
      <w:szCs w:val="20"/>
      <w:lang w:val="x-none" w:eastAsia="pl-PL"/>
    </w:rPr>
  </w:style>
  <w:style w:type="character" w:customStyle="1" w:styleId="Teksttreci">
    <w:name w:val="Tekst treści_"/>
    <w:link w:val="Teksttreci1"/>
    <w:rsid w:val="00520D56"/>
    <w:rPr>
      <w:rFonts w:ascii="Century Gothic" w:hAnsi="Century Gothic"/>
      <w:sz w:val="19"/>
      <w:szCs w:val="19"/>
      <w:shd w:val="clear" w:color="auto" w:fill="FFFFFF"/>
    </w:rPr>
  </w:style>
  <w:style w:type="paragraph" w:customStyle="1" w:styleId="Teksttreci1">
    <w:name w:val="Tekst treści1"/>
    <w:basedOn w:val="Normalny"/>
    <w:link w:val="Teksttreci"/>
    <w:rsid w:val="00520D56"/>
    <w:pPr>
      <w:shd w:val="clear" w:color="auto" w:fill="FFFFFF"/>
      <w:autoSpaceDN/>
      <w:spacing w:before="660" w:after="60" w:line="245" w:lineRule="exact"/>
      <w:ind w:hanging="580"/>
      <w:jc w:val="both"/>
      <w:textAlignment w:val="auto"/>
    </w:pPr>
    <w:rPr>
      <w:rFonts w:ascii="Century Gothic" w:hAnsi="Century Gothic"/>
      <w:sz w:val="19"/>
      <w:szCs w:val="19"/>
      <w:shd w:val="clear" w:color="auto" w:fill="FFFFFF"/>
    </w:rPr>
  </w:style>
  <w:style w:type="paragraph" w:customStyle="1" w:styleId="Tekstpodstawowy31">
    <w:name w:val="Tekst podstawowy 31"/>
    <w:basedOn w:val="Normalny"/>
    <w:rsid w:val="00520D56"/>
    <w:pPr>
      <w:suppressAutoHyphens/>
      <w:autoSpaceDN/>
      <w:spacing w:line="360" w:lineRule="auto"/>
      <w:jc w:val="both"/>
      <w:textAlignment w:val="auto"/>
    </w:pPr>
    <w:rPr>
      <w:rFonts w:ascii="Verdana" w:eastAsia="Times New Roman" w:hAnsi="Verdana"/>
      <w:szCs w:val="20"/>
      <w:lang w:eastAsia="ar-SA"/>
    </w:rPr>
  </w:style>
  <w:style w:type="paragraph" w:customStyle="1" w:styleId="Standartowy">
    <w:name w:val="Standartowy"/>
    <w:basedOn w:val="Normalny"/>
    <w:rsid w:val="00520D56"/>
    <w:pPr>
      <w:widowControl w:val="0"/>
      <w:autoSpaceDN/>
      <w:spacing w:line="360" w:lineRule="auto"/>
      <w:jc w:val="both"/>
      <w:textAlignment w:val="auto"/>
    </w:pPr>
    <w:rPr>
      <w:rFonts w:ascii="Arial" w:eastAsia="Times New Roman" w:hAnsi="Arial"/>
      <w:kern w:val="28"/>
      <w:sz w:val="20"/>
      <w:szCs w:val="20"/>
      <w:lang w:eastAsia="pl-PL"/>
    </w:rPr>
  </w:style>
  <w:style w:type="character" w:styleId="Pogrubienie">
    <w:name w:val="Strong"/>
    <w:uiPriority w:val="22"/>
    <w:qFormat/>
    <w:rsid w:val="00520D56"/>
    <w:rPr>
      <w:b/>
      <w:bCs/>
    </w:rPr>
  </w:style>
  <w:style w:type="character" w:styleId="Odwoaniedokomentarza">
    <w:name w:val="annotation reference"/>
    <w:uiPriority w:val="99"/>
    <w:semiHidden/>
    <w:unhideWhenUsed/>
    <w:rsid w:val="00520D56"/>
    <w:rPr>
      <w:sz w:val="16"/>
      <w:szCs w:val="16"/>
    </w:rPr>
  </w:style>
  <w:style w:type="paragraph" w:styleId="Tekstkomentarza">
    <w:name w:val="annotation text"/>
    <w:basedOn w:val="Normalny"/>
    <w:link w:val="TekstkomentarzaZnak"/>
    <w:uiPriority w:val="99"/>
    <w:unhideWhenUsed/>
    <w:rsid w:val="00520D56"/>
    <w:pPr>
      <w:autoSpaceDN/>
      <w:spacing w:after="200"/>
      <w:textAlignment w:val="auto"/>
    </w:pPr>
    <w:rPr>
      <w:sz w:val="20"/>
      <w:szCs w:val="20"/>
      <w:lang w:val="x-none" w:eastAsia="x-none"/>
    </w:rPr>
  </w:style>
  <w:style w:type="character" w:customStyle="1" w:styleId="TekstkomentarzaZnak">
    <w:name w:val="Tekst komentarza Znak"/>
    <w:basedOn w:val="Domylnaczcionkaakapitu"/>
    <w:link w:val="Tekstkomentarza"/>
    <w:uiPriority w:val="99"/>
    <w:rsid w:val="00520D56"/>
    <w:rPr>
      <w:sz w:val="20"/>
      <w:szCs w:val="20"/>
      <w:lang w:val="x-none" w:eastAsia="x-none"/>
    </w:rPr>
  </w:style>
  <w:style w:type="paragraph" w:styleId="Tematkomentarza">
    <w:name w:val="annotation subject"/>
    <w:basedOn w:val="Tekstkomentarza"/>
    <w:next w:val="Tekstkomentarza"/>
    <w:link w:val="TematkomentarzaZnak"/>
    <w:uiPriority w:val="99"/>
    <w:semiHidden/>
    <w:unhideWhenUsed/>
    <w:rsid w:val="00520D56"/>
    <w:rPr>
      <w:b/>
      <w:bCs/>
    </w:rPr>
  </w:style>
  <w:style w:type="character" w:customStyle="1" w:styleId="TematkomentarzaZnak">
    <w:name w:val="Temat komentarza Znak"/>
    <w:basedOn w:val="TekstkomentarzaZnak"/>
    <w:link w:val="Tematkomentarza"/>
    <w:uiPriority w:val="99"/>
    <w:semiHidden/>
    <w:rsid w:val="00520D56"/>
    <w:rPr>
      <w:b/>
      <w:bCs/>
      <w:sz w:val="20"/>
      <w:szCs w:val="20"/>
      <w:lang w:val="x-none" w:eastAsia="x-none"/>
    </w:rPr>
  </w:style>
  <w:style w:type="paragraph" w:styleId="Tekstpodstawowy3">
    <w:name w:val="Body Text 3"/>
    <w:basedOn w:val="Normalny"/>
    <w:link w:val="Tekstpodstawowy3Znak"/>
    <w:uiPriority w:val="99"/>
    <w:unhideWhenUsed/>
    <w:rsid w:val="00520D56"/>
    <w:pPr>
      <w:autoSpaceDN/>
      <w:spacing w:after="120" w:line="276" w:lineRule="auto"/>
      <w:textAlignment w:val="auto"/>
    </w:pPr>
    <w:rPr>
      <w:sz w:val="16"/>
      <w:szCs w:val="16"/>
      <w:lang w:val="x-none" w:eastAsia="x-none"/>
    </w:rPr>
  </w:style>
  <w:style w:type="character" w:customStyle="1" w:styleId="Tekstpodstawowy3Znak">
    <w:name w:val="Tekst podstawowy 3 Znak"/>
    <w:basedOn w:val="Domylnaczcionkaakapitu"/>
    <w:link w:val="Tekstpodstawowy3"/>
    <w:uiPriority w:val="99"/>
    <w:rsid w:val="00520D56"/>
    <w:rPr>
      <w:sz w:val="16"/>
      <w:szCs w:val="16"/>
      <w:lang w:val="x-none" w:eastAsia="x-none"/>
    </w:rPr>
  </w:style>
  <w:style w:type="paragraph" w:customStyle="1" w:styleId="Tekstkomentarza1">
    <w:name w:val="Tekst komentarza1"/>
    <w:basedOn w:val="Normalny"/>
    <w:rsid w:val="00520D56"/>
    <w:pPr>
      <w:suppressAutoHyphens/>
      <w:autoSpaceDN/>
      <w:textAlignment w:val="auto"/>
    </w:pPr>
    <w:rPr>
      <w:rFonts w:ascii="Times New Roman" w:eastAsia="Times New Roman" w:hAnsi="Times New Roman"/>
      <w:sz w:val="20"/>
      <w:szCs w:val="20"/>
      <w:lang w:eastAsia="ar-SA"/>
    </w:rPr>
  </w:style>
  <w:style w:type="character" w:customStyle="1" w:styleId="st">
    <w:name w:val="st"/>
    <w:rsid w:val="00520D56"/>
  </w:style>
  <w:style w:type="paragraph" w:customStyle="1" w:styleId="Akapitzlist1">
    <w:name w:val="Akapit z listą1"/>
    <w:basedOn w:val="Normalny"/>
    <w:rsid w:val="00520D56"/>
    <w:pPr>
      <w:autoSpaceDN/>
      <w:spacing w:after="200" w:line="276" w:lineRule="auto"/>
      <w:ind w:left="720"/>
      <w:contextualSpacing/>
      <w:textAlignment w:val="auto"/>
    </w:pPr>
    <w:rPr>
      <w:rFonts w:eastAsia="Times New Roman"/>
      <w:lang w:eastAsia="pl-PL"/>
    </w:rPr>
  </w:style>
  <w:style w:type="paragraph" w:customStyle="1" w:styleId="Cezarywypelnienie">
    <w:name w:val="Cezary wypelnienie"/>
    <w:basedOn w:val="Normalny"/>
    <w:rsid w:val="00520D56"/>
    <w:pPr>
      <w:autoSpaceDN/>
      <w:spacing w:line="360" w:lineRule="auto"/>
      <w:ind w:firstLine="708"/>
      <w:jc w:val="both"/>
      <w:textAlignment w:val="auto"/>
    </w:pPr>
    <w:rPr>
      <w:rFonts w:ascii="Arial" w:eastAsia="Times New Roman" w:hAnsi="Arial"/>
      <w:lang w:eastAsia="pl-PL"/>
    </w:rPr>
  </w:style>
  <w:style w:type="paragraph" w:customStyle="1" w:styleId="PSDBTabelaNormalny">
    <w:name w:val="PSDB Tabela Normalny"/>
    <w:basedOn w:val="Normalny"/>
    <w:rsid w:val="00520D56"/>
    <w:pPr>
      <w:tabs>
        <w:tab w:val="left" w:pos="567"/>
      </w:tabs>
      <w:autoSpaceDN/>
      <w:spacing w:before="20" w:after="20"/>
      <w:textAlignment w:val="auto"/>
    </w:pPr>
    <w:rPr>
      <w:rFonts w:ascii="Verdana" w:eastAsia="Times New Roman" w:hAnsi="Verdana"/>
      <w:sz w:val="14"/>
      <w:szCs w:val="20"/>
      <w:lang w:eastAsia="pl-PL"/>
    </w:rPr>
  </w:style>
  <w:style w:type="character" w:styleId="UyteHipercze">
    <w:name w:val="FollowedHyperlink"/>
    <w:uiPriority w:val="99"/>
    <w:semiHidden/>
    <w:unhideWhenUsed/>
    <w:rsid w:val="00520D56"/>
    <w:rPr>
      <w:color w:val="800080"/>
      <w:u w:val="single"/>
    </w:rPr>
  </w:style>
  <w:style w:type="paragraph" w:customStyle="1" w:styleId="xl73">
    <w:name w:val="xl73"/>
    <w:basedOn w:val="Normalny"/>
    <w:rsid w:val="00520D56"/>
    <w:pPr>
      <w:shd w:val="clear" w:color="000000" w:fill="FFFFFF"/>
      <w:autoSpaceDN/>
      <w:spacing w:before="100" w:beforeAutospacing="1" w:after="100" w:afterAutospacing="1"/>
      <w:textAlignment w:val="auto"/>
    </w:pPr>
    <w:rPr>
      <w:rFonts w:ascii="Times New Roman" w:eastAsia="Times New Roman" w:hAnsi="Times New Roman"/>
      <w:sz w:val="24"/>
      <w:szCs w:val="24"/>
      <w:lang w:eastAsia="pl-PL"/>
    </w:rPr>
  </w:style>
  <w:style w:type="paragraph" w:customStyle="1" w:styleId="xl74">
    <w:name w:val="xl74"/>
    <w:basedOn w:val="Normalny"/>
    <w:rsid w:val="00520D56"/>
    <w:pPr>
      <w:shd w:val="clear" w:color="000000" w:fill="FFFFFF"/>
      <w:autoSpaceDN/>
      <w:spacing w:before="100" w:beforeAutospacing="1" w:after="100" w:afterAutospacing="1"/>
      <w:textAlignment w:val="auto"/>
    </w:pPr>
    <w:rPr>
      <w:rFonts w:ascii="Arial" w:eastAsia="Times New Roman" w:hAnsi="Arial" w:cs="Arial"/>
      <w:b/>
      <w:bCs/>
      <w:sz w:val="24"/>
      <w:szCs w:val="24"/>
      <w:lang w:eastAsia="pl-PL"/>
    </w:rPr>
  </w:style>
  <w:style w:type="paragraph" w:customStyle="1" w:styleId="xl75">
    <w:name w:val="xl75"/>
    <w:basedOn w:val="Normalny"/>
    <w:rsid w:val="00520D56"/>
    <w:pPr>
      <w:autoSpaceDN/>
      <w:spacing w:before="100" w:beforeAutospacing="1" w:after="100" w:afterAutospacing="1"/>
      <w:textAlignment w:val="auto"/>
    </w:pPr>
    <w:rPr>
      <w:rFonts w:ascii="Arial" w:eastAsia="Times New Roman" w:hAnsi="Arial" w:cs="Arial"/>
      <w:b/>
      <w:bCs/>
      <w:sz w:val="24"/>
      <w:szCs w:val="24"/>
      <w:lang w:eastAsia="pl-PL"/>
    </w:rPr>
  </w:style>
  <w:style w:type="paragraph" w:customStyle="1" w:styleId="xl76">
    <w:name w:val="xl76"/>
    <w:basedOn w:val="Normalny"/>
    <w:rsid w:val="00520D56"/>
    <w:pPr>
      <w:shd w:val="clear" w:color="000000" w:fill="FFFFFF"/>
      <w:autoSpaceDN/>
      <w:spacing w:before="100" w:beforeAutospacing="1" w:after="100" w:afterAutospacing="1"/>
      <w:textAlignment w:val="auto"/>
    </w:pPr>
    <w:rPr>
      <w:rFonts w:ascii="Times New Roman" w:eastAsia="Times New Roman" w:hAnsi="Times New Roman"/>
      <w:sz w:val="24"/>
      <w:szCs w:val="24"/>
      <w:lang w:eastAsia="pl-PL"/>
    </w:rPr>
  </w:style>
  <w:style w:type="paragraph" w:customStyle="1" w:styleId="xl77">
    <w:name w:val="xl77"/>
    <w:basedOn w:val="Normalny"/>
    <w:rsid w:val="00520D56"/>
    <w:pPr>
      <w:shd w:val="clear" w:color="000000" w:fill="FFFFFF"/>
      <w:autoSpaceDN/>
      <w:spacing w:before="100" w:beforeAutospacing="1" w:after="100" w:afterAutospacing="1"/>
      <w:textAlignment w:val="auto"/>
    </w:pPr>
    <w:rPr>
      <w:rFonts w:ascii="Arial" w:eastAsia="Times New Roman" w:hAnsi="Arial" w:cs="Arial"/>
      <w:sz w:val="24"/>
      <w:szCs w:val="24"/>
      <w:lang w:eastAsia="pl-PL"/>
    </w:rPr>
  </w:style>
  <w:style w:type="paragraph" w:customStyle="1" w:styleId="xl78">
    <w:name w:val="xl78"/>
    <w:basedOn w:val="Normalny"/>
    <w:rsid w:val="00520D56"/>
    <w:pPr>
      <w:pBdr>
        <w:top w:val="single" w:sz="4" w:space="0" w:color="auto"/>
        <w:left w:val="single" w:sz="4" w:space="0" w:color="auto"/>
        <w:bottom w:val="single" w:sz="4" w:space="0" w:color="auto"/>
        <w:right w:val="single" w:sz="4" w:space="0" w:color="auto"/>
      </w:pBdr>
      <w:shd w:val="clear" w:color="000000" w:fill="C0C0C0"/>
      <w:autoSpaceDN/>
      <w:spacing w:before="100" w:beforeAutospacing="1" w:after="100" w:afterAutospacing="1"/>
      <w:textAlignment w:val="center"/>
    </w:pPr>
    <w:rPr>
      <w:rFonts w:ascii="Arial" w:eastAsia="Times New Roman" w:hAnsi="Arial" w:cs="Arial"/>
      <w:b/>
      <w:bCs/>
      <w:sz w:val="16"/>
      <w:szCs w:val="16"/>
      <w:lang w:eastAsia="pl-PL"/>
    </w:rPr>
  </w:style>
  <w:style w:type="paragraph" w:customStyle="1" w:styleId="xl79">
    <w:name w:val="xl79"/>
    <w:basedOn w:val="Normalny"/>
    <w:rsid w:val="00520D56"/>
    <w:pPr>
      <w:pBdr>
        <w:top w:val="single" w:sz="4" w:space="0" w:color="auto"/>
        <w:bottom w:val="single" w:sz="4" w:space="0" w:color="auto"/>
      </w:pBdr>
      <w:shd w:val="clear" w:color="000000" w:fill="000000"/>
      <w:autoSpaceDN/>
      <w:spacing w:before="100" w:beforeAutospacing="1" w:after="100" w:afterAutospacing="1"/>
      <w:jc w:val="center"/>
      <w:textAlignment w:val="center"/>
    </w:pPr>
    <w:rPr>
      <w:rFonts w:ascii="Arial" w:eastAsia="Times New Roman" w:hAnsi="Arial" w:cs="Arial"/>
      <w:b/>
      <w:bCs/>
      <w:color w:val="FFFFFF"/>
      <w:sz w:val="16"/>
      <w:szCs w:val="16"/>
      <w:lang w:eastAsia="pl-PL"/>
    </w:rPr>
  </w:style>
  <w:style w:type="paragraph" w:customStyle="1" w:styleId="xl80">
    <w:name w:val="xl80"/>
    <w:basedOn w:val="Normalny"/>
    <w:rsid w:val="00520D56"/>
    <w:pPr>
      <w:pBdr>
        <w:left w:val="single" w:sz="4" w:space="0" w:color="auto"/>
        <w:bottom w:val="single" w:sz="4" w:space="0" w:color="auto"/>
        <w:right w:val="single" w:sz="4" w:space="0" w:color="auto"/>
      </w:pBdr>
      <w:shd w:val="clear" w:color="000000" w:fill="000000"/>
      <w:autoSpaceDN/>
      <w:spacing w:before="100" w:beforeAutospacing="1" w:after="100" w:afterAutospacing="1"/>
      <w:jc w:val="center"/>
      <w:textAlignment w:val="center"/>
    </w:pPr>
    <w:rPr>
      <w:rFonts w:ascii="Arial" w:eastAsia="Times New Roman" w:hAnsi="Arial" w:cs="Arial"/>
      <w:b/>
      <w:bCs/>
      <w:color w:val="FFFFFF"/>
      <w:sz w:val="16"/>
      <w:szCs w:val="16"/>
      <w:lang w:eastAsia="pl-PL"/>
    </w:rPr>
  </w:style>
  <w:style w:type="paragraph" w:customStyle="1" w:styleId="xl81">
    <w:name w:val="xl81"/>
    <w:basedOn w:val="Normalny"/>
    <w:rsid w:val="00520D56"/>
    <w:pPr>
      <w:pBdr>
        <w:top w:val="single" w:sz="4" w:space="0" w:color="auto"/>
        <w:left w:val="single" w:sz="4" w:space="0" w:color="auto"/>
        <w:bottom w:val="single" w:sz="4" w:space="0" w:color="auto"/>
        <w:right w:val="single" w:sz="4" w:space="0" w:color="auto"/>
      </w:pBdr>
      <w:shd w:val="clear" w:color="000000" w:fill="000000"/>
      <w:autoSpaceDN/>
      <w:spacing w:before="100" w:beforeAutospacing="1" w:after="100" w:afterAutospacing="1"/>
      <w:jc w:val="center"/>
      <w:textAlignment w:val="center"/>
    </w:pPr>
    <w:rPr>
      <w:rFonts w:ascii="Arial" w:eastAsia="Times New Roman" w:hAnsi="Arial" w:cs="Arial"/>
      <w:b/>
      <w:bCs/>
      <w:color w:val="FFFFFF"/>
      <w:sz w:val="16"/>
      <w:szCs w:val="16"/>
      <w:lang w:eastAsia="pl-PL"/>
    </w:rPr>
  </w:style>
  <w:style w:type="paragraph" w:customStyle="1" w:styleId="xl82">
    <w:name w:val="xl82"/>
    <w:basedOn w:val="Normalny"/>
    <w:rsid w:val="00520D56"/>
    <w:pPr>
      <w:pBdr>
        <w:top w:val="single" w:sz="4" w:space="0" w:color="auto"/>
        <w:left w:val="single" w:sz="4" w:space="0" w:color="auto"/>
        <w:bottom w:val="single" w:sz="4" w:space="0" w:color="auto"/>
        <w:right w:val="single" w:sz="4" w:space="0" w:color="auto"/>
      </w:pBdr>
      <w:shd w:val="clear" w:color="000000" w:fill="CCFFCC"/>
      <w:autoSpaceDN/>
      <w:spacing w:before="100" w:beforeAutospacing="1" w:after="100" w:afterAutospacing="1"/>
      <w:jc w:val="right"/>
      <w:textAlignment w:val="center"/>
    </w:pPr>
    <w:rPr>
      <w:rFonts w:ascii="Arial" w:eastAsia="Times New Roman" w:hAnsi="Arial" w:cs="Arial"/>
      <w:b/>
      <w:bCs/>
      <w:sz w:val="16"/>
      <w:szCs w:val="16"/>
      <w:lang w:eastAsia="pl-PL"/>
    </w:rPr>
  </w:style>
  <w:style w:type="paragraph" w:customStyle="1" w:styleId="xl83">
    <w:name w:val="xl83"/>
    <w:basedOn w:val="Normalny"/>
    <w:rsid w:val="00520D56"/>
    <w:pPr>
      <w:pBdr>
        <w:top w:val="single" w:sz="4" w:space="0" w:color="auto"/>
        <w:left w:val="single" w:sz="4" w:space="0" w:color="auto"/>
        <w:bottom w:val="single" w:sz="4" w:space="0" w:color="auto"/>
        <w:right w:val="single" w:sz="4" w:space="0" w:color="auto"/>
      </w:pBdr>
      <w:shd w:val="clear" w:color="000000" w:fill="C0C0C0"/>
      <w:autoSpaceDN/>
      <w:spacing w:before="100" w:beforeAutospacing="1" w:after="100" w:afterAutospacing="1"/>
      <w:textAlignment w:val="center"/>
    </w:pPr>
    <w:rPr>
      <w:rFonts w:ascii="Arial" w:eastAsia="Times New Roman" w:hAnsi="Arial" w:cs="Arial"/>
      <w:b/>
      <w:bCs/>
      <w:sz w:val="16"/>
      <w:szCs w:val="16"/>
      <w:lang w:eastAsia="pl-PL"/>
    </w:rPr>
  </w:style>
  <w:style w:type="paragraph" w:customStyle="1" w:styleId="xl84">
    <w:name w:val="xl84"/>
    <w:basedOn w:val="Normalny"/>
    <w:rsid w:val="00520D56"/>
    <w:pPr>
      <w:pBdr>
        <w:top w:val="single" w:sz="4" w:space="0" w:color="auto"/>
        <w:left w:val="single" w:sz="4" w:space="0" w:color="auto"/>
        <w:bottom w:val="single" w:sz="4" w:space="0" w:color="auto"/>
        <w:right w:val="single" w:sz="4" w:space="0" w:color="auto"/>
      </w:pBdr>
      <w:shd w:val="clear" w:color="000000" w:fill="C0C0C0"/>
      <w:autoSpaceDN/>
      <w:spacing w:before="100" w:beforeAutospacing="1" w:after="100" w:afterAutospacing="1"/>
      <w:jc w:val="right"/>
      <w:textAlignment w:val="center"/>
    </w:pPr>
    <w:rPr>
      <w:rFonts w:ascii="Arial" w:eastAsia="Times New Roman" w:hAnsi="Arial" w:cs="Arial"/>
      <w:b/>
      <w:bCs/>
      <w:sz w:val="16"/>
      <w:szCs w:val="16"/>
      <w:lang w:eastAsia="pl-PL"/>
    </w:rPr>
  </w:style>
  <w:style w:type="paragraph" w:customStyle="1" w:styleId="xl85">
    <w:name w:val="xl85"/>
    <w:basedOn w:val="Normalny"/>
    <w:rsid w:val="00520D56"/>
    <w:pPr>
      <w:pBdr>
        <w:top w:val="single" w:sz="4" w:space="0" w:color="auto"/>
        <w:left w:val="single" w:sz="4" w:space="0" w:color="auto"/>
        <w:bottom w:val="single" w:sz="4" w:space="0" w:color="auto"/>
        <w:right w:val="single" w:sz="4" w:space="0" w:color="auto"/>
      </w:pBdr>
      <w:shd w:val="clear" w:color="000000" w:fill="FFFFFF"/>
      <w:autoSpaceDN/>
      <w:spacing w:before="100" w:beforeAutospacing="1" w:after="100" w:afterAutospacing="1"/>
      <w:textAlignment w:val="center"/>
    </w:pPr>
    <w:rPr>
      <w:rFonts w:ascii="Arial" w:eastAsia="Times New Roman" w:hAnsi="Arial" w:cs="Arial"/>
      <w:sz w:val="16"/>
      <w:szCs w:val="16"/>
      <w:lang w:eastAsia="pl-PL"/>
    </w:rPr>
  </w:style>
  <w:style w:type="paragraph" w:customStyle="1" w:styleId="xl86">
    <w:name w:val="xl86"/>
    <w:basedOn w:val="Normalny"/>
    <w:rsid w:val="00520D56"/>
    <w:pPr>
      <w:pBdr>
        <w:top w:val="single" w:sz="4" w:space="0" w:color="auto"/>
        <w:left w:val="single" w:sz="4" w:space="0" w:color="auto"/>
        <w:bottom w:val="single" w:sz="4" w:space="0" w:color="auto"/>
        <w:right w:val="single" w:sz="4" w:space="0" w:color="auto"/>
      </w:pBdr>
      <w:shd w:val="clear" w:color="000000" w:fill="FFFFFF"/>
      <w:autoSpaceDN/>
      <w:spacing w:before="100" w:beforeAutospacing="1" w:after="100" w:afterAutospacing="1"/>
      <w:textAlignment w:val="center"/>
    </w:pPr>
    <w:rPr>
      <w:rFonts w:ascii="Arial" w:eastAsia="Times New Roman" w:hAnsi="Arial" w:cs="Arial"/>
      <w:sz w:val="16"/>
      <w:szCs w:val="16"/>
      <w:lang w:eastAsia="pl-PL"/>
    </w:rPr>
  </w:style>
  <w:style w:type="paragraph" w:customStyle="1" w:styleId="xl87">
    <w:name w:val="xl87"/>
    <w:basedOn w:val="Normalny"/>
    <w:rsid w:val="00520D56"/>
    <w:pPr>
      <w:pBdr>
        <w:top w:val="single" w:sz="4" w:space="0" w:color="auto"/>
        <w:left w:val="single" w:sz="4" w:space="0" w:color="auto"/>
        <w:bottom w:val="single" w:sz="4" w:space="0" w:color="auto"/>
        <w:right w:val="single" w:sz="4" w:space="0" w:color="auto"/>
      </w:pBdr>
      <w:shd w:val="clear" w:color="000000" w:fill="FFFFFF"/>
      <w:autoSpaceDN/>
      <w:spacing w:before="100" w:beforeAutospacing="1" w:after="100" w:afterAutospacing="1"/>
      <w:jc w:val="right"/>
      <w:textAlignment w:val="center"/>
    </w:pPr>
    <w:rPr>
      <w:rFonts w:ascii="Arial" w:eastAsia="Times New Roman" w:hAnsi="Arial" w:cs="Arial"/>
      <w:sz w:val="16"/>
      <w:szCs w:val="16"/>
      <w:lang w:eastAsia="pl-PL"/>
    </w:rPr>
  </w:style>
  <w:style w:type="paragraph" w:customStyle="1" w:styleId="xl88">
    <w:name w:val="xl88"/>
    <w:basedOn w:val="Normalny"/>
    <w:rsid w:val="00520D56"/>
    <w:pPr>
      <w:pBdr>
        <w:top w:val="single" w:sz="4" w:space="0" w:color="auto"/>
        <w:left w:val="single" w:sz="4" w:space="0" w:color="auto"/>
        <w:bottom w:val="single" w:sz="4" w:space="0" w:color="auto"/>
        <w:right w:val="single" w:sz="4" w:space="0" w:color="auto"/>
      </w:pBdr>
      <w:shd w:val="clear" w:color="000000" w:fill="C0C0C0"/>
      <w:autoSpaceDN/>
      <w:spacing w:before="100" w:beforeAutospacing="1" w:after="100" w:afterAutospacing="1"/>
      <w:textAlignment w:val="center"/>
    </w:pPr>
    <w:rPr>
      <w:rFonts w:ascii="Arial" w:eastAsia="Times New Roman" w:hAnsi="Arial" w:cs="Arial"/>
      <w:b/>
      <w:bCs/>
      <w:sz w:val="16"/>
      <w:szCs w:val="16"/>
      <w:lang w:eastAsia="pl-PL"/>
    </w:rPr>
  </w:style>
  <w:style w:type="paragraph" w:customStyle="1" w:styleId="xl89">
    <w:name w:val="xl89"/>
    <w:basedOn w:val="Normalny"/>
    <w:rsid w:val="00520D56"/>
    <w:pPr>
      <w:pBdr>
        <w:top w:val="single" w:sz="4" w:space="0" w:color="auto"/>
        <w:left w:val="single" w:sz="4" w:space="0" w:color="auto"/>
        <w:bottom w:val="single" w:sz="4" w:space="0" w:color="auto"/>
        <w:right w:val="single" w:sz="4" w:space="0" w:color="auto"/>
      </w:pBdr>
      <w:shd w:val="clear" w:color="000000" w:fill="D8D8D8"/>
      <w:autoSpaceDN/>
      <w:spacing w:before="100" w:beforeAutospacing="1" w:after="100" w:afterAutospacing="1"/>
      <w:textAlignment w:val="center"/>
    </w:pPr>
    <w:rPr>
      <w:rFonts w:ascii="Arial" w:eastAsia="Times New Roman" w:hAnsi="Arial" w:cs="Arial"/>
      <w:b/>
      <w:bCs/>
      <w:sz w:val="16"/>
      <w:szCs w:val="16"/>
      <w:lang w:eastAsia="pl-PL"/>
    </w:rPr>
  </w:style>
  <w:style w:type="paragraph" w:customStyle="1" w:styleId="xl90">
    <w:name w:val="xl90"/>
    <w:basedOn w:val="Normalny"/>
    <w:rsid w:val="00520D56"/>
    <w:pPr>
      <w:pBdr>
        <w:top w:val="single" w:sz="4" w:space="0" w:color="auto"/>
        <w:left w:val="single" w:sz="4" w:space="0" w:color="auto"/>
        <w:bottom w:val="single" w:sz="4" w:space="0" w:color="auto"/>
        <w:right w:val="single" w:sz="4" w:space="0" w:color="auto"/>
      </w:pBdr>
      <w:shd w:val="clear" w:color="000000" w:fill="D8D8D8"/>
      <w:autoSpaceDN/>
      <w:spacing w:before="100" w:beforeAutospacing="1" w:after="100" w:afterAutospacing="1"/>
      <w:textAlignment w:val="center"/>
    </w:pPr>
    <w:rPr>
      <w:rFonts w:ascii="Arial" w:eastAsia="Times New Roman" w:hAnsi="Arial" w:cs="Arial"/>
      <w:b/>
      <w:bCs/>
      <w:sz w:val="16"/>
      <w:szCs w:val="16"/>
      <w:lang w:eastAsia="pl-PL"/>
    </w:rPr>
  </w:style>
  <w:style w:type="paragraph" w:customStyle="1" w:styleId="xl91">
    <w:name w:val="xl91"/>
    <w:basedOn w:val="Normalny"/>
    <w:rsid w:val="00520D56"/>
    <w:pPr>
      <w:pBdr>
        <w:top w:val="single" w:sz="4" w:space="0" w:color="auto"/>
        <w:left w:val="single" w:sz="4" w:space="0" w:color="auto"/>
        <w:bottom w:val="single" w:sz="4" w:space="0" w:color="auto"/>
        <w:right w:val="single" w:sz="4" w:space="0" w:color="auto"/>
      </w:pBdr>
      <w:shd w:val="clear" w:color="000000" w:fill="D8D8D8"/>
      <w:autoSpaceDN/>
      <w:spacing w:before="100" w:beforeAutospacing="1" w:after="100" w:afterAutospacing="1"/>
      <w:jc w:val="right"/>
      <w:textAlignment w:val="center"/>
    </w:pPr>
    <w:rPr>
      <w:rFonts w:ascii="Arial" w:eastAsia="Times New Roman" w:hAnsi="Arial" w:cs="Arial"/>
      <w:b/>
      <w:bCs/>
      <w:sz w:val="16"/>
      <w:szCs w:val="16"/>
      <w:lang w:eastAsia="pl-PL"/>
    </w:rPr>
  </w:style>
  <w:style w:type="paragraph" w:customStyle="1" w:styleId="xl92">
    <w:name w:val="xl92"/>
    <w:basedOn w:val="Normalny"/>
    <w:rsid w:val="00520D56"/>
    <w:pPr>
      <w:pBdr>
        <w:top w:val="single" w:sz="4" w:space="0" w:color="auto"/>
        <w:left w:val="single" w:sz="4" w:space="0" w:color="auto"/>
        <w:bottom w:val="single" w:sz="4" w:space="0" w:color="auto"/>
        <w:right w:val="single" w:sz="4" w:space="0" w:color="auto"/>
      </w:pBdr>
      <w:shd w:val="clear" w:color="000000" w:fill="FFFFFF"/>
      <w:autoSpaceDN/>
      <w:spacing w:before="100" w:beforeAutospacing="1" w:after="100" w:afterAutospacing="1"/>
      <w:textAlignment w:val="center"/>
    </w:pPr>
    <w:rPr>
      <w:rFonts w:ascii="Arial" w:eastAsia="Times New Roman" w:hAnsi="Arial" w:cs="Arial"/>
      <w:sz w:val="16"/>
      <w:szCs w:val="16"/>
      <w:lang w:eastAsia="pl-PL"/>
    </w:rPr>
  </w:style>
  <w:style w:type="paragraph" w:customStyle="1" w:styleId="xl93">
    <w:name w:val="xl93"/>
    <w:basedOn w:val="Normalny"/>
    <w:rsid w:val="00520D56"/>
    <w:pPr>
      <w:pBdr>
        <w:top w:val="single" w:sz="4" w:space="0" w:color="auto"/>
        <w:left w:val="single" w:sz="4" w:space="0" w:color="auto"/>
        <w:bottom w:val="single" w:sz="4" w:space="0" w:color="auto"/>
        <w:right w:val="single" w:sz="4" w:space="0" w:color="auto"/>
      </w:pBdr>
      <w:shd w:val="clear" w:color="000000" w:fill="FFFFFF"/>
      <w:autoSpaceDN/>
      <w:spacing w:before="100" w:beforeAutospacing="1" w:after="100" w:afterAutospacing="1"/>
      <w:textAlignment w:val="center"/>
    </w:pPr>
    <w:rPr>
      <w:rFonts w:ascii="Arial" w:eastAsia="Times New Roman" w:hAnsi="Arial" w:cs="Arial"/>
      <w:sz w:val="16"/>
      <w:szCs w:val="16"/>
      <w:lang w:eastAsia="pl-PL"/>
    </w:rPr>
  </w:style>
  <w:style w:type="paragraph" w:customStyle="1" w:styleId="xl94">
    <w:name w:val="xl94"/>
    <w:basedOn w:val="Normalny"/>
    <w:rsid w:val="00520D56"/>
    <w:pPr>
      <w:pBdr>
        <w:top w:val="single" w:sz="4" w:space="0" w:color="auto"/>
        <w:left w:val="single" w:sz="4" w:space="0" w:color="auto"/>
        <w:bottom w:val="single" w:sz="4" w:space="0" w:color="auto"/>
        <w:right w:val="single" w:sz="4" w:space="0" w:color="auto"/>
      </w:pBdr>
      <w:autoSpaceDN/>
      <w:spacing w:before="100" w:beforeAutospacing="1" w:after="100" w:afterAutospacing="1"/>
      <w:jc w:val="right"/>
      <w:textAlignment w:val="center"/>
    </w:pPr>
    <w:rPr>
      <w:rFonts w:ascii="Arial" w:eastAsia="Times New Roman" w:hAnsi="Arial" w:cs="Arial"/>
      <w:sz w:val="16"/>
      <w:szCs w:val="16"/>
      <w:lang w:eastAsia="pl-PL"/>
    </w:rPr>
  </w:style>
  <w:style w:type="paragraph" w:customStyle="1" w:styleId="xl95">
    <w:name w:val="xl95"/>
    <w:basedOn w:val="Normalny"/>
    <w:rsid w:val="00520D56"/>
    <w:pPr>
      <w:pBdr>
        <w:top w:val="single" w:sz="4" w:space="0" w:color="auto"/>
        <w:left w:val="single" w:sz="4" w:space="0" w:color="auto"/>
        <w:bottom w:val="single" w:sz="4" w:space="0" w:color="auto"/>
        <w:right w:val="single" w:sz="4" w:space="0" w:color="auto"/>
      </w:pBdr>
      <w:autoSpaceDN/>
      <w:spacing w:before="100" w:beforeAutospacing="1" w:after="100" w:afterAutospacing="1"/>
      <w:jc w:val="right"/>
      <w:textAlignment w:val="center"/>
    </w:pPr>
    <w:rPr>
      <w:rFonts w:ascii="Arial" w:eastAsia="Times New Roman" w:hAnsi="Arial" w:cs="Arial"/>
      <w:sz w:val="16"/>
      <w:szCs w:val="16"/>
      <w:lang w:eastAsia="pl-PL"/>
    </w:rPr>
  </w:style>
  <w:style w:type="paragraph" w:customStyle="1" w:styleId="xl96">
    <w:name w:val="xl96"/>
    <w:basedOn w:val="Normalny"/>
    <w:rsid w:val="00520D56"/>
    <w:pPr>
      <w:pBdr>
        <w:top w:val="single" w:sz="4" w:space="0" w:color="auto"/>
        <w:left w:val="single" w:sz="4" w:space="0" w:color="auto"/>
        <w:bottom w:val="single" w:sz="4" w:space="0" w:color="auto"/>
        <w:right w:val="single" w:sz="4" w:space="0" w:color="auto"/>
      </w:pBdr>
      <w:shd w:val="clear" w:color="000000" w:fill="D8D8D8"/>
      <w:autoSpaceDN/>
      <w:spacing w:before="100" w:beforeAutospacing="1" w:after="100" w:afterAutospacing="1"/>
      <w:textAlignment w:val="center"/>
    </w:pPr>
    <w:rPr>
      <w:rFonts w:ascii="Arial" w:eastAsia="Times New Roman" w:hAnsi="Arial" w:cs="Arial"/>
      <w:b/>
      <w:bCs/>
      <w:sz w:val="16"/>
      <w:szCs w:val="16"/>
      <w:lang w:eastAsia="pl-PL"/>
    </w:rPr>
  </w:style>
  <w:style w:type="paragraph" w:customStyle="1" w:styleId="xl97">
    <w:name w:val="xl97"/>
    <w:basedOn w:val="Normalny"/>
    <w:rsid w:val="00520D56"/>
    <w:pPr>
      <w:pBdr>
        <w:top w:val="single" w:sz="4" w:space="0" w:color="auto"/>
        <w:left w:val="single" w:sz="4" w:space="0" w:color="auto"/>
        <w:bottom w:val="single" w:sz="4" w:space="0" w:color="auto"/>
        <w:right w:val="single" w:sz="4" w:space="0" w:color="auto"/>
      </w:pBdr>
      <w:shd w:val="clear" w:color="000000" w:fill="FFFFFF"/>
      <w:autoSpaceDN/>
      <w:spacing w:before="100" w:beforeAutospacing="1" w:after="100" w:afterAutospacing="1"/>
      <w:jc w:val="center"/>
      <w:textAlignment w:val="center"/>
    </w:pPr>
    <w:rPr>
      <w:rFonts w:ascii="Arial" w:eastAsia="Times New Roman" w:hAnsi="Arial" w:cs="Arial"/>
      <w:sz w:val="16"/>
      <w:szCs w:val="16"/>
      <w:lang w:eastAsia="pl-PL"/>
    </w:rPr>
  </w:style>
  <w:style w:type="paragraph" w:customStyle="1" w:styleId="xl98">
    <w:name w:val="xl98"/>
    <w:basedOn w:val="Normalny"/>
    <w:rsid w:val="00520D56"/>
    <w:pPr>
      <w:pBdr>
        <w:top w:val="single" w:sz="4" w:space="0" w:color="auto"/>
        <w:left w:val="single" w:sz="4" w:space="0" w:color="auto"/>
        <w:bottom w:val="single" w:sz="4" w:space="0" w:color="auto"/>
        <w:right w:val="single" w:sz="4" w:space="0" w:color="auto"/>
      </w:pBdr>
      <w:shd w:val="clear" w:color="000000" w:fill="D8D8D8"/>
      <w:autoSpaceDN/>
      <w:spacing w:before="100" w:beforeAutospacing="1" w:after="100" w:afterAutospacing="1"/>
      <w:textAlignment w:val="center"/>
    </w:pPr>
    <w:rPr>
      <w:rFonts w:ascii="Arial" w:eastAsia="Times New Roman" w:hAnsi="Arial" w:cs="Arial"/>
      <w:b/>
      <w:bCs/>
      <w:sz w:val="16"/>
      <w:szCs w:val="16"/>
      <w:lang w:eastAsia="pl-PL"/>
    </w:rPr>
  </w:style>
  <w:style w:type="paragraph" w:customStyle="1" w:styleId="xl99">
    <w:name w:val="xl99"/>
    <w:basedOn w:val="Normalny"/>
    <w:rsid w:val="00520D56"/>
    <w:pPr>
      <w:pBdr>
        <w:top w:val="single" w:sz="4" w:space="0" w:color="auto"/>
        <w:left w:val="single" w:sz="4" w:space="0" w:color="auto"/>
        <w:bottom w:val="single" w:sz="4" w:space="0" w:color="auto"/>
        <w:right w:val="single" w:sz="4" w:space="0" w:color="auto"/>
      </w:pBdr>
      <w:shd w:val="clear" w:color="000000" w:fill="FFFFFF"/>
      <w:autoSpaceDN/>
      <w:spacing w:before="100" w:beforeAutospacing="1" w:after="100" w:afterAutospacing="1"/>
      <w:textAlignment w:val="center"/>
    </w:pPr>
    <w:rPr>
      <w:rFonts w:ascii="Arial" w:eastAsia="Times New Roman" w:hAnsi="Arial" w:cs="Arial"/>
      <w:sz w:val="16"/>
      <w:szCs w:val="16"/>
      <w:lang w:eastAsia="pl-PL"/>
    </w:rPr>
  </w:style>
  <w:style w:type="paragraph" w:customStyle="1" w:styleId="xl100">
    <w:name w:val="xl100"/>
    <w:basedOn w:val="Normalny"/>
    <w:rsid w:val="00520D56"/>
    <w:pPr>
      <w:pBdr>
        <w:top w:val="single" w:sz="4" w:space="0" w:color="auto"/>
        <w:left w:val="single" w:sz="4" w:space="0" w:color="auto"/>
        <w:bottom w:val="single" w:sz="4" w:space="0" w:color="auto"/>
        <w:right w:val="single" w:sz="4" w:space="0" w:color="auto"/>
      </w:pBdr>
      <w:shd w:val="clear" w:color="000000" w:fill="FFFFFF"/>
      <w:autoSpaceDN/>
      <w:spacing w:before="100" w:beforeAutospacing="1" w:after="100" w:afterAutospacing="1"/>
      <w:jc w:val="right"/>
      <w:textAlignment w:val="center"/>
    </w:pPr>
    <w:rPr>
      <w:rFonts w:ascii="Arial" w:eastAsia="Times New Roman" w:hAnsi="Arial" w:cs="Arial"/>
      <w:sz w:val="16"/>
      <w:szCs w:val="16"/>
      <w:lang w:eastAsia="pl-PL"/>
    </w:rPr>
  </w:style>
  <w:style w:type="paragraph" w:customStyle="1" w:styleId="xl101">
    <w:name w:val="xl101"/>
    <w:basedOn w:val="Normalny"/>
    <w:rsid w:val="00520D56"/>
    <w:pPr>
      <w:pBdr>
        <w:top w:val="single" w:sz="4" w:space="0" w:color="auto"/>
        <w:left w:val="single" w:sz="4" w:space="0" w:color="auto"/>
        <w:bottom w:val="single" w:sz="4" w:space="0" w:color="auto"/>
        <w:right w:val="single" w:sz="4" w:space="0" w:color="auto"/>
      </w:pBdr>
      <w:shd w:val="clear" w:color="000000" w:fill="A5A5A5"/>
      <w:autoSpaceDN/>
      <w:spacing w:before="100" w:beforeAutospacing="1" w:after="100" w:afterAutospacing="1"/>
      <w:jc w:val="right"/>
      <w:textAlignment w:val="center"/>
    </w:pPr>
    <w:rPr>
      <w:rFonts w:ascii="Arial" w:eastAsia="Times New Roman" w:hAnsi="Arial" w:cs="Arial"/>
      <w:b/>
      <w:bCs/>
      <w:sz w:val="16"/>
      <w:szCs w:val="16"/>
      <w:lang w:eastAsia="pl-PL"/>
    </w:rPr>
  </w:style>
  <w:style w:type="paragraph" w:customStyle="1" w:styleId="xl102">
    <w:name w:val="xl102"/>
    <w:basedOn w:val="Normalny"/>
    <w:rsid w:val="00520D56"/>
    <w:pPr>
      <w:pBdr>
        <w:top w:val="single" w:sz="4" w:space="0" w:color="auto"/>
        <w:left w:val="single" w:sz="4" w:space="0" w:color="auto"/>
        <w:bottom w:val="single" w:sz="4" w:space="0" w:color="auto"/>
        <w:right w:val="single" w:sz="4" w:space="0" w:color="auto"/>
      </w:pBdr>
      <w:shd w:val="clear" w:color="000000" w:fill="969696"/>
      <w:autoSpaceDN/>
      <w:spacing w:before="100" w:beforeAutospacing="1" w:after="100" w:afterAutospacing="1"/>
      <w:jc w:val="right"/>
      <w:textAlignment w:val="center"/>
    </w:pPr>
    <w:rPr>
      <w:rFonts w:ascii="Arial" w:eastAsia="Times New Roman" w:hAnsi="Arial" w:cs="Arial"/>
      <w:b/>
      <w:bCs/>
      <w:color w:val="000000"/>
      <w:sz w:val="16"/>
      <w:szCs w:val="16"/>
      <w:lang w:eastAsia="pl-PL"/>
    </w:rPr>
  </w:style>
  <w:style w:type="paragraph" w:customStyle="1" w:styleId="xl103">
    <w:name w:val="xl103"/>
    <w:basedOn w:val="Normalny"/>
    <w:rsid w:val="00520D56"/>
    <w:pPr>
      <w:pBdr>
        <w:top w:val="single" w:sz="4" w:space="0" w:color="auto"/>
        <w:left w:val="single" w:sz="4" w:space="0" w:color="auto"/>
        <w:bottom w:val="single" w:sz="4" w:space="0" w:color="auto"/>
        <w:right w:val="single" w:sz="4" w:space="0" w:color="auto"/>
      </w:pBdr>
      <w:shd w:val="clear" w:color="000000" w:fill="969696"/>
      <w:autoSpaceDN/>
      <w:spacing w:before="100" w:beforeAutospacing="1" w:after="100" w:afterAutospacing="1"/>
      <w:textAlignment w:val="center"/>
    </w:pPr>
    <w:rPr>
      <w:rFonts w:ascii="Arial" w:eastAsia="Times New Roman" w:hAnsi="Arial" w:cs="Arial"/>
      <w:b/>
      <w:bCs/>
      <w:color w:val="000000"/>
      <w:sz w:val="16"/>
      <w:szCs w:val="16"/>
      <w:lang w:eastAsia="pl-PL"/>
    </w:rPr>
  </w:style>
  <w:style w:type="paragraph" w:customStyle="1" w:styleId="xl104">
    <w:name w:val="xl104"/>
    <w:basedOn w:val="Normalny"/>
    <w:rsid w:val="00520D56"/>
    <w:pPr>
      <w:pBdr>
        <w:top w:val="single" w:sz="4" w:space="0" w:color="auto"/>
        <w:bottom w:val="single" w:sz="4" w:space="0" w:color="auto"/>
      </w:pBdr>
      <w:shd w:val="clear" w:color="000000" w:fill="969696"/>
      <w:autoSpaceDN/>
      <w:spacing w:before="100" w:beforeAutospacing="1" w:after="100" w:afterAutospacing="1"/>
      <w:jc w:val="center"/>
      <w:textAlignment w:val="center"/>
    </w:pPr>
    <w:rPr>
      <w:rFonts w:ascii="Arial" w:eastAsia="Times New Roman" w:hAnsi="Arial" w:cs="Arial"/>
      <w:b/>
      <w:bCs/>
      <w:color w:val="000000"/>
      <w:sz w:val="16"/>
      <w:szCs w:val="16"/>
      <w:lang w:eastAsia="pl-PL"/>
    </w:rPr>
  </w:style>
  <w:style w:type="paragraph" w:customStyle="1" w:styleId="xl105">
    <w:name w:val="xl105"/>
    <w:basedOn w:val="Normalny"/>
    <w:rsid w:val="00520D56"/>
    <w:pPr>
      <w:pBdr>
        <w:top w:val="single" w:sz="4" w:space="0" w:color="auto"/>
        <w:left w:val="single" w:sz="4" w:space="0" w:color="auto"/>
        <w:bottom w:val="single" w:sz="4" w:space="0" w:color="auto"/>
        <w:right w:val="single" w:sz="4" w:space="0" w:color="auto"/>
      </w:pBdr>
      <w:shd w:val="clear" w:color="000000" w:fill="969696"/>
      <w:autoSpaceDN/>
      <w:spacing w:before="100" w:beforeAutospacing="1" w:after="100" w:afterAutospacing="1"/>
      <w:jc w:val="center"/>
      <w:textAlignment w:val="center"/>
    </w:pPr>
    <w:rPr>
      <w:rFonts w:ascii="Arial" w:eastAsia="Times New Roman" w:hAnsi="Arial" w:cs="Arial"/>
      <w:b/>
      <w:bCs/>
      <w:color w:val="000000"/>
      <w:sz w:val="16"/>
      <w:szCs w:val="16"/>
      <w:lang w:eastAsia="pl-PL"/>
    </w:rPr>
  </w:style>
  <w:style w:type="paragraph" w:customStyle="1" w:styleId="xl106">
    <w:name w:val="xl106"/>
    <w:basedOn w:val="Normalny"/>
    <w:rsid w:val="00520D56"/>
    <w:pPr>
      <w:pBdr>
        <w:top w:val="single" w:sz="4" w:space="0" w:color="auto"/>
        <w:left w:val="single" w:sz="4" w:space="0" w:color="auto"/>
        <w:bottom w:val="single" w:sz="4" w:space="0" w:color="auto"/>
        <w:right w:val="single" w:sz="4" w:space="0" w:color="auto"/>
      </w:pBdr>
      <w:shd w:val="clear" w:color="000000" w:fill="969696"/>
      <w:autoSpaceDN/>
      <w:spacing w:before="100" w:beforeAutospacing="1" w:after="100" w:afterAutospacing="1"/>
      <w:textAlignment w:val="center"/>
    </w:pPr>
    <w:rPr>
      <w:rFonts w:ascii="Arial" w:eastAsia="Times New Roman" w:hAnsi="Arial" w:cs="Arial"/>
      <w:b/>
      <w:bCs/>
      <w:color w:val="000000"/>
      <w:sz w:val="16"/>
      <w:szCs w:val="16"/>
      <w:lang w:eastAsia="pl-PL"/>
    </w:rPr>
  </w:style>
  <w:style w:type="paragraph" w:customStyle="1" w:styleId="xl107">
    <w:name w:val="xl107"/>
    <w:basedOn w:val="Normalny"/>
    <w:rsid w:val="00520D56"/>
    <w:pPr>
      <w:pBdr>
        <w:top w:val="single" w:sz="4" w:space="0" w:color="auto"/>
        <w:left w:val="single" w:sz="4" w:space="0" w:color="auto"/>
        <w:bottom w:val="single" w:sz="4" w:space="0" w:color="auto"/>
      </w:pBdr>
      <w:shd w:val="clear" w:color="000000" w:fill="969696"/>
      <w:autoSpaceDN/>
      <w:spacing w:before="100" w:beforeAutospacing="1" w:after="100" w:afterAutospacing="1"/>
      <w:textAlignment w:val="center"/>
    </w:pPr>
    <w:rPr>
      <w:rFonts w:ascii="Arial" w:eastAsia="Times New Roman" w:hAnsi="Arial" w:cs="Arial"/>
      <w:b/>
      <w:bCs/>
      <w:color w:val="000000"/>
      <w:sz w:val="16"/>
      <w:szCs w:val="16"/>
      <w:lang w:eastAsia="pl-PL"/>
    </w:rPr>
  </w:style>
  <w:style w:type="paragraph" w:customStyle="1" w:styleId="xl108">
    <w:name w:val="xl108"/>
    <w:basedOn w:val="Normalny"/>
    <w:rsid w:val="00520D56"/>
    <w:pPr>
      <w:pBdr>
        <w:top w:val="single" w:sz="4" w:space="0" w:color="auto"/>
        <w:bottom w:val="single" w:sz="4" w:space="0" w:color="auto"/>
        <w:right w:val="single" w:sz="4" w:space="0" w:color="auto"/>
      </w:pBdr>
      <w:shd w:val="clear" w:color="000000" w:fill="969696"/>
      <w:autoSpaceDN/>
      <w:spacing w:before="100" w:beforeAutospacing="1" w:after="100" w:afterAutospacing="1"/>
      <w:textAlignment w:val="center"/>
    </w:pPr>
    <w:rPr>
      <w:rFonts w:ascii="Arial" w:eastAsia="Times New Roman" w:hAnsi="Arial" w:cs="Arial"/>
      <w:b/>
      <w:bCs/>
      <w:color w:val="000000"/>
      <w:sz w:val="16"/>
      <w:szCs w:val="16"/>
      <w:lang w:eastAsia="pl-PL"/>
    </w:rPr>
  </w:style>
  <w:style w:type="paragraph" w:customStyle="1" w:styleId="xl109">
    <w:name w:val="xl109"/>
    <w:basedOn w:val="Normalny"/>
    <w:rsid w:val="00520D56"/>
    <w:pPr>
      <w:pBdr>
        <w:top w:val="single" w:sz="4" w:space="0" w:color="auto"/>
        <w:left w:val="single" w:sz="4" w:space="0" w:color="auto"/>
        <w:bottom w:val="single" w:sz="4" w:space="0" w:color="auto"/>
      </w:pBdr>
      <w:shd w:val="clear" w:color="000000" w:fill="CCFFCC"/>
      <w:autoSpaceDN/>
      <w:spacing w:before="100" w:beforeAutospacing="1" w:after="100" w:afterAutospacing="1"/>
      <w:textAlignment w:val="center"/>
    </w:pPr>
    <w:rPr>
      <w:rFonts w:ascii="Arial" w:eastAsia="Times New Roman" w:hAnsi="Arial" w:cs="Arial"/>
      <w:b/>
      <w:bCs/>
      <w:sz w:val="16"/>
      <w:szCs w:val="16"/>
      <w:lang w:eastAsia="pl-PL"/>
    </w:rPr>
  </w:style>
  <w:style w:type="paragraph" w:customStyle="1" w:styleId="xl110">
    <w:name w:val="xl110"/>
    <w:basedOn w:val="Normalny"/>
    <w:rsid w:val="00520D56"/>
    <w:pPr>
      <w:pBdr>
        <w:top w:val="single" w:sz="4" w:space="0" w:color="auto"/>
        <w:bottom w:val="single" w:sz="4" w:space="0" w:color="auto"/>
        <w:right w:val="single" w:sz="4" w:space="0" w:color="auto"/>
      </w:pBdr>
      <w:shd w:val="clear" w:color="000000" w:fill="CCFFCC"/>
      <w:autoSpaceDN/>
      <w:spacing w:before="100" w:beforeAutospacing="1" w:after="100" w:afterAutospacing="1"/>
      <w:textAlignment w:val="center"/>
    </w:pPr>
    <w:rPr>
      <w:rFonts w:ascii="Arial" w:eastAsia="Times New Roman" w:hAnsi="Arial" w:cs="Arial"/>
      <w:b/>
      <w:bCs/>
      <w:sz w:val="16"/>
      <w:szCs w:val="16"/>
      <w:lang w:eastAsia="pl-PL"/>
    </w:rPr>
  </w:style>
  <w:style w:type="paragraph" w:customStyle="1" w:styleId="xl111">
    <w:name w:val="xl111"/>
    <w:basedOn w:val="Normalny"/>
    <w:rsid w:val="00520D56"/>
    <w:pPr>
      <w:pBdr>
        <w:top w:val="single" w:sz="4" w:space="0" w:color="auto"/>
        <w:left w:val="single" w:sz="4" w:space="0" w:color="auto"/>
        <w:right w:val="single" w:sz="4" w:space="0" w:color="auto"/>
      </w:pBdr>
      <w:shd w:val="clear" w:color="000000" w:fill="000000"/>
      <w:autoSpaceDN/>
      <w:spacing w:before="100" w:beforeAutospacing="1" w:after="100" w:afterAutospacing="1"/>
      <w:jc w:val="center"/>
      <w:textAlignment w:val="center"/>
    </w:pPr>
    <w:rPr>
      <w:rFonts w:ascii="Arial" w:eastAsia="Times New Roman" w:hAnsi="Arial" w:cs="Arial"/>
      <w:b/>
      <w:bCs/>
      <w:color w:val="FFFFFF"/>
      <w:sz w:val="16"/>
      <w:szCs w:val="16"/>
      <w:lang w:eastAsia="pl-PL"/>
    </w:rPr>
  </w:style>
  <w:style w:type="paragraph" w:customStyle="1" w:styleId="xl112">
    <w:name w:val="xl112"/>
    <w:basedOn w:val="Normalny"/>
    <w:rsid w:val="00520D56"/>
    <w:pPr>
      <w:pBdr>
        <w:top w:val="single" w:sz="4" w:space="0" w:color="auto"/>
        <w:bottom w:val="single" w:sz="4" w:space="0" w:color="auto"/>
        <w:right w:val="single" w:sz="4" w:space="0" w:color="auto"/>
      </w:pBdr>
      <w:shd w:val="clear" w:color="000000" w:fill="969696"/>
      <w:autoSpaceDN/>
      <w:spacing w:before="100" w:beforeAutospacing="1" w:after="100" w:afterAutospacing="1"/>
      <w:jc w:val="center"/>
      <w:textAlignment w:val="center"/>
    </w:pPr>
    <w:rPr>
      <w:rFonts w:ascii="Arial" w:eastAsia="Times New Roman" w:hAnsi="Arial" w:cs="Arial"/>
      <w:b/>
      <w:bCs/>
      <w:color w:val="000000"/>
      <w:sz w:val="16"/>
      <w:szCs w:val="16"/>
      <w:lang w:eastAsia="pl-PL"/>
    </w:rPr>
  </w:style>
  <w:style w:type="paragraph" w:customStyle="1" w:styleId="xl113">
    <w:name w:val="xl113"/>
    <w:basedOn w:val="Normalny"/>
    <w:rsid w:val="00520D56"/>
    <w:pPr>
      <w:pBdr>
        <w:top w:val="single" w:sz="4" w:space="0" w:color="auto"/>
        <w:left w:val="single" w:sz="4" w:space="0" w:color="auto"/>
        <w:bottom w:val="single" w:sz="4" w:space="0" w:color="auto"/>
      </w:pBdr>
      <w:shd w:val="clear" w:color="000000" w:fill="969696"/>
      <w:autoSpaceDN/>
      <w:spacing w:before="100" w:beforeAutospacing="1" w:after="100" w:afterAutospacing="1"/>
      <w:jc w:val="center"/>
      <w:textAlignment w:val="center"/>
    </w:pPr>
    <w:rPr>
      <w:rFonts w:ascii="Arial" w:eastAsia="Times New Roman" w:hAnsi="Arial" w:cs="Arial"/>
      <w:b/>
      <w:bCs/>
      <w:color w:val="000000"/>
      <w:sz w:val="16"/>
      <w:szCs w:val="16"/>
      <w:lang w:eastAsia="pl-PL"/>
    </w:rPr>
  </w:style>
  <w:style w:type="paragraph" w:customStyle="1" w:styleId="xl114">
    <w:name w:val="xl114"/>
    <w:basedOn w:val="Normalny"/>
    <w:rsid w:val="00520D56"/>
    <w:pPr>
      <w:pBdr>
        <w:top w:val="single" w:sz="4" w:space="0" w:color="auto"/>
        <w:bottom w:val="single" w:sz="4" w:space="0" w:color="auto"/>
      </w:pBdr>
      <w:shd w:val="clear" w:color="000000" w:fill="969696"/>
      <w:autoSpaceDN/>
      <w:spacing w:before="100" w:beforeAutospacing="1" w:after="100" w:afterAutospacing="1"/>
      <w:jc w:val="center"/>
      <w:textAlignment w:val="center"/>
    </w:pPr>
    <w:rPr>
      <w:rFonts w:ascii="Arial" w:eastAsia="Times New Roman" w:hAnsi="Arial" w:cs="Arial"/>
      <w:b/>
      <w:bCs/>
      <w:color w:val="000000"/>
      <w:sz w:val="16"/>
      <w:szCs w:val="16"/>
      <w:lang w:eastAsia="pl-PL"/>
    </w:rPr>
  </w:style>
  <w:style w:type="paragraph" w:customStyle="1" w:styleId="xl115">
    <w:name w:val="xl115"/>
    <w:basedOn w:val="Normalny"/>
    <w:rsid w:val="00520D56"/>
    <w:pPr>
      <w:pBdr>
        <w:top w:val="single" w:sz="4" w:space="0" w:color="auto"/>
        <w:bottom w:val="single" w:sz="4" w:space="0" w:color="auto"/>
        <w:right w:val="single" w:sz="4" w:space="0" w:color="auto"/>
      </w:pBdr>
      <w:shd w:val="clear" w:color="000000" w:fill="969696"/>
      <w:autoSpaceDN/>
      <w:spacing w:before="100" w:beforeAutospacing="1" w:after="100" w:afterAutospacing="1"/>
      <w:jc w:val="center"/>
      <w:textAlignment w:val="center"/>
    </w:pPr>
    <w:rPr>
      <w:rFonts w:ascii="Arial" w:eastAsia="Times New Roman" w:hAnsi="Arial" w:cs="Arial"/>
      <w:b/>
      <w:bCs/>
      <w:color w:val="000000"/>
      <w:sz w:val="16"/>
      <w:szCs w:val="16"/>
      <w:lang w:eastAsia="pl-PL"/>
    </w:rPr>
  </w:style>
  <w:style w:type="paragraph" w:customStyle="1" w:styleId="xl116">
    <w:name w:val="xl116"/>
    <w:basedOn w:val="Normalny"/>
    <w:rsid w:val="00520D56"/>
    <w:pPr>
      <w:pBdr>
        <w:top w:val="single" w:sz="4" w:space="0" w:color="auto"/>
        <w:left w:val="single" w:sz="4" w:space="0" w:color="auto"/>
        <w:bottom w:val="single" w:sz="4" w:space="0" w:color="auto"/>
      </w:pBdr>
      <w:shd w:val="clear" w:color="000000" w:fill="969696"/>
      <w:autoSpaceDN/>
      <w:spacing w:before="100" w:beforeAutospacing="1" w:after="100" w:afterAutospacing="1"/>
      <w:jc w:val="center"/>
      <w:textAlignment w:val="center"/>
    </w:pPr>
    <w:rPr>
      <w:rFonts w:ascii="Arial" w:eastAsia="Times New Roman" w:hAnsi="Arial" w:cs="Arial"/>
      <w:b/>
      <w:bCs/>
      <w:color w:val="000000"/>
      <w:sz w:val="16"/>
      <w:szCs w:val="16"/>
      <w:lang w:eastAsia="pl-PL"/>
    </w:rPr>
  </w:style>
  <w:style w:type="paragraph" w:customStyle="1" w:styleId="xl117">
    <w:name w:val="xl117"/>
    <w:basedOn w:val="Normalny"/>
    <w:rsid w:val="00520D56"/>
    <w:pPr>
      <w:pBdr>
        <w:top w:val="single" w:sz="4" w:space="0" w:color="auto"/>
      </w:pBdr>
      <w:shd w:val="clear" w:color="000000" w:fill="000000"/>
      <w:autoSpaceDN/>
      <w:spacing w:before="100" w:beforeAutospacing="1" w:after="100" w:afterAutospacing="1"/>
      <w:jc w:val="center"/>
      <w:textAlignment w:val="center"/>
    </w:pPr>
    <w:rPr>
      <w:rFonts w:ascii="Arial" w:eastAsia="Times New Roman" w:hAnsi="Arial" w:cs="Arial"/>
      <w:b/>
      <w:bCs/>
      <w:color w:val="FFFFFF"/>
      <w:sz w:val="16"/>
      <w:szCs w:val="16"/>
      <w:lang w:eastAsia="pl-PL"/>
    </w:rPr>
  </w:style>
  <w:style w:type="paragraph" w:customStyle="1" w:styleId="Tekstpodstawowy32">
    <w:name w:val="Tekst podstawowy 32"/>
    <w:basedOn w:val="Normalny"/>
    <w:rsid w:val="00520D56"/>
    <w:pPr>
      <w:overflowPunct w:val="0"/>
      <w:autoSpaceDE w:val="0"/>
      <w:adjustRightInd w:val="0"/>
    </w:pPr>
    <w:rPr>
      <w:rFonts w:ascii="Times New Roman" w:eastAsia="Times New Roman" w:hAnsi="Times New Roman"/>
      <w:sz w:val="24"/>
      <w:szCs w:val="20"/>
      <w:lang w:eastAsia="pl-PL"/>
    </w:rPr>
  </w:style>
  <w:style w:type="paragraph" w:styleId="Tekstprzypisudolnego">
    <w:name w:val="footnote text"/>
    <w:basedOn w:val="Normalny"/>
    <w:link w:val="TekstprzypisudolnegoZnak"/>
    <w:uiPriority w:val="99"/>
    <w:rsid w:val="00520D56"/>
    <w:pPr>
      <w:autoSpaceDN/>
      <w:ind w:left="714" w:hanging="357"/>
      <w:jc w:val="both"/>
      <w:textAlignment w:val="auto"/>
    </w:pPr>
    <w:rPr>
      <w:rFonts w:eastAsia="Times New Roman"/>
      <w:sz w:val="20"/>
      <w:szCs w:val="20"/>
      <w:lang w:val="x-none" w:eastAsia="x-none"/>
    </w:rPr>
  </w:style>
  <w:style w:type="character" w:customStyle="1" w:styleId="TekstprzypisudolnegoZnak">
    <w:name w:val="Tekst przypisu dolnego Znak"/>
    <w:basedOn w:val="Domylnaczcionkaakapitu"/>
    <w:link w:val="Tekstprzypisudolnego"/>
    <w:uiPriority w:val="99"/>
    <w:rsid w:val="00520D56"/>
    <w:rPr>
      <w:rFonts w:eastAsia="Times New Roman"/>
      <w:sz w:val="20"/>
      <w:szCs w:val="20"/>
      <w:lang w:val="x-none" w:eastAsia="x-none"/>
    </w:rPr>
  </w:style>
  <w:style w:type="character" w:styleId="Odwoanieprzypisudolnego">
    <w:name w:val="footnote reference"/>
    <w:semiHidden/>
    <w:rsid w:val="00520D56"/>
    <w:rPr>
      <w:rFonts w:cs="Times New Roman"/>
      <w:vertAlign w:val="superscript"/>
    </w:rPr>
  </w:style>
  <w:style w:type="paragraph" w:styleId="Tekstprzypisukocowego">
    <w:name w:val="endnote text"/>
    <w:basedOn w:val="Normalny"/>
    <w:link w:val="TekstprzypisukocowegoZnak"/>
    <w:uiPriority w:val="99"/>
    <w:semiHidden/>
    <w:unhideWhenUsed/>
    <w:rsid w:val="00520D56"/>
    <w:pPr>
      <w:autoSpaceDN/>
      <w:textAlignment w:val="auto"/>
    </w:pPr>
    <w:rPr>
      <w:rFonts w:eastAsia="Times New Roman"/>
      <w:sz w:val="20"/>
      <w:szCs w:val="20"/>
      <w:lang w:val="x-none" w:eastAsia="x-none"/>
    </w:rPr>
  </w:style>
  <w:style w:type="character" w:customStyle="1" w:styleId="TekstprzypisukocowegoZnak">
    <w:name w:val="Tekst przypisu końcowego Znak"/>
    <w:basedOn w:val="Domylnaczcionkaakapitu"/>
    <w:link w:val="Tekstprzypisukocowego"/>
    <w:uiPriority w:val="99"/>
    <w:semiHidden/>
    <w:rsid w:val="00520D56"/>
    <w:rPr>
      <w:rFonts w:eastAsia="Times New Roman"/>
      <w:sz w:val="20"/>
      <w:szCs w:val="20"/>
      <w:lang w:val="x-none" w:eastAsia="x-none"/>
    </w:rPr>
  </w:style>
  <w:style w:type="character" w:styleId="Odwoanieprzypisukocowego">
    <w:name w:val="endnote reference"/>
    <w:uiPriority w:val="99"/>
    <w:semiHidden/>
    <w:unhideWhenUsed/>
    <w:rsid w:val="00520D56"/>
    <w:rPr>
      <w:vertAlign w:val="superscript"/>
    </w:rPr>
  </w:style>
  <w:style w:type="paragraph" w:customStyle="1" w:styleId="OZNRODZAKTUtznustawalubrozporzdzenieiorganwydajcy">
    <w:name w:val="OZN_RODZ_AKTU – tzn. ustawa lub rozporządzenie i organ wydający"/>
    <w:next w:val="Normalny"/>
    <w:uiPriority w:val="5"/>
    <w:qFormat/>
    <w:rsid w:val="00520D56"/>
    <w:pPr>
      <w:keepNext/>
      <w:suppressAutoHyphens/>
      <w:autoSpaceDN/>
      <w:spacing w:after="120" w:line="360" w:lineRule="auto"/>
      <w:jc w:val="center"/>
      <w:textAlignment w:val="auto"/>
    </w:pPr>
    <w:rPr>
      <w:rFonts w:ascii="Times" w:eastAsia="Times New Roman" w:hAnsi="Times"/>
      <w:b/>
      <w:bCs/>
      <w:caps/>
      <w:spacing w:val="54"/>
      <w:kern w:val="24"/>
      <w:sz w:val="24"/>
      <w:szCs w:val="24"/>
      <w:lang w:eastAsia="pl-PL"/>
    </w:rPr>
  </w:style>
  <w:style w:type="paragraph" w:styleId="Tekstpodstawowy2">
    <w:name w:val="Body Text 2"/>
    <w:basedOn w:val="Normalny"/>
    <w:link w:val="Tekstpodstawowy2Znak"/>
    <w:uiPriority w:val="99"/>
    <w:semiHidden/>
    <w:unhideWhenUsed/>
    <w:rsid w:val="00520D56"/>
    <w:pPr>
      <w:autoSpaceDN/>
      <w:spacing w:after="120" w:line="480" w:lineRule="auto"/>
      <w:textAlignment w:val="auto"/>
    </w:pPr>
    <w:rPr>
      <w:sz w:val="20"/>
      <w:szCs w:val="20"/>
      <w:lang w:val="x-none" w:eastAsia="x-none"/>
    </w:rPr>
  </w:style>
  <w:style w:type="character" w:customStyle="1" w:styleId="Tekstpodstawowy2Znak">
    <w:name w:val="Tekst podstawowy 2 Znak"/>
    <w:basedOn w:val="Domylnaczcionkaakapitu"/>
    <w:link w:val="Tekstpodstawowy2"/>
    <w:uiPriority w:val="99"/>
    <w:semiHidden/>
    <w:rsid w:val="00520D56"/>
    <w:rPr>
      <w:sz w:val="20"/>
      <w:szCs w:val="20"/>
      <w:lang w:val="x-none" w:eastAsia="x-none"/>
    </w:rPr>
  </w:style>
  <w:style w:type="paragraph" w:customStyle="1" w:styleId="ZnakZnakZnakZnak">
    <w:name w:val="Znak Znak Znak Znak"/>
    <w:basedOn w:val="Normalny"/>
    <w:rsid w:val="00520D56"/>
    <w:pPr>
      <w:autoSpaceDN/>
      <w:textAlignment w:val="auto"/>
    </w:pPr>
    <w:rPr>
      <w:rFonts w:ascii="Verdana" w:eastAsia="Times New Roman" w:hAnsi="Verdana" w:cs="Verdana"/>
      <w:sz w:val="20"/>
      <w:szCs w:val="20"/>
      <w:lang w:val="en-US"/>
    </w:rPr>
  </w:style>
  <w:style w:type="paragraph" w:styleId="Spisilustracji">
    <w:name w:val="table of figures"/>
    <w:basedOn w:val="Normalny"/>
    <w:next w:val="Normalny"/>
    <w:uiPriority w:val="99"/>
    <w:unhideWhenUsed/>
    <w:rsid w:val="00520D56"/>
    <w:pPr>
      <w:autoSpaceDN/>
      <w:spacing w:line="276" w:lineRule="auto"/>
      <w:textAlignment w:val="auto"/>
    </w:pPr>
  </w:style>
  <w:style w:type="character" w:styleId="Uwydatnienie">
    <w:name w:val="Emphasis"/>
    <w:uiPriority w:val="20"/>
    <w:qFormat/>
    <w:rsid w:val="00520D56"/>
    <w:rPr>
      <w:i/>
      <w:iCs/>
    </w:rPr>
  </w:style>
  <w:style w:type="character" w:styleId="Tekstzastpczy">
    <w:name w:val="Placeholder Text"/>
    <w:uiPriority w:val="99"/>
    <w:semiHidden/>
    <w:rsid w:val="00520D56"/>
    <w:rPr>
      <w:color w:val="808080"/>
    </w:rPr>
  </w:style>
  <w:style w:type="paragraph" w:customStyle="1" w:styleId="Legenda1">
    <w:name w:val="Legenda1"/>
    <w:basedOn w:val="Normalny"/>
    <w:next w:val="Normalny"/>
    <w:rsid w:val="00520D56"/>
    <w:pPr>
      <w:suppressAutoHyphens/>
      <w:autoSpaceDN/>
      <w:spacing w:before="120" w:after="120"/>
      <w:textAlignment w:val="auto"/>
    </w:pPr>
    <w:rPr>
      <w:rFonts w:ascii="Times New Roman" w:eastAsia="Times New Roman" w:hAnsi="Times New Roman"/>
      <w:b/>
      <w:bCs/>
      <w:sz w:val="20"/>
      <w:szCs w:val="20"/>
      <w:lang w:eastAsia="zh-CN"/>
    </w:rPr>
  </w:style>
  <w:style w:type="paragraph" w:customStyle="1" w:styleId="Akapitzlist2">
    <w:name w:val="Akapit z listą2"/>
    <w:basedOn w:val="Normalny"/>
    <w:rsid w:val="00520D56"/>
    <w:pPr>
      <w:suppressAutoHyphens/>
      <w:autoSpaceDN/>
      <w:spacing w:after="200" w:line="276" w:lineRule="auto"/>
      <w:ind w:left="720"/>
      <w:contextualSpacing/>
      <w:textAlignment w:val="auto"/>
    </w:pPr>
    <w:rPr>
      <w:rFonts w:eastAsia="Times New Roman" w:cs="Calibri"/>
      <w:lang w:eastAsia="zh-CN"/>
    </w:rPr>
  </w:style>
  <w:style w:type="paragraph" w:customStyle="1" w:styleId="Tekstpodstawowy33">
    <w:name w:val="Tekst podstawowy 33"/>
    <w:basedOn w:val="Normalny"/>
    <w:rsid w:val="00520D56"/>
    <w:pPr>
      <w:overflowPunct w:val="0"/>
      <w:autoSpaceDE w:val="0"/>
      <w:adjustRightInd w:val="0"/>
    </w:pPr>
    <w:rPr>
      <w:rFonts w:ascii="Times New Roman" w:eastAsia="Times New Roman" w:hAnsi="Times New Roman"/>
      <w:sz w:val="24"/>
      <w:szCs w:val="20"/>
      <w:lang w:eastAsia="pl-PL"/>
    </w:rPr>
  </w:style>
  <w:style w:type="paragraph" w:customStyle="1" w:styleId="msonormal0">
    <w:name w:val="msonormal"/>
    <w:basedOn w:val="Normalny"/>
    <w:rsid w:val="00520D56"/>
    <w:pPr>
      <w:autoSpaceDN/>
      <w:spacing w:before="100" w:beforeAutospacing="1" w:after="100" w:afterAutospacing="1"/>
      <w:textAlignment w:val="auto"/>
    </w:pPr>
    <w:rPr>
      <w:rFonts w:ascii="Times New Roman" w:eastAsia="Times New Roman" w:hAnsi="Times New Roman"/>
      <w:sz w:val="24"/>
      <w:szCs w:val="24"/>
      <w:lang w:eastAsia="pl-PL"/>
    </w:rPr>
  </w:style>
  <w:style w:type="paragraph" w:customStyle="1" w:styleId="xl118">
    <w:name w:val="xl118"/>
    <w:basedOn w:val="Normalny"/>
    <w:rsid w:val="00520D56"/>
    <w:pPr>
      <w:pBdr>
        <w:top w:val="single" w:sz="4" w:space="0" w:color="auto"/>
        <w:left w:val="single" w:sz="4" w:space="0" w:color="auto"/>
        <w:bottom w:val="single" w:sz="4" w:space="0" w:color="auto"/>
        <w:right w:val="single" w:sz="4" w:space="0" w:color="auto"/>
      </w:pBdr>
      <w:shd w:val="clear" w:color="000000" w:fill="D9D9D9"/>
      <w:autoSpaceDN/>
      <w:spacing w:before="100" w:beforeAutospacing="1" w:after="100" w:afterAutospacing="1"/>
      <w:textAlignment w:val="center"/>
    </w:pPr>
    <w:rPr>
      <w:rFonts w:ascii="Arial" w:eastAsia="Times New Roman" w:hAnsi="Arial" w:cs="Arial"/>
      <w:sz w:val="16"/>
      <w:szCs w:val="16"/>
      <w:lang w:eastAsia="pl-PL"/>
    </w:rPr>
  </w:style>
  <w:style w:type="paragraph" w:customStyle="1" w:styleId="xl119">
    <w:name w:val="xl119"/>
    <w:basedOn w:val="Normalny"/>
    <w:rsid w:val="00520D56"/>
    <w:pPr>
      <w:pBdr>
        <w:top w:val="single" w:sz="4" w:space="0" w:color="auto"/>
        <w:left w:val="single" w:sz="4" w:space="0" w:color="auto"/>
        <w:bottom w:val="single" w:sz="4" w:space="0" w:color="auto"/>
        <w:right w:val="single" w:sz="4" w:space="0" w:color="auto"/>
      </w:pBdr>
      <w:shd w:val="clear" w:color="000000" w:fill="D9D9D9"/>
      <w:autoSpaceDN/>
      <w:spacing w:before="100" w:beforeAutospacing="1" w:after="100" w:afterAutospacing="1"/>
      <w:textAlignment w:val="center"/>
    </w:pPr>
    <w:rPr>
      <w:rFonts w:ascii="Arial" w:eastAsia="Times New Roman" w:hAnsi="Arial" w:cs="Arial"/>
      <w:sz w:val="16"/>
      <w:szCs w:val="16"/>
      <w:lang w:eastAsia="pl-PL"/>
    </w:rPr>
  </w:style>
  <w:style w:type="paragraph" w:customStyle="1" w:styleId="xl120">
    <w:name w:val="xl120"/>
    <w:basedOn w:val="Normalny"/>
    <w:rsid w:val="00520D56"/>
    <w:pPr>
      <w:pBdr>
        <w:top w:val="single" w:sz="4" w:space="0" w:color="auto"/>
        <w:left w:val="single" w:sz="4" w:space="0" w:color="auto"/>
        <w:bottom w:val="single" w:sz="4" w:space="0" w:color="auto"/>
        <w:right w:val="single" w:sz="4" w:space="0" w:color="auto"/>
      </w:pBdr>
      <w:shd w:val="clear" w:color="000000" w:fill="D9D9D9"/>
      <w:autoSpaceDN/>
      <w:spacing w:before="100" w:beforeAutospacing="1" w:after="100" w:afterAutospacing="1"/>
      <w:textAlignment w:val="center"/>
    </w:pPr>
    <w:rPr>
      <w:rFonts w:ascii="Arial" w:eastAsia="Times New Roman" w:hAnsi="Arial" w:cs="Arial"/>
      <w:b/>
      <w:bCs/>
      <w:sz w:val="16"/>
      <w:szCs w:val="16"/>
      <w:lang w:eastAsia="pl-PL"/>
    </w:rPr>
  </w:style>
  <w:style w:type="paragraph" w:customStyle="1" w:styleId="xl121">
    <w:name w:val="xl121"/>
    <w:basedOn w:val="Normalny"/>
    <w:rsid w:val="00520D56"/>
    <w:pPr>
      <w:pBdr>
        <w:top w:val="single" w:sz="4" w:space="0" w:color="auto"/>
        <w:left w:val="single" w:sz="4" w:space="0" w:color="auto"/>
        <w:bottom w:val="single" w:sz="4" w:space="0" w:color="auto"/>
        <w:right w:val="single" w:sz="4" w:space="0" w:color="auto"/>
      </w:pBdr>
      <w:shd w:val="clear" w:color="000000" w:fill="BFBFBF"/>
      <w:autoSpaceDN/>
      <w:spacing w:before="100" w:beforeAutospacing="1" w:after="100" w:afterAutospacing="1"/>
      <w:jc w:val="right"/>
      <w:textAlignment w:val="center"/>
    </w:pPr>
    <w:rPr>
      <w:rFonts w:ascii="Arial" w:eastAsia="Times New Roman" w:hAnsi="Arial" w:cs="Arial"/>
      <w:b/>
      <w:bCs/>
      <w:sz w:val="16"/>
      <w:szCs w:val="16"/>
      <w:lang w:eastAsia="pl-PL"/>
    </w:rPr>
  </w:style>
  <w:style w:type="paragraph" w:customStyle="1" w:styleId="xl122">
    <w:name w:val="xl122"/>
    <w:basedOn w:val="Normalny"/>
    <w:rsid w:val="00520D56"/>
    <w:pPr>
      <w:pBdr>
        <w:top w:val="single" w:sz="4" w:space="0" w:color="auto"/>
        <w:left w:val="single" w:sz="4" w:space="0" w:color="auto"/>
        <w:bottom w:val="single" w:sz="4" w:space="0" w:color="auto"/>
        <w:right w:val="single" w:sz="4" w:space="0" w:color="auto"/>
      </w:pBdr>
      <w:shd w:val="clear" w:color="000000" w:fill="BFBFBF"/>
      <w:autoSpaceDN/>
      <w:spacing w:before="100" w:beforeAutospacing="1" w:after="100" w:afterAutospacing="1"/>
      <w:textAlignment w:val="center"/>
    </w:pPr>
    <w:rPr>
      <w:rFonts w:ascii="Arial" w:eastAsia="Times New Roman" w:hAnsi="Arial" w:cs="Arial"/>
      <w:sz w:val="16"/>
      <w:szCs w:val="16"/>
      <w:lang w:eastAsia="pl-PL"/>
    </w:rPr>
  </w:style>
  <w:style w:type="paragraph" w:customStyle="1" w:styleId="xl123">
    <w:name w:val="xl123"/>
    <w:basedOn w:val="Normalny"/>
    <w:rsid w:val="00520D56"/>
    <w:pPr>
      <w:pBdr>
        <w:top w:val="single" w:sz="4" w:space="0" w:color="auto"/>
        <w:left w:val="single" w:sz="4" w:space="0" w:color="auto"/>
        <w:bottom w:val="single" w:sz="4" w:space="0" w:color="auto"/>
        <w:right w:val="single" w:sz="4" w:space="0" w:color="auto"/>
      </w:pBdr>
      <w:shd w:val="clear" w:color="000000" w:fill="C0C0C0"/>
      <w:autoSpaceDN/>
      <w:spacing w:before="100" w:beforeAutospacing="1" w:after="100" w:afterAutospacing="1"/>
      <w:textAlignment w:val="center"/>
    </w:pPr>
    <w:rPr>
      <w:rFonts w:ascii="Arial" w:eastAsia="Times New Roman" w:hAnsi="Arial" w:cs="Arial"/>
      <w:b/>
      <w:bCs/>
      <w:sz w:val="16"/>
      <w:szCs w:val="16"/>
      <w:lang w:eastAsia="pl-PL"/>
    </w:rPr>
  </w:style>
  <w:style w:type="paragraph" w:customStyle="1" w:styleId="xl124">
    <w:name w:val="xl124"/>
    <w:basedOn w:val="Normalny"/>
    <w:rsid w:val="00520D56"/>
    <w:pPr>
      <w:pBdr>
        <w:top w:val="single" w:sz="4" w:space="0" w:color="auto"/>
      </w:pBdr>
      <w:shd w:val="clear" w:color="000000" w:fill="000000"/>
      <w:autoSpaceDN/>
      <w:spacing w:before="100" w:beforeAutospacing="1" w:after="100" w:afterAutospacing="1"/>
      <w:jc w:val="center"/>
      <w:textAlignment w:val="center"/>
    </w:pPr>
    <w:rPr>
      <w:rFonts w:ascii="Arial" w:eastAsia="Times New Roman" w:hAnsi="Arial" w:cs="Arial"/>
      <w:b/>
      <w:bCs/>
      <w:color w:val="FFFFFF"/>
      <w:sz w:val="16"/>
      <w:szCs w:val="16"/>
      <w:lang w:eastAsia="pl-PL"/>
    </w:rPr>
  </w:style>
  <w:style w:type="paragraph" w:customStyle="1" w:styleId="xl125">
    <w:name w:val="xl125"/>
    <w:basedOn w:val="Normalny"/>
    <w:rsid w:val="00520D56"/>
    <w:pPr>
      <w:pBdr>
        <w:top w:val="single" w:sz="4" w:space="0" w:color="auto"/>
        <w:left w:val="single" w:sz="4" w:space="0" w:color="auto"/>
        <w:bottom w:val="single" w:sz="4" w:space="0" w:color="auto"/>
      </w:pBdr>
      <w:shd w:val="clear" w:color="000000" w:fill="969696"/>
      <w:autoSpaceDN/>
      <w:spacing w:before="100" w:beforeAutospacing="1" w:after="100" w:afterAutospacing="1"/>
      <w:jc w:val="center"/>
      <w:textAlignment w:val="center"/>
    </w:pPr>
    <w:rPr>
      <w:rFonts w:ascii="Arial" w:eastAsia="Times New Roman" w:hAnsi="Arial" w:cs="Arial"/>
      <w:b/>
      <w:bCs/>
      <w:color w:val="000000"/>
      <w:sz w:val="16"/>
      <w:szCs w:val="16"/>
      <w:lang w:eastAsia="pl-PL"/>
    </w:rPr>
  </w:style>
  <w:style w:type="paragraph" w:customStyle="1" w:styleId="xl126">
    <w:name w:val="xl126"/>
    <w:basedOn w:val="Normalny"/>
    <w:rsid w:val="00520D56"/>
    <w:pPr>
      <w:pBdr>
        <w:top w:val="single" w:sz="4" w:space="0" w:color="auto"/>
        <w:left w:val="single" w:sz="4" w:space="0" w:color="auto"/>
        <w:bottom w:val="single" w:sz="4" w:space="0" w:color="auto"/>
        <w:right w:val="single" w:sz="4" w:space="0" w:color="auto"/>
      </w:pBdr>
      <w:shd w:val="clear" w:color="000000" w:fill="D9D9D9"/>
      <w:autoSpaceDN/>
      <w:spacing w:before="100" w:beforeAutospacing="1" w:after="100" w:afterAutospacing="1"/>
      <w:textAlignment w:val="center"/>
    </w:pPr>
    <w:rPr>
      <w:rFonts w:ascii="Arial" w:eastAsia="Times New Roman" w:hAnsi="Arial" w:cs="Arial"/>
      <w:sz w:val="16"/>
      <w:szCs w:val="16"/>
      <w:lang w:eastAsia="pl-PL"/>
    </w:rPr>
  </w:style>
  <w:style w:type="paragraph" w:customStyle="1" w:styleId="xl127">
    <w:name w:val="xl127"/>
    <w:basedOn w:val="Normalny"/>
    <w:rsid w:val="00520D56"/>
    <w:pPr>
      <w:pBdr>
        <w:top w:val="single" w:sz="4" w:space="0" w:color="auto"/>
        <w:left w:val="single" w:sz="4" w:space="0" w:color="auto"/>
        <w:bottom w:val="single" w:sz="4" w:space="0" w:color="auto"/>
      </w:pBdr>
      <w:shd w:val="clear" w:color="000000" w:fill="969696"/>
      <w:autoSpaceDN/>
      <w:spacing w:before="100" w:beforeAutospacing="1" w:after="100" w:afterAutospacing="1"/>
      <w:textAlignment w:val="center"/>
    </w:pPr>
    <w:rPr>
      <w:rFonts w:ascii="Arial" w:eastAsia="Times New Roman" w:hAnsi="Arial" w:cs="Arial"/>
      <w:b/>
      <w:bCs/>
      <w:color w:val="000000"/>
      <w:sz w:val="16"/>
      <w:szCs w:val="16"/>
      <w:lang w:eastAsia="pl-PL"/>
    </w:rPr>
  </w:style>
  <w:style w:type="paragraph" w:customStyle="1" w:styleId="xl128">
    <w:name w:val="xl128"/>
    <w:basedOn w:val="Normalny"/>
    <w:rsid w:val="00520D56"/>
    <w:pPr>
      <w:pBdr>
        <w:top w:val="single" w:sz="4" w:space="0" w:color="auto"/>
        <w:bottom w:val="single" w:sz="4" w:space="0" w:color="auto"/>
        <w:right w:val="single" w:sz="4" w:space="0" w:color="auto"/>
      </w:pBdr>
      <w:shd w:val="clear" w:color="000000" w:fill="969696"/>
      <w:autoSpaceDN/>
      <w:spacing w:before="100" w:beforeAutospacing="1" w:after="100" w:afterAutospacing="1"/>
      <w:textAlignment w:val="center"/>
    </w:pPr>
    <w:rPr>
      <w:rFonts w:ascii="Arial" w:eastAsia="Times New Roman" w:hAnsi="Arial" w:cs="Arial"/>
      <w:b/>
      <w:bCs/>
      <w:color w:val="000000"/>
      <w:sz w:val="16"/>
      <w:szCs w:val="16"/>
      <w:lang w:eastAsia="pl-PL"/>
    </w:rPr>
  </w:style>
  <w:style w:type="paragraph" w:customStyle="1" w:styleId="xl129">
    <w:name w:val="xl129"/>
    <w:basedOn w:val="Normalny"/>
    <w:rsid w:val="00520D56"/>
    <w:pPr>
      <w:pBdr>
        <w:top w:val="single" w:sz="4" w:space="0" w:color="auto"/>
        <w:bottom w:val="single" w:sz="4" w:space="0" w:color="auto"/>
      </w:pBdr>
      <w:shd w:val="clear" w:color="000000" w:fill="969696"/>
      <w:autoSpaceDN/>
      <w:spacing w:before="100" w:beforeAutospacing="1" w:after="100" w:afterAutospacing="1"/>
      <w:jc w:val="center"/>
      <w:textAlignment w:val="center"/>
    </w:pPr>
    <w:rPr>
      <w:rFonts w:ascii="Arial" w:eastAsia="Times New Roman" w:hAnsi="Arial" w:cs="Arial"/>
      <w:b/>
      <w:bCs/>
      <w:color w:val="000000"/>
      <w:sz w:val="16"/>
      <w:szCs w:val="16"/>
      <w:lang w:eastAsia="pl-PL"/>
    </w:rPr>
  </w:style>
  <w:style w:type="paragraph" w:customStyle="1" w:styleId="xl130">
    <w:name w:val="xl130"/>
    <w:basedOn w:val="Normalny"/>
    <w:rsid w:val="00520D56"/>
    <w:pPr>
      <w:pBdr>
        <w:top w:val="single" w:sz="4" w:space="0" w:color="auto"/>
        <w:bottom w:val="single" w:sz="4" w:space="0" w:color="auto"/>
        <w:right w:val="single" w:sz="4" w:space="0" w:color="auto"/>
      </w:pBdr>
      <w:shd w:val="clear" w:color="000000" w:fill="969696"/>
      <w:autoSpaceDN/>
      <w:spacing w:before="100" w:beforeAutospacing="1" w:after="100" w:afterAutospacing="1"/>
      <w:jc w:val="center"/>
      <w:textAlignment w:val="center"/>
    </w:pPr>
    <w:rPr>
      <w:rFonts w:ascii="Arial" w:eastAsia="Times New Roman" w:hAnsi="Arial" w:cs="Arial"/>
      <w:b/>
      <w:bCs/>
      <w:color w:val="000000"/>
      <w:sz w:val="16"/>
      <w:szCs w:val="16"/>
      <w:lang w:eastAsia="pl-PL"/>
    </w:rPr>
  </w:style>
  <w:style w:type="paragraph" w:customStyle="1" w:styleId="xl131">
    <w:name w:val="xl131"/>
    <w:basedOn w:val="Normalny"/>
    <w:rsid w:val="00520D56"/>
    <w:pPr>
      <w:pBdr>
        <w:top w:val="single" w:sz="4" w:space="0" w:color="auto"/>
        <w:bottom w:val="single" w:sz="4" w:space="0" w:color="auto"/>
      </w:pBdr>
      <w:shd w:val="clear" w:color="000000" w:fill="969696"/>
      <w:autoSpaceDN/>
      <w:spacing w:before="100" w:beforeAutospacing="1" w:after="100" w:afterAutospacing="1"/>
      <w:jc w:val="center"/>
      <w:textAlignment w:val="center"/>
    </w:pPr>
    <w:rPr>
      <w:rFonts w:ascii="Arial" w:eastAsia="Times New Roman" w:hAnsi="Arial" w:cs="Arial"/>
      <w:b/>
      <w:bCs/>
      <w:color w:val="000000"/>
      <w:sz w:val="16"/>
      <w:szCs w:val="16"/>
      <w:lang w:eastAsia="pl-PL"/>
    </w:rPr>
  </w:style>
  <w:style w:type="paragraph" w:customStyle="1" w:styleId="xl132">
    <w:name w:val="xl132"/>
    <w:basedOn w:val="Normalny"/>
    <w:rsid w:val="00520D56"/>
    <w:pPr>
      <w:pBdr>
        <w:top w:val="single" w:sz="4" w:space="0" w:color="auto"/>
        <w:bottom w:val="single" w:sz="4" w:space="0" w:color="auto"/>
        <w:right w:val="single" w:sz="4" w:space="0" w:color="auto"/>
      </w:pBdr>
      <w:shd w:val="clear" w:color="000000" w:fill="969696"/>
      <w:autoSpaceDN/>
      <w:spacing w:before="100" w:beforeAutospacing="1" w:after="100" w:afterAutospacing="1"/>
      <w:jc w:val="center"/>
      <w:textAlignment w:val="center"/>
    </w:pPr>
    <w:rPr>
      <w:rFonts w:ascii="Arial" w:eastAsia="Times New Roman" w:hAnsi="Arial" w:cs="Arial"/>
      <w:b/>
      <w:bCs/>
      <w:color w:val="000000"/>
      <w:sz w:val="16"/>
      <w:szCs w:val="16"/>
      <w:lang w:eastAsia="pl-PL"/>
    </w:rPr>
  </w:style>
  <w:style w:type="paragraph" w:customStyle="1" w:styleId="xl133">
    <w:name w:val="xl133"/>
    <w:basedOn w:val="Normalny"/>
    <w:rsid w:val="00520D56"/>
    <w:pPr>
      <w:pBdr>
        <w:top w:val="single" w:sz="4" w:space="0" w:color="auto"/>
        <w:left w:val="single" w:sz="4" w:space="0" w:color="auto"/>
        <w:bottom w:val="single" w:sz="4" w:space="0" w:color="auto"/>
      </w:pBdr>
      <w:shd w:val="clear" w:color="000000" w:fill="BFBFBF"/>
      <w:autoSpaceDN/>
      <w:spacing w:before="100" w:beforeAutospacing="1" w:after="100" w:afterAutospacing="1"/>
      <w:jc w:val="center"/>
      <w:textAlignment w:val="center"/>
    </w:pPr>
    <w:rPr>
      <w:rFonts w:ascii="Arial" w:eastAsia="Times New Roman" w:hAnsi="Arial" w:cs="Arial"/>
      <w:b/>
      <w:bCs/>
      <w:sz w:val="16"/>
      <w:szCs w:val="16"/>
      <w:lang w:eastAsia="pl-PL"/>
    </w:rPr>
  </w:style>
  <w:style w:type="paragraph" w:customStyle="1" w:styleId="xl134">
    <w:name w:val="xl134"/>
    <w:basedOn w:val="Normalny"/>
    <w:rsid w:val="00520D56"/>
    <w:pPr>
      <w:pBdr>
        <w:top w:val="single" w:sz="4" w:space="0" w:color="auto"/>
        <w:bottom w:val="single" w:sz="4" w:space="0" w:color="auto"/>
        <w:right w:val="single" w:sz="4" w:space="0" w:color="auto"/>
      </w:pBdr>
      <w:shd w:val="clear" w:color="000000" w:fill="BFBFBF"/>
      <w:autoSpaceDN/>
      <w:spacing w:before="100" w:beforeAutospacing="1" w:after="100" w:afterAutospacing="1"/>
      <w:jc w:val="center"/>
      <w:textAlignment w:val="center"/>
    </w:pPr>
    <w:rPr>
      <w:rFonts w:ascii="Arial" w:eastAsia="Times New Roman" w:hAnsi="Arial" w:cs="Arial"/>
      <w:b/>
      <w:bCs/>
      <w:sz w:val="16"/>
      <w:szCs w:val="16"/>
      <w:lang w:eastAsia="pl-PL"/>
    </w:rPr>
  </w:style>
  <w:style w:type="paragraph" w:customStyle="1" w:styleId="xl135">
    <w:name w:val="xl135"/>
    <w:basedOn w:val="Normalny"/>
    <w:rsid w:val="00520D56"/>
    <w:pPr>
      <w:pBdr>
        <w:top w:val="single" w:sz="4" w:space="0" w:color="auto"/>
        <w:left w:val="single" w:sz="4" w:space="0" w:color="auto"/>
        <w:bottom w:val="single" w:sz="4" w:space="0" w:color="auto"/>
      </w:pBdr>
      <w:shd w:val="clear" w:color="000000" w:fill="BFBFBF"/>
      <w:autoSpaceDN/>
      <w:spacing w:before="100" w:beforeAutospacing="1" w:after="100" w:afterAutospacing="1"/>
      <w:jc w:val="center"/>
      <w:textAlignment w:val="top"/>
    </w:pPr>
    <w:rPr>
      <w:rFonts w:ascii="Arial" w:eastAsia="Times New Roman" w:hAnsi="Arial" w:cs="Arial"/>
      <w:b/>
      <w:bCs/>
      <w:sz w:val="16"/>
      <w:szCs w:val="16"/>
      <w:lang w:eastAsia="pl-PL"/>
    </w:rPr>
  </w:style>
  <w:style w:type="paragraph" w:customStyle="1" w:styleId="xl136">
    <w:name w:val="xl136"/>
    <w:basedOn w:val="Normalny"/>
    <w:rsid w:val="00520D56"/>
    <w:pPr>
      <w:pBdr>
        <w:top w:val="single" w:sz="4" w:space="0" w:color="auto"/>
        <w:bottom w:val="single" w:sz="4" w:space="0" w:color="auto"/>
        <w:right w:val="single" w:sz="4" w:space="0" w:color="auto"/>
      </w:pBdr>
      <w:shd w:val="clear" w:color="000000" w:fill="BFBFBF"/>
      <w:autoSpaceDN/>
      <w:spacing w:before="100" w:beforeAutospacing="1" w:after="100" w:afterAutospacing="1"/>
      <w:jc w:val="center"/>
      <w:textAlignment w:val="top"/>
    </w:pPr>
    <w:rPr>
      <w:rFonts w:ascii="Arial" w:eastAsia="Times New Roman" w:hAnsi="Arial" w:cs="Arial"/>
      <w:b/>
      <w:bCs/>
      <w:sz w:val="16"/>
      <w:szCs w:val="16"/>
      <w:lang w:eastAsia="pl-PL"/>
    </w:rPr>
  </w:style>
  <w:style w:type="paragraph" w:customStyle="1" w:styleId="xl137">
    <w:name w:val="xl137"/>
    <w:basedOn w:val="Normalny"/>
    <w:rsid w:val="00520D56"/>
    <w:pPr>
      <w:pBdr>
        <w:top w:val="single" w:sz="4" w:space="0" w:color="auto"/>
        <w:left w:val="single" w:sz="4" w:space="0" w:color="auto"/>
        <w:right w:val="single" w:sz="4" w:space="0" w:color="auto"/>
      </w:pBdr>
      <w:shd w:val="clear" w:color="000000" w:fill="000000"/>
      <w:autoSpaceDN/>
      <w:spacing w:before="100" w:beforeAutospacing="1" w:after="100" w:afterAutospacing="1"/>
      <w:jc w:val="center"/>
      <w:textAlignment w:val="center"/>
    </w:pPr>
    <w:rPr>
      <w:rFonts w:ascii="Arial" w:eastAsia="Times New Roman" w:hAnsi="Arial" w:cs="Arial"/>
      <w:b/>
      <w:bCs/>
      <w:color w:val="FFFFFF"/>
      <w:sz w:val="16"/>
      <w:szCs w:val="16"/>
      <w:lang w:eastAsia="pl-PL"/>
    </w:rPr>
  </w:style>
  <w:style w:type="paragraph" w:customStyle="1" w:styleId="xl138">
    <w:name w:val="xl138"/>
    <w:basedOn w:val="Normalny"/>
    <w:rsid w:val="00520D56"/>
    <w:pPr>
      <w:pBdr>
        <w:top w:val="single" w:sz="4" w:space="0" w:color="auto"/>
        <w:left w:val="single" w:sz="4" w:space="0" w:color="auto"/>
        <w:bottom w:val="single" w:sz="4" w:space="0" w:color="auto"/>
      </w:pBdr>
      <w:shd w:val="clear" w:color="000000" w:fill="CCFFCC"/>
      <w:autoSpaceDN/>
      <w:spacing w:before="100" w:beforeAutospacing="1" w:after="100" w:afterAutospacing="1"/>
      <w:textAlignment w:val="center"/>
    </w:pPr>
    <w:rPr>
      <w:rFonts w:ascii="Arial" w:eastAsia="Times New Roman" w:hAnsi="Arial" w:cs="Arial"/>
      <w:b/>
      <w:bCs/>
      <w:sz w:val="16"/>
      <w:szCs w:val="16"/>
      <w:lang w:eastAsia="pl-PL"/>
    </w:rPr>
  </w:style>
  <w:style w:type="paragraph" w:customStyle="1" w:styleId="xl139">
    <w:name w:val="xl139"/>
    <w:basedOn w:val="Normalny"/>
    <w:rsid w:val="00520D56"/>
    <w:pPr>
      <w:pBdr>
        <w:top w:val="single" w:sz="4" w:space="0" w:color="auto"/>
        <w:bottom w:val="single" w:sz="4" w:space="0" w:color="auto"/>
        <w:right w:val="single" w:sz="4" w:space="0" w:color="auto"/>
      </w:pBdr>
      <w:shd w:val="clear" w:color="000000" w:fill="CCFFCC"/>
      <w:autoSpaceDN/>
      <w:spacing w:before="100" w:beforeAutospacing="1" w:after="100" w:afterAutospacing="1"/>
      <w:textAlignment w:val="center"/>
    </w:pPr>
    <w:rPr>
      <w:rFonts w:ascii="Arial" w:eastAsia="Times New Roman" w:hAnsi="Arial" w:cs="Arial"/>
      <w:b/>
      <w:bCs/>
      <w:sz w:val="16"/>
      <w:szCs w:val="16"/>
      <w:lang w:eastAsia="pl-PL"/>
    </w:rPr>
  </w:style>
  <w:style w:type="paragraph" w:customStyle="1" w:styleId="xl140">
    <w:name w:val="xl140"/>
    <w:basedOn w:val="Normalny"/>
    <w:rsid w:val="00520D56"/>
    <w:pPr>
      <w:pBdr>
        <w:top w:val="single" w:sz="4" w:space="0" w:color="auto"/>
        <w:left w:val="single" w:sz="4" w:space="0" w:color="auto"/>
        <w:bottom w:val="single" w:sz="4" w:space="0" w:color="auto"/>
      </w:pBdr>
      <w:shd w:val="clear" w:color="000000" w:fill="BFBFBF"/>
      <w:autoSpaceDN/>
      <w:spacing w:before="100" w:beforeAutospacing="1" w:after="100" w:afterAutospacing="1"/>
      <w:jc w:val="center"/>
      <w:textAlignment w:val="center"/>
    </w:pPr>
    <w:rPr>
      <w:rFonts w:ascii="Arial" w:eastAsia="Times New Roman" w:hAnsi="Arial" w:cs="Arial"/>
      <w:sz w:val="16"/>
      <w:szCs w:val="16"/>
      <w:lang w:eastAsia="pl-PL"/>
    </w:rPr>
  </w:style>
  <w:style w:type="paragraph" w:customStyle="1" w:styleId="xl141">
    <w:name w:val="xl141"/>
    <w:basedOn w:val="Normalny"/>
    <w:rsid w:val="00520D56"/>
    <w:pPr>
      <w:pBdr>
        <w:top w:val="single" w:sz="4" w:space="0" w:color="auto"/>
        <w:bottom w:val="single" w:sz="4" w:space="0" w:color="auto"/>
        <w:right w:val="single" w:sz="4" w:space="0" w:color="auto"/>
      </w:pBdr>
      <w:shd w:val="clear" w:color="000000" w:fill="BFBFBF"/>
      <w:autoSpaceDN/>
      <w:spacing w:before="100" w:beforeAutospacing="1" w:after="100" w:afterAutospacing="1"/>
      <w:jc w:val="center"/>
      <w:textAlignment w:val="center"/>
    </w:pPr>
    <w:rPr>
      <w:rFonts w:ascii="Arial" w:eastAsia="Times New Roman" w:hAnsi="Arial" w:cs="Arial"/>
      <w:sz w:val="16"/>
      <w:szCs w:val="16"/>
      <w:lang w:eastAsia="pl-PL"/>
    </w:rPr>
  </w:style>
  <w:style w:type="paragraph" w:customStyle="1" w:styleId="xl142">
    <w:name w:val="xl142"/>
    <w:basedOn w:val="Normalny"/>
    <w:rsid w:val="00520D56"/>
    <w:pPr>
      <w:pBdr>
        <w:top w:val="single" w:sz="4" w:space="0" w:color="auto"/>
        <w:left w:val="single" w:sz="4" w:space="0" w:color="auto"/>
        <w:bottom w:val="single" w:sz="4" w:space="0" w:color="auto"/>
      </w:pBdr>
      <w:shd w:val="clear" w:color="000000" w:fill="BFBFBF"/>
      <w:autoSpaceDN/>
      <w:spacing w:before="100" w:beforeAutospacing="1" w:after="100" w:afterAutospacing="1"/>
      <w:textAlignment w:val="center"/>
    </w:pPr>
    <w:rPr>
      <w:rFonts w:ascii="Arial" w:eastAsia="Times New Roman" w:hAnsi="Arial" w:cs="Arial"/>
      <w:sz w:val="16"/>
      <w:szCs w:val="16"/>
      <w:lang w:eastAsia="pl-PL"/>
    </w:rPr>
  </w:style>
  <w:style w:type="paragraph" w:customStyle="1" w:styleId="xl143">
    <w:name w:val="xl143"/>
    <w:basedOn w:val="Normalny"/>
    <w:rsid w:val="00520D56"/>
    <w:pPr>
      <w:pBdr>
        <w:top w:val="single" w:sz="4" w:space="0" w:color="auto"/>
        <w:bottom w:val="single" w:sz="4" w:space="0" w:color="auto"/>
        <w:right w:val="single" w:sz="4" w:space="0" w:color="auto"/>
      </w:pBdr>
      <w:shd w:val="clear" w:color="000000" w:fill="BFBFBF"/>
      <w:autoSpaceDN/>
      <w:spacing w:before="100" w:beforeAutospacing="1" w:after="100" w:afterAutospacing="1"/>
      <w:textAlignment w:val="center"/>
    </w:pPr>
    <w:rPr>
      <w:rFonts w:ascii="Arial" w:eastAsia="Times New Roman" w:hAnsi="Arial" w:cs="Arial"/>
      <w:sz w:val="16"/>
      <w:szCs w:val="16"/>
      <w:lang w:eastAsia="pl-PL"/>
    </w:rPr>
  </w:style>
  <w:style w:type="paragraph" w:customStyle="1" w:styleId="xl144">
    <w:name w:val="xl144"/>
    <w:basedOn w:val="Normalny"/>
    <w:rsid w:val="00520D56"/>
    <w:pPr>
      <w:pBdr>
        <w:top w:val="single" w:sz="4" w:space="0" w:color="auto"/>
        <w:left w:val="single" w:sz="4" w:space="0" w:color="auto"/>
        <w:bottom w:val="single" w:sz="4" w:space="0" w:color="auto"/>
        <w:right w:val="single" w:sz="4" w:space="0" w:color="auto"/>
      </w:pBdr>
      <w:shd w:val="clear" w:color="000000" w:fill="969696"/>
      <w:autoSpaceDN/>
      <w:spacing w:before="100" w:beforeAutospacing="1" w:after="100" w:afterAutospacing="1"/>
      <w:textAlignment w:val="center"/>
    </w:pPr>
    <w:rPr>
      <w:rFonts w:ascii="Arial" w:eastAsia="Times New Roman" w:hAnsi="Arial" w:cs="Arial"/>
      <w:b/>
      <w:bCs/>
      <w:color w:val="000000"/>
      <w:sz w:val="16"/>
      <w:szCs w:val="16"/>
      <w:lang w:eastAsia="pl-PL"/>
    </w:rPr>
  </w:style>
  <w:style w:type="paragraph" w:customStyle="1" w:styleId="xl145">
    <w:name w:val="xl145"/>
    <w:basedOn w:val="Normalny"/>
    <w:rsid w:val="00520D56"/>
    <w:pPr>
      <w:pBdr>
        <w:top w:val="single" w:sz="4" w:space="0" w:color="auto"/>
        <w:bottom w:val="single" w:sz="4" w:space="0" w:color="auto"/>
        <w:right w:val="single" w:sz="4" w:space="0" w:color="auto"/>
      </w:pBdr>
      <w:shd w:val="clear" w:color="000000" w:fill="BFBFBF"/>
      <w:autoSpaceDN/>
      <w:spacing w:before="100" w:beforeAutospacing="1" w:after="100" w:afterAutospacing="1"/>
      <w:jc w:val="center"/>
      <w:textAlignment w:val="center"/>
    </w:pPr>
    <w:rPr>
      <w:rFonts w:ascii="Arial" w:eastAsia="Times New Roman" w:hAnsi="Arial" w:cs="Arial"/>
      <w:sz w:val="16"/>
      <w:szCs w:val="16"/>
      <w:lang w:eastAsia="pl-PL"/>
    </w:rPr>
  </w:style>
  <w:style w:type="character" w:customStyle="1" w:styleId="BezodstpwZnak">
    <w:name w:val="Bez odstępów Znak"/>
    <w:link w:val="Bezodstpw"/>
    <w:uiPriority w:val="1"/>
    <w:rsid w:val="00520D56"/>
  </w:style>
  <w:style w:type="table" w:styleId="Zwykatabela1">
    <w:name w:val="Plain Table 1"/>
    <w:basedOn w:val="Standardowy"/>
    <w:uiPriority w:val="41"/>
    <w:rsid w:val="00520D56"/>
    <w:pPr>
      <w:autoSpaceDN/>
      <w:textAlignment w:val="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a-Siatka1">
    <w:name w:val="Tabela - Siatka1"/>
    <w:basedOn w:val="Standardowy"/>
    <w:next w:val="Tabela-Siatka"/>
    <w:uiPriority w:val="59"/>
    <w:rsid w:val="00520D56"/>
    <w:pPr>
      <w:autoSpaceDN/>
      <w:textAlignment w:val="auto"/>
    </w:pPr>
    <w:rPr>
      <w:rFonts w:eastAsia="Times New Roman"/>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edcontent">
    <w:name w:val="markedcontent"/>
    <w:rsid w:val="00520D56"/>
  </w:style>
  <w:style w:type="paragraph" w:styleId="Nagwekspisutreci">
    <w:name w:val="TOC Heading"/>
    <w:basedOn w:val="Nagwek1"/>
    <w:next w:val="Normalny"/>
    <w:uiPriority w:val="39"/>
    <w:unhideWhenUsed/>
    <w:qFormat/>
    <w:rsid w:val="00520D56"/>
    <w:pPr>
      <w:autoSpaceDN/>
      <w:spacing w:line="259" w:lineRule="auto"/>
      <w:textAlignment w:val="auto"/>
      <w:outlineLvl w:val="9"/>
    </w:pPr>
    <w:rPr>
      <w:lang w:eastAsia="pl-PL"/>
    </w:rPr>
  </w:style>
  <w:style w:type="character" w:customStyle="1" w:styleId="lrzxr">
    <w:name w:val="lrzxr"/>
    <w:basedOn w:val="Domylnaczcionkaakapitu"/>
    <w:rsid w:val="00520D56"/>
  </w:style>
  <w:style w:type="paragraph" w:customStyle="1" w:styleId="Standard">
    <w:name w:val="Standard"/>
    <w:rsid w:val="00520D56"/>
    <w:pPr>
      <w:suppressAutoHyphens/>
      <w:autoSpaceDN/>
      <w:textAlignment w:val="auto"/>
    </w:pPr>
    <w:rPr>
      <w:rFonts w:ascii="Times New Roman" w:eastAsia="Times New Roman" w:hAnsi="Times New Roman"/>
      <w:kern w:val="2"/>
      <w:sz w:val="24"/>
      <w:szCs w:val="24"/>
      <w:lang w:eastAsia="zh-CN"/>
    </w:rPr>
  </w:style>
  <w:style w:type="paragraph" w:customStyle="1" w:styleId="gwp278bb41dgwpc9b22944msonormal">
    <w:name w:val="gwp278bb41d_gwpc9b22944_msonormal"/>
    <w:basedOn w:val="Normalny"/>
    <w:rsid w:val="00520D56"/>
    <w:pPr>
      <w:autoSpaceDN/>
      <w:spacing w:before="100" w:beforeAutospacing="1" w:after="100" w:afterAutospacing="1"/>
      <w:textAlignment w:val="auto"/>
    </w:pPr>
    <w:rPr>
      <w:rFonts w:ascii="Times New Roman" w:eastAsia="Times New Roman" w:hAnsi="Times New Roman"/>
      <w:sz w:val="24"/>
      <w:szCs w:val="24"/>
      <w:lang w:eastAsia="pl-PL"/>
    </w:rPr>
  </w:style>
  <w:style w:type="paragraph" w:customStyle="1" w:styleId="Style14">
    <w:name w:val="Style14"/>
    <w:basedOn w:val="Normalny"/>
    <w:uiPriority w:val="99"/>
    <w:rsid w:val="00520D56"/>
    <w:pPr>
      <w:widowControl w:val="0"/>
      <w:autoSpaceDE w:val="0"/>
      <w:adjustRightInd w:val="0"/>
      <w:spacing w:line="437" w:lineRule="exact"/>
      <w:jc w:val="both"/>
      <w:textAlignment w:val="auto"/>
    </w:pPr>
    <w:rPr>
      <w:rFonts w:ascii="Palatino Linotype" w:eastAsiaTheme="minorEastAsia" w:hAnsi="Palatino Linotype"/>
      <w:sz w:val="24"/>
      <w:szCs w:val="24"/>
      <w:lang w:eastAsia="pl-PL"/>
    </w:rPr>
  </w:style>
  <w:style w:type="character" w:customStyle="1" w:styleId="FontStyle50">
    <w:name w:val="Font Style50"/>
    <w:uiPriority w:val="99"/>
    <w:rsid w:val="00520D56"/>
    <w:rPr>
      <w:rFonts w:ascii="Calibri" w:hAnsi="Calibri"/>
      <w:color w:val="000000"/>
      <w:sz w:val="22"/>
    </w:rPr>
  </w:style>
  <w:style w:type="paragraph" w:customStyle="1" w:styleId="gwp6faecc71msonormal">
    <w:name w:val="gwp6faecc71_msonormal"/>
    <w:basedOn w:val="Normalny"/>
    <w:rsid w:val="00520D56"/>
    <w:pPr>
      <w:autoSpaceDN/>
      <w:spacing w:before="100" w:beforeAutospacing="1" w:after="100" w:afterAutospacing="1"/>
      <w:textAlignment w:val="auto"/>
    </w:pPr>
    <w:rPr>
      <w:rFonts w:ascii="Times New Roman" w:eastAsia="Times New Roman" w:hAnsi="Times New Roman"/>
      <w:sz w:val="24"/>
      <w:szCs w:val="24"/>
      <w:lang w:eastAsia="pl-PL"/>
    </w:rPr>
  </w:style>
  <w:style w:type="table" w:styleId="Tabelasiatki5ciemnaakcent5">
    <w:name w:val="Grid Table 5 Dark Accent 5"/>
    <w:basedOn w:val="Standardowy"/>
    <w:uiPriority w:val="50"/>
    <w:rsid w:val="00520D56"/>
    <w:pPr>
      <w:autoSpaceDN/>
      <w:textAlignment w:val="auto"/>
    </w:pPr>
    <w:rPr>
      <w:sz w:val="20"/>
      <w:szCs w:val="20"/>
      <w:lang w:eastAsia="pl-P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Tabelasiatki5ciemnaakcent1">
    <w:name w:val="Grid Table 5 Dark Accent 1"/>
    <w:basedOn w:val="Standardowy"/>
    <w:uiPriority w:val="50"/>
    <w:rsid w:val="00520D56"/>
    <w:pPr>
      <w:autoSpaceDN/>
      <w:textAlignment w:val="auto"/>
    </w:pPr>
    <w:rPr>
      <w:sz w:val="20"/>
      <w:szCs w:val="20"/>
      <w:lang w:eastAsia="pl-P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character" w:customStyle="1" w:styleId="Nierozpoznanawzmianka1">
    <w:name w:val="Nierozpoznana wzmianka1"/>
    <w:basedOn w:val="Domylnaczcionkaakapitu"/>
    <w:uiPriority w:val="99"/>
    <w:semiHidden/>
    <w:unhideWhenUsed/>
    <w:rsid w:val="00520D56"/>
    <w:rPr>
      <w:color w:val="605E5C"/>
      <w:shd w:val="clear" w:color="auto" w:fill="E1DFDD"/>
    </w:rPr>
  </w:style>
  <w:style w:type="character" w:customStyle="1" w:styleId="Nierozpoznanawzmianka2">
    <w:name w:val="Nierozpoznana wzmianka2"/>
    <w:basedOn w:val="Domylnaczcionkaakapitu"/>
    <w:uiPriority w:val="99"/>
    <w:semiHidden/>
    <w:unhideWhenUsed/>
    <w:rsid w:val="00520D56"/>
    <w:rPr>
      <w:color w:val="605E5C"/>
      <w:shd w:val="clear" w:color="auto" w:fill="E1DFDD"/>
    </w:rPr>
  </w:style>
  <w:style w:type="character" w:customStyle="1" w:styleId="Nierozpoznanawzmianka3">
    <w:name w:val="Nierozpoznana wzmianka3"/>
    <w:basedOn w:val="Domylnaczcionkaakapitu"/>
    <w:uiPriority w:val="99"/>
    <w:semiHidden/>
    <w:unhideWhenUsed/>
    <w:rsid w:val="007771B0"/>
    <w:rPr>
      <w:color w:val="605E5C"/>
      <w:shd w:val="clear" w:color="auto" w:fill="E1DFDD"/>
    </w:rPr>
  </w:style>
  <w:style w:type="character" w:customStyle="1" w:styleId="Nierozpoznanawzmianka4">
    <w:name w:val="Nierozpoznana wzmianka4"/>
    <w:basedOn w:val="Domylnaczcionkaakapitu"/>
    <w:uiPriority w:val="99"/>
    <w:semiHidden/>
    <w:unhideWhenUsed/>
    <w:rsid w:val="00660167"/>
    <w:rPr>
      <w:color w:val="605E5C"/>
      <w:shd w:val="clear" w:color="auto" w:fill="E1DFDD"/>
    </w:rPr>
  </w:style>
  <w:style w:type="character" w:customStyle="1" w:styleId="Nierozpoznanawzmianka5">
    <w:name w:val="Nierozpoznana wzmianka5"/>
    <w:basedOn w:val="Domylnaczcionkaakapitu"/>
    <w:uiPriority w:val="99"/>
    <w:semiHidden/>
    <w:unhideWhenUsed/>
    <w:rsid w:val="00CE4C73"/>
    <w:rPr>
      <w:color w:val="605E5C"/>
      <w:shd w:val="clear" w:color="auto" w:fill="E1DFDD"/>
    </w:rPr>
  </w:style>
  <w:style w:type="table" w:styleId="Tabelasiatki4">
    <w:name w:val="Grid Table 4"/>
    <w:basedOn w:val="Standardowy"/>
    <w:uiPriority w:val="49"/>
    <w:rsid w:val="00D944AA"/>
    <w:pPr>
      <w:jc w:val="center"/>
    </w:pPr>
    <w:rPr>
      <w:sz w:val="20"/>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cPr>
      <w:shd w:val="clear" w:color="auto" w:fill="auto"/>
      <w:vAlign w:val="center"/>
    </w:tcPr>
    <w:tblStylePr w:type="firstRow">
      <w:rPr>
        <w:b/>
        <w:bCs/>
        <w:color w:val="FFFFFF" w:themeColor="background1"/>
        <w:sz w:val="20"/>
      </w:rPr>
      <w:tblPr/>
      <w:tcPr>
        <w:shd w:val="clear" w:color="auto" w:fill="A87A00"/>
      </w:tcPr>
    </w:tblStylePr>
    <w:tblStylePr w:type="lastRow">
      <w:rPr>
        <w:rFonts w:asciiTheme="majorHAnsi" w:hAnsiTheme="majorHAnsi"/>
        <w:b/>
        <w:bCs/>
        <w:color w:val="FFFFFF" w:themeColor="background1"/>
        <w:sz w:val="20"/>
      </w:rPr>
      <w:tblPr/>
      <w:tcPr>
        <w:shd w:val="clear" w:color="auto" w:fill="FFBA00"/>
      </w:tcPr>
    </w:tblStylePr>
    <w:tblStylePr w:type="firstCol">
      <w:rPr>
        <w:rFonts w:ascii="Calibri" w:hAnsi="Calibri"/>
        <w:b/>
        <w:bCs/>
        <w:sz w:val="20"/>
      </w:rPr>
    </w:tblStylePr>
    <w:tblStylePr w:type="lastCol">
      <w:rPr>
        <w:rFonts w:ascii="Calibri" w:hAnsi="Calibri"/>
        <w:b/>
        <w:bCs/>
        <w:sz w:val="20"/>
      </w:rPr>
    </w:tblStylePr>
    <w:tblStylePr w:type="band1Vert">
      <w:rPr>
        <w:color w:val="FFFFFF" w:themeColor="background1"/>
      </w:rPr>
    </w:tblStylePr>
    <w:tblStylePr w:type="band2Vert">
      <w:rPr>
        <w:color w:val="FFFFFF" w:themeColor="background1"/>
      </w:rPr>
    </w:tblStylePr>
    <w:tblStylePr w:type="band1Horz">
      <w:rPr>
        <w:rFonts w:ascii="Calibri" w:hAnsi="Calibri"/>
        <w:sz w:val="20"/>
      </w:rPr>
    </w:tblStylePr>
    <w:tblStylePr w:type="band2Horz">
      <w:rPr>
        <w:rFonts w:ascii="Calibri" w:hAnsi="Calibri"/>
        <w:color w:val="FFFFFF" w:themeColor="background1"/>
        <w:sz w:val="20"/>
      </w:rPr>
      <w:tblPr/>
      <w:tcPr>
        <w:shd w:val="clear" w:color="auto" w:fill="818181"/>
      </w:tcPr>
    </w:tblStylePr>
  </w:style>
  <w:style w:type="table" w:styleId="Zwykatabela3">
    <w:name w:val="Plain Table 3"/>
    <w:basedOn w:val="Standardowy"/>
    <w:uiPriority w:val="43"/>
    <w:rsid w:val="00AB3703"/>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elasiatki6kolorowa">
    <w:name w:val="Grid Table 6 Colorful"/>
    <w:basedOn w:val="Standardowy"/>
    <w:uiPriority w:val="51"/>
    <w:rsid w:val="00A304F7"/>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Nagwek3Znak">
    <w:name w:val="Nagłówek 3 Znak"/>
    <w:basedOn w:val="Domylnaczcionkaakapitu"/>
    <w:link w:val="Nagwek3"/>
    <w:uiPriority w:val="9"/>
    <w:semiHidden/>
    <w:rsid w:val="00285DC5"/>
    <w:rPr>
      <w:rFonts w:asciiTheme="majorHAnsi" w:eastAsiaTheme="majorEastAsia" w:hAnsiTheme="majorHAnsi" w:cstheme="majorBidi"/>
      <w:color w:val="1F4D78" w:themeColor="accent1" w:themeShade="7F"/>
      <w:sz w:val="24"/>
      <w:szCs w:val="24"/>
    </w:rPr>
  </w:style>
  <w:style w:type="table" w:styleId="Tabelasiatki5ciemnaakcent3">
    <w:name w:val="Grid Table 5 Dark Accent 3"/>
    <w:basedOn w:val="Standardowy"/>
    <w:uiPriority w:val="50"/>
    <w:rsid w:val="00285DC5"/>
    <w:pPr>
      <w:autoSpaceDN/>
      <w:textAlignment w:val="auto"/>
    </w:pPr>
    <w:rPr>
      <w:rFonts w:asciiTheme="minorHAnsi" w:eastAsiaTheme="minorHAnsi" w:hAnsiTheme="minorHAnsi" w:cstheme="minorBidi"/>
    </w:rPr>
    <w:tblPr>
      <w:tblStyleRowBandSize w:val="1"/>
      <w:tblStyleColBandSize w:val="1"/>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shd w:val="clear" w:color="auto" w:fill="EDEDED" w:themeFill="accent3" w:themeFillTint="33"/>
      <w:vAlign w:val="center"/>
    </w:tcPr>
    <w:tblStylePr w:type="firstRow">
      <w:rPr>
        <w:rFonts w:asciiTheme="minorHAnsi" w:hAnsiTheme="minorHAnsi"/>
        <w:b/>
        <w:bCs/>
        <w:color w:val="FFFFFF" w:themeColor="background1"/>
        <w:sz w:val="22"/>
      </w:rPr>
      <w:tblPr/>
      <w:tcPr>
        <w:shd w:val="clear" w:color="auto" w:fill="E2001A"/>
      </w:tcPr>
    </w:tblStylePr>
    <w:tblStylePr w:type="lastRow">
      <w:rPr>
        <w:rFonts w:asciiTheme="minorHAnsi" w:hAnsiTheme="minorHAnsi"/>
        <w:b/>
        <w:bCs/>
        <w:color w:val="FFFFFF" w:themeColor="background1"/>
        <w:sz w:val="22"/>
      </w:rPr>
      <w:tblPr/>
      <w:tcPr>
        <w:shd w:val="clear" w:color="auto" w:fill="E2001A"/>
      </w:tcPr>
    </w:tblStylePr>
    <w:tblStylePr w:type="firstCol">
      <w:rPr>
        <w:rFonts w:asciiTheme="minorHAnsi" w:hAnsiTheme="minorHAnsi"/>
        <w:b/>
        <w:bCs/>
        <w:color w:val="auto"/>
        <w:sz w:val="22"/>
      </w:r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rPr>
        <w:rFonts w:asciiTheme="minorHAnsi" w:hAnsiTheme="minorHAnsi"/>
      </w:rPr>
      <w:tblPr/>
      <w:tcPr>
        <w:shd w:val="clear" w:color="auto" w:fill="FFFFFF" w:themeFill="background1"/>
      </w:tcPr>
    </w:tblStylePr>
    <w:tblStylePr w:type="band2Horz">
      <w:rPr>
        <w:rFonts w:asciiTheme="minorHAnsi" w:hAnsiTheme="minorHAnsi"/>
        <w:sz w:val="22"/>
      </w:rPr>
      <w:tblPr/>
      <w:tcPr>
        <w:shd w:val="clear" w:color="auto" w:fill="D9D9D9" w:themeFill="background1" w:themeFillShade="D9"/>
      </w:tcPr>
    </w:tblStylePr>
  </w:style>
  <w:style w:type="paragraph" w:styleId="Poprawka">
    <w:name w:val="Revision"/>
    <w:hidden/>
    <w:uiPriority w:val="99"/>
    <w:semiHidden/>
    <w:rsid w:val="006950E5"/>
    <w:pPr>
      <w:autoSpaceDN/>
      <w:textAlignment w:val="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1252862">
      <w:bodyDiv w:val="1"/>
      <w:marLeft w:val="0"/>
      <w:marRight w:val="0"/>
      <w:marTop w:val="0"/>
      <w:marBottom w:val="0"/>
      <w:divBdr>
        <w:top w:val="none" w:sz="0" w:space="0" w:color="auto"/>
        <w:left w:val="none" w:sz="0" w:space="0" w:color="auto"/>
        <w:bottom w:val="none" w:sz="0" w:space="0" w:color="auto"/>
        <w:right w:val="none" w:sz="0" w:space="0" w:color="auto"/>
      </w:divBdr>
    </w:div>
    <w:div w:id="284581835">
      <w:bodyDiv w:val="1"/>
      <w:marLeft w:val="0"/>
      <w:marRight w:val="0"/>
      <w:marTop w:val="0"/>
      <w:marBottom w:val="0"/>
      <w:divBdr>
        <w:top w:val="none" w:sz="0" w:space="0" w:color="auto"/>
        <w:left w:val="none" w:sz="0" w:space="0" w:color="auto"/>
        <w:bottom w:val="none" w:sz="0" w:space="0" w:color="auto"/>
        <w:right w:val="none" w:sz="0" w:space="0" w:color="auto"/>
      </w:divBdr>
    </w:div>
    <w:div w:id="602735932">
      <w:bodyDiv w:val="1"/>
      <w:marLeft w:val="0"/>
      <w:marRight w:val="0"/>
      <w:marTop w:val="0"/>
      <w:marBottom w:val="0"/>
      <w:divBdr>
        <w:top w:val="none" w:sz="0" w:space="0" w:color="auto"/>
        <w:left w:val="none" w:sz="0" w:space="0" w:color="auto"/>
        <w:bottom w:val="none" w:sz="0" w:space="0" w:color="auto"/>
        <w:right w:val="none" w:sz="0" w:space="0" w:color="auto"/>
      </w:divBdr>
    </w:div>
    <w:div w:id="651838746">
      <w:bodyDiv w:val="1"/>
      <w:marLeft w:val="0"/>
      <w:marRight w:val="0"/>
      <w:marTop w:val="0"/>
      <w:marBottom w:val="0"/>
      <w:divBdr>
        <w:top w:val="none" w:sz="0" w:space="0" w:color="auto"/>
        <w:left w:val="none" w:sz="0" w:space="0" w:color="auto"/>
        <w:bottom w:val="none" w:sz="0" w:space="0" w:color="auto"/>
        <w:right w:val="none" w:sz="0" w:space="0" w:color="auto"/>
      </w:divBdr>
    </w:div>
    <w:div w:id="15745117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4.xml"/><Relationship Id="rId21" Type="http://schemas.openxmlformats.org/officeDocument/2006/relationships/image" Target="media/image14.png"/><Relationship Id="rId42" Type="http://schemas.openxmlformats.org/officeDocument/2006/relationships/chart" Target="charts/chart10.xml"/><Relationship Id="rId47" Type="http://schemas.openxmlformats.org/officeDocument/2006/relationships/footer" Target="footer10.xml"/><Relationship Id="rId63" Type="http://schemas.openxmlformats.org/officeDocument/2006/relationships/chart" Target="charts/chart17.xml"/><Relationship Id="rId84" Type="http://schemas.openxmlformats.org/officeDocument/2006/relationships/hyperlink" Target="http://www.iwierzyce.pl" TargetMode="External"/><Relationship Id="rId89" Type="http://schemas.openxmlformats.org/officeDocument/2006/relationships/image" Target="media/image50.png"/><Relationship Id="rId16" Type="http://schemas.openxmlformats.org/officeDocument/2006/relationships/image" Target="media/image9.png"/><Relationship Id="rId11" Type="http://schemas.openxmlformats.org/officeDocument/2006/relationships/image" Target="media/image4.jpg"/><Relationship Id="rId32" Type="http://schemas.openxmlformats.org/officeDocument/2006/relationships/footer" Target="footer5.xml"/><Relationship Id="rId37" Type="http://schemas.openxmlformats.org/officeDocument/2006/relationships/chart" Target="charts/chart8.xml"/><Relationship Id="rId53" Type="http://schemas.openxmlformats.org/officeDocument/2006/relationships/footer" Target="footer15.xml"/><Relationship Id="rId58" Type="http://schemas.openxmlformats.org/officeDocument/2006/relationships/chart" Target="charts/chart13.xml"/><Relationship Id="rId74" Type="http://schemas.openxmlformats.org/officeDocument/2006/relationships/chart" Target="charts/chart20.xml"/><Relationship Id="rId79" Type="http://schemas.openxmlformats.org/officeDocument/2006/relationships/image" Target="media/image41.png"/><Relationship Id="rId102" Type="http://schemas.openxmlformats.org/officeDocument/2006/relationships/image" Target="media/image58.jpg"/><Relationship Id="rId5" Type="http://schemas.openxmlformats.org/officeDocument/2006/relationships/webSettings" Target="webSettings.xml"/><Relationship Id="rId90" Type="http://schemas.openxmlformats.org/officeDocument/2006/relationships/image" Target="media/image51.png"/><Relationship Id="rId95" Type="http://schemas.openxmlformats.org/officeDocument/2006/relationships/chart" Target="charts/chart21.xml"/><Relationship Id="rId22" Type="http://schemas.openxmlformats.org/officeDocument/2006/relationships/image" Target="media/image15.svg"/><Relationship Id="rId27" Type="http://schemas.openxmlformats.org/officeDocument/2006/relationships/header" Target="header1.xml"/><Relationship Id="rId43" Type="http://schemas.openxmlformats.org/officeDocument/2006/relationships/footer" Target="footer6.xml"/><Relationship Id="rId48" Type="http://schemas.openxmlformats.org/officeDocument/2006/relationships/footer" Target="footer11.xml"/><Relationship Id="rId64" Type="http://schemas.openxmlformats.org/officeDocument/2006/relationships/chart" Target="charts/chart18.xml"/><Relationship Id="rId80" Type="http://schemas.openxmlformats.org/officeDocument/2006/relationships/image" Target="media/image42.png"/><Relationship Id="rId85" Type="http://schemas.openxmlformats.org/officeDocument/2006/relationships/image" Target="media/image46.png"/><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chart" Target="charts/chart3.xml"/><Relationship Id="rId33" Type="http://schemas.openxmlformats.org/officeDocument/2006/relationships/image" Target="media/image31.png"/><Relationship Id="rId38" Type="http://schemas.openxmlformats.org/officeDocument/2006/relationships/image" Target="media/image32.png"/><Relationship Id="rId46" Type="http://schemas.openxmlformats.org/officeDocument/2006/relationships/footer" Target="footer9.xml"/><Relationship Id="rId59" Type="http://schemas.openxmlformats.org/officeDocument/2006/relationships/chart" Target="charts/chart14.xml"/><Relationship Id="rId103" Type="http://schemas.openxmlformats.org/officeDocument/2006/relationships/image" Target="media/image59.jpg"/><Relationship Id="rId20" Type="http://schemas.openxmlformats.org/officeDocument/2006/relationships/image" Target="media/image13.svg"/><Relationship Id="rId41" Type="http://schemas.openxmlformats.org/officeDocument/2006/relationships/chart" Target="charts/chart9.xml"/><Relationship Id="rId54" Type="http://schemas.openxmlformats.org/officeDocument/2006/relationships/footer" Target="footer16.xml"/><Relationship Id="rId62" Type="http://schemas.openxmlformats.org/officeDocument/2006/relationships/footer" Target="footer19.xml"/><Relationship Id="rId70" Type="http://schemas.openxmlformats.org/officeDocument/2006/relationships/image" Target="media/image39.png"/><Relationship Id="rId75" Type="http://schemas.openxmlformats.org/officeDocument/2006/relationships/image" Target="media/image35.png"/><Relationship Id="rId83" Type="http://schemas.openxmlformats.org/officeDocument/2006/relationships/image" Target="media/image45.png"/><Relationship Id="rId88" Type="http://schemas.openxmlformats.org/officeDocument/2006/relationships/image" Target="media/image49.png"/><Relationship Id="rId91" Type="http://schemas.openxmlformats.org/officeDocument/2006/relationships/image" Target="media/image52.png"/><Relationship Id="rId96" Type="http://schemas.openxmlformats.org/officeDocument/2006/relationships/chart" Target="charts/chart2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chart" Target="charts/chart1.xml"/><Relationship Id="rId28" Type="http://schemas.openxmlformats.org/officeDocument/2006/relationships/footer" Target="footer1.xml"/><Relationship Id="rId36" Type="http://schemas.openxmlformats.org/officeDocument/2006/relationships/chart" Target="charts/chart7.xml"/><Relationship Id="rId49" Type="http://schemas.openxmlformats.org/officeDocument/2006/relationships/footer" Target="footer12.xml"/><Relationship Id="rId57" Type="http://schemas.openxmlformats.org/officeDocument/2006/relationships/chart" Target="charts/chart12.xml"/><Relationship Id="rId10" Type="http://schemas.openxmlformats.org/officeDocument/2006/relationships/image" Target="media/image3.jpg"/><Relationship Id="rId31" Type="http://schemas.openxmlformats.org/officeDocument/2006/relationships/footer" Target="footer4.xml"/><Relationship Id="rId44" Type="http://schemas.openxmlformats.org/officeDocument/2006/relationships/footer" Target="footer7.xml"/><Relationship Id="rId52" Type="http://schemas.openxmlformats.org/officeDocument/2006/relationships/footer" Target="footer14.xml"/><Relationship Id="rId60" Type="http://schemas.openxmlformats.org/officeDocument/2006/relationships/chart" Target="charts/chart15.xml"/><Relationship Id="rId65" Type="http://schemas.microsoft.com/office/2014/relationships/chartEx" Target="charts/chartEx1.xml"/><Relationship Id="rId73" Type="http://schemas.openxmlformats.org/officeDocument/2006/relationships/chart" Target="charts/chart19.xml"/><Relationship Id="rId78" Type="http://schemas.openxmlformats.org/officeDocument/2006/relationships/image" Target="media/image38.jpeg"/><Relationship Id="rId81" Type="http://schemas.openxmlformats.org/officeDocument/2006/relationships/image" Target="media/image43.jpeg"/><Relationship Id="rId86" Type="http://schemas.openxmlformats.org/officeDocument/2006/relationships/image" Target="media/image47.png"/><Relationship Id="rId94" Type="http://schemas.openxmlformats.org/officeDocument/2006/relationships/image" Target="media/image55.jpg"/><Relationship Id="rId99" Type="http://schemas.openxmlformats.org/officeDocument/2006/relationships/chart" Target="charts/chart25.xml"/><Relationship Id="rId101" Type="http://schemas.openxmlformats.org/officeDocument/2006/relationships/image" Target="media/image57.jp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svg"/><Relationship Id="rId39" Type="http://schemas.openxmlformats.org/officeDocument/2006/relationships/image" Target="media/image33.svg"/><Relationship Id="rId34" Type="http://schemas.openxmlformats.org/officeDocument/2006/relationships/chart" Target="charts/chart5.xml"/><Relationship Id="rId50" Type="http://schemas.openxmlformats.org/officeDocument/2006/relationships/chart" Target="charts/chart11.xml"/><Relationship Id="rId55" Type="http://schemas.openxmlformats.org/officeDocument/2006/relationships/footer" Target="footer17.xml"/><Relationship Id="rId76" Type="http://schemas.openxmlformats.org/officeDocument/2006/relationships/image" Target="media/image36.png"/><Relationship Id="rId97" Type="http://schemas.openxmlformats.org/officeDocument/2006/relationships/chart" Target="charts/chart23.xml"/><Relationship Id="rId104" Type="http://schemas.openxmlformats.org/officeDocument/2006/relationships/fontTable" Target="fontTable.xml"/><Relationship Id="rId7" Type="http://schemas.openxmlformats.org/officeDocument/2006/relationships/endnotes" Target="endnotes.xml"/><Relationship Id="rId71" Type="http://schemas.microsoft.com/office/2014/relationships/chartEx" Target="charts/chartEx2.xml"/><Relationship Id="rId92" Type="http://schemas.openxmlformats.org/officeDocument/2006/relationships/image" Target="media/image53.png"/><Relationship Id="rId2" Type="http://schemas.openxmlformats.org/officeDocument/2006/relationships/numbering" Target="numbering.xml"/><Relationship Id="rId29" Type="http://schemas.openxmlformats.org/officeDocument/2006/relationships/footer" Target="footer2.xml"/><Relationship Id="rId24" Type="http://schemas.openxmlformats.org/officeDocument/2006/relationships/chart" Target="charts/chart2.xml"/><Relationship Id="rId40" Type="http://schemas.openxmlformats.org/officeDocument/2006/relationships/image" Target="media/image34.png"/><Relationship Id="rId45" Type="http://schemas.openxmlformats.org/officeDocument/2006/relationships/footer" Target="footer8.xml"/><Relationship Id="rId87" Type="http://schemas.openxmlformats.org/officeDocument/2006/relationships/image" Target="media/image48.png"/><Relationship Id="rId61" Type="http://schemas.openxmlformats.org/officeDocument/2006/relationships/chart" Target="charts/chart16.xml"/><Relationship Id="rId82" Type="http://schemas.openxmlformats.org/officeDocument/2006/relationships/image" Target="media/image44.jpe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footer" Target="footer3.xml"/><Relationship Id="rId35" Type="http://schemas.openxmlformats.org/officeDocument/2006/relationships/chart" Target="charts/chart6.xml"/><Relationship Id="rId56" Type="http://schemas.openxmlformats.org/officeDocument/2006/relationships/footer" Target="footer18.xml"/><Relationship Id="rId77" Type="http://schemas.openxmlformats.org/officeDocument/2006/relationships/image" Target="media/image37.png"/><Relationship Id="rId100" Type="http://schemas.openxmlformats.org/officeDocument/2006/relationships/image" Target="media/image56.jpg"/><Relationship Id="rId105" Type="http://schemas.openxmlformats.org/officeDocument/2006/relationships/theme" Target="theme/theme1.xml"/><Relationship Id="rId8" Type="http://schemas.openxmlformats.org/officeDocument/2006/relationships/image" Target="media/image1.jpg"/><Relationship Id="rId51" Type="http://schemas.openxmlformats.org/officeDocument/2006/relationships/footer" Target="footer13.xml"/><Relationship Id="rId72" Type="http://schemas.openxmlformats.org/officeDocument/2006/relationships/image" Target="media/image40.png"/><Relationship Id="rId93" Type="http://schemas.openxmlformats.org/officeDocument/2006/relationships/image" Target="media/image54.png"/><Relationship Id="rId98" Type="http://schemas.openxmlformats.org/officeDocument/2006/relationships/chart" Target="charts/chart24.xml"/><Relationship Id="rId3" Type="http://schemas.openxmlformats.org/officeDocument/2006/relationships/styles" Target="styles.xml"/></Relationships>
</file>

<file path=word/_rels/footer10.xml.rels><?xml version="1.0" encoding="UTF-8" standalone="yes"?>
<Relationships xmlns="http://schemas.openxmlformats.org/package/2006/relationships"><Relationship Id="rId1" Type="http://schemas.openxmlformats.org/officeDocument/2006/relationships/image" Target="media/image30.jpg"/></Relationships>
</file>

<file path=word/_rels/footer11.xml.rels><?xml version="1.0" encoding="UTF-8" standalone="yes"?>
<Relationships xmlns="http://schemas.openxmlformats.org/package/2006/relationships"><Relationship Id="rId1" Type="http://schemas.openxmlformats.org/officeDocument/2006/relationships/image" Target="media/image30.jpg"/></Relationships>
</file>

<file path=word/_rels/footer12.xml.rels><?xml version="1.0" encoding="UTF-8" standalone="yes"?>
<Relationships xmlns="http://schemas.openxmlformats.org/package/2006/relationships"><Relationship Id="rId1" Type="http://schemas.openxmlformats.org/officeDocument/2006/relationships/image" Target="media/image30.jpg"/></Relationships>
</file>

<file path=word/_rels/footer13.xml.rels><?xml version="1.0" encoding="UTF-8" standalone="yes"?>
<Relationships xmlns="http://schemas.openxmlformats.org/package/2006/relationships"><Relationship Id="rId1" Type="http://schemas.openxmlformats.org/officeDocument/2006/relationships/image" Target="media/image30.jpg"/></Relationships>
</file>

<file path=word/_rels/footer14.xml.rels><?xml version="1.0" encoding="UTF-8" standalone="yes"?>
<Relationships xmlns="http://schemas.openxmlformats.org/package/2006/relationships"><Relationship Id="rId1" Type="http://schemas.openxmlformats.org/officeDocument/2006/relationships/image" Target="media/image30.jpg"/></Relationships>
</file>

<file path=word/_rels/footer15.xml.rels><?xml version="1.0" encoding="UTF-8" standalone="yes"?>
<Relationships xmlns="http://schemas.openxmlformats.org/package/2006/relationships"><Relationship Id="rId1" Type="http://schemas.openxmlformats.org/officeDocument/2006/relationships/image" Target="media/image30.jpg"/></Relationships>
</file>

<file path=word/_rels/footer16.xml.rels><?xml version="1.0" encoding="UTF-8" standalone="yes"?>
<Relationships xmlns="http://schemas.openxmlformats.org/package/2006/relationships"><Relationship Id="rId1" Type="http://schemas.openxmlformats.org/officeDocument/2006/relationships/image" Target="media/image30.jpg"/></Relationships>
</file>

<file path=word/_rels/footer17.xml.rels><?xml version="1.0" encoding="UTF-8" standalone="yes"?>
<Relationships xmlns="http://schemas.openxmlformats.org/package/2006/relationships"><Relationship Id="rId1" Type="http://schemas.openxmlformats.org/officeDocument/2006/relationships/image" Target="media/image30.jpg"/></Relationships>
</file>

<file path=word/_rels/footer18.xml.rels><?xml version="1.0" encoding="UTF-8" standalone="yes"?>
<Relationships xmlns="http://schemas.openxmlformats.org/package/2006/relationships"><Relationship Id="rId1" Type="http://schemas.openxmlformats.org/officeDocument/2006/relationships/image" Target="media/image30.jpg"/></Relationships>
</file>

<file path=word/_rels/footer19.xml.rels><?xml version="1.0" encoding="UTF-8" standalone="yes"?>
<Relationships xmlns="http://schemas.openxmlformats.org/package/2006/relationships"><Relationship Id="rId1" Type="http://schemas.openxmlformats.org/officeDocument/2006/relationships/image" Target="media/image30.jpg"/></Relationships>
</file>

<file path=word/_rels/footer2.xml.rels><?xml version="1.0" encoding="UTF-8" standalone="yes"?>
<Relationships xmlns="http://schemas.openxmlformats.org/package/2006/relationships"><Relationship Id="rId1" Type="http://schemas.openxmlformats.org/officeDocument/2006/relationships/image" Target="media/image29.jpg"/></Relationships>
</file>

<file path=word/_rels/footer3.xml.rels><?xml version="1.0" encoding="UTF-8" standalone="yes"?>
<Relationships xmlns="http://schemas.openxmlformats.org/package/2006/relationships"><Relationship Id="rId1" Type="http://schemas.openxmlformats.org/officeDocument/2006/relationships/image" Target="media/image30.jpg"/></Relationships>
</file>

<file path=word/_rels/footer4.xml.rels><?xml version="1.0" encoding="UTF-8" standalone="yes"?>
<Relationships xmlns="http://schemas.openxmlformats.org/package/2006/relationships"><Relationship Id="rId1" Type="http://schemas.openxmlformats.org/officeDocument/2006/relationships/image" Target="media/image30.jpg"/></Relationships>
</file>

<file path=word/_rels/footer5.xml.rels><?xml version="1.0" encoding="UTF-8" standalone="yes"?>
<Relationships xmlns="http://schemas.openxmlformats.org/package/2006/relationships"><Relationship Id="rId1" Type="http://schemas.openxmlformats.org/officeDocument/2006/relationships/image" Target="media/image30.jpg"/></Relationships>
</file>

<file path=word/_rels/footer6.xml.rels><?xml version="1.0" encoding="UTF-8" standalone="yes"?>
<Relationships xmlns="http://schemas.openxmlformats.org/package/2006/relationships"><Relationship Id="rId1" Type="http://schemas.openxmlformats.org/officeDocument/2006/relationships/image" Target="media/image30.jpg"/></Relationships>
</file>

<file path=word/_rels/footer7.xml.rels><?xml version="1.0" encoding="UTF-8" standalone="yes"?>
<Relationships xmlns="http://schemas.openxmlformats.org/package/2006/relationships"><Relationship Id="rId1" Type="http://schemas.openxmlformats.org/officeDocument/2006/relationships/image" Target="media/image30.jpg"/></Relationships>
</file>

<file path=word/_rels/footer8.xml.rels><?xml version="1.0" encoding="UTF-8" standalone="yes"?>
<Relationships xmlns="http://schemas.openxmlformats.org/package/2006/relationships"><Relationship Id="rId1" Type="http://schemas.openxmlformats.org/officeDocument/2006/relationships/image" Target="media/image30.jpg"/></Relationships>
</file>

<file path=word/_rels/footer9.xml.rels><?xml version="1.0" encoding="UTF-8" standalone="yes"?>
<Relationships xmlns="http://schemas.openxmlformats.org/package/2006/relationships"><Relationship Id="rId1" Type="http://schemas.openxmlformats.org/officeDocument/2006/relationships/image" Target="media/image30.jpg"/></Relationships>
</file>

<file path=word/_rels/header1.xml.rels><?xml version="1.0" encoding="UTF-8" standalone="yes"?>
<Relationships xmlns="http://schemas.openxmlformats.org/package/2006/relationships"><Relationship Id="rId8" Type="http://schemas.openxmlformats.org/officeDocument/2006/relationships/image" Target="media/image23.jpeg"/><Relationship Id="rId13" Type="http://schemas.openxmlformats.org/officeDocument/2006/relationships/image" Target="media/image28.jpg"/><Relationship Id="rId3" Type="http://schemas.openxmlformats.org/officeDocument/2006/relationships/image" Target="media/image18.jpeg"/><Relationship Id="rId7" Type="http://schemas.openxmlformats.org/officeDocument/2006/relationships/image" Target="media/image22.png"/><Relationship Id="rId12" Type="http://schemas.openxmlformats.org/officeDocument/2006/relationships/image" Target="media/image27.jpeg"/><Relationship Id="rId2" Type="http://schemas.openxmlformats.org/officeDocument/2006/relationships/image" Target="media/image17.png"/><Relationship Id="rId1" Type="http://schemas.openxmlformats.org/officeDocument/2006/relationships/image" Target="media/image16.jpeg"/><Relationship Id="rId6" Type="http://schemas.openxmlformats.org/officeDocument/2006/relationships/image" Target="media/image21.jpeg"/><Relationship Id="rId11" Type="http://schemas.openxmlformats.org/officeDocument/2006/relationships/image" Target="media/image26.png"/><Relationship Id="rId5" Type="http://schemas.openxmlformats.org/officeDocument/2006/relationships/image" Target="media/image20.png"/><Relationship Id="rId10" Type="http://schemas.openxmlformats.org/officeDocument/2006/relationships/image" Target="media/image25.png"/><Relationship Id="rId4" Type="http://schemas.openxmlformats.org/officeDocument/2006/relationships/image" Target="media/image19.jpeg"/><Relationship Id="rId9" Type="http://schemas.openxmlformats.org/officeDocument/2006/relationships/image" Target="media/image24.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3" Type="http://schemas.openxmlformats.org/officeDocument/2006/relationships/oleObject" Target="file:///G:\5_Iwierzyce\Nowy.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E:\5_Iwierzyce\Iwierzyce.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E:\5_Iwierzyce\Iwierzyce.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21.xml"/><Relationship Id="rId1" Type="http://schemas.microsoft.com/office/2011/relationships/chartStyle" Target="style2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22.xml"/><Relationship Id="rId1" Type="http://schemas.microsoft.com/office/2011/relationships/chartStyle" Target="style22.xm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package" Target="../embeddings/Microsoft_Excel_Worksheet17.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Microsoft_Excel_Worksheet18.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Microsoft_Excel_Worksheet19.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Microsoft_Excel_Worksheet20.xlsx"/></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Microsoft_Excel_Worksheet2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_rels/chartEx1.xml.rels><?xml version="1.0" encoding="UTF-8" standalone="yes"?>
<Relationships xmlns="http://schemas.openxmlformats.org/package/2006/relationships"><Relationship Id="rId3" Type="http://schemas.microsoft.com/office/2011/relationships/chartColorStyle" Target="colors19.xml"/><Relationship Id="rId2" Type="http://schemas.microsoft.com/office/2011/relationships/chartStyle" Target="style19.xml"/><Relationship Id="rId1" Type="http://schemas.openxmlformats.org/officeDocument/2006/relationships/oleObject" Target="file:///\\10.161.224.19\Wspolny\Ma&#322;gorzata%20&#346;ledziona\gospodarka%20finansowa.xlsx" TargetMode="External"/></Relationships>
</file>

<file path=word/charts/_rels/chartEx2.xml.rels><?xml version="1.0" encoding="UTF-8" standalone="yes"?>
<Relationships xmlns="http://schemas.openxmlformats.org/package/2006/relationships"><Relationship Id="rId3" Type="http://schemas.microsoft.com/office/2011/relationships/chartColorStyle" Target="colors20.xml"/><Relationship Id="rId2" Type="http://schemas.microsoft.com/office/2011/relationships/chartStyle" Target="style20.xml"/><Relationship Id="rId1" Type="http://schemas.openxmlformats.org/officeDocument/2006/relationships/oleObject" Target="file:///\\10.161.224.19\Wspolny\Ma&#322;gorzata%20&#346;ledziona\gospodarka%20finansow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9680777478878552E-2"/>
          <c:y val="9.2059983538064896E-2"/>
          <c:w val="0.90811138136528746"/>
          <c:h val="0.79912065926516751"/>
        </c:manualLayout>
      </c:layout>
      <c:barChart>
        <c:barDir val="bar"/>
        <c:grouping val="clustered"/>
        <c:varyColors val="0"/>
        <c:ser>
          <c:idx val="0"/>
          <c:order val="0"/>
          <c:tx>
            <c:strRef>
              <c:f>Arkusz1!$C$3</c:f>
              <c:strCache>
                <c:ptCount val="1"/>
                <c:pt idx="0">
                  <c:v>zameldowania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Arkusz1!$B$4:$B$6</c:f>
              <c:strCache>
                <c:ptCount val="3"/>
                <c:pt idx="0">
                  <c:v>Gmina Iwierzyce</c:v>
                </c:pt>
                <c:pt idx="1">
                  <c:v>Gmina Sędziszów Małopolski</c:v>
                </c:pt>
                <c:pt idx="2">
                  <c:v>Gmina Wielopole Skrzyńskie</c:v>
                </c:pt>
              </c:strCache>
            </c:strRef>
          </c:cat>
          <c:val>
            <c:numRef>
              <c:f>Arkusz1!$C$4:$C$6</c:f>
              <c:numCache>
                <c:formatCode>General</c:formatCode>
                <c:ptCount val="3"/>
                <c:pt idx="0">
                  <c:v>74</c:v>
                </c:pt>
                <c:pt idx="1">
                  <c:v>206</c:v>
                </c:pt>
                <c:pt idx="2">
                  <c:v>63</c:v>
                </c:pt>
              </c:numCache>
            </c:numRef>
          </c:val>
          <c:extLst>
            <c:ext xmlns:c16="http://schemas.microsoft.com/office/drawing/2014/chart" uri="{C3380CC4-5D6E-409C-BE32-E72D297353CC}">
              <c16:uniqueId val="{00000000-3B80-4111-AEEC-EF1A84360829}"/>
            </c:ext>
          </c:extLst>
        </c:ser>
        <c:ser>
          <c:idx val="1"/>
          <c:order val="1"/>
          <c:tx>
            <c:strRef>
              <c:f>Arkusz1!$D$3</c:f>
              <c:strCache>
                <c:ptCount val="1"/>
                <c:pt idx="0">
                  <c:v>wymeldowania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Arkusz1!$B$4:$B$6</c:f>
              <c:strCache>
                <c:ptCount val="3"/>
                <c:pt idx="0">
                  <c:v>Gmina Iwierzyce</c:v>
                </c:pt>
                <c:pt idx="1">
                  <c:v>Gmina Sędziszów Małopolski</c:v>
                </c:pt>
                <c:pt idx="2">
                  <c:v>Gmina Wielopole Skrzyńskie</c:v>
                </c:pt>
              </c:strCache>
            </c:strRef>
          </c:cat>
          <c:val>
            <c:numRef>
              <c:f>Arkusz1!$D$4:$D$6</c:f>
              <c:numCache>
                <c:formatCode>General</c:formatCode>
                <c:ptCount val="3"/>
                <c:pt idx="0">
                  <c:v>90</c:v>
                </c:pt>
                <c:pt idx="1">
                  <c:v>219</c:v>
                </c:pt>
                <c:pt idx="2" formatCode="0">
                  <c:v>83</c:v>
                </c:pt>
              </c:numCache>
            </c:numRef>
          </c:val>
          <c:extLst>
            <c:ext xmlns:c16="http://schemas.microsoft.com/office/drawing/2014/chart" uri="{C3380CC4-5D6E-409C-BE32-E72D297353CC}">
              <c16:uniqueId val="{00000001-3B80-4111-AEEC-EF1A84360829}"/>
            </c:ext>
          </c:extLst>
        </c:ser>
        <c:ser>
          <c:idx val="2"/>
          <c:order val="2"/>
          <c:tx>
            <c:strRef>
              <c:f>Arkusz1!$E$3</c:f>
              <c:strCache>
                <c:ptCount val="1"/>
                <c:pt idx="0">
                  <c:v>saldo migracji</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Arkusz1!$B$4:$B$6</c:f>
              <c:strCache>
                <c:ptCount val="3"/>
                <c:pt idx="0">
                  <c:v>Gmina Iwierzyce</c:v>
                </c:pt>
                <c:pt idx="1">
                  <c:v>Gmina Sędziszów Małopolski</c:v>
                </c:pt>
                <c:pt idx="2">
                  <c:v>Gmina Wielopole Skrzyńskie</c:v>
                </c:pt>
              </c:strCache>
            </c:strRef>
          </c:cat>
          <c:val>
            <c:numRef>
              <c:f>Arkusz1!$E$4:$E$6</c:f>
              <c:numCache>
                <c:formatCode>General</c:formatCode>
                <c:ptCount val="3"/>
                <c:pt idx="0">
                  <c:v>-16</c:v>
                </c:pt>
                <c:pt idx="1">
                  <c:v>-13</c:v>
                </c:pt>
                <c:pt idx="2">
                  <c:v>-20</c:v>
                </c:pt>
              </c:numCache>
            </c:numRef>
          </c:val>
          <c:extLst>
            <c:ext xmlns:c16="http://schemas.microsoft.com/office/drawing/2014/chart" uri="{C3380CC4-5D6E-409C-BE32-E72D297353CC}">
              <c16:uniqueId val="{00000002-3B80-4111-AEEC-EF1A84360829}"/>
            </c:ext>
          </c:extLst>
        </c:ser>
        <c:dLbls>
          <c:showLegendKey val="0"/>
          <c:showVal val="0"/>
          <c:showCatName val="0"/>
          <c:showSerName val="0"/>
          <c:showPercent val="0"/>
          <c:showBubbleSize val="0"/>
        </c:dLbls>
        <c:gapWidth val="219"/>
        <c:axId val="1385284720"/>
        <c:axId val="1385289520"/>
      </c:barChart>
      <c:catAx>
        <c:axId val="1385284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0"/>
          <a:lstStyle/>
          <a:p>
            <a:pPr>
              <a:defRPr sz="900" b="0" i="0" u="none" strike="noStrike" kern="1200" baseline="0">
                <a:solidFill>
                  <a:schemeClr val="tx1">
                    <a:lumMod val="65000"/>
                    <a:lumOff val="35000"/>
                  </a:schemeClr>
                </a:solidFill>
                <a:latin typeface="+mn-lt"/>
                <a:ea typeface="+mn-ea"/>
                <a:cs typeface="+mn-cs"/>
              </a:defRPr>
            </a:pPr>
            <a:endParaRPr lang="pl-PL"/>
          </a:p>
        </c:txPr>
        <c:crossAx val="1385289520"/>
        <c:crosses val="autoZero"/>
        <c:auto val="1"/>
        <c:lblAlgn val="ctr"/>
        <c:lblOffset val="100"/>
        <c:noMultiLvlLbl val="0"/>
      </c:catAx>
      <c:valAx>
        <c:axId val="1385289520"/>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385284720"/>
        <c:crosses val="autoZero"/>
        <c:crossBetween val="between"/>
      </c:valAx>
      <c:spPr>
        <a:noFill/>
        <a:ln>
          <a:noFill/>
        </a:ln>
        <a:effectLst/>
      </c:spPr>
    </c:plotArea>
    <c:legend>
      <c:legendPos val="b"/>
      <c:legendEntry>
        <c:idx val="0"/>
        <c:delete val="1"/>
      </c:legendEntry>
      <c:layout>
        <c:manualLayout>
          <c:xMode val="edge"/>
          <c:yMode val="edge"/>
          <c:x val="0.42561585638214244"/>
          <c:y val="0.93793062701900531"/>
          <c:w val="0.33177842879270664"/>
          <c:h val="6.206937298099463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Arkusz1!$B$32</c:f>
              <c:strCache>
                <c:ptCount val="1"/>
                <c:pt idx="0">
                  <c:v>Województwo podkarpackie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Arkusz1!$C$31:$D$31</c:f>
              <c:numCache>
                <c:formatCode>General</c:formatCode>
                <c:ptCount val="2"/>
                <c:pt idx="0">
                  <c:v>2013</c:v>
                </c:pt>
                <c:pt idx="1">
                  <c:v>2024</c:v>
                </c:pt>
              </c:numCache>
            </c:numRef>
          </c:cat>
          <c:val>
            <c:numRef>
              <c:f>Arkusz1!$C$32:$D$32</c:f>
              <c:numCache>
                <c:formatCode>0.00%</c:formatCode>
                <c:ptCount val="2"/>
                <c:pt idx="0">
                  <c:v>0.94899999999999995</c:v>
                </c:pt>
                <c:pt idx="1">
                  <c:v>0.95189999999999997</c:v>
                </c:pt>
              </c:numCache>
            </c:numRef>
          </c:val>
          <c:extLst>
            <c:ext xmlns:c16="http://schemas.microsoft.com/office/drawing/2014/chart" uri="{C3380CC4-5D6E-409C-BE32-E72D297353CC}">
              <c16:uniqueId val="{00000000-0731-44FE-847F-34EDD6E621FE}"/>
            </c:ext>
          </c:extLst>
        </c:ser>
        <c:ser>
          <c:idx val="1"/>
          <c:order val="1"/>
          <c:tx>
            <c:strRef>
              <c:f>Arkusz1!$B$33</c:f>
              <c:strCache>
                <c:ptCount val="1"/>
                <c:pt idx="0">
                  <c:v>OF "Partnerstwo dla wspólnego rozwoju"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Arkusz1!$C$31:$D$31</c:f>
              <c:numCache>
                <c:formatCode>General</c:formatCode>
                <c:ptCount val="2"/>
                <c:pt idx="0">
                  <c:v>2013</c:v>
                </c:pt>
                <c:pt idx="1">
                  <c:v>2024</c:v>
                </c:pt>
              </c:numCache>
            </c:numRef>
          </c:cat>
          <c:val>
            <c:numRef>
              <c:f>Arkusz1!$C$33:$D$33</c:f>
              <c:numCache>
                <c:formatCode>0.00%</c:formatCode>
                <c:ptCount val="2"/>
                <c:pt idx="0">
                  <c:v>0.90010000000000001</c:v>
                </c:pt>
                <c:pt idx="1">
                  <c:v>0.88870000000000005</c:v>
                </c:pt>
              </c:numCache>
            </c:numRef>
          </c:val>
          <c:extLst>
            <c:ext xmlns:c16="http://schemas.microsoft.com/office/drawing/2014/chart" uri="{C3380CC4-5D6E-409C-BE32-E72D297353CC}">
              <c16:uniqueId val="{00000001-0731-44FE-847F-34EDD6E621FE}"/>
            </c:ext>
          </c:extLst>
        </c:ser>
        <c:dLbls>
          <c:dLblPos val="outEnd"/>
          <c:showLegendKey val="0"/>
          <c:showVal val="1"/>
          <c:showCatName val="0"/>
          <c:showSerName val="0"/>
          <c:showPercent val="0"/>
          <c:showBubbleSize val="0"/>
        </c:dLbls>
        <c:gapWidth val="219"/>
        <c:overlap val="-27"/>
        <c:axId val="1362750608"/>
        <c:axId val="1362751088"/>
      </c:barChart>
      <c:catAx>
        <c:axId val="1362750608"/>
        <c:scaling>
          <c:orientation val="minMax"/>
        </c:scaling>
        <c:delete val="1"/>
        <c:axPos val="b"/>
        <c:numFmt formatCode="General" sourceLinked="1"/>
        <c:majorTickMark val="none"/>
        <c:minorTickMark val="none"/>
        <c:tickLblPos val="nextTo"/>
        <c:crossAx val="1362751088"/>
        <c:crosses val="autoZero"/>
        <c:auto val="1"/>
        <c:lblAlgn val="ctr"/>
        <c:lblOffset val="100"/>
        <c:noMultiLvlLbl val="0"/>
      </c:catAx>
      <c:valAx>
        <c:axId val="1362751088"/>
        <c:scaling>
          <c:orientation val="minMax"/>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1362750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Arkusz1!$C$3</c:f>
              <c:strCache>
                <c:ptCount val="1"/>
              </c:strCache>
            </c:strRef>
          </c:tx>
          <c:spPr>
            <a:ln w="28575" cap="rnd">
              <a:gradFill flip="none" rotWithShape="1">
                <a:gsLst>
                  <a:gs pos="0">
                    <a:schemeClr val="accent1">
                      <a:lumMod val="5000"/>
                      <a:lumOff val="95000"/>
                    </a:schemeClr>
                  </a:gs>
                  <a:gs pos="3000">
                    <a:schemeClr val="tx2">
                      <a:lumMod val="50000"/>
                      <a:lumOff val="50000"/>
                    </a:schemeClr>
                  </a:gs>
                  <a:gs pos="5000">
                    <a:schemeClr val="accent1">
                      <a:lumMod val="45000"/>
                      <a:lumOff val="55000"/>
                    </a:schemeClr>
                  </a:gs>
                  <a:gs pos="0">
                    <a:schemeClr val="accent1">
                      <a:lumMod val="30000"/>
                      <a:lumOff val="70000"/>
                    </a:schemeClr>
                  </a:gs>
                </a:gsLst>
                <a:lin ang="5400000" scaled="1"/>
                <a:tileRect/>
              </a:gradFill>
              <a:round/>
            </a:ln>
            <a:effectLst/>
          </c:spPr>
          <c:marker>
            <c:symbol val="none"/>
          </c:marker>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2C5-432F-A8AB-93F6657DC3A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Arkusz1!$B$4:$B$15</c:f>
              <c:numCache>
                <c:formatCode>General</c:formatCode>
                <c:ptCount val="12"/>
                <c:pt idx="0">
                  <c:v>2013</c:v>
                </c:pt>
                <c:pt idx="1">
                  <c:v>2014</c:v>
                </c:pt>
                <c:pt idx="2">
                  <c:v>2015</c:v>
                </c:pt>
                <c:pt idx="3">
                  <c:v>2016</c:v>
                </c:pt>
                <c:pt idx="4">
                  <c:v>2017</c:v>
                </c:pt>
                <c:pt idx="5">
                  <c:v>2018</c:v>
                </c:pt>
                <c:pt idx="6">
                  <c:v>2019</c:v>
                </c:pt>
                <c:pt idx="7">
                  <c:v>2020</c:v>
                </c:pt>
                <c:pt idx="8">
                  <c:v>2021</c:v>
                </c:pt>
                <c:pt idx="9">
                  <c:v>2022</c:v>
                </c:pt>
                <c:pt idx="10">
                  <c:v>2023</c:v>
                </c:pt>
                <c:pt idx="11">
                  <c:v>2024</c:v>
                </c:pt>
              </c:numCache>
            </c:numRef>
          </c:cat>
          <c:val>
            <c:numRef>
              <c:f>Arkusz1!$C$4:$C$15</c:f>
              <c:numCache>
                <c:formatCode>#,##0</c:formatCode>
                <c:ptCount val="12"/>
                <c:pt idx="0" formatCode="General">
                  <c:v>24388</c:v>
                </c:pt>
                <c:pt idx="1">
                  <c:v>24422</c:v>
                </c:pt>
                <c:pt idx="2">
                  <c:v>24399</c:v>
                </c:pt>
                <c:pt idx="3">
                  <c:v>24343</c:v>
                </c:pt>
                <c:pt idx="4">
                  <c:v>24301</c:v>
                </c:pt>
                <c:pt idx="5">
                  <c:v>24238</c:v>
                </c:pt>
                <c:pt idx="6">
                  <c:v>24238</c:v>
                </c:pt>
                <c:pt idx="7">
                  <c:v>23850</c:v>
                </c:pt>
                <c:pt idx="8">
                  <c:v>23765</c:v>
                </c:pt>
                <c:pt idx="9">
                  <c:v>23599</c:v>
                </c:pt>
                <c:pt idx="10">
                  <c:v>23475</c:v>
                </c:pt>
                <c:pt idx="11">
                  <c:v>23335</c:v>
                </c:pt>
              </c:numCache>
            </c:numRef>
          </c:val>
          <c:smooth val="0"/>
          <c:extLst>
            <c:ext xmlns:c16="http://schemas.microsoft.com/office/drawing/2014/chart" uri="{C3380CC4-5D6E-409C-BE32-E72D297353CC}">
              <c16:uniqueId val="{00000001-02C5-432F-A8AB-93F6657DC3A4}"/>
            </c:ext>
          </c:extLst>
        </c:ser>
        <c:ser>
          <c:idx val="1"/>
          <c:order val="1"/>
          <c:tx>
            <c:strRef>
              <c:f>Arkusz1!$D$3</c:f>
              <c:strCache>
                <c:ptCount val="1"/>
              </c:strCache>
            </c:strRef>
          </c:tx>
          <c:spPr>
            <a:ln w="28575" cap="rnd">
              <a:no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Arkusz1!$B$4:$B$15</c:f>
              <c:numCache>
                <c:formatCode>General</c:formatCode>
                <c:ptCount val="12"/>
                <c:pt idx="0">
                  <c:v>2013</c:v>
                </c:pt>
                <c:pt idx="1">
                  <c:v>2014</c:v>
                </c:pt>
                <c:pt idx="2">
                  <c:v>2015</c:v>
                </c:pt>
                <c:pt idx="3">
                  <c:v>2016</c:v>
                </c:pt>
                <c:pt idx="4">
                  <c:v>2017</c:v>
                </c:pt>
                <c:pt idx="5">
                  <c:v>2018</c:v>
                </c:pt>
                <c:pt idx="6">
                  <c:v>2019</c:v>
                </c:pt>
                <c:pt idx="7">
                  <c:v>2020</c:v>
                </c:pt>
                <c:pt idx="8">
                  <c:v>2021</c:v>
                </c:pt>
                <c:pt idx="9">
                  <c:v>2022</c:v>
                </c:pt>
                <c:pt idx="10">
                  <c:v>2023</c:v>
                </c:pt>
                <c:pt idx="11">
                  <c:v>2024</c:v>
                </c:pt>
              </c:numCache>
            </c:numRef>
          </c:cat>
          <c:val>
            <c:numRef>
              <c:f>Arkusz1!$D$4:$D$15</c:f>
              <c:numCache>
                <c:formatCode>#,##0</c:formatCode>
                <c:ptCount val="12"/>
                <c:pt idx="0" formatCode="General">
                  <c:v>24388</c:v>
                </c:pt>
                <c:pt idx="1">
                  <c:v>24422</c:v>
                </c:pt>
                <c:pt idx="2">
                  <c:v>24399</c:v>
                </c:pt>
                <c:pt idx="3">
                  <c:v>24343</c:v>
                </c:pt>
                <c:pt idx="4">
                  <c:v>24301</c:v>
                </c:pt>
                <c:pt idx="5">
                  <c:v>24238</c:v>
                </c:pt>
                <c:pt idx="6">
                  <c:v>24238</c:v>
                </c:pt>
                <c:pt idx="7">
                  <c:v>23850</c:v>
                </c:pt>
                <c:pt idx="8">
                  <c:v>23765</c:v>
                </c:pt>
                <c:pt idx="9">
                  <c:v>23599</c:v>
                </c:pt>
                <c:pt idx="10">
                  <c:v>23475</c:v>
                </c:pt>
                <c:pt idx="11">
                  <c:v>23395</c:v>
                </c:pt>
              </c:numCache>
            </c:numRef>
          </c:val>
          <c:smooth val="0"/>
          <c:extLst>
            <c:ext xmlns:c16="http://schemas.microsoft.com/office/drawing/2014/chart" uri="{C3380CC4-5D6E-409C-BE32-E72D297353CC}">
              <c16:uniqueId val="{00000002-02C5-432F-A8AB-93F6657DC3A4}"/>
            </c:ext>
          </c:extLst>
        </c:ser>
        <c:dLbls>
          <c:showLegendKey val="0"/>
          <c:showVal val="0"/>
          <c:showCatName val="0"/>
          <c:showSerName val="0"/>
          <c:showPercent val="0"/>
          <c:showBubbleSize val="0"/>
        </c:dLbls>
        <c:smooth val="0"/>
        <c:axId val="1121091951"/>
        <c:axId val="1121093871"/>
      </c:lineChart>
      <c:catAx>
        <c:axId val="11210919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121093871"/>
        <c:crosses val="autoZero"/>
        <c:auto val="1"/>
        <c:lblAlgn val="ctr"/>
        <c:lblOffset val="100"/>
        <c:noMultiLvlLbl val="0"/>
      </c:catAx>
      <c:valAx>
        <c:axId val="11210938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12109195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6292341729535104E-2"/>
          <c:y val="5.8956438736974093E-2"/>
          <c:w val="0.90811138136528746"/>
          <c:h val="0.81383316677590911"/>
        </c:manualLayout>
      </c:layout>
      <c:barChart>
        <c:barDir val="col"/>
        <c:grouping val="clustered"/>
        <c:varyColors val="0"/>
        <c:ser>
          <c:idx val="0"/>
          <c:order val="0"/>
          <c:tx>
            <c:strRef>
              <c:f>Arkusz1!$C$3</c:f>
              <c:strCache>
                <c:ptCount val="1"/>
                <c:pt idx="0">
                  <c:v>2013</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Arkusz1!$B$4:$B$6</c:f>
              <c:strCache>
                <c:ptCount val="3"/>
                <c:pt idx="0">
                  <c:v>Polska</c:v>
                </c:pt>
                <c:pt idx="1">
                  <c:v>Województwo podkarpckie</c:v>
                </c:pt>
                <c:pt idx="2">
                  <c:v>OF ,,Partnerstwo dla wspólnego rozwoju"</c:v>
                </c:pt>
              </c:strCache>
            </c:strRef>
          </c:cat>
          <c:val>
            <c:numRef>
              <c:f>Arkusz1!$C$4:$C$6</c:f>
              <c:numCache>
                <c:formatCode>0.0%</c:formatCode>
                <c:ptCount val="3"/>
                <c:pt idx="0">
                  <c:v>8.7999999999999995E-2</c:v>
                </c:pt>
                <c:pt idx="1">
                  <c:v>0.114</c:v>
                </c:pt>
                <c:pt idx="2">
                  <c:v>0.13500000000000001</c:v>
                </c:pt>
              </c:numCache>
            </c:numRef>
          </c:val>
          <c:extLst>
            <c:ext xmlns:c16="http://schemas.microsoft.com/office/drawing/2014/chart" uri="{C3380CC4-5D6E-409C-BE32-E72D297353CC}">
              <c16:uniqueId val="{00000000-3D0B-4226-A99D-2D7DEB320F03}"/>
            </c:ext>
          </c:extLst>
        </c:ser>
        <c:ser>
          <c:idx val="1"/>
          <c:order val="1"/>
          <c:tx>
            <c:strRef>
              <c:f>Arkusz1!$D$3</c:f>
              <c:strCache>
                <c:ptCount val="1"/>
                <c:pt idx="0">
                  <c:v>2024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Arkusz1!$B$4:$B$6</c:f>
              <c:strCache>
                <c:ptCount val="3"/>
                <c:pt idx="0">
                  <c:v>Polska</c:v>
                </c:pt>
                <c:pt idx="1">
                  <c:v>Województwo podkarpckie</c:v>
                </c:pt>
                <c:pt idx="2">
                  <c:v>OF ,,Partnerstwo dla wspólnego rozwoju"</c:v>
                </c:pt>
              </c:strCache>
            </c:strRef>
          </c:cat>
          <c:val>
            <c:numRef>
              <c:f>Arkusz1!$D$4:$D$6</c:f>
              <c:numCache>
                <c:formatCode>0.0%</c:formatCode>
                <c:ptCount val="3"/>
                <c:pt idx="0">
                  <c:v>3.5999999999999997E-2</c:v>
                </c:pt>
                <c:pt idx="1">
                  <c:v>5.5E-2</c:v>
                </c:pt>
                <c:pt idx="2">
                  <c:v>6.6000000000000003E-2</c:v>
                </c:pt>
              </c:numCache>
            </c:numRef>
          </c:val>
          <c:extLst>
            <c:ext xmlns:c16="http://schemas.microsoft.com/office/drawing/2014/chart" uri="{C3380CC4-5D6E-409C-BE32-E72D297353CC}">
              <c16:uniqueId val="{00000001-3D0B-4226-A99D-2D7DEB320F03}"/>
            </c:ext>
          </c:extLst>
        </c:ser>
        <c:ser>
          <c:idx val="2"/>
          <c:order val="2"/>
          <c:tx>
            <c:strRef>
              <c:f>Arkusz1!$E$3</c:f>
              <c:strCache>
                <c:ptCount val="1"/>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Arkusz1!$B$4:$B$6</c:f>
              <c:strCache>
                <c:ptCount val="3"/>
                <c:pt idx="0">
                  <c:v>Polska</c:v>
                </c:pt>
                <c:pt idx="1">
                  <c:v>Województwo podkarpckie</c:v>
                </c:pt>
                <c:pt idx="2">
                  <c:v>OF ,,Partnerstwo dla wspólnego rozwoju"</c:v>
                </c:pt>
              </c:strCache>
            </c:strRef>
          </c:cat>
          <c:val>
            <c:numRef>
              <c:f>Arkusz1!$E$4:$E$6</c:f>
              <c:numCache>
                <c:formatCode>General</c:formatCode>
                <c:ptCount val="3"/>
              </c:numCache>
            </c:numRef>
          </c:val>
          <c:extLst>
            <c:ext xmlns:c16="http://schemas.microsoft.com/office/drawing/2014/chart" uri="{C3380CC4-5D6E-409C-BE32-E72D297353CC}">
              <c16:uniqueId val="{00000002-3D0B-4226-A99D-2D7DEB320F03}"/>
            </c:ext>
          </c:extLst>
        </c:ser>
        <c:dLbls>
          <c:showLegendKey val="0"/>
          <c:showVal val="0"/>
          <c:showCatName val="0"/>
          <c:showSerName val="0"/>
          <c:showPercent val="0"/>
          <c:showBubbleSize val="0"/>
        </c:dLbls>
        <c:gapWidth val="219"/>
        <c:overlap val="-27"/>
        <c:axId val="1385284720"/>
        <c:axId val="1385289520"/>
      </c:barChart>
      <c:catAx>
        <c:axId val="1385284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0"/>
          <a:lstStyle/>
          <a:p>
            <a:pPr>
              <a:defRPr sz="900" b="0" i="0" u="none" strike="noStrike" kern="1200" baseline="0">
                <a:solidFill>
                  <a:schemeClr val="tx1">
                    <a:lumMod val="65000"/>
                    <a:lumOff val="35000"/>
                  </a:schemeClr>
                </a:solidFill>
                <a:latin typeface="+mn-lt"/>
                <a:ea typeface="+mn-ea"/>
                <a:cs typeface="+mn-cs"/>
              </a:defRPr>
            </a:pPr>
            <a:endParaRPr lang="pl-PL"/>
          </a:p>
        </c:txPr>
        <c:crossAx val="1385289520"/>
        <c:crosses val="autoZero"/>
        <c:auto val="1"/>
        <c:lblAlgn val="ctr"/>
        <c:lblOffset val="100"/>
        <c:noMultiLvlLbl val="0"/>
      </c:catAx>
      <c:valAx>
        <c:axId val="1385289520"/>
        <c:scaling>
          <c:orientation val="minMax"/>
        </c:scaling>
        <c:delete val="1"/>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1385284720"/>
        <c:crosses val="autoZero"/>
        <c:crossBetween val="between"/>
      </c:valAx>
      <c:spPr>
        <a:noFill/>
        <a:ln>
          <a:noFill/>
        </a:ln>
        <a:effectLst/>
      </c:spPr>
    </c:plotArea>
    <c:legend>
      <c:legendPos val="b"/>
      <c:legendEntry>
        <c:idx val="2"/>
        <c:delete val="1"/>
      </c:legendEntry>
      <c:layout>
        <c:manualLayout>
          <c:xMode val="edge"/>
          <c:yMode val="edge"/>
          <c:x val="0.42561585638214244"/>
          <c:y val="0.93793062701900531"/>
          <c:w val="0.14876828723571511"/>
          <c:h val="6.20693729809946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spPr>
            <a:solidFill>
              <a:schemeClr val="bg2">
                <a:lumMod val="75000"/>
              </a:schemeClr>
            </a:solidFill>
          </c:spPr>
          <c:dPt>
            <c:idx val="0"/>
            <c:bubble3D val="0"/>
            <c:spPr>
              <a:solidFill>
                <a:schemeClr val="tx2">
                  <a:lumMod val="50000"/>
                  <a:lumOff val="50000"/>
                </a:schemeClr>
              </a:solidFill>
              <a:ln w="19050">
                <a:solidFill>
                  <a:schemeClr val="lt1"/>
                </a:solidFill>
              </a:ln>
              <a:effectLst/>
            </c:spPr>
            <c:extLst>
              <c:ext xmlns:c16="http://schemas.microsoft.com/office/drawing/2014/chart" uri="{C3380CC4-5D6E-409C-BE32-E72D297353CC}">
                <c16:uniqueId val="{00000001-17C7-463E-8380-C38776ED23E8}"/>
              </c:ext>
            </c:extLst>
          </c:dPt>
          <c:dPt>
            <c:idx val="1"/>
            <c:bubble3D val="0"/>
            <c:spPr>
              <a:solidFill>
                <a:srgbClr val="F78609"/>
              </a:solidFill>
              <a:ln w="19050">
                <a:solidFill>
                  <a:schemeClr val="lt1"/>
                </a:solidFill>
              </a:ln>
              <a:effectLst/>
            </c:spPr>
            <c:extLst>
              <c:ext xmlns:c16="http://schemas.microsoft.com/office/drawing/2014/chart" uri="{C3380CC4-5D6E-409C-BE32-E72D297353CC}">
                <c16:uniqueId val="{00000003-17C7-463E-8380-C38776ED23E8}"/>
              </c:ext>
            </c:extLst>
          </c:dPt>
          <c:dPt>
            <c:idx val="2"/>
            <c:bubble3D val="0"/>
            <c:spPr>
              <a:solidFill>
                <a:schemeClr val="bg2">
                  <a:lumMod val="75000"/>
                </a:schemeClr>
              </a:solidFill>
              <a:ln w="19050">
                <a:solidFill>
                  <a:schemeClr val="lt1"/>
                </a:solidFill>
              </a:ln>
              <a:effectLst/>
            </c:spPr>
            <c:extLst>
              <c:ext xmlns:c16="http://schemas.microsoft.com/office/drawing/2014/chart" uri="{C3380CC4-5D6E-409C-BE32-E72D297353CC}">
                <c16:uniqueId val="{00000005-17C7-463E-8380-C38776ED23E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Arkusz1!$C$2:$E$2</c:f>
              <c:strCache>
                <c:ptCount val="3"/>
                <c:pt idx="0">
                  <c:v>WielopoleSkrzyńskie</c:v>
                </c:pt>
                <c:pt idx="1">
                  <c:v>Iwierzyce</c:v>
                </c:pt>
                <c:pt idx="2">
                  <c:v>Sedziszów Małopolski</c:v>
                </c:pt>
              </c:strCache>
            </c:strRef>
          </c:cat>
          <c:val>
            <c:numRef>
              <c:f>Arkusz1!$C$3:$E$3</c:f>
              <c:numCache>
                <c:formatCode>0.00%</c:formatCode>
                <c:ptCount val="3"/>
                <c:pt idx="0">
                  <c:v>0.1825</c:v>
                </c:pt>
                <c:pt idx="1">
                  <c:v>0.19339999999999999</c:v>
                </c:pt>
                <c:pt idx="2">
                  <c:v>0.62409999999999999</c:v>
                </c:pt>
              </c:numCache>
            </c:numRef>
          </c:val>
          <c:extLst>
            <c:ext xmlns:c16="http://schemas.microsoft.com/office/drawing/2014/chart" uri="{C3380CC4-5D6E-409C-BE32-E72D297353CC}">
              <c16:uniqueId val="{00000006-17C7-463E-8380-C38776ED23E8}"/>
            </c:ext>
          </c:extLst>
        </c:ser>
        <c:dLbls>
          <c:showLegendKey val="0"/>
          <c:showVal val="0"/>
          <c:showCatName val="0"/>
          <c:showSerName val="0"/>
          <c:showPercent val="0"/>
          <c:showBubbleSize val="0"/>
          <c:showLeaderLines val="1"/>
        </c:dLbls>
        <c:firstSliceAng val="0"/>
        <c:holeSize val="0"/>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depthPercent val="100"/>
      <c:rAngAx val="1"/>
    </c:view3D>
    <c:floor>
      <c:thickness val="0"/>
      <c:spPr>
        <a:noFill/>
        <a:ln>
          <a:noFill/>
        </a:ln>
        <a:effectLst/>
        <a:sp3d/>
      </c:spPr>
    </c:floor>
    <c:sideWall>
      <c:thickness val="0"/>
      <c:spPr>
        <a:noFill/>
        <a:ln w="25400">
          <a:noFill/>
        </a:ln>
        <a:effectLst/>
        <a:sp3d/>
      </c:spPr>
    </c:sideWall>
    <c:backWall>
      <c:thickness val="0"/>
      <c:spPr>
        <a:noFill/>
        <a:ln w="25400">
          <a:noFill/>
        </a:ln>
        <a:effectLst/>
        <a:sp3d/>
      </c:spPr>
    </c:backWall>
    <c:plotArea>
      <c:layout/>
      <c:bar3DChart>
        <c:barDir val="col"/>
        <c:grouping val="stacked"/>
        <c:varyColors val="0"/>
        <c:ser>
          <c:idx val="0"/>
          <c:order val="0"/>
          <c:tx>
            <c:strRef>
              <c:f>Arkusz1!$C$84</c:f>
              <c:strCache>
                <c:ptCount val="1"/>
                <c:pt idx="0">
                  <c:v>do 1 ha włącznie</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Arkusz1!$D$83:$F$83</c:f>
              <c:strCache>
                <c:ptCount val="3"/>
                <c:pt idx="0">
                  <c:v>Liczba gospodarstw rolnych według grup obszarowych</c:v>
                </c:pt>
                <c:pt idx="1">
                  <c:v>Powierzchnia gospodarstw rolnych według grup obszarowych użytków rolnych (w ha)</c:v>
                </c:pt>
                <c:pt idx="2">
                  <c:v>Powierzchnia użytków rolnych według grup obszarowych użytków rolnych (w ha)</c:v>
                </c:pt>
              </c:strCache>
            </c:strRef>
          </c:cat>
          <c:val>
            <c:numRef>
              <c:f>Arkusz1!$D$84:$F$84</c:f>
              <c:numCache>
                <c:formatCode>0.00%</c:formatCode>
                <c:ptCount val="3"/>
                <c:pt idx="0">
                  <c:v>1.8700000000000001E-2</c:v>
                </c:pt>
                <c:pt idx="1">
                  <c:v>5.4000000000000003E-3</c:v>
                </c:pt>
                <c:pt idx="2">
                  <c:v>3.3999999999999998E-3</c:v>
                </c:pt>
              </c:numCache>
            </c:numRef>
          </c:val>
          <c:extLst>
            <c:ext xmlns:c16="http://schemas.microsoft.com/office/drawing/2014/chart" uri="{C3380CC4-5D6E-409C-BE32-E72D297353CC}">
              <c16:uniqueId val="{00000000-17CC-408E-ACE2-7C8F9EB23A04}"/>
            </c:ext>
          </c:extLst>
        </c:ser>
        <c:ser>
          <c:idx val="1"/>
          <c:order val="1"/>
          <c:tx>
            <c:strRef>
              <c:f>Arkusz1!$C$85</c:f>
              <c:strCache>
                <c:ptCount val="1"/>
                <c:pt idx="0">
                  <c:v>1-5 ha</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Arkusz1!$D$83:$F$83</c:f>
              <c:strCache>
                <c:ptCount val="3"/>
                <c:pt idx="0">
                  <c:v>Liczba gospodarstw rolnych według grup obszarowych</c:v>
                </c:pt>
                <c:pt idx="1">
                  <c:v>Powierzchnia gospodarstw rolnych według grup obszarowych użytków rolnych (w ha)</c:v>
                </c:pt>
                <c:pt idx="2">
                  <c:v>Powierzchnia użytków rolnych według grup obszarowych użytków rolnych (w ha)</c:v>
                </c:pt>
              </c:strCache>
            </c:strRef>
          </c:cat>
          <c:val>
            <c:numRef>
              <c:f>Arkusz1!$D$85:$F$85</c:f>
              <c:numCache>
                <c:formatCode>0.00%</c:formatCode>
                <c:ptCount val="3"/>
                <c:pt idx="0">
                  <c:v>0.7782</c:v>
                </c:pt>
                <c:pt idx="1">
                  <c:v>0.49059999999999998</c:v>
                </c:pt>
                <c:pt idx="2">
                  <c:v>0.45269999999999999</c:v>
                </c:pt>
              </c:numCache>
            </c:numRef>
          </c:val>
          <c:extLst>
            <c:ext xmlns:c16="http://schemas.microsoft.com/office/drawing/2014/chart" uri="{C3380CC4-5D6E-409C-BE32-E72D297353CC}">
              <c16:uniqueId val="{00000001-17CC-408E-ACE2-7C8F9EB23A04}"/>
            </c:ext>
          </c:extLst>
        </c:ser>
        <c:ser>
          <c:idx val="2"/>
          <c:order val="2"/>
          <c:tx>
            <c:strRef>
              <c:f>Arkusz1!$C$86</c:f>
              <c:strCache>
                <c:ptCount val="1"/>
                <c:pt idx="0">
                  <c:v>5-10 ha</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Arkusz1!$D$83:$F$83</c:f>
              <c:strCache>
                <c:ptCount val="3"/>
                <c:pt idx="0">
                  <c:v>Liczba gospodarstw rolnych według grup obszarowych</c:v>
                </c:pt>
                <c:pt idx="1">
                  <c:v>Powierzchnia gospodarstw rolnych według grup obszarowych użytków rolnych (w ha)</c:v>
                </c:pt>
                <c:pt idx="2">
                  <c:v>Powierzchnia użytków rolnych według grup obszarowych użytków rolnych (w ha)</c:v>
                </c:pt>
              </c:strCache>
            </c:strRef>
          </c:cat>
          <c:val>
            <c:numRef>
              <c:f>Arkusz1!$D$86:$F$86</c:f>
              <c:numCache>
                <c:formatCode>0.00%</c:formatCode>
                <c:ptCount val="3"/>
                <c:pt idx="0">
                  <c:v>0.14560000000000001</c:v>
                </c:pt>
                <c:pt idx="1">
                  <c:v>0.2145</c:v>
                </c:pt>
                <c:pt idx="2">
                  <c:v>0.21690000000000001</c:v>
                </c:pt>
              </c:numCache>
            </c:numRef>
          </c:val>
          <c:extLst>
            <c:ext xmlns:c16="http://schemas.microsoft.com/office/drawing/2014/chart" uri="{C3380CC4-5D6E-409C-BE32-E72D297353CC}">
              <c16:uniqueId val="{00000002-17CC-408E-ACE2-7C8F9EB23A04}"/>
            </c:ext>
          </c:extLst>
        </c:ser>
        <c:ser>
          <c:idx val="3"/>
          <c:order val="3"/>
          <c:tx>
            <c:strRef>
              <c:f>Arkusz1!$C$87</c:f>
              <c:strCache>
                <c:ptCount val="1"/>
                <c:pt idx="0">
                  <c:v>10-15 ha</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Arkusz1!$D$83:$F$83</c:f>
              <c:strCache>
                <c:ptCount val="3"/>
                <c:pt idx="0">
                  <c:v>Liczba gospodarstw rolnych według grup obszarowych</c:v>
                </c:pt>
                <c:pt idx="1">
                  <c:v>Powierzchnia gospodarstw rolnych według grup obszarowych użytków rolnych (w ha)</c:v>
                </c:pt>
                <c:pt idx="2">
                  <c:v>Powierzchnia użytków rolnych według grup obszarowych użytków rolnych (w ha)</c:v>
                </c:pt>
              </c:strCache>
            </c:strRef>
          </c:cat>
          <c:val>
            <c:numRef>
              <c:f>Arkusz1!$D$87:$F$87</c:f>
              <c:numCache>
                <c:formatCode>0.00%</c:formatCode>
                <c:ptCount val="3"/>
                <c:pt idx="0">
                  <c:v>2.7900000000000001E-2</c:v>
                </c:pt>
                <c:pt idx="1">
                  <c:v>7.2999999999999995E-2</c:v>
                </c:pt>
                <c:pt idx="2">
                  <c:v>7.6399999999999996E-2</c:v>
                </c:pt>
              </c:numCache>
            </c:numRef>
          </c:val>
          <c:extLst>
            <c:ext xmlns:c16="http://schemas.microsoft.com/office/drawing/2014/chart" uri="{C3380CC4-5D6E-409C-BE32-E72D297353CC}">
              <c16:uniqueId val="{00000003-17CC-408E-ACE2-7C8F9EB23A04}"/>
            </c:ext>
          </c:extLst>
        </c:ser>
        <c:ser>
          <c:idx val="4"/>
          <c:order val="4"/>
          <c:tx>
            <c:strRef>
              <c:f>Arkusz1!$C$88</c:f>
              <c:strCache>
                <c:ptCount val="1"/>
                <c:pt idx="0">
                  <c:v>15 ha i więcej</c:v>
                </c:pt>
              </c:strCache>
            </c:strRef>
          </c:tx>
          <c:spPr>
            <a:solidFill>
              <a:schemeClr val="accent5"/>
            </a:solidFill>
            <a:ln>
              <a:noFill/>
            </a:ln>
            <a:effectLst/>
            <a:sp3d/>
          </c:spPr>
          <c:invertIfNegative val="0"/>
          <c:dLbls>
            <c:dLbl>
              <c:idx val="0"/>
              <c:layout>
                <c:manualLayout>
                  <c:x val="0"/>
                  <c:y val="-2.61584454409566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7CC-408E-ACE2-7C8F9EB23A0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Arkusz1!$D$83:$F$83</c:f>
              <c:strCache>
                <c:ptCount val="3"/>
                <c:pt idx="0">
                  <c:v>Liczba gospodarstw rolnych według grup obszarowych</c:v>
                </c:pt>
                <c:pt idx="1">
                  <c:v>Powierzchnia gospodarstw rolnych według grup obszarowych użytków rolnych (w ha)</c:v>
                </c:pt>
                <c:pt idx="2">
                  <c:v>Powierzchnia użytków rolnych według grup obszarowych użytków rolnych (w ha)</c:v>
                </c:pt>
              </c:strCache>
            </c:strRef>
          </c:cat>
          <c:val>
            <c:numRef>
              <c:f>Arkusz1!$D$88:$F$88</c:f>
              <c:numCache>
                <c:formatCode>0.00%</c:formatCode>
                <c:ptCount val="3"/>
                <c:pt idx="0">
                  <c:v>2.9600000000000001E-2</c:v>
                </c:pt>
                <c:pt idx="1">
                  <c:v>0.2165</c:v>
                </c:pt>
                <c:pt idx="2">
                  <c:v>0.25059999999999999</c:v>
                </c:pt>
              </c:numCache>
            </c:numRef>
          </c:val>
          <c:extLst>
            <c:ext xmlns:c16="http://schemas.microsoft.com/office/drawing/2014/chart" uri="{C3380CC4-5D6E-409C-BE32-E72D297353CC}">
              <c16:uniqueId val="{00000004-17CC-408E-ACE2-7C8F9EB23A04}"/>
            </c:ext>
          </c:extLst>
        </c:ser>
        <c:dLbls>
          <c:showLegendKey val="0"/>
          <c:showVal val="0"/>
          <c:showCatName val="0"/>
          <c:showSerName val="0"/>
          <c:showPercent val="0"/>
          <c:showBubbleSize val="0"/>
        </c:dLbls>
        <c:gapWidth val="150"/>
        <c:shape val="box"/>
        <c:axId val="487125008"/>
        <c:axId val="487124616"/>
        <c:axId val="0"/>
      </c:bar3DChart>
      <c:catAx>
        <c:axId val="4871250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487124616"/>
        <c:crosses val="autoZero"/>
        <c:auto val="1"/>
        <c:lblAlgn val="ctr"/>
        <c:lblOffset val="100"/>
        <c:noMultiLvlLbl val="0"/>
      </c:catAx>
      <c:valAx>
        <c:axId val="487124616"/>
        <c:scaling>
          <c:orientation val="minMax"/>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4871250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Arkusz1!$C$5</c:f>
              <c:strCache>
                <c:ptCount val="1"/>
                <c:pt idx="0">
                  <c:v>do 1 ha włącznie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(Arkusz1!$D$3,Arkusz1!$I$2)</c:f>
              <c:strCache>
                <c:ptCount val="2"/>
                <c:pt idx="0">
                  <c:v>OF „Partnerstwo dla wspólnego rozwoju”</c:v>
                </c:pt>
                <c:pt idx="1">
                  <c:v>województwo podkarpackie</c:v>
                </c:pt>
              </c:strCache>
            </c:strRef>
          </c:cat>
          <c:val>
            <c:numRef>
              <c:f>(Arkusz1!$D$5,Arkusz1!$J$5)</c:f>
              <c:numCache>
                <c:formatCode>0.00%</c:formatCode>
                <c:ptCount val="2"/>
                <c:pt idx="0">
                  <c:v>1.8700000000000001E-2</c:v>
                </c:pt>
                <c:pt idx="1">
                  <c:v>2.3048900098080426E-2</c:v>
                </c:pt>
              </c:numCache>
            </c:numRef>
          </c:val>
          <c:extLst>
            <c:ext xmlns:c16="http://schemas.microsoft.com/office/drawing/2014/chart" uri="{C3380CC4-5D6E-409C-BE32-E72D297353CC}">
              <c16:uniqueId val="{00000000-3B66-4120-982F-F94E1110F7FC}"/>
            </c:ext>
          </c:extLst>
        </c:ser>
        <c:ser>
          <c:idx val="1"/>
          <c:order val="1"/>
          <c:tx>
            <c:strRef>
              <c:f>Arkusz1!$C$6</c:f>
              <c:strCache>
                <c:ptCount val="1"/>
                <c:pt idx="0">
                  <c:v>1-5 ha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(Arkusz1!$D$3,Arkusz1!$I$2)</c:f>
              <c:strCache>
                <c:ptCount val="2"/>
                <c:pt idx="0">
                  <c:v>OF „Partnerstwo dla wspólnego rozwoju”</c:v>
                </c:pt>
                <c:pt idx="1">
                  <c:v>województwo podkarpackie</c:v>
                </c:pt>
              </c:strCache>
            </c:strRef>
          </c:cat>
          <c:val>
            <c:numRef>
              <c:f>(Arkusz1!$D$6,Arkusz1!$J$6)</c:f>
              <c:numCache>
                <c:formatCode>0.00%</c:formatCode>
                <c:ptCount val="2"/>
                <c:pt idx="0">
                  <c:v>0.7782</c:v>
                </c:pt>
                <c:pt idx="1">
                  <c:v>0.76849516603614965</c:v>
                </c:pt>
              </c:numCache>
            </c:numRef>
          </c:val>
          <c:extLst>
            <c:ext xmlns:c16="http://schemas.microsoft.com/office/drawing/2014/chart" uri="{C3380CC4-5D6E-409C-BE32-E72D297353CC}">
              <c16:uniqueId val="{00000001-3B66-4120-982F-F94E1110F7FC}"/>
            </c:ext>
          </c:extLst>
        </c:ser>
        <c:ser>
          <c:idx val="2"/>
          <c:order val="2"/>
          <c:tx>
            <c:strRef>
              <c:f>Arkusz1!$C$7</c:f>
              <c:strCache>
                <c:ptCount val="1"/>
                <c:pt idx="0">
                  <c:v>5-10 ha</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(Arkusz1!$D$3,Arkusz1!$I$2)</c:f>
              <c:strCache>
                <c:ptCount val="2"/>
                <c:pt idx="0">
                  <c:v>OF „Partnerstwo dla wspólnego rozwoju”</c:v>
                </c:pt>
                <c:pt idx="1">
                  <c:v>województwo podkarpackie</c:v>
                </c:pt>
              </c:strCache>
            </c:strRef>
          </c:cat>
          <c:val>
            <c:numRef>
              <c:f>(Arkusz1!$D$7,Arkusz1!$J$7)</c:f>
              <c:numCache>
                <c:formatCode>0.00%</c:formatCode>
                <c:ptCount val="2"/>
                <c:pt idx="0">
                  <c:v>0.14560000000000001</c:v>
                </c:pt>
                <c:pt idx="1">
                  <c:v>0.13747898276586801</c:v>
                </c:pt>
              </c:numCache>
            </c:numRef>
          </c:val>
          <c:extLst>
            <c:ext xmlns:c16="http://schemas.microsoft.com/office/drawing/2014/chart" uri="{C3380CC4-5D6E-409C-BE32-E72D297353CC}">
              <c16:uniqueId val="{00000002-3B66-4120-982F-F94E1110F7FC}"/>
            </c:ext>
          </c:extLst>
        </c:ser>
        <c:ser>
          <c:idx val="3"/>
          <c:order val="3"/>
          <c:tx>
            <c:strRef>
              <c:f>Arkusz1!$C$8</c:f>
              <c:strCache>
                <c:ptCount val="1"/>
                <c:pt idx="0">
                  <c:v>10-15 ha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(Arkusz1!$D$3,Arkusz1!$I$2)</c:f>
              <c:strCache>
                <c:ptCount val="2"/>
                <c:pt idx="0">
                  <c:v>OF „Partnerstwo dla wspólnego rozwoju”</c:v>
                </c:pt>
                <c:pt idx="1">
                  <c:v>województwo podkarpackie</c:v>
                </c:pt>
              </c:strCache>
            </c:strRef>
          </c:cat>
          <c:val>
            <c:numRef>
              <c:f>(Arkusz1!$D$8,Arkusz1!$J$8)</c:f>
              <c:numCache>
                <c:formatCode>0.00%</c:formatCode>
                <c:ptCount val="2"/>
                <c:pt idx="0">
                  <c:v>2.7900000000000001E-2</c:v>
                </c:pt>
                <c:pt idx="1">
                  <c:v>2.9616785764326747E-2</c:v>
                </c:pt>
              </c:numCache>
            </c:numRef>
          </c:val>
          <c:extLst>
            <c:ext xmlns:c16="http://schemas.microsoft.com/office/drawing/2014/chart" uri="{C3380CC4-5D6E-409C-BE32-E72D297353CC}">
              <c16:uniqueId val="{00000003-3B66-4120-982F-F94E1110F7FC}"/>
            </c:ext>
          </c:extLst>
        </c:ser>
        <c:ser>
          <c:idx val="4"/>
          <c:order val="4"/>
          <c:tx>
            <c:strRef>
              <c:f>Arkusz1!$C$9</c:f>
              <c:strCache>
                <c:ptCount val="1"/>
                <c:pt idx="0">
                  <c:v>15 ha i więcej</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(Arkusz1!$D$3,Arkusz1!$I$2)</c:f>
              <c:strCache>
                <c:ptCount val="2"/>
                <c:pt idx="0">
                  <c:v>OF „Partnerstwo dla wspólnego rozwoju”</c:v>
                </c:pt>
                <c:pt idx="1">
                  <c:v>województwo podkarpackie</c:v>
                </c:pt>
              </c:strCache>
            </c:strRef>
          </c:cat>
          <c:val>
            <c:numRef>
              <c:f>(Arkusz1!$D$9,Arkusz1!$J$9)</c:f>
              <c:numCache>
                <c:formatCode>0.00%</c:formatCode>
                <c:ptCount val="2"/>
                <c:pt idx="0">
                  <c:v>2.9600000000000001E-2</c:v>
                </c:pt>
                <c:pt idx="1">
                  <c:v>4.1360165335575169E-2</c:v>
                </c:pt>
              </c:numCache>
            </c:numRef>
          </c:val>
          <c:extLst>
            <c:ext xmlns:c16="http://schemas.microsoft.com/office/drawing/2014/chart" uri="{C3380CC4-5D6E-409C-BE32-E72D297353CC}">
              <c16:uniqueId val="{00000004-3B66-4120-982F-F94E1110F7FC}"/>
            </c:ext>
          </c:extLst>
        </c:ser>
        <c:dLbls>
          <c:showLegendKey val="0"/>
          <c:showVal val="0"/>
          <c:showCatName val="0"/>
          <c:showSerName val="0"/>
          <c:showPercent val="0"/>
          <c:showBubbleSize val="0"/>
        </c:dLbls>
        <c:gapWidth val="150"/>
        <c:overlap val="100"/>
        <c:axId val="487126968"/>
        <c:axId val="487127360"/>
      </c:barChart>
      <c:catAx>
        <c:axId val="487126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487127360"/>
        <c:crosses val="autoZero"/>
        <c:auto val="1"/>
        <c:lblAlgn val="ctr"/>
        <c:lblOffset val="100"/>
        <c:noMultiLvlLbl val="0"/>
      </c:catAx>
      <c:valAx>
        <c:axId val="487127360"/>
        <c:scaling>
          <c:orientation val="minMax"/>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487126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pl-P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Arkusz1!$C$5</c:f>
              <c:strCache>
                <c:ptCount val="1"/>
                <c:pt idx="0">
                  <c:v>do 1 ha włącznie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(Arkusz1!$D$3,Arkusz1!$I$2)</c:f>
              <c:strCache>
                <c:ptCount val="2"/>
                <c:pt idx="0">
                  <c:v>OF „Partnerstwo dla wspólnego rozwoju”</c:v>
                </c:pt>
                <c:pt idx="1">
                  <c:v>województwo podkarpackie</c:v>
                </c:pt>
              </c:strCache>
            </c:strRef>
          </c:cat>
          <c:val>
            <c:numRef>
              <c:f>(Arkusz1!$E$5,Arkusz1!$M$5)</c:f>
              <c:numCache>
                <c:formatCode>0.00%</c:formatCode>
                <c:ptCount val="2"/>
                <c:pt idx="0">
                  <c:v>5.4000000000000003E-3</c:v>
                </c:pt>
                <c:pt idx="1">
                  <c:v>6.1861995995606987E-3</c:v>
                </c:pt>
              </c:numCache>
            </c:numRef>
          </c:val>
          <c:extLst>
            <c:ext xmlns:c16="http://schemas.microsoft.com/office/drawing/2014/chart" uri="{C3380CC4-5D6E-409C-BE32-E72D297353CC}">
              <c16:uniqueId val="{00000000-E678-40CF-8191-5A1374FC05C6}"/>
            </c:ext>
          </c:extLst>
        </c:ser>
        <c:ser>
          <c:idx val="1"/>
          <c:order val="1"/>
          <c:tx>
            <c:strRef>
              <c:f>Arkusz1!$C$6</c:f>
              <c:strCache>
                <c:ptCount val="1"/>
                <c:pt idx="0">
                  <c:v>1-5 ha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(Arkusz1!$D$3,Arkusz1!$I$2)</c:f>
              <c:strCache>
                <c:ptCount val="2"/>
                <c:pt idx="0">
                  <c:v>OF „Partnerstwo dla wspólnego rozwoju”</c:v>
                </c:pt>
                <c:pt idx="1">
                  <c:v>województwo podkarpackie</c:v>
                </c:pt>
              </c:strCache>
            </c:strRef>
          </c:cat>
          <c:val>
            <c:numRef>
              <c:f>(Arkusz1!$E$6,Arkusz1!$M$6)</c:f>
              <c:numCache>
                <c:formatCode>0.00%</c:formatCode>
                <c:ptCount val="2"/>
                <c:pt idx="0">
                  <c:v>0.49059999999999998</c:v>
                </c:pt>
                <c:pt idx="1">
                  <c:v>0.39897253479930567</c:v>
                </c:pt>
              </c:numCache>
            </c:numRef>
          </c:val>
          <c:extLst>
            <c:ext xmlns:c16="http://schemas.microsoft.com/office/drawing/2014/chart" uri="{C3380CC4-5D6E-409C-BE32-E72D297353CC}">
              <c16:uniqueId val="{00000001-E678-40CF-8191-5A1374FC05C6}"/>
            </c:ext>
          </c:extLst>
        </c:ser>
        <c:ser>
          <c:idx val="2"/>
          <c:order val="2"/>
          <c:tx>
            <c:strRef>
              <c:f>Arkusz1!$C$7</c:f>
              <c:strCache>
                <c:ptCount val="1"/>
                <c:pt idx="0">
                  <c:v>5-10 ha</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(Arkusz1!$D$3,Arkusz1!$I$2)</c:f>
              <c:strCache>
                <c:ptCount val="2"/>
                <c:pt idx="0">
                  <c:v>OF „Partnerstwo dla wspólnego rozwoju”</c:v>
                </c:pt>
                <c:pt idx="1">
                  <c:v>województwo podkarpackie</c:v>
                </c:pt>
              </c:strCache>
            </c:strRef>
          </c:cat>
          <c:val>
            <c:numRef>
              <c:f>(Arkusz1!$F$7,Arkusz1!$M$7)</c:f>
              <c:numCache>
                <c:formatCode>0.00%</c:formatCode>
                <c:ptCount val="2"/>
                <c:pt idx="0">
                  <c:v>0.21690000000000001</c:v>
                </c:pt>
                <c:pt idx="1">
                  <c:v>0.18488780401705981</c:v>
                </c:pt>
              </c:numCache>
            </c:numRef>
          </c:val>
          <c:extLst>
            <c:ext xmlns:c16="http://schemas.microsoft.com/office/drawing/2014/chart" uri="{C3380CC4-5D6E-409C-BE32-E72D297353CC}">
              <c16:uniqueId val="{00000002-E678-40CF-8191-5A1374FC05C6}"/>
            </c:ext>
          </c:extLst>
        </c:ser>
        <c:ser>
          <c:idx val="3"/>
          <c:order val="3"/>
          <c:tx>
            <c:strRef>
              <c:f>Arkusz1!$C$8</c:f>
              <c:strCache>
                <c:ptCount val="1"/>
                <c:pt idx="0">
                  <c:v>10-15 ha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(Arkusz1!$D$3,Arkusz1!$I$2)</c:f>
              <c:strCache>
                <c:ptCount val="2"/>
                <c:pt idx="0">
                  <c:v>OF „Partnerstwo dla wspólnego rozwoju”</c:v>
                </c:pt>
                <c:pt idx="1">
                  <c:v>województwo podkarpackie</c:v>
                </c:pt>
              </c:strCache>
            </c:strRef>
          </c:cat>
          <c:val>
            <c:numRef>
              <c:f>(Arkusz1!$E$8,Arkusz1!$M$8)</c:f>
              <c:numCache>
                <c:formatCode>0.00%</c:formatCode>
                <c:ptCount val="2"/>
                <c:pt idx="0">
                  <c:v>7.2999999999999995E-2</c:v>
                </c:pt>
                <c:pt idx="1">
                  <c:v>6.7438790655192912E-2</c:v>
                </c:pt>
              </c:numCache>
            </c:numRef>
          </c:val>
          <c:extLst>
            <c:ext xmlns:c16="http://schemas.microsoft.com/office/drawing/2014/chart" uri="{C3380CC4-5D6E-409C-BE32-E72D297353CC}">
              <c16:uniqueId val="{00000003-E678-40CF-8191-5A1374FC05C6}"/>
            </c:ext>
          </c:extLst>
        </c:ser>
        <c:ser>
          <c:idx val="4"/>
          <c:order val="4"/>
          <c:tx>
            <c:strRef>
              <c:f>Arkusz1!$C$9</c:f>
              <c:strCache>
                <c:ptCount val="1"/>
                <c:pt idx="0">
                  <c:v>15 ha i więcej</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(Arkusz1!$D$3,Arkusz1!$I$2)</c:f>
              <c:strCache>
                <c:ptCount val="2"/>
                <c:pt idx="0">
                  <c:v>OF „Partnerstwo dla wspólnego rozwoju”</c:v>
                </c:pt>
                <c:pt idx="1">
                  <c:v>województwo podkarpackie</c:v>
                </c:pt>
              </c:strCache>
            </c:strRef>
          </c:cat>
          <c:val>
            <c:numRef>
              <c:f>(Arkusz1!$F$9,Arkusz1!$M$9)</c:f>
              <c:numCache>
                <c:formatCode>0.00%</c:formatCode>
                <c:ptCount val="2"/>
                <c:pt idx="0">
                  <c:v>0.25059999999999999</c:v>
                </c:pt>
                <c:pt idx="1">
                  <c:v>0.34251467092888094</c:v>
                </c:pt>
              </c:numCache>
            </c:numRef>
          </c:val>
          <c:extLst>
            <c:ext xmlns:c16="http://schemas.microsoft.com/office/drawing/2014/chart" uri="{C3380CC4-5D6E-409C-BE32-E72D297353CC}">
              <c16:uniqueId val="{00000004-E678-40CF-8191-5A1374FC05C6}"/>
            </c:ext>
          </c:extLst>
        </c:ser>
        <c:dLbls>
          <c:showLegendKey val="0"/>
          <c:showVal val="0"/>
          <c:showCatName val="0"/>
          <c:showSerName val="0"/>
          <c:showPercent val="0"/>
          <c:showBubbleSize val="0"/>
        </c:dLbls>
        <c:gapWidth val="150"/>
        <c:overlap val="100"/>
        <c:axId val="487125792"/>
        <c:axId val="487123048"/>
      </c:barChart>
      <c:catAx>
        <c:axId val="487125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487123048"/>
        <c:crosses val="autoZero"/>
        <c:auto val="1"/>
        <c:lblAlgn val="ctr"/>
        <c:lblOffset val="100"/>
        <c:noMultiLvlLbl val="0"/>
      </c:catAx>
      <c:valAx>
        <c:axId val="487123048"/>
        <c:scaling>
          <c:orientation val="minMax"/>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487125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Arkusz2!$C$4</c:f>
              <c:strCache>
                <c:ptCount val="1"/>
                <c:pt idx="0">
                  <c:v>Dochody własne na 1 mieszkańca</c:v>
                </c:pt>
              </c:strCache>
            </c:strRef>
          </c:tx>
          <c:spPr>
            <a:solidFill>
              <a:schemeClr val="tx2">
                <a:lumMod val="50000"/>
                <a:lumOff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Arkusz2!$B$5:$B$7</c:f>
              <c:strCache>
                <c:ptCount val="3"/>
                <c:pt idx="0">
                  <c:v>OF "Partnerstwo dla wspólnego rozwoju"</c:v>
                </c:pt>
                <c:pt idx="1">
                  <c:v>Powiat ropczycko-sędziszowski</c:v>
                </c:pt>
                <c:pt idx="2">
                  <c:v>Województwo podkarpackie</c:v>
                </c:pt>
              </c:strCache>
            </c:strRef>
          </c:cat>
          <c:val>
            <c:numRef>
              <c:f>Arkusz2!$C$5:$C$7</c:f>
              <c:numCache>
                <c:formatCode>#\ ##0.00\ "zł"</c:formatCode>
                <c:ptCount val="3"/>
                <c:pt idx="0">
                  <c:v>1101.8699999999999</c:v>
                </c:pt>
                <c:pt idx="1">
                  <c:v>1866.34</c:v>
                </c:pt>
                <c:pt idx="2">
                  <c:v>1600.74</c:v>
                </c:pt>
              </c:numCache>
            </c:numRef>
          </c:val>
          <c:extLst>
            <c:ext xmlns:c16="http://schemas.microsoft.com/office/drawing/2014/chart" uri="{C3380CC4-5D6E-409C-BE32-E72D297353CC}">
              <c16:uniqueId val="{00000000-3C5E-4859-AC5E-885B74534CA3}"/>
            </c:ext>
          </c:extLst>
        </c:ser>
        <c:ser>
          <c:idx val="1"/>
          <c:order val="1"/>
          <c:tx>
            <c:strRef>
              <c:f>Arkusz2!$D$4</c:f>
              <c:strCache>
                <c:ptCount val="1"/>
                <c:pt idx="0">
                  <c:v>Dochody na 1 mieszkańca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Arkusz2!$B$5:$B$7</c:f>
              <c:strCache>
                <c:ptCount val="3"/>
                <c:pt idx="0">
                  <c:v>OF "Partnerstwo dla wspólnego rozwoju"</c:v>
                </c:pt>
                <c:pt idx="1">
                  <c:v>Powiat ropczycko-sędziszowski</c:v>
                </c:pt>
                <c:pt idx="2">
                  <c:v>Województwo podkarpackie</c:v>
                </c:pt>
              </c:strCache>
            </c:strRef>
          </c:cat>
          <c:val>
            <c:numRef>
              <c:f>Arkusz2!$D$5:$D$7</c:f>
              <c:numCache>
                <c:formatCode>#\ ##0.00\ "zł"</c:formatCode>
                <c:ptCount val="3"/>
                <c:pt idx="0">
                  <c:v>4891.3</c:v>
                </c:pt>
                <c:pt idx="1">
                  <c:v>5013.0200000000004</c:v>
                </c:pt>
                <c:pt idx="2">
                  <c:v>4652.6400000000003</c:v>
                </c:pt>
              </c:numCache>
            </c:numRef>
          </c:val>
          <c:extLst>
            <c:ext xmlns:c16="http://schemas.microsoft.com/office/drawing/2014/chart" uri="{C3380CC4-5D6E-409C-BE32-E72D297353CC}">
              <c16:uniqueId val="{00000001-3C5E-4859-AC5E-885B74534CA3}"/>
            </c:ext>
          </c:extLst>
        </c:ser>
        <c:ser>
          <c:idx val="2"/>
          <c:order val="2"/>
          <c:tx>
            <c:strRef>
              <c:f>Arkusz2!$E$4</c:f>
              <c:strCache>
                <c:ptCount val="1"/>
                <c:pt idx="0">
                  <c:v>Wydatki majątkowe na 1 mieszkańca</c:v>
                </c:pt>
              </c:strCache>
            </c:strRef>
          </c:tx>
          <c:spPr>
            <a:solidFill>
              <a:schemeClr val="bg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Arkusz2!$B$5:$B$7</c:f>
              <c:strCache>
                <c:ptCount val="3"/>
                <c:pt idx="0">
                  <c:v>OF "Partnerstwo dla wspólnego rozwoju"</c:v>
                </c:pt>
                <c:pt idx="1">
                  <c:v>Powiat ropczycko-sędziszowski</c:v>
                </c:pt>
                <c:pt idx="2">
                  <c:v>Województwo podkarpackie</c:v>
                </c:pt>
              </c:strCache>
            </c:strRef>
          </c:cat>
          <c:val>
            <c:numRef>
              <c:f>Arkusz2!$E$5:$E$7</c:f>
              <c:numCache>
                <c:formatCode>#\ ##0.00\ "zł"</c:formatCode>
                <c:ptCount val="3"/>
                <c:pt idx="0">
                  <c:v>1519.33</c:v>
                </c:pt>
                <c:pt idx="1">
                  <c:v>936.24</c:v>
                </c:pt>
                <c:pt idx="2">
                  <c:v>1090</c:v>
                </c:pt>
              </c:numCache>
            </c:numRef>
          </c:val>
          <c:extLst>
            <c:ext xmlns:c16="http://schemas.microsoft.com/office/drawing/2014/chart" uri="{C3380CC4-5D6E-409C-BE32-E72D297353CC}">
              <c16:uniqueId val="{00000002-3C5E-4859-AC5E-885B74534CA3}"/>
            </c:ext>
          </c:extLst>
        </c:ser>
        <c:ser>
          <c:idx val="3"/>
          <c:order val="3"/>
          <c:tx>
            <c:strRef>
              <c:f>Arkusz2!$F$4</c:f>
              <c:strCache>
                <c:ptCount val="1"/>
                <c:pt idx="0">
                  <c:v>Wydatki na 1 mieszkańca</c:v>
                </c:pt>
              </c:strCache>
            </c:strRef>
          </c:tx>
          <c:spPr>
            <a:solidFill>
              <a:srgbClr val="FFC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Arkusz2!$B$5:$B$7</c:f>
              <c:strCache>
                <c:ptCount val="3"/>
                <c:pt idx="0">
                  <c:v>OF "Partnerstwo dla wspólnego rozwoju"</c:v>
                </c:pt>
                <c:pt idx="1">
                  <c:v>Powiat ropczycko-sędziszowski</c:v>
                </c:pt>
                <c:pt idx="2">
                  <c:v>Województwo podkarpackie</c:v>
                </c:pt>
              </c:strCache>
            </c:strRef>
          </c:cat>
          <c:val>
            <c:numRef>
              <c:f>Arkusz2!$F$5:$F$7</c:f>
              <c:numCache>
                <c:formatCode>#\ ##0.00\ "zł"</c:formatCode>
                <c:ptCount val="3"/>
                <c:pt idx="0">
                  <c:v>5393.87</c:v>
                </c:pt>
                <c:pt idx="1">
                  <c:v>5145.1000000000004</c:v>
                </c:pt>
                <c:pt idx="2">
                  <c:v>4861.07</c:v>
                </c:pt>
              </c:numCache>
            </c:numRef>
          </c:val>
          <c:extLst>
            <c:ext xmlns:c16="http://schemas.microsoft.com/office/drawing/2014/chart" uri="{C3380CC4-5D6E-409C-BE32-E72D297353CC}">
              <c16:uniqueId val="{00000003-3C5E-4859-AC5E-885B74534CA3}"/>
            </c:ext>
          </c:extLst>
        </c:ser>
        <c:dLbls>
          <c:showLegendKey val="0"/>
          <c:showVal val="0"/>
          <c:showCatName val="0"/>
          <c:showSerName val="0"/>
          <c:showPercent val="0"/>
          <c:showBubbleSize val="0"/>
        </c:dLbls>
        <c:gapWidth val="182"/>
        <c:axId val="367175456"/>
        <c:axId val="367166336"/>
        <c:extLst>
          <c:ext xmlns:c15="http://schemas.microsoft.com/office/drawing/2012/chart" uri="{02D57815-91ED-43cb-92C2-25804820EDAC}">
            <c15:filteredBarSeries>
              <c15:ser>
                <c:idx val="4"/>
                <c:order val="4"/>
                <c:tx>
                  <c:strRef>
                    <c:extLst>
                      <c:ext uri="{02D57815-91ED-43cb-92C2-25804820EDAC}">
                        <c15:formulaRef>
                          <c15:sqref>Arkusz2!$G$3</c15:sqref>
                        </c15:formulaRef>
                      </c:ext>
                    </c:extLst>
                    <c:strCache>
                      <c:ptCount val="1"/>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Arkusz2!$B$5:$B$7</c15:sqref>
                        </c15:formulaRef>
                      </c:ext>
                    </c:extLst>
                    <c:strCache>
                      <c:ptCount val="3"/>
                      <c:pt idx="0">
                        <c:v>OF "Partnerstwo dla wspólnego rozwoju"</c:v>
                      </c:pt>
                      <c:pt idx="1">
                        <c:v>Powiat ropczycko-sędziszowski</c:v>
                      </c:pt>
                      <c:pt idx="2">
                        <c:v>Województwo podkarpackie</c:v>
                      </c:pt>
                    </c:strCache>
                  </c:strRef>
                </c:cat>
                <c:val>
                  <c:numRef>
                    <c:extLst>
                      <c:ext uri="{02D57815-91ED-43cb-92C2-25804820EDAC}">
                        <c15:formulaRef>
                          <c15:sqref>Arkusz2!$G$4:$G$6</c15:sqref>
                        </c15:formulaRef>
                      </c:ext>
                    </c:extLst>
                    <c:numCache>
                      <c:formatCode>General</c:formatCode>
                      <c:ptCount val="3"/>
                    </c:numCache>
                  </c:numRef>
                </c:val>
                <c:extLst>
                  <c:ext xmlns:c16="http://schemas.microsoft.com/office/drawing/2014/chart" uri="{C3380CC4-5D6E-409C-BE32-E72D297353CC}">
                    <c16:uniqueId val="{00000004-3C5E-4859-AC5E-885B74534CA3}"/>
                  </c:ext>
                </c:extLst>
              </c15:ser>
            </c15:filteredBarSeries>
          </c:ext>
        </c:extLst>
      </c:barChart>
      <c:catAx>
        <c:axId val="3671754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67166336"/>
        <c:crosses val="autoZero"/>
        <c:auto val="1"/>
        <c:lblAlgn val="ctr"/>
        <c:lblOffset val="100"/>
        <c:noMultiLvlLbl val="0"/>
      </c:catAx>
      <c:valAx>
        <c:axId val="367166336"/>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 ##0.00\ &quot;zł&quot;"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67175456"/>
        <c:crosses val="autoZero"/>
        <c:crossBetween val="between"/>
      </c:valAx>
      <c:spPr>
        <a:noFill/>
        <a:ln>
          <a:noFill/>
        </a:ln>
        <a:effectLst/>
      </c:spPr>
    </c:plotArea>
    <c:legend>
      <c:legendPos val="b"/>
      <c:layout>
        <c:manualLayout>
          <c:xMode val="edge"/>
          <c:yMode val="edge"/>
          <c:x val="0.20952605808354327"/>
          <c:y val="0.87666192131242937"/>
          <c:w val="0.70459532589338236"/>
          <c:h val="0.1039910485709476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Arkusz2!$C$33</c:f>
              <c:strCache>
                <c:ptCount val="1"/>
                <c:pt idx="0">
                  <c:v>Dochody własne na 1 mieszkańca</c:v>
                </c:pt>
              </c:strCache>
            </c:strRef>
          </c:tx>
          <c:spPr>
            <a:solidFill>
              <a:schemeClr val="tx2">
                <a:lumMod val="50000"/>
                <a:lumOff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Arkusz2!$B$34:$B$36</c:f>
              <c:strCache>
                <c:ptCount val="3"/>
                <c:pt idx="0">
                  <c:v>OF "Partnerstwo dla wspólnego rozwoju"</c:v>
                </c:pt>
                <c:pt idx="1">
                  <c:v>Powiat ropczycko-sędziszowski</c:v>
                </c:pt>
                <c:pt idx="2">
                  <c:v>Województwo podkarpackie</c:v>
                </c:pt>
              </c:strCache>
            </c:strRef>
          </c:cat>
          <c:val>
            <c:numRef>
              <c:f>Arkusz2!$C$34:$C$36</c:f>
              <c:numCache>
                <c:formatCode>"zł"#,##0.00_);[Red]\("zł"#,##0.00\)</c:formatCode>
                <c:ptCount val="3"/>
                <c:pt idx="0">
                  <c:v>2133</c:v>
                </c:pt>
                <c:pt idx="1">
                  <c:v>3048.69</c:v>
                </c:pt>
                <c:pt idx="2">
                  <c:v>2822.26</c:v>
                </c:pt>
              </c:numCache>
            </c:numRef>
          </c:val>
          <c:extLst>
            <c:ext xmlns:c16="http://schemas.microsoft.com/office/drawing/2014/chart" uri="{C3380CC4-5D6E-409C-BE32-E72D297353CC}">
              <c16:uniqueId val="{00000000-D778-438F-8B18-5DDB400C57EF}"/>
            </c:ext>
          </c:extLst>
        </c:ser>
        <c:ser>
          <c:idx val="1"/>
          <c:order val="1"/>
          <c:tx>
            <c:strRef>
              <c:f>Arkusz2!$D$33</c:f>
              <c:strCache>
                <c:ptCount val="1"/>
                <c:pt idx="0">
                  <c:v>Dochody na 1 mieszkańca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Arkusz2!$B$34:$B$36</c:f>
              <c:strCache>
                <c:ptCount val="3"/>
                <c:pt idx="0">
                  <c:v>OF "Partnerstwo dla wspólnego rozwoju"</c:v>
                </c:pt>
                <c:pt idx="1">
                  <c:v>Powiat ropczycko-sędziszowski</c:v>
                </c:pt>
                <c:pt idx="2">
                  <c:v>Województwo podkarpackie</c:v>
                </c:pt>
              </c:strCache>
            </c:strRef>
          </c:cat>
          <c:val>
            <c:numRef>
              <c:f>Arkusz2!$D$34:$D$36</c:f>
              <c:numCache>
                <c:formatCode>"zł"#,##0.00_);[Red]\("zł"#,##0.00\)</c:formatCode>
                <c:ptCount val="3"/>
                <c:pt idx="0">
                  <c:v>8348.7900000000009</c:v>
                </c:pt>
                <c:pt idx="1">
                  <c:v>8239.16</c:v>
                </c:pt>
                <c:pt idx="2">
                  <c:v>7807.63</c:v>
                </c:pt>
              </c:numCache>
            </c:numRef>
          </c:val>
          <c:extLst>
            <c:ext xmlns:c16="http://schemas.microsoft.com/office/drawing/2014/chart" uri="{C3380CC4-5D6E-409C-BE32-E72D297353CC}">
              <c16:uniqueId val="{00000001-D778-438F-8B18-5DDB400C57EF}"/>
            </c:ext>
          </c:extLst>
        </c:ser>
        <c:ser>
          <c:idx val="2"/>
          <c:order val="2"/>
          <c:tx>
            <c:strRef>
              <c:f>Arkusz2!$E$33</c:f>
              <c:strCache>
                <c:ptCount val="1"/>
                <c:pt idx="0">
                  <c:v>Wydatki majątkowe na 1 mieszkańca</c:v>
                </c:pt>
              </c:strCache>
            </c:strRef>
          </c:tx>
          <c:spPr>
            <a:solidFill>
              <a:schemeClr val="bg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Arkusz2!$B$34:$B$36</c:f>
              <c:strCache>
                <c:ptCount val="3"/>
                <c:pt idx="0">
                  <c:v>OF "Partnerstwo dla wspólnego rozwoju"</c:v>
                </c:pt>
                <c:pt idx="1">
                  <c:v>Powiat ropczycko-sędziszowski</c:v>
                </c:pt>
                <c:pt idx="2">
                  <c:v>Województwo podkarpackie</c:v>
                </c:pt>
              </c:strCache>
            </c:strRef>
          </c:cat>
          <c:val>
            <c:numRef>
              <c:f>Arkusz2!$E$34:$E$36</c:f>
              <c:numCache>
                <c:formatCode>"zł"#,##0.00_);[Red]\("zł"#,##0.00\)</c:formatCode>
                <c:ptCount val="3"/>
                <c:pt idx="0">
                  <c:v>3127.08</c:v>
                </c:pt>
                <c:pt idx="1">
                  <c:v>2369.2600000000002</c:v>
                </c:pt>
                <c:pt idx="2">
                  <c:v>2018.85</c:v>
                </c:pt>
              </c:numCache>
            </c:numRef>
          </c:val>
          <c:extLst>
            <c:ext xmlns:c16="http://schemas.microsoft.com/office/drawing/2014/chart" uri="{C3380CC4-5D6E-409C-BE32-E72D297353CC}">
              <c16:uniqueId val="{00000002-D778-438F-8B18-5DDB400C57EF}"/>
            </c:ext>
          </c:extLst>
        </c:ser>
        <c:ser>
          <c:idx val="3"/>
          <c:order val="3"/>
          <c:tx>
            <c:strRef>
              <c:f>Arkusz2!$F$33</c:f>
              <c:strCache>
                <c:ptCount val="1"/>
                <c:pt idx="0">
                  <c:v>Wydatki na 1 mieszkańca</c:v>
                </c:pt>
              </c:strCache>
            </c:strRef>
          </c:tx>
          <c:spPr>
            <a:solidFill>
              <a:srgbClr val="FFC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Arkusz2!$B$34:$B$36</c:f>
              <c:strCache>
                <c:ptCount val="3"/>
                <c:pt idx="0">
                  <c:v>OF "Partnerstwo dla wspólnego rozwoju"</c:v>
                </c:pt>
                <c:pt idx="1">
                  <c:v>Powiat ropczycko-sędziszowski</c:v>
                </c:pt>
                <c:pt idx="2">
                  <c:v>Województwo podkarpackie</c:v>
                </c:pt>
              </c:strCache>
            </c:strRef>
          </c:cat>
          <c:val>
            <c:numRef>
              <c:f>Arkusz2!$F$34:$F$36</c:f>
              <c:numCache>
                <c:formatCode>"zł"#,##0.00_);[Red]\("zł"#,##0.00\)</c:formatCode>
                <c:ptCount val="3"/>
                <c:pt idx="0">
                  <c:v>8931.86</c:v>
                </c:pt>
                <c:pt idx="1">
                  <c:v>8604.5300000000007</c:v>
                </c:pt>
                <c:pt idx="2">
                  <c:v>7965.83</c:v>
                </c:pt>
              </c:numCache>
            </c:numRef>
          </c:val>
          <c:extLst>
            <c:ext xmlns:c16="http://schemas.microsoft.com/office/drawing/2014/chart" uri="{C3380CC4-5D6E-409C-BE32-E72D297353CC}">
              <c16:uniqueId val="{00000003-D778-438F-8B18-5DDB400C57EF}"/>
            </c:ext>
          </c:extLst>
        </c:ser>
        <c:dLbls>
          <c:dLblPos val="outEnd"/>
          <c:showLegendKey val="0"/>
          <c:showVal val="1"/>
          <c:showCatName val="0"/>
          <c:showSerName val="0"/>
          <c:showPercent val="0"/>
          <c:showBubbleSize val="0"/>
        </c:dLbls>
        <c:gapWidth val="182"/>
        <c:axId val="685096592"/>
        <c:axId val="685095152"/>
      </c:barChart>
      <c:catAx>
        <c:axId val="6850965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85095152"/>
        <c:crosses val="autoZero"/>
        <c:auto val="1"/>
        <c:lblAlgn val="ctr"/>
        <c:lblOffset val="100"/>
        <c:noMultiLvlLbl val="0"/>
      </c:catAx>
      <c:valAx>
        <c:axId val="685095152"/>
        <c:scaling>
          <c:orientation val="minMax"/>
        </c:scaling>
        <c:delete val="1"/>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quot;zł&quot;#,##0.00_);[Red]\(&quot;zł&quot;#,##0.00\)" sourceLinked="1"/>
        <c:majorTickMark val="none"/>
        <c:minorTickMark val="none"/>
        <c:tickLblPos val="nextTo"/>
        <c:crossAx val="685096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Arkusz2!$C$85</c:f>
              <c:strCache>
                <c:ptCount val="1"/>
                <c:pt idx="0">
                  <c:v>2018</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Arkusz2!$B$86:$B$89</c:f>
              <c:strCache>
                <c:ptCount val="4"/>
                <c:pt idx="0">
                  <c:v>Gmina Wielopole Skrzyńskie</c:v>
                </c:pt>
                <c:pt idx="1">
                  <c:v>Gmina Iwierzyce</c:v>
                </c:pt>
                <c:pt idx="2">
                  <c:v>Gmina Sędziszów Małopolski</c:v>
                </c:pt>
                <c:pt idx="3">
                  <c:v>OF "Partnerstwo dla wspólnego rozwoju"</c:v>
                </c:pt>
              </c:strCache>
            </c:strRef>
          </c:cat>
          <c:val>
            <c:numRef>
              <c:f>Arkusz2!$C$86:$C$89</c:f>
              <c:numCache>
                <c:formatCode>0.00%</c:formatCode>
                <c:ptCount val="4"/>
                <c:pt idx="0">
                  <c:v>0.24660000000000001</c:v>
                </c:pt>
                <c:pt idx="1">
                  <c:v>0.1206</c:v>
                </c:pt>
                <c:pt idx="2">
                  <c:v>4.9500000000000002E-2</c:v>
                </c:pt>
                <c:pt idx="3">
                  <c:v>0.1152</c:v>
                </c:pt>
              </c:numCache>
            </c:numRef>
          </c:val>
          <c:extLst>
            <c:ext xmlns:c16="http://schemas.microsoft.com/office/drawing/2014/chart" uri="{C3380CC4-5D6E-409C-BE32-E72D297353CC}">
              <c16:uniqueId val="{00000000-AB96-4BEE-AD08-B0622692EE67}"/>
            </c:ext>
          </c:extLst>
        </c:ser>
        <c:ser>
          <c:idx val="1"/>
          <c:order val="1"/>
          <c:tx>
            <c:strRef>
              <c:f>Arkusz2!$D$85</c:f>
              <c:strCache>
                <c:ptCount val="1"/>
                <c:pt idx="0">
                  <c:v>2024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Arkusz2!$B$86:$B$89</c:f>
              <c:strCache>
                <c:ptCount val="4"/>
                <c:pt idx="0">
                  <c:v>Gmina Wielopole Skrzyńskie</c:v>
                </c:pt>
                <c:pt idx="1">
                  <c:v>Gmina Iwierzyce</c:v>
                </c:pt>
                <c:pt idx="2">
                  <c:v>Gmina Sędziszów Małopolski</c:v>
                </c:pt>
                <c:pt idx="3">
                  <c:v>OF "Partnerstwo dla wspólnego rozwoju"</c:v>
                </c:pt>
              </c:strCache>
            </c:strRef>
          </c:cat>
          <c:val>
            <c:numRef>
              <c:f>Arkusz2!$D$86:$D$89</c:f>
              <c:numCache>
                <c:formatCode>0.00%</c:formatCode>
                <c:ptCount val="4"/>
                <c:pt idx="0">
                  <c:v>0.32479999999999998</c:v>
                </c:pt>
                <c:pt idx="1">
                  <c:v>0.2137</c:v>
                </c:pt>
                <c:pt idx="2">
                  <c:v>0.2445</c:v>
                </c:pt>
                <c:pt idx="3">
                  <c:v>0.25729999999999997</c:v>
                </c:pt>
              </c:numCache>
            </c:numRef>
          </c:val>
          <c:extLst>
            <c:ext xmlns:c16="http://schemas.microsoft.com/office/drawing/2014/chart" uri="{C3380CC4-5D6E-409C-BE32-E72D297353CC}">
              <c16:uniqueId val="{00000001-AB96-4BEE-AD08-B0622692EE67}"/>
            </c:ext>
          </c:extLst>
        </c:ser>
        <c:dLbls>
          <c:dLblPos val="outEnd"/>
          <c:showLegendKey val="0"/>
          <c:showVal val="1"/>
          <c:showCatName val="0"/>
          <c:showSerName val="0"/>
          <c:showPercent val="0"/>
          <c:showBubbleSize val="0"/>
        </c:dLbls>
        <c:gapWidth val="219"/>
        <c:overlap val="-27"/>
        <c:axId val="748740864"/>
        <c:axId val="685076912"/>
      </c:barChart>
      <c:catAx>
        <c:axId val="748740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85076912"/>
        <c:crosses val="autoZero"/>
        <c:auto val="1"/>
        <c:lblAlgn val="ctr"/>
        <c:lblOffset val="100"/>
        <c:noMultiLvlLbl val="0"/>
      </c:catAx>
      <c:valAx>
        <c:axId val="68507691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48740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9792594640316757E-2"/>
          <c:y val="8.1889207300897229E-2"/>
          <c:w val="0.90856238002562972"/>
          <c:h val="0.8399001877966763"/>
        </c:manualLayout>
      </c:layout>
      <c:lineChart>
        <c:grouping val="standard"/>
        <c:varyColors val="0"/>
        <c:ser>
          <c:idx val="0"/>
          <c:order val="0"/>
          <c:spPr>
            <a:ln w="28575" cap="rnd">
              <a:solidFill>
                <a:schemeClr val="accent1"/>
              </a:solidFill>
              <a:round/>
            </a:ln>
            <a:effectLst/>
          </c:spPr>
          <c:marker>
            <c:symbol val="none"/>
          </c:marker>
          <c:dLbls>
            <c:dLbl>
              <c:idx val="0"/>
              <c:layout>
                <c:manualLayout>
                  <c:x val="-1.2987015200432082E-2"/>
                  <c:y val="3.99500467132435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728-4A40-BB10-D6632311135A}"/>
                </c:ext>
              </c:extLst>
            </c:dLbl>
            <c:dLbl>
              <c:idx val="1"/>
              <c:layout>
                <c:manualLayout>
                  <c:x val="-1.7316020267242778E-2"/>
                  <c:y val="-4.99375583915544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728-4A40-BB10-D6632311135A}"/>
                </c:ext>
              </c:extLst>
            </c:dLbl>
            <c:dLbl>
              <c:idx val="2"/>
              <c:layout>
                <c:manualLayout>
                  <c:x val="-3.030303546767486E-2"/>
                  <c:y val="-4.99375583915544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728-4A40-BB10-D6632311135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(Arkusz1!$B$4,Arkusz1!$B$5,Arkusz1!$B$6)</c:f>
              <c:strCache>
                <c:ptCount val="3"/>
                <c:pt idx="0">
                  <c:v>Gmina Wielopole Skrzyńskie</c:v>
                </c:pt>
                <c:pt idx="1">
                  <c:v>Gmina Iwierzyce</c:v>
                </c:pt>
                <c:pt idx="2">
                  <c:v>Gmina Sędziszów Małopolski</c:v>
                </c:pt>
              </c:strCache>
            </c:strRef>
          </c:cat>
          <c:val>
            <c:numRef>
              <c:f>(Arkusz1!$E$4,Arkusz1!$E$5,Arkusz1!$E$6)</c:f>
              <c:numCache>
                <c:formatCode>General</c:formatCode>
                <c:ptCount val="3"/>
                <c:pt idx="0">
                  <c:v>-433</c:v>
                </c:pt>
                <c:pt idx="1">
                  <c:v>1</c:v>
                </c:pt>
                <c:pt idx="2">
                  <c:v>78</c:v>
                </c:pt>
              </c:numCache>
            </c:numRef>
          </c:val>
          <c:smooth val="0"/>
          <c:extLst>
            <c:ext xmlns:c16="http://schemas.microsoft.com/office/drawing/2014/chart" uri="{C3380CC4-5D6E-409C-BE32-E72D297353CC}">
              <c16:uniqueId val="{00000003-E728-4A40-BB10-D6632311135A}"/>
            </c:ext>
          </c:extLst>
        </c:ser>
        <c:dLbls>
          <c:showLegendKey val="0"/>
          <c:showVal val="0"/>
          <c:showCatName val="0"/>
          <c:showSerName val="0"/>
          <c:showPercent val="0"/>
          <c:showBubbleSize val="0"/>
        </c:dLbls>
        <c:smooth val="0"/>
        <c:axId val="1252125632"/>
        <c:axId val="1252130432"/>
      </c:lineChart>
      <c:catAx>
        <c:axId val="1252125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52130432"/>
        <c:crosses val="autoZero"/>
        <c:auto val="1"/>
        <c:lblAlgn val="ctr"/>
        <c:lblOffset val="100"/>
        <c:noMultiLvlLbl val="0"/>
      </c:catAx>
      <c:valAx>
        <c:axId val="12521304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5212563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Arkusz2!$C$99</c:f>
              <c:strCache>
                <c:ptCount val="1"/>
                <c:pt idx="0">
                  <c:v>2018</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Arkusz2!$B$100:$B$103</c:f>
              <c:strCache>
                <c:ptCount val="4"/>
                <c:pt idx="0">
                  <c:v>Gmina Wielopole Skrzyńskie</c:v>
                </c:pt>
                <c:pt idx="1">
                  <c:v>Gmina Iwierzyce</c:v>
                </c:pt>
                <c:pt idx="2">
                  <c:v>Gmina Sędziszów Małopolski</c:v>
                </c:pt>
                <c:pt idx="3">
                  <c:v>OF "Partnerstwo dla wspólnego rozwoju"</c:v>
                </c:pt>
              </c:strCache>
            </c:strRef>
          </c:cat>
          <c:val>
            <c:numRef>
              <c:f>Arkusz2!$C$100:$C$103</c:f>
              <c:numCache>
                <c:formatCode>0.00%</c:formatCode>
                <c:ptCount val="4"/>
                <c:pt idx="0">
                  <c:v>0.41010000000000002</c:v>
                </c:pt>
                <c:pt idx="1">
                  <c:v>0.21920000000000001</c:v>
                </c:pt>
                <c:pt idx="2">
                  <c:v>0.14810000000000001</c:v>
                </c:pt>
                <c:pt idx="3">
                  <c:v>0.2369</c:v>
                </c:pt>
              </c:numCache>
            </c:numRef>
          </c:val>
          <c:extLst>
            <c:ext xmlns:c16="http://schemas.microsoft.com/office/drawing/2014/chart" uri="{C3380CC4-5D6E-409C-BE32-E72D297353CC}">
              <c16:uniqueId val="{00000000-A001-4362-8AE2-842E0D57500A}"/>
            </c:ext>
          </c:extLst>
        </c:ser>
        <c:ser>
          <c:idx val="1"/>
          <c:order val="1"/>
          <c:tx>
            <c:strRef>
              <c:f>Arkusz2!$D$99</c:f>
              <c:strCache>
                <c:ptCount val="1"/>
                <c:pt idx="0">
                  <c:v>2024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Arkusz2!$B$100:$B$103</c:f>
              <c:strCache>
                <c:ptCount val="4"/>
                <c:pt idx="0">
                  <c:v>Gmina Wielopole Skrzyńskie</c:v>
                </c:pt>
                <c:pt idx="1">
                  <c:v>Gmina Iwierzyce</c:v>
                </c:pt>
                <c:pt idx="2">
                  <c:v>Gmina Sędziszów Małopolski</c:v>
                </c:pt>
                <c:pt idx="3">
                  <c:v>OF "Partnerstwo dla wspólnego rozwoju"</c:v>
                </c:pt>
              </c:strCache>
            </c:strRef>
          </c:cat>
          <c:val>
            <c:numRef>
              <c:f>Arkusz2!$D$100:$D$103</c:f>
              <c:numCache>
                <c:formatCode>0.00%</c:formatCode>
                <c:ptCount val="4"/>
                <c:pt idx="0">
                  <c:v>0.37330000000000002</c:v>
                </c:pt>
                <c:pt idx="1">
                  <c:v>0.35510000000000003</c:v>
                </c:pt>
                <c:pt idx="2">
                  <c:v>0.31580000000000003</c:v>
                </c:pt>
                <c:pt idx="3">
                  <c:v>0.33710000000000001</c:v>
                </c:pt>
              </c:numCache>
            </c:numRef>
          </c:val>
          <c:extLst>
            <c:ext xmlns:c16="http://schemas.microsoft.com/office/drawing/2014/chart" uri="{C3380CC4-5D6E-409C-BE32-E72D297353CC}">
              <c16:uniqueId val="{00000001-A001-4362-8AE2-842E0D57500A}"/>
            </c:ext>
          </c:extLst>
        </c:ser>
        <c:dLbls>
          <c:dLblPos val="outEnd"/>
          <c:showLegendKey val="0"/>
          <c:showVal val="1"/>
          <c:showCatName val="0"/>
          <c:showSerName val="0"/>
          <c:showPercent val="0"/>
          <c:showBubbleSize val="0"/>
        </c:dLbls>
        <c:gapWidth val="219"/>
        <c:overlap val="-27"/>
        <c:axId val="631910560"/>
        <c:axId val="631912480"/>
      </c:barChart>
      <c:catAx>
        <c:axId val="631910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31912480"/>
        <c:crosses val="autoZero"/>
        <c:auto val="1"/>
        <c:lblAlgn val="ctr"/>
        <c:lblOffset val="100"/>
        <c:noMultiLvlLbl val="0"/>
      </c:catAx>
      <c:valAx>
        <c:axId val="63191248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319105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tx2">
                <a:lumMod val="50000"/>
                <a:lumOff val="50000"/>
              </a:schemeClr>
            </a:solidFill>
            <a:ln>
              <a:solidFill>
                <a:schemeClr val="tx2">
                  <a:lumMod val="50000"/>
                  <a:lumOff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Arkusz1!$B$4:$B$8</c:f>
              <c:strCache>
                <c:ptCount val="5"/>
                <c:pt idx="0">
                  <c:v>Gmina Wielopole Skrzyńskie</c:v>
                </c:pt>
                <c:pt idx="1">
                  <c:v>Gmina Sędziszów Małopolski</c:v>
                </c:pt>
                <c:pt idx="2">
                  <c:v>Gmina Iwierzyce</c:v>
                </c:pt>
                <c:pt idx="3">
                  <c:v>OF Partnerstwo dla wspólnego rozwoju</c:v>
                </c:pt>
                <c:pt idx="4">
                  <c:v>Województwo Podkarpackie</c:v>
                </c:pt>
              </c:strCache>
            </c:strRef>
          </c:cat>
          <c:val>
            <c:numRef>
              <c:f>Arkusz1!$C$4:$C$8</c:f>
              <c:numCache>
                <c:formatCode>0.0%</c:formatCode>
                <c:ptCount val="5"/>
                <c:pt idx="0">
                  <c:v>0.503</c:v>
                </c:pt>
                <c:pt idx="1">
                  <c:v>0.82199999999999995</c:v>
                </c:pt>
                <c:pt idx="2">
                  <c:v>0.66800000000000004</c:v>
                </c:pt>
                <c:pt idx="3" formatCode="0.00%">
                  <c:v>0.6643</c:v>
                </c:pt>
                <c:pt idx="4">
                  <c:v>0.78500000000000003</c:v>
                </c:pt>
              </c:numCache>
            </c:numRef>
          </c:val>
          <c:extLst>
            <c:ext xmlns:c16="http://schemas.microsoft.com/office/drawing/2014/chart" uri="{C3380CC4-5D6E-409C-BE32-E72D297353CC}">
              <c16:uniqueId val="{00000000-0729-408A-B998-FBB761620D78}"/>
            </c:ext>
          </c:extLst>
        </c:ser>
        <c:dLbls>
          <c:showLegendKey val="0"/>
          <c:showVal val="0"/>
          <c:showCatName val="0"/>
          <c:showSerName val="0"/>
          <c:showPercent val="0"/>
          <c:showBubbleSize val="0"/>
        </c:dLbls>
        <c:gapWidth val="182"/>
        <c:axId val="1570833327"/>
        <c:axId val="1570818447"/>
      </c:barChart>
      <c:catAx>
        <c:axId val="157083332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570818447"/>
        <c:crosses val="autoZero"/>
        <c:auto val="1"/>
        <c:lblAlgn val="ctr"/>
        <c:lblOffset val="100"/>
        <c:noMultiLvlLbl val="0"/>
      </c:catAx>
      <c:valAx>
        <c:axId val="1570818447"/>
        <c:scaling>
          <c:orientation val="minMax"/>
        </c:scaling>
        <c:delete val="1"/>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1570833327"/>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gradFill flip="none" rotWithShape="1">
                <a:gsLst>
                  <a:gs pos="0">
                    <a:schemeClr val="accent1">
                      <a:lumMod val="5000"/>
                      <a:lumOff val="95000"/>
                    </a:schemeClr>
                  </a:gs>
                  <a:gs pos="3000">
                    <a:schemeClr val="tx2">
                      <a:lumMod val="50000"/>
                      <a:lumOff val="50000"/>
                    </a:schemeClr>
                  </a:gs>
                  <a:gs pos="5000">
                    <a:schemeClr val="accent1">
                      <a:lumMod val="45000"/>
                      <a:lumOff val="55000"/>
                    </a:schemeClr>
                  </a:gs>
                  <a:gs pos="0">
                    <a:schemeClr val="accent1">
                      <a:lumMod val="30000"/>
                      <a:lumOff val="70000"/>
                    </a:schemeClr>
                  </a:gs>
                </a:gsLst>
                <a:lin ang="5400000" scaled="1"/>
                <a:tileRect/>
              </a:gradFill>
              <a:round/>
            </a:ln>
            <a:effectLst/>
          </c:spPr>
          <c:marker>
            <c:symbol val="none"/>
          </c:marker>
          <c:cat>
            <c:numRef>
              <c:f>Arkusz1!$B$11:$B$15</c:f>
              <c:numCache>
                <c:formatCode>General</c:formatCode>
                <c:ptCount val="5"/>
                <c:pt idx="0">
                  <c:v>2020</c:v>
                </c:pt>
                <c:pt idx="1">
                  <c:v>2021</c:v>
                </c:pt>
                <c:pt idx="2">
                  <c:v>2022</c:v>
                </c:pt>
                <c:pt idx="3">
                  <c:v>2023</c:v>
                </c:pt>
                <c:pt idx="4">
                  <c:v>2024</c:v>
                </c:pt>
              </c:numCache>
            </c:numRef>
          </c:cat>
          <c:val>
            <c:numRef>
              <c:f>Arkusz1!$C$11:$C$15</c:f>
              <c:numCache>
                <c:formatCode>General</c:formatCode>
                <c:ptCount val="5"/>
              </c:numCache>
            </c:numRef>
          </c:val>
          <c:smooth val="0"/>
          <c:extLst>
            <c:ext xmlns:c15="http://schemas.microsoft.com/office/drawing/2012/chart" uri="{02D57815-91ED-43cb-92C2-25804820EDAC}">
              <c15:filteredSeriesTitle>
                <c15:tx>
                  <c:strRef>
                    <c:extLst>
                      <c:ext uri="{02D57815-91ED-43cb-92C2-25804820EDAC}">
                        <c15:formulaRef>
                          <c15:sqref>Arkusz1!#REF!</c15:sqref>
                        </c15:formulaRef>
                      </c:ext>
                    </c:extLst>
                    <c:strCache>
                      <c:ptCount val="1"/>
                      <c:pt idx="0">
                        <c:v>#REF!</c:v>
                      </c:pt>
                    </c:strCache>
                  </c:strRef>
                </c15:tx>
              </c15:filteredSeriesTitle>
            </c:ext>
            <c:ext xmlns:c16="http://schemas.microsoft.com/office/drawing/2014/chart" uri="{C3380CC4-5D6E-409C-BE32-E72D297353CC}">
              <c16:uniqueId val="{00000000-5B45-4C6E-ABDF-83E254DA8C15}"/>
            </c:ext>
          </c:extLst>
        </c:ser>
        <c:ser>
          <c:idx val="1"/>
          <c:order val="1"/>
          <c:spPr>
            <a:ln w="28575" cap="rnd">
              <a:solidFill>
                <a:schemeClr val="accent1"/>
              </a:solidFill>
              <a:round/>
            </a:ln>
            <a:effectLst/>
          </c:spPr>
          <c:marker>
            <c:symbol val="none"/>
          </c:marker>
          <c:dLbls>
            <c:dLbl>
              <c:idx val="0"/>
              <c:layout>
                <c:manualLayout>
                  <c:x val="-8.7789020067321338E-2"/>
                  <c:y val="0"/>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B45-4C6E-ABDF-83E254DA8C15}"/>
                </c:ext>
              </c:extLst>
            </c:dLbl>
            <c:dLbl>
              <c:idx val="1"/>
              <c:layout>
                <c:manualLayout>
                  <c:x val="-8.778902006732138E-2"/>
                  <c:y val="-1.439495972386613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B45-4C6E-ABDF-83E254DA8C15}"/>
                </c:ext>
              </c:extLst>
            </c:dLbl>
            <c:dLbl>
              <c:idx val="2"/>
              <c:layout>
                <c:manualLayout>
                  <c:x val="-3.734765815054953E-2"/>
                  <c:y val="-5.038235903353145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B45-4C6E-ABDF-83E254DA8C15}"/>
                </c:ext>
              </c:extLst>
            </c:dLbl>
            <c:dLbl>
              <c:idx val="3"/>
              <c:layout>
                <c:manualLayout>
                  <c:x val="-4.0710415611667709E-2"/>
                  <c:y val="6.477731875739760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B45-4C6E-ABDF-83E254DA8C15}"/>
                </c:ext>
              </c:extLst>
            </c:dLbl>
            <c:dLbl>
              <c:idx val="4"/>
              <c:layout>
                <c:manualLayout>
                  <c:x val="2.3181976149576511E-2"/>
                  <c:y val="-1.64940341431067E-17"/>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B45-4C6E-ABDF-83E254DA8C15}"/>
                </c:ext>
              </c:extLst>
            </c:dLbl>
            <c:spPr>
              <a:noFill/>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Arkusz1!$B$11:$B$15</c:f>
              <c:numCache>
                <c:formatCode>General</c:formatCode>
                <c:ptCount val="5"/>
                <c:pt idx="0">
                  <c:v>2020</c:v>
                </c:pt>
                <c:pt idx="1">
                  <c:v>2021</c:v>
                </c:pt>
                <c:pt idx="2">
                  <c:v>2022</c:v>
                </c:pt>
                <c:pt idx="3">
                  <c:v>2023</c:v>
                </c:pt>
                <c:pt idx="4">
                  <c:v>2024</c:v>
                </c:pt>
              </c:numCache>
            </c:numRef>
          </c:cat>
          <c:val>
            <c:numRef>
              <c:f>Arkusz1!$D$11:$D$15</c:f>
              <c:numCache>
                <c:formatCode>0.00%</c:formatCode>
                <c:ptCount val="5"/>
                <c:pt idx="0">
                  <c:v>0.3382</c:v>
                </c:pt>
                <c:pt idx="1">
                  <c:v>0.36919999999999997</c:v>
                </c:pt>
                <c:pt idx="2">
                  <c:v>0.38800000000000001</c:v>
                </c:pt>
                <c:pt idx="3">
                  <c:v>0.37159999999999999</c:v>
                </c:pt>
                <c:pt idx="4">
                  <c:v>0.39950000000000002</c:v>
                </c:pt>
              </c:numCache>
            </c:numRef>
          </c:val>
          <c:smooth val="0"/>
          <c:extLst>
            <c:ext xmlns:c15="http://schemas.microsoft.com/office/drawing/2012/chart" uri="{02D57815-91ED-43cb-92C2-25804820EDAC}">
              <c15:filteredSeriesTitle>
                <c15:tx>
                  <c:strRef>
                    <c:extLst>
                      <c:ext uri="{02D57815-91ED-43cb-92C2-25804820EDAC}">
                        <c15:formulaRef>
                          <c15:sqref>Arkusz1!#REF!</c15:sqref>
                        </c15:formulaRef>
                      </c:ext>
                    </c:extLst>
                    <c:strCache>
                      <c:ptCount val="1"/>
                      <c:pt idx="0">
                        <c:v>#REF!</c:v>
                      </c:pt>
                    </c:strCache>
                  </c:strRef>
                </c15:tx>
              </c15:filteredSeriesTitle>
            </c:ext>
            <c:ext xmlns:c16="http://schemas.microsoft.com/office/drawing/2014/chart" uri="{C3380CC4-5D6E-409C-BE32-E72D297353CC}">
              <c16:uniqueId val="{00000006-5B45-4C6E-ABDF-83E254DA8C15}"/>
            </c:ext>
          </c:extLst>
        </c:ser>
        <c:dLbls>
          <c:showLegendKey val="0"/>
          <c:showVal val="0"/>
          <c:showCatName val="0"/>
          <c:showSerName val="0"/>
          <c:showPercent val="0"/>
          <c:showBubbleSize val="0"/>
        </c:dLbls>
        <c:smooth val="0"/>
        <c:axId val="1121091951"/>
        <c:axId val="1121093871"/>
      </c:lineChart>
      <c:catAx>
        <c:axId val="11210919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121093871"/>
        <c:crosses val="autoZero"/>
        <c:auto val="1"/>
        <c:lblAlgn val="ctr"/>
        <c:lblOffset val="100"/>
        <c:noMultiLvlLbl val="0"/>
      </c:catAx>
      <c:valAx>
        <c:axId val="1121093871"/>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12109195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Arkusz1!$C$3</c:f>
              <c:strCache>
                <c:ptCount val="1"/>
                <c:pt idx="0">
                  <c:v>przeciętna powierzchnia użytkowa 1 mieszkania w m2</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Arkusz1!$B$4:$B$7</c:f>
              <c:strCache>
                <c:ptCount val="4"/>
                <c:pt idx="0">
                  <c:v>Polska</c:v>
                </c:pt>
                <c:pt idx="1">
                  <c:v>Województwo podkarpckie</c:v>
                </c:pt>
                <c:pt idx="2">
                  <c:v>OF ,,Partnerstwo dla wspólnego rozwoju"</c:v>
                </c:pt>
                <c:pt idx="3">
                  <c:v>Powiat ropczycko-sędziszowski</c:v>
                </c:pt>
              </c:strCache>
            </c:strRef>
          </c:cat>
          <c:val>
            <c:numRef>
              <c:f>Arkusz1!$C$4:$C$7</c:f>
              <c:numCache>
                <c:formatCode>0%</c:formatCode>
                <c:ptCount val="4"/>
                <c:pt idx="0" formatCode="0.0%">
                  <c:v>0.75600000000000001</c:v>
                </c:pt>
                <c:pt idx="1">
                  <c:v>0.85</c:v>
                </c:pt>
                <c:pt idx="2" formatCode="0.0%">
                  <c:v>0.93899999999999995</c:v>
                </c:pt>
                <c:pt idx="3" formatCode="0.0%">
                  <c:v>0.91400000000000003</c:v>
                </c:pt>
              </c:numCache>
            </c:numRef>
          </c:val>
          <c:extLst>
            <c:ext xmlns:c16="http://schemas.microsoft.com/office/drawing/2014/chart" uri="{C3380CC4-5D6E-409C-BE32-E72D297353CC}">
              <c16:uniqueId val="{00000000-6EF5-4A84-811F-34BC5F156BE3}"/>
            </c:ext>
          </c:extLst>
        </c:ser>
        <c:ser>
          <c:idx val="1"/>
          <c:order val="1"/>
          <c:tx>
            <c:strRef>
              <c:f>Arkusz1!$D$3</c:f>
              <c:strCache>
                <c:ptCount val="1"/>
                <c:pt idx="0">
                  <c:v>przeciętna powierzchnia użytkowa na 1 mieszkania na 1 osobę w m2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Arkusz1!$B$4:$B$7</c:f>
              <c:strCache>
                <c:ptCount val="4"/>
                <c:pt idx="0">
                  <c:v>Polska</c:v>
                </c:pt>
                <c:pt idx="1">
                  <c:v>Województwo podkarpckie</c:v>
                </c:pt>
                <c:pt idx="2">
                  <c:v>OF ,,Partnerstwo dla wspólnego rozwoju"</c:v>
                </c:pt>
                <c:pt idx="3">
                  <c:v>Powiat ropczycko-sędziszowski</c:v>
                </c:pt>
              </c:strCache>
            </c:strRef>
          </c:cat>
          <c:val>
            <c:numRef>
              <c:f>Arkusz1!$D$4:$D$7</c:f>
              <c:numCache>
                <c:formatCode>0%</c:formatCode>
                <c:ptCount val="4"/>
                <c:pt idx="0" formatCode="0.0%">
                  <c:v>0.32200000000000001</c:v>
                </c:pt>
                <c:pt idx="1">
                  <c:v>0.3</c:v>
                </c:pt>
                <c:pt idx="2" formatCode="0.0%">
                  <c:v>0.27600000000000002</c:v>
                </c:pt>
                <c:pt idx="3" formatCode="0.0%">
                  <c:v>0.27700000000000002</c:v>
                </c:pt>
              </c:numCache>
            </c:numRef>
          </c:val>
          <c:extLst>
            <c:ext xmlns:c16="http://schemas.microsoft.com/office/drawing/2014/chart" uri="{C3380CC4-5D6E-409C-BE32-E72D297353CC}">
              <c16:uniqueId val="{00000001-6EF5-4A84-811F-34BC5F156BE3}"/>
            </c:ext>
          </c:extLst>
        </c:ser>
        <c:dLbls>
          <c:showLegendKey val="0"/>
          <c:showVal val="0"/>
          <c:showCatName val="0"/>
          <c:showSerName val="0"/>
          <c:showPercent val="0"/>
          <c:showBubbleSize val="0"/>
        </c:dLbls>
        <c:gapWidth val="182"/>
        <c:axId val="1878430784"/>
        <c:axId val="1878438464"/>
      </c:barChart>
      <c:catAx>
        <c:axId val="18784307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878438464"/>
        <c:crosses val="autoZero"/>
        <c:auto val="1"/>
        <c:lblAlgn val="ctr"/>
        <c:lblOffset val="100"/>
        <c:noMultiLvlLbl val="0"/>
      </c:catAx>
      <c:valAx>
        <c:axId val="1878438464"/>
        <c:scaling>
          <c:orientation val="minMax"/>
        </c:scaling>
        <c:delete val="1"/>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18784307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Arkusz1!$C$3</c:f>
              <c:strCache>
                <c:ptCount val="1"/>
                <c:pt idx="0">
                  <c:v>Mieszkania oddane do użytkowania na 1000 ludności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Arkusz1!$B$4:$B$7</c:f>
              <c:strCache>
                <c:ptCount val="4"/>
                <c:pt idx="0">
                  <c:v>Polska</c:v>
                </c:pt>
                <c:pt idx="1">
                  <c:v>Województwo podkarpckie</c:v>
                </c:pt>
                <c:pt idx="2">
                  <c:v>OF ,,Partnerstwo dla wspólnego rozwoju"</c:v>
                </c:pt>
                <c:pt idx="3">
                  <c:v>Powiat ropczycko-sędziszowski</c:v>
                </c:pt>
              </c:strCache>
            </c:strRef>
          </c:cat>
          <c:val>
            <c:numRef>
              <c:f>Arkusz1!$C$4:$C$7</c:f>
              <c:numCache>
                <c:formatCode>0.0%</c:formatCode>
                <c:ptCount val="4"/>
                <c:pt idx="0">
                  <c:v>5.2999999999999999E-2</c:v>
                </c:pt>
                <c:pt idx="1">
                  <c:v>4.1000000000000002E-2</c:v>
                </c:pt>
                <c:pt idx="2" formatCode="0.00%">
                  <c:v>2.5700000000000001E-2</c:v>
                </c:pt>
                <c:pt idx="3">
                  <c:v>3.5999999999999997E-2</c:v>
                </c:pt>
              </c:numCache>
            </c:numRef>
          </c:val>
          <c:extLst>
            <c:ext xmlns:c16="http://schemas.microsoft.com/office/drawing/2014/chart" uri="{C3380CC4-5D6E-409C-BE32-E72D297353CC}">
              <c16:uniqueId val="{00000000-D374-4AEF-90B9-A3FCC26A83CC}"/>
            </c:ext>
          </c:extLst>
        </c:ser>
        <c:ser>
          <c:idx val="1"/>
          <c:order val="1"/>
          <c:tx>
            <c:strRef>
              <c:f>Arkusz1!$D$3</c:f>
              <c:strCache>
                <c:ptCount val="1"/>
                <c:pt idx="0">
                  <c:v>Nowe budynki mieszkalne na 1000 ludności</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Arkusz1!$B$4:$B$7</c:f>
              <c:strCache>
                <c:ptCount val="4"/>
                <c:pt idx="0">
                  <c:v>Polska</c:v>
                </c:pt>
                <c:pt idx="1">
                  <c:v>Województwo podkarpckie</c:v>
                </c:pt>
                <c:pt idx="2">
                  <c:v>OF ,,Partnerstwo dla wspólnego rozwoju"</c:v>
                </c:pt>
                <c:pt idx="3">
                  <c:v>Powiat ropczycko-sędziszowski</c:v>
                </c:pt>
              </c:strCache>
            </c:strRef>
          </c:cat>
          <c:val>
            <c:numRef>
              <c:f>Arkusz1!$D$4:$D$7</c:f>
              <c:numCache>
                <c:formatCode>0.0%</c:formatCode>
                <c:ptCount val="4"/>
                <c:pt idx="0">
                  <c:v>2.3E-2</c:v>
                </c:pt>
                <c:pt idx="1">
                  <c:v>2.5000000000000001E-2</c:v>
                </c:pt>
                <c:pt idx="2" formatCode="0.00%">
                  <c:v>2.4299999999999999E-2</c:v>
                </c:pt>
                <c:pt idx="3">
                  <c:v>2.9000000000000001E-2</c:v>
                </c:pt>
              </c:numCache>
            </c:numRef>
          </c:val>
          <c:extLst>
            <c:ext xmlns:c16="http://schemas.microsoft.com/office/drawing/2014/chart" uri="{C3380CC4-5D6E-409C-BE32-E72D297353CC}">
              <c16:uniqueId val="{00000001-D374-4AEF-90B9-A3FCC26A83CC}"/>
            </c:ext>
          </c:extLst>
        </c:ser>
        <c:dLbls>
          <c:showLegendKey val="0"/>
          <c:showVal val="0"/>
          <c:showCatName val="0"/>
          <c:showSerName val="0"/>
          <c:showPercent val="0"/>
          <c:showBubbleSize val="0"/>
        </c:dLbls>
        <c:gapWidth val="182"/>
        <c:axId val="1878430784"/>
        <c:axId val="1878438464"/>
      </c:barChart>
      <c:catAx>
        <c:axId val="18784307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878438464"/>
        <c:crosses val="autoZero"/>
        <c:auto val="1"/>
        <c:lblAlgn val="ctr"/>
        <c:lblOffset val="100"/>
        <c:noMultiLvlLbl val="0"/>
      </c:catAx>
      <c:valAx>
        <c:axId val="1878438464"/>
        <c:scaling>
          <c:orientation val="minMax"/>
        </c:scaling>
        <c:delete val="1"/>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18784307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Arkusz1!$B$4</c:f>
              <c:strCache>
                <c:ptCount val="1"/>
                <c:pt idx="0">
                  <c:v>Wodociąg</c:v>
                </c:pt>
              </c:strCache>
            </c:strRef>
          </c:tx>
          <c:spPr>
            <a:solidFill>
              <a:schemeClr val="tx2">
                <a:lumMod val="50000"/>
                <a:lumOff val="50000"/>
              </a:schemeClr>
            </a:solidFill>
            <a:ln>
              <a:noFill/>
            </a:ln>
            <a:effectLst/>
          </c:spPr>
          <c:invertIfNegative val="0"/>
          <c:dLbls>
            <c:dLbl>
              <c:idx val="0"/>
              <c:layout>
                <c:manualLayout>
                  <c:x val="-2.1276595744680851E-2"/>
                  <c:y val="-5.54784940020613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230-4B21-8B7B-619AEFA29C94}"/>
                </c:ext>
              </c:extLst>
            </c:dLbl>
            <c:dLbl>
              <c:idx val="1"/>
              <c:layout>
                <c:manualLayout>
                  <c:x val="-1.5957446808510637E-2"/>
                  <c:y val="-4.43827952016490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230-4B21-8B7B-619AEFA29C94}"/>
                </c:ext>
              </c:extLst>
            </c:dLbl>
            <c:dLbl>
              <c:idx val="2"/>
              <c:layout>
                <c:manualLayout>
                  <c:x val="-2.83687943262412E-2"/>
                  <c:y val="-4.0684228934844968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15:layout>
                    <c:manualLayout>
                      <c:w val="5.1179008209080251E-2"/>
                      <c:h val="5.5423161120904382E-2"/>
                    </c:manualLayout>
                  </c15:layout>
                </c:ext>
                <c:ext xmlns:c16="http://schemas.microsoft.com/office/drawing/2014/chart" uri="{C3380CC4-5D6E-409C-BE32-E72D297353CC}">
                  <c16:uniqueId val="{00000002-0230-4B21-8B7B-619AEFA29C94}"/>
                </c:ext>
              </c:extLst>
            </c:dLbl>
            <c:dLbl>
              <c:idx val="3"/>
              <c:layout>
                <c:manualLayout>
                  <c:x val="-3.1914893617021274E-2"/>
                  <c:y val="-6.65741928024735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230-4B21-8B7B-619AEFA29C9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Arkusz1!$C$3:$G$3</c:f>
              <c:strCache>
                <c:ptCount val="4"/>
                <c:pt idx="0">
                  <c:v>Polska</c:v>
                </c:pt>
                <c:pt idx="1">
                  <c:v>Województwo podkarpackie</c:v>
                </c:pt>
                <c:pt idx="2">
                  <c:v>Powiat ropczycko-sędziszowski</c:v>
                </c:pt>
                <c:pt idx="3">
                  <c:v>OF,,Partnerstwo dla wspólnego rozwoju"</c:v>
                </c:pt>
              </c:strCache>
            </c:strRef>
          </c:cat>
          <c:val>
            <c:numRef>
              <c:f>Arkusz1!$C$4:$G$4</c:f>
              <c:numCache>
                <c:formatCode>0.0%</c:formatCode>
                <c:ptCount val="5"/>
                <c:pt idx="0">
                  <c:v>0.97699999999999998</c:v>
                </c:pt>
                <c:pt idx="1">
                  <c:v>0.97499999999999998</c:v>
                </c:pt>
                <c:pt idx="2">
                  <c:v>0.97499999999999998</c:v>
                </c:pt>
                <c:pt idx="3" formatCode="0.00%">
                  <c:v>0.96099999999999997</c:v>
                </c:pt>
              </c:numCache>
            </c:numRef>
          </c:val>
          <c:extLst>
            <c:ext xmlns:c16="http://schemas.microsoft.com/office/drawing/2014/chart" uri="{C3380CC4-5D6E-409C-BE32-E72D297353CC}">
              <c16:uniqueId val="{00000004-0230-4B21-8B7B-619AEFA29C94}"/>
            </c:ext>
          </c:extLst>
        </c:ser>
        <c:ser>
          <c:idx val="1"/>
          <c:order val="1"/>
          <c:tx>
            <c:strRef>
              <c:f>Arkusz1!$B$5</c:f>
              <c:strCache>
                <c:ptCount val="1"/>
                <c:pt idx="0">
                  <c:v>Ustęp spłukiwany</c:v>
                </c:pt>
              </c:strCache>
            </c:strRef>
          </c:tx>
          <c:spPr>
            <a:solidFill>
              <a:srgbClr val="F6E880"/>
            </a:solidFill>
            <a:ln>
              <a:noFill/>
            </a:ln>
            <a:effectLst/>
          </c:spPr>
          <c:invertIfNegative val="0"/>
          <c:dLbls>
            <c:dLbl>
              <c:idx val="0"/>
              <c:layout>
                <c:manualLayout>
                  <c:x val="-1.6252767329387225E-17"/>
                  <c:y val="-1.84928313340204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230-4B21-8B7B-619AEFA29C94}"/>
                </c:ext>
              </c:extLst>
            </c:dLbl>
            <c:dLbl>
              <c:idx val="1"/>
              <c:layout>
                <c:manualLayout>
                  <c:x val="-1.0638297872340425E-2"/>
                  <c:y val="-2.5889963867628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230-4B21-8B7B-619AEFA29C94}"/>
                </c:ext>
              </c:extLst>
            </c:dLbl>
            <c:dLbl>
              <c:idx val="2"/>
              <c:layout>
                <c:manualLayout>
                  <c:x val="0"/>
                  <c:y val="-4.06842289348449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230-4B21-8B7B-619AEFA29C94}"/>
                </c:ext>
              </c:extLst>
            </c:dLbl>
            <c:dLbl>
              <c:idx val="3"/>
              <c:layout>
                <c:manualLayout>
                  <c:x val="0"/>
                  <c:y val="-7.76698916028858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230-4B21-8B7B-619AEFA29C9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Arkusz1!$C$3:$G$3</c:f>
              <c:strCache>
                <c:ptCount val="4"/>
                <c:pt idx="0">
                  <c:v>Polska</c:v>
                </c:pt>
                <c:pt idx="1">
                  <c:v>Województwo podkarpackie</c:v>
                </c:pt>
                <c:pt idx="2">
                  <c:v>Powiat ropczycko-sędziszowski</c:v>
                </c:pt>
                <c:pt idx="3">
                  <c:v>OF,,Partnerstwo dla wspólnego rozwoju"</c:v>
                </c:pt>
              </c:strCache>
            </c:strRef>
          </c:cat>
          <c:val>
            <c:numRef>
              <c:f>Arkusz1!$C$5:$G$5</c:f>
              <c:numCache>
                <c:formatCode>0.0%</c:formatCode>
                <c:ptCount val="5"/>
                <c:pt idx="0">
                  <c:v>0.95199999999999996</c:v>
                </c:pt>
                <c:pt idx="1">
                  <c:v>0.94299999999999995</c:v>
                </c:pt>
                <c:pt idx="2">
                  <c:v>0.94299999999999995</c:v>
                </c:pt>
                <c:pt idx="3" formatCode="0.00%">
                  <c:v>0.90529999999999999</c:v>
                </c:pt>
              </c:numCache>
            </c:numRef>
          </c:val>
          <c:extLst>
            <c:ext xmlns:c16="http://schemas.microsoft.com/office/drawing/2014/chart" uri="{C3380CC4-5D6E-409C-BE32-E72D297353CC}">
              <c16:uniqueId val="{00000009-0230-4B21-8B7B-619AEFA29C94}"/>
            </c:ext>
          </c:extLst>
        </c:ser>
        <c:ser>
          <c:idx val="2"/>
          <c:order val="2"/>
          <c:tx>
            <c:strRef>
              <c:f>Arkusz1!$B$6</c:f>
              <c:strCache>
                <c:ptCount val="1"/>
                <c:pt idx="0">
                  <c:v>Łazienka</c:v>
                </c:pt>
              </c:strCache>
            </c:strRef>
          </c:tx>
          <c:spPr>
            <a:solidFill>
              <a:schemeClr val="bg1">
                <a:lumMod val="65000"/>
              </a:schemeClr>
            </a:solidFill>
            <a:ln>
              <a:noFill/>
            </a:ln>
            <a:effectLst/>
          </c:spPr>
          <c:invertIfNegative val="0"/>
          <c:dLbls>
            <c:dLbl>
              <c:idx val="0"/>
              <c:layout>
                <c:manualLayout>
                  <c:x val="2.8368794326241134E-2"/>
                  <c:y val="-4.8081361468453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230-4B21-8B7B-619AEFA29C94}"/>
                </c:ext>
              </c:extLst>
            </c:dLbl>
            <c:dLbl>
              <c:idx val="1"/>
              <c:layout>
                <c:manualLayout>
                  <c:x val="1.5957446808510637E-2"/>
                  <c:y val="-6.65741928024735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230-4B21-8B7B-619AEFA29C94}"/>
                </c:ext>
              </c:extLst>
            </c:dLbl>
            <c:dLbl>
              <c:idx val="2"/>
              <c:layout>
                <c:manualLayout>
                  <c:x val="8.8652482269502893E-3"/>
                  <c:y val="-8.87655904032980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0230-4B21-8B7B-619AEFA29C94}"/>
                </c:ext>
              </c:extLst>
            </c:dLbl>
            <c:dLbl>
              <c:idx val="3"/>
              <c:layout>
                <c:manualLayout>
                  <c:x val="2.4822695035460994E-2"/>
                  <c:y val="-4.43827952016490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230-4B21-8B7B-619AEFA29C9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Arkusz1!$C$3:$G$3</c:f>
              <c:strCache>
                <c:ptCount val="4"/>
                <c:pt idx="0">
                  <c:v>Polska</c:v>
                </c:pt>
                <c:pt idx="1">
                  <c:v>Województwo podkarpackie</c:v>
                </c:pt>
                <c:pt idx="2">
                  <c:v>Powiat ropczycko-sędziszowski</c:v>
                </c:pt>
                <c:pt idx="3">
                  <c:v>OF,,Partnerstwo dla wspólnego rozwoju"</c:v>
                </c:pt>
              </c:strCache>
            </c:strRef>
          </c:cat>
          <c:val>
            <c:numRef>
              <c:f>Arkusz1!$C$6:$G$6</c:f>
              <c:numCache>
                <c:formatCode>0.0%</c:formatCode>
                <c:ptCount val="5"/>
                <c:pt idx="0">
                  <c:v>0.93799999999999994</c:v>
                </c:pt>
                <c:pt idx="1">
                  <c:v>0.92900000000000005</c:v>
                </c:pt>
                <c:pt idx="2">
                  <c:v>0.92900000000000005</c:v>
                </c:pt>
                <c:pt idx="3" formatCode="0.00%">
                  <c:v>0.87329999999999997</c:v>
                </c:pt>
              </c:numCache>
            </c:numRef>
          </c:val>
          <c:extLst>
            <c:ext xmlns:c16="http://schemas.microsoft.com/office/drawing/2014/chart" uri="{C3380CC4-5D6E-409C-BE32-E72D297353CC}">
              <c16:uniqueId val="{0000000E-0230-4B21-8B7B-619AEFA29C94}"/>
            </c:ext>
          </c:extLst>
        </c:ser>
        <c:ser>
          <c:idx val="3"/>
          <c:order val="3"/>
          <c:tx>
            <c:strRef>
              <c:f>Arkusz1!$B$7</c:f>
              <c:strCache>
                <c:ptCount val="1"/>
                <c:pt idx="0">
                  <c:v>Centralne ogrzewanie</c:v>
                </c:pt>
              </c:strCache>
            </c:strRef>
          </c:tx>
          <c:spPr>
            <a:solidFill>
              <a:srgbClr val="FFC000"/>
            </a:solidFill>
            <a:ln>
              <a:noFill/>
            </a:ln>
            <a:effectLst/>
          </c:spPr>
          <c:invertIfNegative val="0"/>
          <c:dLbls>
            <c:dLbl>
              <c:idx val="0"/>
              <c:layout>
                <c:manualLayout>
                  <c:x val="1.4184397163120567E-2"/>
                  <c:y val="-7.397132533608173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0230-4B21-8B7B-619AEFA29C94}"/>
                </c:ext>
              </c:extLst>
            </c:dLbl>
            <c:dLbl>
              <c:idx val="1"/>
              <c:layout>
                <c:manualLayout>
                  <c:x val="1.2411347517730497E-2"/>
                  <c:y val="-3.32870964012367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0230-4B21-8B7B-619AEFA29C94}"/>
                </c:ext>
              </c:extLst>
            </c:dLbl>
            <c:dLbl>
              <c:idx val="2"/>
              <c:layout>
                <c:manualLayout>
                  <c:x val="2.1276595744680851E-2"/>
                  <c:y val="-4.43827952016490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0230-4B21-8B7B-619AEFA29C94}"/>
                </c:ext>
              </c:extLst>
            </c:dLbl>
            <c:dLbl>
              <c:idx val="3"/>
              <c:layout>
                <c:manualLayout>
                  <c:x val="2.8368794326241134E-2"/>
                  <c:y val="-2.95885301344327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0230-4B21-8B7B-619AEFA29C9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Arkusz1!$C$3:$G$3</c:f>
              <c:strCache>
                <c:ptCount val="4"/>
                <c:pt idx="0">
                  <c:v>Polska</c:v>
                </c:pt>
                <c:pt idx="1">
                  <c:v>Województwo podkarpackie</c:v>
                </c:pt>
                <c:pt idx="2">
                  <c:v>Powiat ropczycko-sędziszowski</c:v>
                </c:pt>
                <c:pt idx="3">
                  <c:v>OF,,Partnerstwo dla wspólnego rozwoju"</c:v>
                </c:pt>
              </c:strCache>
            </c:strRef>
          </c:cat>
          <c:val>
            <c:numRef>
              <c:f>Arkusz1!$C$7:$G$7</c:f>
              <c:numCache>
                <c:formatCode>0.0%</c:formatCode>
                <c:ptCount val="5"/>
                <c:pt idx="0">
                  <c:v>0.85799999999999998</c:v>
                </c:pt>
                <c:pt idx="1">
                  <c:v>0.84599999999999997</c:v>
                </c:pt>
                <c:pt idx="2">
                  <c:v>0.84599999999999997</c:v>
                </c:pt>
                <c:pt idx="3" formatCode="0.00%">
                  <c:v>0.76900000000000002</c:v>
                </c:pt>
              </c:numCache>
            </c:numRef>
          </c:val>
          <c:extLst>
            <c:ext xmlns:c16="http://schemas.microsoft.com/office/drawing/2014/chart" uri="{C3380CC4-5D6E-409C-BE32-E72D297353CC}">
              <c16:uniqueId val="{00000013-0230-4B21-8B7B-619AEFA29C94}"/>
            </c:ext>
          </c:extLst>
        </c:ser>
        <c:ser>
          <c:idx val="4"/>
          <c:order val="4"/>
          <c:tx>
            <c:strRef>
              <c:f>Arkusz1!$B$8</c:f>
              <c:strCache>
                <c:ptCount val="1"/>
                <c:pt idx="0">
                  <c:v>Gaz sieciowy</c:v>
                </c:pt>
              </c:strCache>
            </c:strRef>
          </c:tx>
          <c:spPr>
            <a:solidFill>
              <a:schemeClr val="tx2">
                <a:lumMod val="25000"/>
                <a:lumOff val="75000"/>
              </a:schemeClr>
            </a:solidFill>
            <a:ln>
              <a:noFill/>
            </a:ln>
            <a:effectLst/>
          </c:spPr>
          <c:invertIfNegative val="0"/>
          <c:dLbls>
            <c:dLbl>
              <c:idx val="0"/>
              <c:layout>
                <c:manualLayout>
                  <c:x val="1.0638297872340425E-2"/>
                  <c:y val="-2.95885301344326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0230-4B21-8B7B-619AEFA29C94}"/>
                </c:ext>
              </c:extLst>
            </c:dLbl>
            <c:dLbl>
              <c:idx val="2"/>
              <c:layout>
                <c:manualLayout>
                  <c:x val="2.6595744680851064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0230-4B21-8B7B-619AEFA29C94}"/>
                </c:ext>
              </c:extLst>
            </c:dLbl>
            <c:dLbl>
              <c:idx val="3"/>
              <c:layout>
                <c:manualLayout>
                  <c:x val="2.6595744680851064E-2"/>
                  <c:y val="-1.10956988004122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0230-4B21-8B7B-619AEFA29C9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Arkusz1!$C$3:$G$3</c:f>
              <c:strCache>
                <c:ptCount val="4"/>
                <c:pt idx="0">
                  <c:v>Polska</c:v>
                </c:pt>
                <c:pt idx="1">
                  <c:v>Województwo podkarpackie</c:v>
                </c:pt>
                <c:pt idx="2">
                  <c:v>Powiat ropczycko-sędziszowski</c:v>
                </c:pt>
                <c:pt idx="3">
                  <c:v>OF,,Partnerstwo dla wspólnego rozwoju"</c:v>
                </c:pt>
              </c:strCache>
            </c:strRef>
          </c:cat>
          <c:val>
            <c:numRef>
              <c:f>Arkusz1!$C$8:$G$8</c:f>
              <c:numCache>
                <c:formatCode>0.0%</c:formatCode>
                <c:ptCount val="5"/>
                <c:pt idx="0">
                  <c:v>0.58599999999999997</c:v>
                </c:pt>
                <c:pt idx="1">
                  <c:v>0.78400000000000003</c:v>
                </c:pt>
                <c:pt idx="2" formatCode="0.00%">
                  <c:v>0.78400000000000003</c:v>
                </c:pt>
                <c:pt idx="3" formatCode="0.00%">
                  <c:v>0.65769999999999995</c:v>
                </c:pt>
              </c:numCache>
            </c:numRef>
          </c:val>
          <c:extLst>
            <c:ext xmlns:c16="http://schemas.microsoft.com/office/drawing/2014/chart" uri="{C3380CC4-5D6E-409C-BE32-E72D297353CC}">
              <c16:uniqueId val="{00000017-0230-4B21-8B7B-619AEFA29C94}"/>
            </c:ext>
          </c:extLst>
        </c:ser>
        <c:dLbls>
          <c:showLegendKey val="0"/>
          <c:showVal val="0"/>
          <c:showCatName val="0"/>
          <c:showSerName val="0"/>
          <c:showPercent val="0"/>
          <c:showBubbleSize val="0"/>
        </c:dLbls>
        <c:gapWidth val="182"/>
        <c:axId val="2003838432"/>
        <c:axId val="2003839392"/>
      </c:barChart>
      <c:catAx>
        <c:axId val="2003838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03839392"/>
        <c:crosses val="autoZero"/>
        <c:auto val="1"/>
        <c:lblAlgn val="ctr"/>
        <c:lblOffset val="100"/>
        <c:noMultiLvlLbl val="0"/>
      </c:catAx>
      <c:valAx>
        <c:axId val="200383939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03838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2"/>
              </a:solidFill>
              <a:ln w="19050">
                <a:solidFill>
                  <a:schemeClr val="lt1"/>
                </a:solidFill>
              </a:ln>
              <a:effectLst/>
            </c:spPr>
            <c:extLst>
              <c:ext xmlns:c16="http://schemas.microsoft.com/office/drawing/2014/chart" uri="{C3380CC4-5D6E-409C-BE32-E72D297353CC}">
                <c16:uniqueId val="{00000001-A28B-4509-9FFA-B0AD371C33F3}"/>
              </c:ext>
            </c:extLst>
          </c:dPt>
          <c:dPt>
            <c:idx val="1"/>
            <c:bubble3D val="0"/>
            <c:spPr>
              <a:solidFill>
                <a:schemeClr val="accent4"/>
              </a:solidFill>
              <a:ln w="19050">
                <a:solidFill>
                  <a:schemeClr val="lt1"/>
                </a:solidFill>
              </a:ln>
              <a:effectLst/>
            </c:spPr>
            <c:extLst>
              <c:ext xmlns:c16="http://schemas.microsoft.com/office/drawing/2014/chart" uri="{C3380CC4-5D6E-409C-BE32-E72D297353CC}">
                <c16:uniqueId val="{00000003-A28B-4509-9FFA-B0AD371C33F3}"/>
              </c:ext>
            </c:extLst>
          </c:dPt>
          <c:dPt>
            <c:idx val="2"/>
            <c:bubble3D val="0"/>
            <c:spPr>
              <a:solidFill>
                <a:schemeClr val="accent6"/>
              </a:solidFill>
              <a:ln w="19050">
                <a:solidFill>
                  <a:schemeClr val="lt1"/>
                </a:solidFill>
              </a:ln>
              <a:effectLst/>
            </c:spPr>
            <c:extLst>
              <c:ext xmlns:c16="http://schemas.microsoft.com/office/drawing/2014/chart" uri="{C3380CC4-5D6E-409C-BE32-E72D297353CC}">
                <c16:uniqueId val="{00000005-A28B-4509-9FFA-B0AD371C33F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Arkusz1!$C$2:$E$2</c:f>
              <c:strCache>
                <c:ptCount val="3"/>
                <c:pt idx="0">
                  <c:v>Wiek przedprodukcyjny</c:v>
                </c:pt>
                <c:pt idx="1">
                  <c:v>Wiek produkcyjny</c:v>
                </c:pt>
                <c:pt idx="2">
                  <c:v>Wiek poprodukcyjny</c:v>
                </c:pt>
              </c:strCache>
            </c:strRef>
          </c:cat>
          <c:val>
            <c:numRef>
              <c:f>Arkusz1!$C$3:$E$3</c:f>
              <c:numCache>
                <c:formatCode>0%</c:formatCode>
                <c:ptCount val="3"/>
                <c:pt idx="0">
                  <c:v>0.17</c:v>
                </c:pt>
                <c:pt idx="1">
                  <c:v>0.63</c:v>
                </c:pt>
                <c:pt idx="2">
                  <c:v>0.2</c:v>
                </c:pt>
              </c:numCache>
            </c:numRef>
          </c:val>
          <c:extLst>
            <c:ext xmlns:c16="http://schemas.microsoft.com/office/drawing/2014/chart" uri="{C3380CC4-5D6E-409C-BE32-E72D297353CC}">
              <c16:uniqueId val="{00000006-A28B-4509-9FFA-B0AD371C33F3}"/>
            </c:ext>
          </c:extLst>
        </c:ser>
        <c:dLbls>
          <c:showLegendKey val="0"/>
          <c:showVal val="0"/>
          <c:showCatName val="0"/>
          <c:showSerName val="0"/>
          <c:showPercent val="0"/>
          <c:showBubbleSize val="0"/>
          <c:showLeaderLines val="1"/>
        </c:dLbls>
        <c:firstSliceAng val="0"/>
        <c:holeSize val="50"/>
      </c:doughnutChart>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2"/>
              </a:solidFill>
              <a:ln w="19050">
                <a:solidFill>
                  <a:schemeClr val="lt1"/>
                </a:solidFill>
              </a:ln>
              <a:effectLst/>
            </c:spPr>
            <c:extLst>
              <c:ext xmlns:c16="http://schemas.microsoft.com/office/drawing/2014/chart" uri="{C3380CC4-5D6E-409C-BE32-E72D297353CC}">
                <c16:uniqueId val="{00000001-91F9-4206-B8E4-2F16E0AC8AF3}"/>
              </c:ext>
            </c:extLst>
          </c:dPt>
          <c:dPt>
            <c:idx val="1"/>
            <c:bubble3D val="0"/>
            <c:spPr>
              <a:solidFill>
                <a:schemeClr val="accent4"/>
              </a:solidFill>
              <a:ln w="19050">
                <a:solidFill>
                  <a:schemeClr val="lt1"/>
                </a:solidFill>
              </a:ln>
              <a:effectLst/>
            </c:spPr>
            <c:extLst>
              <c:ext xmlns:c16="http://schemas.microsoft.com/office/drawing/2014/chart" uri="{C3380CC4-5D6E-409C-BE32-E72D297353CC}">
                <c16:uniqueId val="{00000003-91F9-4206-B8E4-2F16E0AC8AF3}"/>
              </c:ext>
            </c:extLst>
          </c:dPt>
          <c:dPt>
            <c:idx val="2"/>
            <c:bubble3D val="0"/>
            <c:spPr>
              <a:solidFill>
                <a:schemeClr val="accent6"/>
              </a:solidFill>
              <a:ln w="19050">
                <a:solidFill>
                  <a:schemeClr val="lt1"/>
                </a:solidFill>
              </a:ln>
              <a:effectLst/>
            </c:spPr>
            <c:extLst>
              <c:ext xmlns:c16="http://schemas.microsoft.com/office/drawing/2014/chart" uri="{C3380CC4-5D6E-409C-BE32-E72D297353CC}">
                <c16:uniqueId val="{00000005-91F9-4206-B8E4-2F16E0AC8AF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Arkusz1!$C$2:$E$2</c:f>
              <c:strCache>
                <c:ptCount val="3"/>
                <c:pt idx="0">
                  <c:v>Wiek przedprodukcyjny</c:v>
                </c:pt>
                <c:pt idx="1">
                  <c:v>Wiek produkcyjny</c:v>
                </c:pt>
                <c:pt idx="2">
                  <c:v>Wiek poprodukcyjny</c:v>
                </c:pt>
              </c:strCache>
            </c:strRef>
          </c:cat>
          <c:val>
            <c:numRef>
              <c:f>Arkusz1!$C$3:$E$3</c:f>
              <c:numCache>
                <c:formatCode>0.00%</c:formatCode>
                <c:ptCount val="3"/>
                <c:pt idx="0">
                  <c:v>0.1827</c:v>
                </c:pt>
                <c:pt idx="1">
                  <c:v>0.58909999999999996</c:v>
                </c:pt>
                <c:pt idx="2">
                  <c:v>0.22819999999999999</c:v>
                </c:pt>
              </c:numCache>
            </c:numRef>
          </c:val>
          <c:extLst>
            <c:ext xmlns:c16="http://schemas.microsoft.com/office/drawing/2014/chart" uri="{C3380CC4-5D6E-409C-BE32-E72D297353CC}">
              <c16:uniqueId val="{00000006-91F9-4206-B8E4-2F16E0AC8AF3}"/>
            </c:ext>
          </c:extLst>
        </c:ser>
        <c:dLbls>
          <c:showLegendKey val="0"/>
          <c:showVal val="0"/>
          <c:showCatName val="0"/>
          <c:showSerName val="0"/>
          <c:showPercent val="0"/>
          <c:showBubbleSize val="0"/>
          <c:showLeaderLines val="1"/>
        </c:dLbls>
        <c:firstSliceAng val="0"/>
        <c:holeSize val="69"/>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202</a:t>
            </a:r>
            <a:r>
              <a:rPr lang="pl-PL"/>
              <a:t>6</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doughnutChart>
        <c:varyColors val="1"/>
        <c:ser>
          <c:idx val="0"/>
          <c:order val="0"/>
          <c:tx>
            <c:strRef>
              <c:f>ankieta!$Q$173</c:f>
              <c:strCache>
                <c:ptCount val="1"/>
                <c:pt idx="0">
                  <c:v>2023</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71A-40E4-9798-B15EED502D3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71A-40E4-9798-B15EED502D3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671A-40E4-9798-B15EED502D39}"/>
              </c:ext>
            </c:extLst>
          </c:dPt>
          <c:dLbls>
            <c:dLbl>
              <c:idx val="0"/>
              <c:tx>
                <c:rich>
                  <a:bodyPr/>
                  <a:lstStyle/>
                  <a:p>
                    <a:r>
                      <a:rPr lang="en-US"/>
                      <a:t>19,65%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671A-40E4-9798-B15EED502D39}"/>
                </c:ext>
              </c:extLst>
            </c:dLbl>
            <c:dLbl>
              <c:idx val="1"/>
              <c:tx>
                <c:rich>
                  <a:bodyPr/>
                  <a:lstStyle/>
                  <a:p>
                    <a:r>
                      <a:rPr lang="en-US"/>
                      <a:t>59,24%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671A-40E4-9798-B15EED502D39}"/>
                </c:ext>
              </c:extLst>
            </c:dLbl>
            <c:dLbl>
              <c:idx val="2"/>
              <c:tx>
                <c:rich>
                  <a:bodyPr/>
                  <a:lstStyle/>
                  <a:p>
                    <a:r>
                      <a:rPr lang="en-US"/>
                      <a:t>21,11%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671A-40E4-9798-B15EED502D3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ankieta!$N$174:$N$176</c:f>
              <c:strCache>
                <c:ptCount val="3"/>
                <c:pt idx="0">
                  <c:v>wiek przedprodukcyjny</c:v>
                </c:pt>
                <c:pt idx="1">
                  <c:v>wiek produkcyjny</c:v>
                </c:pt>
                <c:pt idx="2">
                  <c:v>wiek poprodukcyjny</c:v>
                </c:pt>
              </c:strCache>
            </c:strRef>
          </c:cat>
          <c:val>
            <c:numRef>
              <c:f>ankieta!$Q$174:$Q$176</c:f>
              <c:numCache>
                <c:formatCode>0.0%</c:formatCode>
                <c:ptCount val="3"/>
                <c:pt idx="0">
                  <c:v>0.19900000000000001</c:v>
                </c:pt>
                <c:pt idx="1">
                  <c:v>0.60099999999999998</c:v>
                </c:pt>
                <c:pt idx="2">
                  <c:v>0.20021032600530822</c:v>
                </c:pt>
              </c:numCache>
            </c:numRef>
          </c:val>
          <c:extLst>
            <c:ext xmlns:c16="http://schemas.microsoft.com/office/drawing/2014/chart" uri="{C3380CC4-5D6E-409C-BE32-E72D297353CC}">
              <c16:uniqueId val="{00000006-671A-40E4-9798-B15EED502D39}"/>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doughnutChart>
        <c:varyColors val="1"/>
        <c:ser>
          <c:idx val="0"/>
          <c:order val="0"/>
          <c:tx>
            <c:strRef>
              <c:f>ankieta!$Q$173</c:f>
              <c:strCache>
                <c:ptCount val="1"/>
                <c:pt idx="0">
                  <c:v>2030</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251-4792-AF85-E436F2E97DE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251-4792-AF85-E436F2E97DE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251-4792-AF85-E436F2E97DE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ankieta!$N$174:$N$176</c:f>
              <c:strCache>
                <c:ptCount val="3"/>
                <c:pt idx="0">
                  <c:v>wiek przedprodukcyjny</c:v>
                </c:pt>
                <c:pt idx="1">
                  <c:v>wiek produkcyjny</c:v>
                </c:pt>
                <c:pt idx="2">
                  <c:v>wiek poprodukcyjny</c:v>
                </c:pt>
              </c:strCache>
            </c:strRef>
          </c:cat>
          <c:val>
            <c:numRef>
              <c:f>ankieta!$Q$174:$Q$176</c:f>
              <c:numCache>
                <c:formatCode>0.0%</c:formatCode>
                <c:ptCount val="3"/>
                <c:pt idx="0">
                  <c:v>0.191</c:v>
                </c:pt>
                <c:pt idx="1">
                  <c:v>0.58299999999999996</c:v>
                </c:pt>
                <c:pt idx="2">
                  <c:v>0.22564000299125059</c:v>
                </c:pt>
              </c:numCache>
            </c:numRef>
          </c:val>
          <c:extLst>
            <c:ext xmlns:c16="http://schemas.microsoft.com/office/drawing/2014/chart" uri="{C3380CC4-5D6E-409C-BE32-E72D297353CC}">
              <c16:uniqueId val="{00000006-5251-4792-AF85-E436F2E97DEE}"/>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r"/>
      <c:layout>
        <c:manualLayout>
          <c:xMode val="edge"/>
          <c:yMode val="edge"/>
          <c:x val="0.55892255892255893"/>
          <c:y val="0.21792000316642796"/>
          <c:w val="0.41414141414141414"/>
          <c:h val="0.72181000937559514"/>
        </c:manualLayout>
      </c:layout>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(Arkusz1!$B$4,Arkusz1!$B$5,Arkusz1!$B$6)</c:f>
              <c:strCache>
                <c:ptCount val="3"/>
                <c:pt idx="0">
                  <c:v>Gmina Wielopole Skrzyńskie</c:v>
                </c:pt>
                <c:pt idx="1">
                  <c:v>Gmina Iwierzyce</c:v>
                </c:pt>
                <c:pt idx="2">
                  <c:v>Gmina Sędziszów Małopolski</c:v>
                </c:pt>
              </c:strCache>
            </c:strRef>
          </c:cat>
          <c:val>
            <c:numRef>
              <c:f>(Arkusz1!$E$4,Arkusz1!$E$5,Arkusz1!$E$6)</c:f>
              <c:numCache>
                <c:formatCode>0.00%</c:formatCode>
                <c:ptCount val="3"/>
                <c:pt idx="0">
                  <c:v>7.2999999999999995E-2</c:v>
                </c:pt>
                <c:pt idx="1">
                  <c:v>2.5999999999999999E-2</c:v>
                </c:pt>
                <c:pt idx="2">
                  <c:v>3.7999999999999999E-2</c:v>
                </c:pt>
              </c:numCache>
            </c:numRef>
          </c:val>
          <c:smooth val="0"/>
          <c:extLst>
            <c:ext xmlns:c16="http://schemas.microsoft.com/office/drawing/2014/chart" uri="{C3380CC4-5D6E-409C-BE32-E72D297353CC}">
              <c16:uniqueId val="{00000000-2C0B-4A10-B2B1-77B5E31B4F09}"/>
            </c:ext>
          </c:extLst>
        </c:ser>
        <c:dLbls>
          <c:showLegendKey val="0"/>
          <c:showVal val="0"/>
          <c:showCatName val="0"/>
          <c:showSerName val="0"/>
          <c:showPercent val="0"/>
          <c:showBubbleSize val="0"/>
        </c:dLbls>
        <c:smooth val="0"/>
        <c:axId val="1252125632"/>
        <c:axId val="1252130432"/>
      </c:lineChart>
      <c:catAx>
        <c:axId val="1252125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52130432"/>
        <c:crosses val="autoZero"/>
        <c:auto val="1"/>
        <c:lblAlgn val="ctr"/>
        <c:lblOffset val="100"/>
        <c:noMultiLvlLbl val="0"/>
      </c:catAx>
      <c:valAx>
        <c:axId val="1252130432"/>
        <c:scaling>
          <c:orientation val="minMax"/>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125212563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7083499379331515E-2"/>
          <c:y val="0.13962084666947175"/>
          <c:w val="0.90811138136528746"/>
          <c:h val="0.81383316677590911"/>
        </c:manualLayout>
      </c:layout>
      <c:barChart>
        <c:barDir val="col"/>
        <c:grouping val="clustered"/>
        <c:varyColors val="0"/>
        <c:ser>
          <c:idx val="0"/>
          <c:order val="0"/>
          <c:tx>
            <c:strRef>
              <c:f>Arkusz1!$C$3</c:f>
              <c:strCache>
                <c:ptCount val="1"/>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Arkusz1!$B$4:$B$6</c:f>
              <c:strCache>
                <c:ptCount val="3"/>
                <c:pt idx="0">
                  <c:v>Obszar Funkcjonalny ,,Partnerstwodla wspólnego rozwoju"</c:v>
                </c:pt>
                <c:pt idx="1">
                  <c:v>Wojedztwo podkarpackie</c:v>
                </c:pt>
                <c:pt idx="2">
                  <c:v>Polska</c:v>
                </c:pt>
              </c:strCache>
            </c:strRef>
          </c:cat>
          <c:val>
            <c:numRef>
              <c:f>Arkusz1!$C$4:$C$6</c:f>
              <c:numCache>
                <c:formatCode>General</c:formatCode>
                <c:ptCount val="3"/>
              </c:numCache>
            </c:numRef>
          </c:val>
          <c:extLst>
            <c:ext xmlns:c16="http://schemas.microsoft.com/office/drawing/2014/chart" uri="{C3380CC4-5D6E-409C-BE32-E72D297353CC}">
              <c16:uniqueId val="{00000000-787C-466C-BFAC-97A5EDD0C6AF}"/>
            </c:ext>
          </c:extLst>
        </c:ser>
        <c:ser>
          <c:idx val="2"/>
          <c:order val="2"/>
          <c:tx>
            <c:strRef>
              <c:f>Arkusz1!$E$3</c:f>
              <c:strCache>
                <c:ptCount val="1"/>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Arkusz1!$B$4:$B$6</c:f>
              <c:strCache>
                <c:ptCount val="3"/>
                <c:pt idx="0">
                  <c:v>Obszar Funkcjonalny ,,Partnerstwodla wspólnego rozwoju"</c:v>
                </c:pt>
                <c:pt idx="1">
                  <c:v>Wojedztwo podkarpackie</c:v>
                </c:pt>
                <c:pt idx="2">
                  <c:v>Polska</c:v>
                </c:pt>
              </c:strCache>
            </c:strRef>
          </c:cat>
          <c:val>
            <c:numRef>
              <c:f>Arkusz1!$E$4:$E$6</c:f>
              <c:numCache>
                <c:formatCode>General</c:formatCode>
                <c:ptCount val="3"/>
              </c:numCache>
            </c:numRef>
          </c:val>
          <c:extLst>
            <c:ext xmlns:c16="http://schemas.microsoft.com/office/drawing/2014/chart" uri="{C3380CC4-5D6E-409C-BE32-E72D297353CC}">
              <c16:uniqueId val="{00000001-787C-466C-BFAC-97A5EDD0C6AF}"/>
            </c:ext>
          </c:extLst>
        </c:ser>
        <c:dLbls>
          <c:showLegendKey val="0"/>
          <c:showVal val="0"/>
          <c:showCatName val="0"/>
          <c:showSerName val="0"/>
          <c:showPercent val="0"/>
          <c:showBubbleSize val="0"/>
        </c:dLbls>
        <c:gapWidth val="219"/>
        <c:overlap val="-27"/>
        <c:axId val="1385284720"/>
        <c:axId val="1385289520"/>
      </c:barChart>
      <c:barChart>
        <c:barDir val="col"/>
        <c:grouping val="clustered"/>
        <c:varyColors val="0"/>
        <c:ser>
          <c:idx val="1"/>
          <c:order val="1"/>
          <c:tx>
            <c:strRef>
              <c:f>Arkusz1!$D$3</c:f>
              <c:strCache>
                <c:ptCount val="1"/>
              </c:strCache>
            </c:strRef>
          </c:tx>
          <c:spPr>
            <a:solidFill>
              <a:schemeClr val="tx2">
                <a:lumMod val="50000"/>
                <a:lumOff val="50000"/>
              </a:schemeClr>
            </a:solidFill>
            <a:ln>
              <a:solidFill>
                <a:schemeClr val="accent1"/>
              </a:solidFill>
            </a:ln>
            <a:effectLst/>
          </c:spPr>
          <c:invertIfNegative val="0"/>
          <c:dPt>
            <c:idx val="0"/>
            <c:invertIfNegative val="0"/>
            <c:bubble3D val="0"/>
            <c:spPr>
              <a:solidFill>
                <a:schemeClr val="accent3">
                  <a:lumMod val="60000"/>
                  <a:lumOff val="40000"/>
                </a:schemeClr>
              </a:solidFill>
              <a:ln>
                <a:solidFill>
                  <a:schemeClr val="accent1"/>
                </a:solidFill>
              </a:ln>
              <a:effectLst/>
            </c:spPr>
            <c:extLst>
              <c:ext xmlns:c16="http://schemas.microsoft.com/office/drawing/2014/chart" uri="{C3380CC4-5D6E-409C-BE32-E72D297353CC}">
                <c16:uniqueId val="{00000003-787C-466C-BFAC-97A5EDD0C6AF}"/>
              </c:ext>
            </c:extLst>
          </c:dPt>
          <c:dPt>
            <c:idx val="2"/>
            <c:invertIfNegative val="0"/>
            <c:bubble3D val="0"/>
            <c:spPr>
              <a:solidFill>
                <a:srgbClr val="FF0000"/>
              </a:solidFill>
              <a:ln>
                <a:solidFill>
                  <a:schemeClr val="accent1"/>
                </a:solidFill>
              </a:ln>
              <a:effectLst/>
            </c:spPr>
            <c:extLst>
              <c:ext xmlns:c16="http://schemas.microsoft.com/office/drawing/2014/chart" uri="{C3380CC4-5D6E-409C-BE32-E72D297353CC}">
                <c16:uniqueId val="{00000005-787C-466C-BFAC-97A5EDD0C6A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Arkusz1!$B$4:$B$6</c:f>
              <c:strCache>
                <c:ptCount val="3"/>
                <c:pt idx="0">
                  <c:v>Obszar Funkcjonalny ,,Partnerstwodla wspólnego rozwoju"</c:v>
                </c:pt>
                <c:pt idx="1">
                  <c:v>Wojedztwo podkarpackie</c:v>
                </c:pt>
                <c:pt idx="2">
                  <c:v>Polska</c:v>
                </c:pt>
              </c:strCache>
            </c:strRef>
          </c:cat>
          <c:val>
            <c:numRef>
              <c:f>Arkusz1!$D$4:$D$6</c:f>
              <c:numCache>
                <c:formatCode>0.0%</c:formatCode>
                <c:ptCount val="3"/>
                <c:pt idx="0">
                  <c:v>4.5999999999999999E-2</c:v>
                </c:pt>
                <c:pt idx="1">
                  <c:v>4.2999999999999997E-2</c:v>
                </c:pt>
                <c:pt idx="2">
                  <c:v>3.4000000000000002E-2</c:v>
                </c:pt>
              </c:numCache>
            </c:numRef>
          </c:val>
          <c:extLst>
            <c:ext xmlns:c16="http://schemas.microsoft.com/office/drawing/2014/chart" uri="{C3380CC4-5D6E-409C-BE32-E72D297353CC}">
              <c16:uniqueId val="{00000006-787C-466C-BFAC-97A5EDD0C6AF}"/>
            </c:ext>
          </c:extLst>
        </c:ser>
        <c:dLbls>
          <c:showLegendKey val="0"/>
          <c:showVal val="0"/>
          <c:showCatName val="0"/>
          <c:showSerName val="0"/>
          <c:showPercent val="0"/>
          <c:showBubbleSize val="0"/>
        </c:dLbls>
        <c:gapWidth val="219"/>
        <c:overlap val="-27"/>
        <c:axId val="968907536"/>
        <c:axId val="1057667968"/>
      </c:barChart>
      <c:catAx>
        <c:axId val="1385284720"/>
        <c:scaling>
          <c:orientation val="minMax"/>
        </c:scaling>
        <c:delete val="0"/>
        <c:axPos val="t"/>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85289520"/>
        <c:crosses val="max"/>
        <c:auto val="1"/>
        <c:lblAlgn val="ctr"/>
        <c:lblOffset val="100"/>
        <c:noMultiLvlLbl val="0"/>
      </c:catAx>
      <c:valAx>
        <c:axId val="1385289520"/>
        <c:scaling>
          <c:orientation val="minMax"/>
          <c:max val="5"/>
          <c:min val="1"/>
        </c:scaling>
        <c:delete val="0"/>
        <c:axPos val="l"/>
        <c:majorGridlines>
          <c:spPr>
            <a:ln w="9525" cap="flat" cmpd="sng" algn="ctr">
              <a:solidFill>
                <a:schemeClr val="tx1">
                  <a:lumMod val="15000"/>
                  <a:lumOff val="85000"/>
                </a:schemeClr>
              </a:solidFill>
              <a:round/>
            </a:ln>
            <a:effectLst/>
          </c:spPr>
        </c:majorGridlines>
        <c:numFmt formatCode="#,##0.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85284720"/>
        <c:crosses val="autoZero"/>
        <c:crossBetween val="between"/>
        <c:majorUnit val="1"/>
        <c:minorUnit val="0.5"/>
      </c:valAx>
      <c:valAx>
        <c:axId val="1057667968"/>
        <c:scaling>
          <c:orientation val="minMax"/>
        </c:scaling>
        <c:delete val="0"/>
        <c:axPos val="r"/>
        <c:numFmt formatCode="0.00%" sourceLinked="0"/>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968907536"/>
        <c:crosses val="max"/>
        <c:crossBetween val="between"/>
      </c:valAx>
      <c:catAx>
        <c:axId val="968907536"/>
        <c:scaling>
          <c:orientation val="minMax"/>
        </c:scaling>
        <c:delete val="1"/>
        <c:axPos val="b"/>
        <c:numFmt formatCode="General" sourceLinked="1"/>
        <c:majorTickMark val="none"/>
        <c:minorTickMark val="none"/>
        <c:tickLblPos val="nextTo"/>
        <c:crossAx val="1057667968"/>
        <c:crosses val="autoZero"/>
        <c:auto val="1"/>
        <c:lblAlgn val="ctr"/>
        <c:lblOffset val="100"/>
        <c:noMultiLvlLbl val="0"/>
      </c:catAx>
      <c:spPr>
        <a:noFill/>
        <a:ln>
          <a:noFill/>
        </a:ln>
        <a:effectLst>
          <a:outerShdw blurRad="50800" dir="9600000" sx="1000" sy="1000" algn="ctr" rotWithShape="0">
            <a:srgbClr val="000000"/>
          </a:outerShdw>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541650188422711"/>
          <c:y val="3.8852080922460203E-2"/>
          <c:w val="0.73431871523420889"/>
          <c:h val="0.73441851899961774"/>
        </c:manualLayout>
      </c:layout>
      <c:barChart>
        <c:barDir val="bar"/>
        <c:grouping val="clustered"/>
        <c:varyColors val="0"/>
        <c:ser>
          <c:idx val="0"/>
          <c:order val="0"/>
          <c:tx>
            <c:strRef>
              <c:f>Arkusz1!$C$3</c:f>
              <c:strCache>
                <c:ptCount val="1"/>
                <c:pt idx="0">
                  <c:v>2013</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Arkusz1!$B$4:$B$6</c:f>
              <c:strCache>
                <c:ptCount val="3"/>
                <c:pt idx="0">
                  <c:v>Gmina Wielopole Skrzyńskie</c:v>
                </c:pt>
                <c:pt idx="1">
                  <c:v>Gmina Sędziszów Małopolski</c:v>
                </c:pt>
                <c:pt idx="2">
                  <c:v>Gmina Iwierzyce</c:v>
                </c:pt>
              </c:strCache>
            </c:strRef>
          </c:cat>
          <c:val>
            <c:numRef>
              <c:f>Arkusz1!$C$4:$C$6</c:f>
              <c:numCache>
                <c:formatCode>0.00%</c:formatCode>
                <c:ptCount val="3"/>
                <c:pt idx="0">
                  <c:v>0.85850000000000004</c:v>
                </c:pt>
                <c:pt idx="1">
                  <c:v>0.92359999999999998</c:v>
                </c:pt>
                <c:pt idx="2">
                  <c:v>0.91820000000000002</c:v>
                </c:pt>
              </c:numCache>
            </c:numRef>
          </c:val>
          <c:extLst>
            <c:ext xmlns:c16="http://schemas.microsoft.com/office/drawing/2014/chart" uri="{C3380CC4-5D6E-409C-BE32-E72D297353CC}">
              <c16:uniqueId val="{00000000-A4EF-4196-9A81-E4725046AEA3}"/>
            </c:ext>
          </c:extLst>
        </c:ser>
        <c:ser>
          <c:idx val="1"/>
          <c:order val="1"/>
          <c:tx>
            <c:strRef>
              <c:f>Arkusz1!$D$3</c:f>
              <c:strCache>
                <c:ptCount val="1"/>
                <c:pt idx="0">
                  <c:v>2024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Arkusz1!$B$4:$B$6</c:f>
              <c:strCache>
                <c:ptCount val="3"/>
                <c:pt idx="0">
                  <c:v>Gmina Wielopole Skrzyńskie</c:v>
                </c:pt>
                <c:pt idx="1">
                  <c:v>Gmina Sędziszów Małopolski</c:v>
                </c:pt>
                <c:pt idx="2">
                  <c:v>Gmina Iwierzyce</c:v>
                </c:pt>
              </c:strCache>
            </c:strRef>
          </c:cat>
          <c:val>
            <c:numRef>
              <c:f>Arkusz1!$D$4:$D$6</c:f>
              <c:numCache>
                <c:formatCode>0.00%</c:formatCode>
                <c:ptCount val="3"/>
                <c:pt idx="0">
                  <c:v>0.86870000000000003</c:v>
                </c:pt>
                <c:pt idx="1">
                  <c:v>0.95079999999999998</c:v>
                </c:pt>
                <c:pt idx="2">
                  <c:v>0.84660000000000002</c:v>
                </c:pt>
              </c:numCache>
            </c:numRef>
          </c:val>
          <c:extLst>
            <c:ext xmlns:c16="http://schemas.microsoft.com/office/drawing/2014/chart" uri="{C3380CC4-5D6E-409C-BE32-E72D297353CC}">
              <c16:uniqueId val="{00000001-A4EF-4196-9A81-E4725046AEA3}"/>
            </c:ext>
          </c:extLst>
        </c:ser>
        <c:ser>
          <c:idx val="2"/>
          <c:order val="2"/>
          <c:tx>
            <c:strRef>
              <c:f>Arkusz1!$E$3</c:f>
              <c:strCache>
                <c:ptCount val="1"/>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Arkusz1!$B$4:$B$6</c:f>
              <c:strCache>
                <c:ptCount val="3"/>
                <c:pt idx="0">
                  <c:v>Gmina Wielopole Skrzyńskie</c:v>
                </c:pt>
                <c:pt idx="1">
                  <c:v>Gmina Sędziszów Małopolski</c:v>
                </c:pt>
                <c:pt idx="2">
                  <c:v>Gmina Iwierzyce</c:v>
                </c:pt>
              </c:strCache>
            </c:strRef>
          </c:cat>
          <c:val>
            <c:numRef>
              <c:f>Arkusz1!$E$4:$E$6</c:f>
              <c:numCache>
                <c:formatCode>General</c:formatCode>
                <c:ptCount val="3"/>
              </c:numCache>
            </c:numRef>
          </c:val>
          <c:extLst>
            <c:ext xmlns:c16="http://schemas.microsoft.com/office/drawing/2014/chart" uri="{C3380CC4-5D6E-409C-BE32-E72D297353CC}">
              <c16:uniqueId val="{00000002-A4EF-4196-9A81-E4725046AEA3}"/>
            </c:ext>
          </c:extLst>
        </c:ser>
        <c:dLbls>
          <c:showLegendKey val="0"/>
          <c:showVal val="0"/>
          <c:showCatName val="0"/>
          <c:showSerName val="0"/>
          <c:showPercent val="0"/>
          <c:showBubbleSize val="0"/>
        </c:dLbls>
        <c:gapWidth val="182"/>
        <c:axId val="914798720"/>
        <c:axId val="914794400"/>
      </c:barChart>
      <c:catAx>
        <c:axId val="914798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914794400"/>
        <c:crosses val="autoZero"/>
        <c:auto val="1"/>
        <c:lblAlgn val="ctr"/>
        <c:lblOffset val="100"/>
        <c:noMultiLvlLbl val="0"/>
      </c:catAx>
      <c:valAx>
        <c:axId val="914794400"/>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914798720"/>
        <c:crosses val="autoZero"/>
        <c:crossBetween val="between"/>
      </c:valAx>
      <c:spPr>
        <a:noFill/>
        <a:ln>
          <a:noFill/>
        </a:ln>
        <a:effectLst/>
      </c:spPr>
    </c:plotArea>
    <c:legend>
      <c:legendPos val="r"/>
      <c:legendEntry>
        <c:idx val="0"/>
        <c:delete val="1"/>
      </c:legendEntry>
      <c:layout>
        <c:manualLayout>
          <c:xMode val="edge"/>
          <c:yMode val="edge"/>
          <c:x val="0.43904534664622763"/>
          <c:y val="0.87660382063396913"/>
          <c:w val="0.16019279667727976"/>
          <c:h val="8.819989702160824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Arkusz2!$B$58:$B$60</cx:f>
        <cx:lvl ptCount="3">
          <cx:pt idx="0">dochody własne</cx:pt>
          <cx:pt idx="1">dotacje ogółem</cx:pt>
          <cx:pt idx="2">subwencje ogółem</cx:pt>
        </cx:lvl>
      </cx:strDim>
      <cx:numDim type="size">
        <cx:f>Arkusz2!$C$58:$C$60</cx:f>
        <cx:lvl ptCount="3" formatCode="0,00%">
          <cx:pt idx="0">0.25879999999999997</cx:pt>
          <cx:pt idx="1">0.44719999999999999</cx:pt>
          <cx:pt idx="2">0.29399999999999998</cx:pt>
        </cx:lvl>
      </cx:numDim>
    </cx:data>
  </cx:chartData>
  <cx:chart>
    <cx:title pos="t" align="ctr" overlay="0">
      <cx:tx>
        <cx:txData>
          <cx:v>2018</cx:v>
        </cx:txData>
      </cx:tx>
      <cx:txPr>
        <a:bodyPr spcFirstLastPara="1" vertOverflow="ellipsis" horzOverflow="overflow" wrap="square" lIns="0" tIns="0" rIns="0" bIns="0" anchor="ctr" anchorCtr="1"/>
        <a:lstStyle/>
        <a:p>
          <a:pPr algn="ctr" rtl="0">
            <a:defRPr/>
          </a:pPr>
          <a:r>
            <a:rPr lang="pl-PL" sz="1400" b="0" i="0" u="none" strike="noStrike" baseline="0">
              <a:solidFill>
                <a:sysClr val="windowText" lastClr="000000">
                  <a:lumMod val="65000"/>
                  <a:lumOff val="35000"/>
                </a:sysClr>
              </a:solidFill>
              <a:latin typeface="Aptos Narrow" panose="02110004020202020204"/>
            </a:rPr>
            <a:t>2018</a:t>
          </a:r>
        </a:p>
      </cx:txPr>
    </cx:title>
    <cx:plotArea>
      <cx:plotAreaRegion>
        <cx:series layoutId="sunburst" uniqueId="{9E7E607E-6ED8-4B43-8863-35149BE9769F}">
          <cx:tx>
            <cx:txData>
              <cx:f>Arkusz2!$C$57</cx:f>
              <cx:v>2018</cx:v>
            </cx:txData>
          </cx:tx>
          <cx:dataLabels>
            <cx:visibility seriesName="0" categoryName="0" value="1"/>
            <cx:separator>, </cx:separator>
          </cx:dataLabels>
          <cx:dataId val="0"/>
        </cx:series>
      </cx:plotAreaRegion>
    </cx:plotArea>
    <cx:legend pos="b" align="ctr" overlay="0"/>
  </cx:chart>
</cx:chartSpace>
</file>

<file path=word/charts/chartEx2.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Arkusz2!$B$74:$B$76</cx:f>
        <cx:lvl ptCount="3">
          <cx:pt idx="0">dochody własne</cx:pt>
          <cx:pt idx="1">dotacje ogółem</cx:pt>
          <cx:pt idx="2">subwencje ogółem</cx:pt>
        </cx:lvl>
      </cx:strDim>
      <cx:numDim type="size">
        <cx:f>Arkusz2!$C$74:$C$76</cx:f>
        <cx:lvl ptCount="3" formatCode="0,00%">
          <cx:pt idx="0">0.2853</cx:pt>
          <cx:pt idx="1">0.36730000000000002</cx:pt>
          <cx:pt idx="2">0.34739999999999999</cx:pt>
        </cx:lvl>
      </cx:numDim>
    </cx:data>
  </cx:chartData>
  <cx:chart>
    <cx:title pos="t" align="ctr" overlay="0">
      <cx:tx>
        <cx:txData>
          <cx:v>2024</cx:v>
        </cx:txData>
      </cx:tx>
      <cx:txPr>
        <a:bodyPr spcFirstLastPara="1" vertOverflow="ellipsis" horzOverflow="overflow" wrap="square" lIns="0" tIns="0" rIns="0" bIns="0" anchor="ctr" anchorCtr="1"/>
        <a:lstStyle/>
        <a:p>
          <a:pPr algn="ctr" rtl="0">
            <a:defRPr/>
          </a:pPr>
          <a:r>
            <a:rPr lang="pl-PL" sz="1400" b="0" i="0" u="none" strike="noStrike" baseline="0">
              <a:solidFill>
                <a:sysClr val="windowText" lastClr="000000">
                  <a:lumMod val="65000"/>
                  <a:lumOff val="35000"/>
                </a:sysClr>
              </a:solidFill>
              <a:latin typeface="Aptos Narrow" panose="02110004020202020204"/>
            </a:rPr>
            <a:t>2024</a:t>
          </a:r>
        </a:p>
      </cx:txPr>
    </cx:title>
    <cx:plotArea>
      <cx:plotAreaRegion>
        <cx:series layoutId="sunburst" uniqueId="{2B1CC7B5-2C6E-4859-B517-C3714DE202F1}">
          <cx:tx>
            <cx:txData>
              <cx:f>Arkusz2!$C$73</cx:f>
              <cx:v>2024</cx:v>
            </cx:txData>
          </cx:tx>
          <cx:dataLabels>
            <cx:visibility seriesName="0" categoryName="0" value="1"/>
            <cx:separator>, </cx:separator>
          </cx:dataLabels>
          <cx:dataId val="0"/>
        </cx:series>
      </cx:plotAreaRegion>
    </cx:plotArea>
    <cx:legend pos="b" align="ctr" overlay="0"/>
  </cx:chart>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381">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381">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62A685E2-6DBA-4CF1-B1C0-AECBE30166DB}">
  <we:reference id="wa104099688" version="1.3.0.0" store="pl-PL"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A99F4C-E9E8-4D11-9548-FB183A68D3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965</TotalTime>
  <Pages>150</Pages>
  <Words>40274</Words>
  <Characters>241646</Characters>
  <Application>Microsoft Office Word</Application>
  <DocSecurity>0</DocSecurity>
  <Lines>2013</Lines>
  <Paragraphs>562</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281358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uzytkownik</dc:creator>
  <cp:keywords/>
  <dc:description/>
  <cp:lastModifiedBy>Urząd Gminy Wielopole Skrzyńskie</cp:lastModifiedBy>
  <cp:revision>93</cp:revision>
  <cp:lastPrinted>2025-10-30T09:49:00Z</cp:lastPrinted>
  <dcterms:created xsi:type="dcterms:W3CDTF">2025-09-30T11:24:00Z</dcterms:created>
  <dcterms:modified xsi:type="dcterms:W3CDTF">2025-11-07T10:36:00Z</dcterms:modified>
</cp:coreProperties>
</file>